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eastAsia="en-US"/>
        </w:rPr>
        <w:id w:val="-823116192"/>
        <w:docPartObj>
          <w:docPartGallery w:val="Cover Pages"/>
          <w:docPartUnique/>
        </w:docPartObj>
      </w:sdtPr>
      <w:sdtEndPr>
        <w:rPr>
          <w:rFonts w:ascii="Arial" w:hAnsi="Arial" w:cs="Arial"/>
          <w:b/>
          <w:bCs/>
          <w:color w:val="auto"/>
        </w:rPr>
      </w:sdtEndPr>
      <w:sdtContent>
        <w:p w14:paraId="3A6EA1D7" w14:textId="48C5CDE6" w:rsidR="00DC7163" w:rsidRDefault="00DC7163">
          <w:pPr>
            <w:pStyle w:val="NoSpacing"/>
            <w:spacing w:before="1540" w:after="240"/>
            <w:jc w:val="center"/>
            <w:rPr>
              <w:color w:val="5B9BD5" w:themeColor="accent1"/>
            </w:rPr>
          </w:pPr>
          <w:r>
            <w:rPr>
              <w:noProof/>
              <w:color w:val="5B9BD5" w:themeColor="accent1"/>
            </w:rPr>
            <w:drawing>
              <wp:inline distT="0" distB="0" distL="0" distR="0" wp14:anchorId="0D2D1716" wp14:editId="15DB5B5F">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8D72063A6B380488DDDB255986001D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437D7D" w14:textId="45D85CB8" w:rsidR="00DC7163" w:rsidRDefault="0075795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leading </w:t>
              </w:r>
              <w:r w:rsidR="00931B82">
                <w:rPr>
                  <w:rFonts w:asciiTheme="majorHAnsi" w:eastAsiaTheme="majorEastAsia" w:hAnsiTheme="majorHAnsi" w:cstheme="majorBidi"/>
                  <w:caps/>
                  <w:color w:val="5B9BD5" w:themeColor="accent1"/>
                  <w:sz w:val="72"/>
                  <w:szCs w:val="72"/>
                </w:rPr>
                <w:t xml:space="preserve">digital </w:t>
              </w:r>
              <w:r w:rsidR="00EC2688">
                <w:rPr>
                  <w:rFonts w:asciiTheme="majorHAnsi" w:eastAsiaTheme="majorEastAsia" w:hAnsiTheme="majorHAnsi" w:cstheme="majorBidi"/>
                  <w:caps/>
                  <w:color w:val="5B9BD5" w:themeColor="accent1"/>
                  <w:sz w:val="72"/>
                  <w:szCs w:val="72"/>
                </w:rPr>
                <w:t xml:space="preserve">and strategic change </w:t>
              </w:r>
            </w:p>
          </w:sdtContent>
        </w:sdt>
        <w:sdt>
          <w:sdtPr>
            <w:rPr>
              <w:color w:val="5B9BD5" w:themeColor="accent1"/>
              <w:sz w:val="28"/>
              <w:szCs w:val="28"/>
            </w:rPr>
            <w:alias w:val="Subtitle"/>
            <w:tag w:val=""/>
            <w:id w:val="328029620"/>
            <w:placeholder>
              <w:docPart w:val="6CCD415C5B220344A22B9F79AC791759"/>
            </w:placeholder>
            <w:dataBinding w:prefixMappings="xmlns:ns0='http://purl.org/dc/elements/1.1/' xmlns:ns1='http://schemas.openxmlformats.org/package/2006/metadata/core-properties' " w:xpath="/ns1:coreProperties[1]/ns0:subject[1]" w:storeItemID="{6C3C8BC8-F283-45AE-878A-BAB7291924A1}"/>
            <w:text/>
          </w:sdtPr>
          <w:sdtEndPr/>
          <w:sdtContent>
            <w:p w14:paraId="5531E9B8" w14:textId="2E8D7804" w:rsidR="00DC7163" w:rsidRDefault="00EC2688">
              <w:pPr>
                <w:pStyle w:val="NoSpacing"/>
                <w:jc w:val="center"/>
                <w:rPr>
                  <w:color w:val="5B9BD5" w:themeColor="accent1"/>
                  <w:sz w:val="28"/>
                  <w:szCs w:val="28"/>
                </w:rPr>
              </w:pPr>
              <w:r>
                <w:rPr>
                  <w:color w:val="5B9BD5" w:themeColor="accent1"/>
                  <w:sz w:val="28"/>
                  <w:szCs w:val="28"/>
                </w:rPr>
                <w:t xml:space="preserve">Aldi </w:t>
              </w:r>
              <w:r w:rsidR="00727DF7">
                <w:rPr>
                  <w:color w:val="5B9BD5" w:themeColor="accent1"/>
                  <w:sz w:val="28"/>
                  <w:szCs w:val="28"/>
                </w:rPr>
                <w:t xml:space="preserve">leading and reshaping of strategic </w:t>
              </w:r>
              <w:r w:rsidR="00CC41B6">
                <w:rPr>
                  <w:color w:val="5B9BD5" w:themeColor="accent1"/>
                  <w:sz w:val="28"/>
                  <w:szCs w:val="28"/>
                </w:rPr>
                <w:t xml:space="preserve">direction </w:t>
              </w:r>
              <w:r w:rsidR="0095599F">
                <w:rPr>
                  <w:color w:val="5B9BD5" w:themeColor="accent1"/>
                  <w:sz w:val="28"/>
                  <w:szCs w:val="28"/>
                </w:rPr>
                <w:t>in</w:t>
              </w:r>
              <w:r w:rsidR="00CC41B6">
                <w:rPr>
                  <w:color w:val="5B9BD5" w:themeColor="accent1"/>
                  <w:sz w:val="28"/>
                  <w:szCs w:val="28"/>
                </w:rPr>
                <w:t xml:space="preserve"> context of digital change</w:t>
              </w:r>
            </w:p>
          </w:sdtContent>
        </w:sdt>
        <w:p w14:paraId="76E0125B" w14:textId="77777777" w:rsidR="00DC7163" w:rsidRDefault="00DC7163">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B4CFDB7" wp14:editId="73AE23C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8ABFE48" w14:textId="1FC73984" w:rsidR="00DC7163" w:rsidRDefault="004F4E1B">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1946CB0D" w14:textId="490AC7DE" w:rsidR="00DC7163" w:rsidRDefault="0002329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761E0">
                                      <w:rPr>
                                        <w:caps/>
                                        <w:color w:val="5B9BD5" w:themeColor="accent1"/>
                                      </w:rPr>
                                      <w:t>darius hoole</w:t>
                                    </w:r>
                                    <w:r w:rsidR="004F4E1B">
                                      <w:rPr>
                                        <w:caps/>
                                        <w:color w:val="5B9BD5" w:themeColor="accent1"/>
                                      </w:rPr>
                                      <w:t xml:space="preserve"> 2110931</w:t>
                                    </w:r>
                                  </w:sdtContent>
                                </w:sdt>
                              </w:p>
                              <w:p w14:paraId="4BE882B8" w14:textId="1A2E982A" w:rsidR="00DC7163" w:rsidRDefault="0002329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F4E1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4CFDB7"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8ABFE48" w14:textId="1FC73984" w:rsidR="00DC7163" w:rsidRDefault="004F4E1B">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1946CB0D" w14:textId="490AC7DE" w:rsidR="00DC7163" w:rsidRDefault="00DC716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761E0">
                                <w:rPr>
                                  <w:caps/>
                                  <w:color w:val="5B9BD5" w:themeColor="accent1"/>
                                </w:rPr>
                                <w:t>darius hoole</w:t>
                              </w:r>
                              <w:r w:rsidR="004F4E1B">
                                <w:rPr>
                                  <w:caps/>
                                  <w:color w:val="5B9BD5" w:themeColor="accent1"/>
                                </w:rPr>
                                <w:t xml:space="preserve"> 2110931</w:t>
                              </w:r>
                            </w:sdtContent>
                          </w:sdt>
                        </w:p>
                        <w:p w14:paraId="4BE882B8" w14:textId="1A2E982A" w:rsidR="00DC7163" w:rsidRDefault="00DC716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F4E1B">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7A9F8260" wp14:editId="54598B18">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928D8C" w14:textId="3804D9AC" w:rsidR="00DC7163" w:rsidRDefault="00DC7163">
          <w:pPr>
            <w:rPr>
              <w:rFonts w:ascii="Arial" w:hAnsi="Arial" w:cs="Arial"/>
              <w:b/>
              <w:bCs/>
            </w:rPr>
          </w:pPr>
          <w:r>
            <w:rPr>
              <w:rFonts w:ascii="Arial" w:hAnsi="Arial" w:cs="Arial"/>
              <w:b/>
              <w:bCs/>
            </w:rPr>
            <w:br w:type="page"/>
          </w:r>
        </w:p>
      </w:sdtContent>
    </w:sdt>
    <w:sdt>
      <w:sdtPr>
        <w:rPr>
          <w:rFonts w:asciiTheme="minorHAnsi" w:eastAsiaTheme="minorHAnsi" w:hAnsiTheme="minorHAnsi" w:cstheme="minorBidi"/>
          <w:b w:val="0"/>
          <w:bCs w:val="0"/>
          <w:color w:val="auto"/>
          <w:sz w:val="22"/>
          <w:szCs w:val="22"/>
          <w:lang w:val="en-GB"/>
        </w:rPr>
        <w:id w:val="418366760"/>
        <w:docPartObj>
          <w:docPartGallery w:val="Table of Contents"/>
          <w:docPartUnique/>
        </w:docPartObj>
      </w:sdtPr>
      <w:sdtEndPr>
        <w:rPr>
          <w:noProof/>
        </w:rPr>
      </w:sdtEndPr>
      <w:sdtContent>
        <w:p w14:paraId="6CE85F2D" w14:textId="23A5032D" w:rsidR="00BC3764" w:rsidRDefault="00BC3764">
          <w:pPr>
            <w:pStyle w:val="TOCHeading"/>
          </w:pPr>
          <w:r>
            <w:t>Table of Contents</w:t>
          </w:r>
        </w:p>
        <w:p w14:paraId="256EADEF" w14:textId="397ECFD9" w:rsidR="00155928" w:rsidRDefault="00BC3764">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8551658" w:history="1">
            <w:r w:rsidR="00155928" w:rsidRPr="00CD06C2">
              <w:rPr>
                <w:rStyle w:val="Hyperlink"/>
                <w:noProof/>
              </w:rPr>
              <w:t>1. Executive Summary</w:t>
            </w:r>
            <w:r w:rsidR="00155928">
              <w:rPr>
                <w:noProof/>
                <w:webHidden/>
              </w:rPr>
              <w:tab/>
            </w:r>
            <w:r w:rsidR="00155928">
              <w:rPr>
                <w:noProof/>
                <w:webHidden/>
              </w:rPr>
              <w:fldChar w:fldCharType="begin"/>
            </w:r>
            <w:r w:rsidR="00155928">
              <w:rPr>
                <w:noProof/>
                <w:webHidden/>
              </w:rPr>
              <w:instrText xml:space="preserve"> PAGEREF _Toc198551658 \h </w:instrText>
            </w:r>
            <w:r w:rsidR="00155928">
              <w:rPr>
                <w:noProof/>
                <w:webHidden/>
              </w:rPr>
            </w:r>
            <w:r w:rsidR="00155928">
              <w:rPr>
                <w:noProof/>
                <w:webHidden/>
              </w:rPr>
              <w:fldChar w:fldCharType="separate"/>
            </w:r>
            <w:r w:rsidR="00155928">
              <w:rPr>
                <w:noProof/>
                <w:webHidden/>
              </w:rPr>
              <w:t>2</w:t>
            </w:r>
            <w:r w:rsidR="00155928">
              <w:rPr>
                <w:noProof/>
                <w:webHidden/>
              </w:rPr>
              <w:fldChar w:fldCharType="end"/>
            </w:r>
          </w:hyperlink>
        </w:p>
        <w:p w14:paraId="221374C1" w14:textId="649BC611"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59" w:history="1">
            <w:r w:rsidRPr="00CD06C2">
              <w:rPr>
                <w:rStyle w:val="Hyperlink"/>
                <w:noProof/>
              </w:rPr>
              <w:t>2. Introduction</w:t>
            </w:r>
            <w:r>
              <w:rPr>
                <w:noProof/>
                <w:webHidden/>
              </w:rPr>
              <w:tab/>
            </w:r>
            <w:r>
              <w:rPr>
                <w:noProof/>
                <w:webHidden/>
              </w:rPr>
              <w:fldChar w:fldCharType="begin"/>
            </w:r>
            <w:r>
              <w:rPr>
                <w:noProof/>
                <w:webHidden/>
              </w:rPr>
              <w:instrText xml:space="preserve"> PAGEREF _Toc198551659 \h </w:instrText>
            </w:r>
            <w:r>
              <w:rPr>
                <w:noProof/>
                <w:webHidden/>
              </w:rPr>
            </w:r>
            <w:r>
              <w:rPr>
                <w:noProof/>
                <w:webHidden/>
              </w:rPr>
              <w:fldChar w:fldCharType="separate"/>
            </w:r>
            <w:r>
              <w:rPr>
                <w:noProof/>
                <w:webHidden/>
              </w:rPr>
              <w:t>2</w:t>
            </w:r>
            <w:r>
              <w:rPr>
                <w:noProof/>
                <w:webHidden/>
              </w:rPr>
              <w:fldChar w:fldCharType="end"/>
            </w:r>
          </w:hyperlink>
        </w:p>
        <w:p w14:paraId="5F72DC2A" w14:textId="017D04C3"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0" w:history="1">
            <w:r w:rsidRPr="00CD06C2">
              <w:rPr>
                <w:rStyle w:val="Hyperlink"/>
                <w:noProof/>
              </w:rPr>
              <w:t>3. Strategic Analysis</w:t>
            </w:r>
            <w:r>
              <w:rPr>
                <w:noProof/>
                <w:webHidden/>
              </w:rPr>
              <w:tab/>
            </w:r>
            <w:r>
              <w:rPr>
                <w:noProof/>
                <w:webHidden/>
              </w:rPr>
              <w:fldChar w:fldCharType="begin"/>
            </w:r>
            <w:r>
              <w:rPr>
                <w:noProof/>
                <w:webHidden/>
              </w:rPr>
              <w:instrText xml:space="preserve"> PAGEREF _Toc198551660 \h </w:instrText>
            </w:r>
            <w:r>
              <w:rPr>
                <w:noProof/>
                <w:webHidden/>
              </w:rPr>
            </w:r>
            <w:r>
              <w:rPr>
                <w:noProof/>
                <w:webHidden/>
              </w:rPr>
              <w:fldChar w:fldCharType="separate"/>
            </w:r>
            <w:r>
              <w:rPr>
                <w:noProof/>
                <w:webHidden/>
              </w:rPr>
              <w:t>3</w:t>
            </w:r>
            <w:r>
              <w:rPr>
                <w:noProof/>
                <w:webHidden/>
              </w:rPr>
              <w:fldChar w:fldCharType="end"/>
            </w:r>
          </w:hyperlink>
        </w:p>
        <w:p w14:paraId="54751F1C" w14:textId="2A9D1799"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1" w:history="1">
            <w:r w:rsidRPr="00CD06C2">
              <w:rPr>
                <w:rStyle w:val="Hyperlink"/>
                <w:rFonts w:ascii="Arial" w:hAnsi="Arial" w:cs="Arial"/>
                <w:noProof/>
              </w:rPr>
              <w:t>4. Impact of Digital Developments</w:t>
            </w:r>
            <w:r>
              <w:rPr>
                <w:noProof/>
                <w:webHidden/>
              </w:rPr>
              <w:tab/>
            </w:r>
            <w:r>
              <w:rPr>
                <w:noProof/>
                <w:webHidden/>
              </w:rPr>
              <w:fldChar w:fldCharType="begin"/>
            </w:r>
            <w:r>
              <w:rPr>
                <w:noProof/>
                <w:webHidden/>
              </w:rPr>
              <w:instrText xml:space="preserve"> PAGEREF _Toc198551661 \h </w:instrText>
            </w:r>
            <w:r>
              <w:rPr>
                <w:noProof/>
                <w:webHidden/>
              </w:rPr>
            </w:r>
            <w:r>
              <w:rPr>
                <w:noProof/>
                <w:webHidden/>
              </w:rPr>
              <w:fldChar w:fldCharType="separate"/>
            </w:r>
            <w:r>
              <w:rPr>
                <w:noProof/>
                <w:webHidden/>
              </w:rPr>
              <w:t>6</w:t>
            </w:r>
            <w:r>
              <w:rPr>
                <w:noProof/>
                <w:webHidden/>
              </w:rPr>
              <w:fldChar w:fldCharType="end"/>
            </w:r>
          </w:hyperlink>
        </w:p>
        <w:p w14:paraId="2C374592" w14:textId="39E66D67"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2" w:history="1">
            <w:r w:rsidRPr="00CD06C2">
              <w:rPr>
                <w:rStyle w:val="Hyperlink"/>
                <w:rFonts w:ascii="Arial" w:hAnsi="Arial" w:cs="Arial"/>
                <w:noProof/>
              </w:rPr>
              <w:t>5. Strategic Options</w:t>
            </w:r>
            <w:r>
              <w:rPr>
                <w:noProof/>
                <w:webHidden/>
              </w:rPr>
              <w:tab/>
            </w:r>
            <w:r>
              <w:rPr>
                <w:noProof/>
                <w:webHidden/>
              </w:rPr>
              <w:fldChar w:fldCharType="begin"/>
            </w:r>
            <w:r>
              <w:rPr>
                <w:noProof/>
                <w:webHidden/>
              </w:rPr>
              <w:instrText xml:space="preserve"> PAGEREF _Toc198551662 \h </w:instrText>
            </w:r>
            <w:r>
              <w:rPr>
                <w:noProof/>
                <w:webHidden/>
              </w:rPr>
            </w:r>
            <w:r>
              <w:rPr>
                <w:noProof/>
                <w:webHidden/>
              </w:rPr>
              <w:fldChar w:fldCharType="separate"/>
            </w:r>
            <w:r>
              <w:rPr>
                <w:noProof/>
                <w:webHidden/>
              </w:rPr>
              <w:t>8</w:t>
            </w:r>
            <w:r>
              <w:rPr>
                <w:noProof/>
                <w:webHidden/>
              </w:rPr>
              <w:fldChar w:fldCharType="end"/>
            </w:r>
          </w:hyperlink>
        </w:p>
        <w:p w14:paraId="5F74C80E" w14:textId="40428407"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3" w:history="1">
            <w:r w:rsidRPr="00CD06C2">
              <w:rPr>
                <w:rStyle w:val="Hyperlink"/>
                <w:rFonts w:ascii="Arial" w:hAnsi="Arial" w:cs="Arial"/>
                <w:noProof/>
              </w:rPr>
              <w:t>6. Leadership Evaluation</w:t>
            </w:r>
            <w:r>
              <w:rPr>
                <w:noProof/>
                <w:webHidden/>
              </w:rPr>
              <w:tab/>
            </w:r>
            <w:r>
              <w:rPr>
                <w:noProof/>
                <w:webHidden/>
              </w:rPr>
              <w:fldChar w:fldCharType="begin"/>
            </w:r>
            <w:r>
              <w:rPr>
                <w:noProof/>
                <w:webHidden/>
              </w:rPr>
              <w:instrText xml:space="preserve"> PAGEREF _Toc198551663 \h </w:instrText>
            </w:r>
            <w:r>
              <w:rPr>
                <w:noProof/>
                <w:webHidden/>
              </w:rPr>
            </w:r>
            <w:r>
              <w:rPr>
                <w:noProof/>
                <w:webHidden/>
              </w:rPr>
              <w:fldChar w:fldCharType="separate"/>
            </w:r>
            <w:r>
              <w:rPr>
                <w:noProof/>
                <w:webHidden/>
              </w:rPr>
              <w:t>11</w:t>
            </w:r>
            <w:r>
              <w:rPr>
                <w:noProof/>
                <w:webHidden/>
              </w:rPr>
              <w:fldChar w:fldCharType="end"/>
            </w:r>
          </w:hyperlink>
        </w:p>
        <w:p w14:paraId="1E2BAF02" w14:textId="16678D80"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4" w:history="1">
            <w:r w:rsidRPr="00CD06C2">
              <w:rPr>
                <w:rStyle w:val="Hyperlink"/>
                <w:noProof/>
              </w:rPr>
              <w:t>7. Strategic Recommendations</w:t>
            </w:r>
            <w:r>
              <w:rPr>
                <w:noProof/>
                <w:webHidden/>
              </w:rPr>
              <w:tab/>
            </w:r>
            <w:r>
              <w:rPr>
                <w:noProof/>
                <w:webHidden/>
              </w:rPr>
              <w:fldChar w:fldCharType="begin"/>
            </w:r>
            <w:r>
              <w:rPr>
                <w:noProof/>
                <w:webHidden/>
              </w:rPr>
              <w:instrText xml:space="preserve"> PAGEREF _Toc198551664 \h </w:instrText>
            </w:r>
            <w:r>
              <w:rPr>
                <w:noProof/>
                <w:webHidden/>
              </w:rPr>
            </w:r>
            <w:r>
              <w:rPr>
                <w:noProof/>
                <w:webHidden/>
              </w:rPr>
              <w:fldChar w:fldCharType="separate"/>
            </w:r>
            <w:r>
              <w:rPr>
                <w:noProof/>
                <w:webHidden/>
              </w:rPr>
              <w:t>14</w:t>
            </w:r>
            <w:r>
              <w:rPr>
                <w:noProof/>
                <w:webHidden/>
              </w:rPr>
              <w:fldChar w:fldCharType="end"/>
            </w:r>
          </w:hyperlink>
        </w:p>
        <w:p w14:paraId="0CE5A51D" w14:textId="0919567B"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5" w:history="1">
            <w:r w:rsidRPr="00CD06C2">
              <w:rPr>
                <w:rStyle w:val="Hyperlink"/>
                <w:rFonts w:ascii="Arial" w:hAnsi="Arial" w:cs="Arial"/>
                <w:noProof/>
              </w:rPr>
              <w:t xml:space="preserve">8. </w:t>
            </w:r>
            <w:r w:rsidRPr="00CD06C2">
              <w:rPr>
                <w:rStyle w:val="Hyperlink"/>
                <w:noProof/>
              </w:rPr>
              <w:t>Leading Digital Change</w:t>
            </w:r>
            <w:r>
              <w:rPr>
                <w:noProof/>
                <w:webHidden/>
              </w:rPr>
              <w:tab/>
            </w:r>
            <w:r>
              <w:rPr>
                <w:noProof/>
                <w:webHidden/>
              </w:rPr>
              <w:fldChar w:fldCharType="begin"/>
            </w:r>
            <w:r>
              <w:rPr>
                <w:noProof/>
                <w:webHidden/>
              </w:rPr>
              <w:instrText xml:space="preserve"> PAGEREF _Toc198551665 \h </w:instrText>
            </w:r>
            <w:r>
              <w:rPr>
                <w:noProof/>
                <w:webHidden/>
              </w:rPr>
            </w:r>
            <w:r>
              <w:rPr>
                <w:noProof/>
                <w:webHidden/>
              </w:rPr>
              <w:fldChar w:fldCharType="separate"/>
            </w:r>
            <w:r>
              <w:rPr>
                <w:noProof/>
                <w:webHidden/>
              </w:rPr>
              <w:t>17</w:t>
            </w:r>
            <w:r>
              <w:rPr>
                <w:noProof/>
                <w:webHidden/>
              </w:rPr>
              <w:fldChar w:fldCharType="end"/>
            </w:r>
          </w:hyperlink>
        </w:p>
        <w:p w14:paraId="60FC04A7" w14:textId="12E7CD77"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6" w:history="1">
            <w:r w:rsidRPr="00CD06C2">
              <w:rPr>
                <w:rStyle w:val="Hyperlink"/>
                <w:noProof/>
              </w:rPr>
              <w:t>9. Conclusion</w:t>
            </w:r>
            <w:r>
              <w:rPr>
                <w:noProof/>
                <w:webHidden/>
              </w:rPr>
              <w:tab/>
            </w:r>
            <w:r>
              <w:rPr>
                <w:noProof/>
                <w:webHidden/>
              </w:rPr>
              <w:fldChar w:fldCharType="begin"/>
            </w:r>
            <w:r>
              <w:rPr>
                <w:noProof/>
                <w:webHidden/>
              </w:rPr>
              <w:instrText xml:space="preserve"> PAGEREF _Toc198551666 \h </w:instrText>
            </w:r>
            <w:r>
              <w:rPr>
                <w:noProof/>
                <w:webHidden/>
              </w:rPr>
            </w:r>
            <w:r>
              <w:rPr>
                <w:noProof/>
                <w:webHidden/>
              </w:rPr>
              <w:fldChar w:fldCharType="separate"/>
            </w:r>
            <w:r>
              <w:rPr>
                <w:noProof/>
                <w:webHidden/>
              </w:rPr>
              <w:t>20</w:t>
            </w:r>
            <w:r>
              <w:rPr>
                <w:noProof/>
                <w:webHidden/>
              </w:rPr>
              <w:fldChar w:fldCharType="end"/>
            </w:r>
          </w:hyperlink>
        </w:p>
        <w:p w14:paraId="3F4B6092" w14:textId="190028FC"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7" w:history="1">
            <w:r w:rsidRPr="00CD06C2">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_Toc198551667 \h </w:instrText>
            </w:r>
            <w:r>
              <w:rPr>
                <w:noProof/>
                <w:webHidden/>
              </w:rPr>
            </w:r>
            <w:r>
              <w:rPr>
                <w:noProof/>
                <w:webHidden/>
              </w:rPr>
              <w:fldChar w:fldCharType="separate"/>
            </w:r>
            <w:r>
              <w:rPr>
                <w:noProof/>
                <w:webHidden/>
              </w:rPr>
              <w:t>21</w:t>
            </w:r>
            <w:r>
              <w:rPr>
                <w:noProof/>
                <w:webHidden/>
              </w:rPr>
              <w:fldChar w:fldCharType="end"/>
            </w:r>
          </w:hyperlink>
        </w:p>
        <w:p w14:paraId="49C49C14" w14:textId="6979BD79" w:rsidR="00155928" w:rsidRDefault="0015592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551668" w:history="1">
            <w:r w:rsidRPr="00CD06C2">
              <w:rPr>
                <w:rStyle w:val="Hyperlink"/>
                <w:noProof/>
              </w:rPr>
              <w:t>Appendix</w:t>
            </w:r>
            <w:r>
              <w:rPr>
                <w:noProof/>
                <w:webHidden/>
              </w:rPr>
              <w:tab/>
            </w:r>
            <w:r>
              <w:rPr>
                <w:noProof/>
                <w:webHidden/>
              </w:rPr>
              <w:fldChar w:fldCharType="begin"/>
            </w:r>
            <w:r>
              <w:rPr>
                <w:noProof/>
                <w:webHidden/>
              </w:rPr>
              <w:instrText xml:space="preserve"> PAGEREF _Toc198551668 \h </w:instrText>
            </w:r>
            <w:r>
              <w:rPr>
                <w:noProof/>
                <w:webHidden/>
              </w:rPr>
            </w:r>
            <w:r>
              <w:rPr>
                <w:noProof/>
                <w:webHidden/>
              </w:rPr>
              <w:fldChar w:fldCharType="separate"/>
            </w:r>
            <w:r>
              <w:rPr>
                <w:noProof/>
                <w:webHidden/>
              </w:rPr>
              <w:t>25</w:t>
            </w:r>
            <w:r>
              <w:rPr>
                <w:noProof/>
                <w:webHidden/>
              </w:rPr>
              <w:fldChar w:fldCharType="end"/>
            </w:r>
          </w:hyperlink>
        </w:p>
        <w:p w14:paraId="29983856" w14:textId="16A47958" w:rsidR="00BC3764" w:rsidRDefault="00BC3764">
          <w:r>
            <w:rPr>
              <w:b/>
              <w:bCs/>
              <w:noProof/>
            </w:rPr>
            <w:fldChar w:fldCharType="end"/>
          </w:r>
        </w:p>
      </w:sdtContent>
    </w:sdt>
    <w:p w14:paraId="7C9BE8FE" w14:textId="77777777" w:rsidR="00DC7163" w:rsidRDefault="00DC7163" w:rsidP="00ED4289">
      <w:pPr>
        <w:rPr>
          <w:rFonts w:ascii="Arial" w:hAnsi="Arial" w:cs="Arial"/>
          <w:b/>
          <w:bCs/>
        </w:rPr>
      </w:pPr>
    </w:p>
    <w:p w14:paraId="17191D71" w14:textId="77777777" w:rsidR="00DC7163" w:rsidRDefault="00DC7163" w:rsidP="00ED4289">
      <w:pPr>
        <w:rPr>
          <w:rFonts w:ascii="Arial" w:hAnsi="Arial" w:cs="Arial"/>
          <w:b/>
          <w:bCs/>
        </w:rPr>
      </w:pPr>
    </w:p>
    <w:p w14:paraId="2F83F881" w14:textId="77777777" w:rsidR="00DC7163" w:rsidRDefault="00DC7163" w:rsidP="00ED4289">
      <w:pPr>
        <w:rPr>
          <w:rFonts w:ascii="Arial" w:hAnsi="Arial" w:cs="Arial"/>
          <w:b/>
          <w:bCs/>
        </w:rPr>
      </w:pPr>
    </w:p>
    <w:p w14:paraId="7E379D87" w14:textId="77777777" w:rsidR="00DC7163" w:rsidRDefault="00DC7163" w:rsidP="00ED4289">
      <w:pPr>
        <w:rPr>
          <w:rFonts w:ascii="Arial" w:hAnsi="Arial" w:cs="Arial"/>
          <w:b/>
          <w:bCs/>
        </w:rPr>
      </w:pPr>
    </w:p>
    <w:p w14:paraId="321BE403" w14:textId="77777777" w:rsidR="00DC7163" w:rsidRDefault="00DC7163" w:rsidP="00ED4289">
      <w:pPr>
        <w:rPr>
          <w:rFonts w:ascii="Arial" w:hAnsi="Arial" w:cs="Arial"/>
          <w:b/>
          <w:bCs/>
        </w:rPr>
      </w:pPr>
    </w:p>
    <w:p w14:paraId="71CF4FEB" w14:textId="77777777" w:rsidR="00DC7163" w:rsidRDefault="00DC7163" w:rsidP="00ED4289">
      <w:pPr>
        <w:rPr>
          <w:rFonts w:ascii="Arial" w:hAnsi="Arial" w:cs="Arial"/>
          <w:b/>
          <w:bCs/>
        </w:rPr>
      </w:pPr>
    </w:p>
    <w:p w14:paraId="7A9BC12B" w14:textId="77777777" w:rsidR="00DC7163" w:rsidRDefault="00DC7163" w:rsidP="00ED4289">
      <w:pPr>
        <w:rPr>
          <w:rFonts w:ascii="Arial" w:hAnsi="Arial" w:cs="Arial"/>
          <w:b/>
          <w:bCs/>
        </w:rPr>
      </w:pPr>
    </w:p>
    <w:p w14:paraId="135CF6C0" w14:textId="77777777" w:rsidR="00DC7163" w:rsidRDefault="00DC7163" w:rsidP="00ED4289">
      <w:pPr>
        <w:rPr>
          <w:rFonts w:ascii="Arial" w:hAnsi="Arial" w:cs="Arial"/>
          <w:b/>
          <w:bCs/>
        </w:rPr>
      </w:pPr>
    </w:p>
    <w:p w14:paraId="045813F9" w14:textId="77777777" w:rsidR="00DC7163" w:rsidRDefault="00DC7163" w:rsidP="00ED4289">
      <w:pPr>
        <w:rPr>
          <w:rFonts w:ascii="Arial" w:hAnsi="Arial" w:cs="Arial"/>
          <w:b/>
          <w:bCs/>
        </w:rPr>
      </w:pPr>
    </w:p>
    <w:p w14:paraId="06AAD11A" w14:textId="77777777" w:rsidR="00DC7163" w:rsidRDefault="00DC7163" w:rsidP="00ED4289">
      <w:pPr>
        <w:rPr>
          <w:rFonts w:ascii="Arial" w:hAnsi="Arial" w:cs="Arial"/>
          <w:b/>
          <w:bCs/>
        </w:rPr>
      </w:pPr>
    </w:p>
    <w:p w14:paraId="2D7A88AF" w14:textId="77777777" w:rsidR="00DC7163" w:rsidRDefault="00DC7163" w:rsidP="00ED4289">
      <w:pPr>
        <w:rPr>
          <w:rFonts w:ascii="Arial" w:hAnsi="Arial" w:cs="Arial"/>
          <w:b/>
          <w:bCs/>
        </w:rPr>
      </w:pPr>
    </w:p>
    <w:p w14:paraId="67F42C3B" w14:textId="77777777" w:rsidR="00DC7163" w:rsidRDefault="00DC7163" w:rsidP="00ED4289">
      <w:pPr>
        <w:rPr>
          <w:rFonts w:ascii="Arial" w:hAnsi="Arial" w:cs="Arial"/>
          <w:b/>
          <w:bCs/>
        </w:rPr>
      </w:pPr>
    </w:p>
    <w:p w14:paraId="645C867A" w14:textId="77777777" w:rsidR="00DC7163" w:rsidRDefault="00DC7163" w:rsidP="00ED4289">
      <w:pPr>
        <w:rPr>
          <w:rFonts w:ascii="Arial" w:hAnsi="Arial" w:cs="Arial"/>
          <w:b/>
          <w:bCs/>
        </w:rPr>
      </w:pPr>
    </w:p>
    <w:p w14:paraId="2A57C2B0" w14:textId="77777777" w:rsidR="00DC7163" w:rsidRDefault="00DC7163" w:rsidP="00ED4289">
      <w:pPr>
        <w:rPr>
          <w:rFonts w:ascii="Arial" w:hAnsi="Arial" w:cs="Arial"/>
          <w:b/>
          <w:bCs/>
        </w:rPr>
      </w:pPr>
    </w:p>
    <w:p w14:paraId="10A8BA7D" w14:textId="77777777" w:rsidR="00DC7163" w:rsidRDefault="00DC7163" w:rsidP="00ED4289">
      <w:pPr>
        <w:rPr>
          <w:rFonts w:ascii="Arial" w:hAnsi="Arial" w:cs="Arial"/>
          <w:b/>
          <w:bCs/>
        </w:rPr>
      </w:pPr>
    </w:p>
    <w:p w14:paraId="0B079E29" w14:textId="77777777" w:rsidR="00DC7163" w:rsidRDefault="00DC7163" w:rsidP="00ED4289">
      <w:pPr>
        <w:rPr>
          <w:rFonts w:ascii="Arial" w:hAnsi="Arial" w:cs="Arial"/>
          <w:b/>
          <w:bCs/>
        </w:rPr>
      </w:pPr>
    </w:p>
    <w:p w14:paraId="659F2B76" w14:textId="77777777" w:rsidR="00DC7163" w:rsidRDefault="00DC7163" w:rsidP="00ED4289">
      <w:pPr>
        <w:rPr>
          <w:rFonts w:ascii="Arial" w:hAnsi="Arial" w:cs="Arial"/>
          <w:b/>
          <w:bCs/>
        </w:rPr>
      </w:pPr>
    </w:p>
    <w:p w14:paraId="610446F5" w14:textId="77777777" w:rsidR="00DC7163" w:rsidRDefault="00DC7163" w:rsidP="00ED4289">
      <w:pPr>
        <w:rPr>
          <w:rFonts w:ascii="Arial" w:hAnsi="Arial" w:cs="Arial"/>
          <w:b/>
          <w:bCs/>
        </w:rPr>
      </w:pPr>
    </w:p>
    <w:p w14:paraId="667D6BCB" w14:textId="77777777" w:rsidR="00DC7163" w:rsidRDefault="00DC7163" w:rsidP="00ED4289">
      <w:pPr>
        <w:rPr>
          <w:rFonts w:ascii="Arial" w:hAnsi="Arial" w:cs="Arial"/>
          <w:b/>
          <w:bCs/>
        </w:rPr>
      </w:pPr>
    </w:p>
    <w:p w14:paraId="4DDBC5C8" w14:textId="77777777" w:rsidR="00DC7163" w:rsidRDefault="00DC7163" w:rsidP="00ED4289">
      <w:pPr>
        <w:rPr>
          <w:rFonts w:ascii="Arial" w:hAnsi="Arial" w:cs="Arial"/>
          <w:b/>
          <w:bCs/>
        </w:rPr>
      </w:pPr>
    </w:p>
    <w:p w14:paraId="324BCBA3" w14:textId="77777777" w:rsidR="00DC7163" w:rsidRDefault="00DC7163" w:rsidP="00ED4289">
      <w:pPr>
        <w:rPr>
          <w:rFonts w:ascii="Arial" w:hAnsi="Arial" w:cs="Arial"/>
          <w:b/>
          <w:bCs/>
        </w:rPr>
      </w:pPr>
    </w:p>
    <w:p w14:paraId="65BF0431" w14:textId="77777777" w:rsidR="00DC7163" w:rsidRDefault="00DC7163" w:rsidP="00ED4289">
      <w:pPr>
        <w:rPr>
          <w:rFonts w:ascii="Arial" w:hAnsi="Arial" w:cs="Arial"/>
          <w:b/>
          <w:bCs/>
        </w:rPr>
      </w:pPr>
    </w:p>
    <w:p w14:paraId="69DA14FC" w14:textId="0E4FA0AD" w:rsidR="00ED4289" w:rsidRPr="00BC3764" w:rsidRDefault="00ED4289" w:rsidP="00BC3764">
      <w:pPr>
        <w:pStyle w:val="Heading1"/>
      </w:pPr>
      <w:bookmarkStart w:id="0" w:name="_Toc198551658"/>
      <w:r w:rsidRPr="00BC3764">
        <w:t>1. Executive Summary</w:t>
      </w:r>
      <w:bookmarkEnd w:id="0"/>
    </w:p>
    <w:p w14:paraId="6E63EBCC" w14:textId="77777777" w:rsidR="00ED4289" w:rsidRPr="00BC3764" w:rsidRDefault="00ED4289" w:rsidP="00ED4289">
      <w:pPr>
        <w:rPr>
          <w:rFonts w:ascii="Arial" w:hAnsi="Arial" w:cs="Arial"/>
          <w:sz w:val="24"/>
          <w:szCs w:val="24"/>
        </w:rPr>
      </w:pPr>
      <w:r w:rsidRPr="00BC3764">
        <w:rPr>
          <w:rFonts w:ascii="Arial" w:hAnsi="Arial" w:cs="Arial"/>
          <w:sz w:val="24"/>
          <w:szCs w:val="24"/>
        </w:rPr>
        <w:t>This report explores how Aldi can reshape its strategic direction to remain resilient and competitive in an era of rapid digital change. The analysis highlights Aldi’s strengths in operational efficiency and cost leadership while also addressing the challenges it faces in digital maturity compared to competitors like Tesco or Amazon Fresh. External factors such as evolving customer expectations, regulatory pressures, and technological disruption are analysed using PESTLE, while internal capabilities are assessed through VRIO and SWOT frameworks.</w:t>
      </w:r>
    </w:p>
    <w:p w14:paraId="0A59F2AA" w14:textId="6E188283" w:rsidR="00ED4289" w:rsidRPr="00BC3764" w:rsidRDefault="00ED4289" w:rsidP="00ED4289">
      <w:pPr>
        <w:rPr>
          <w:rFonts w:ascii="Arial" w:hAnsi="Arial" w:cs="Arial"/>
          <w:sz w:val="24"/>
          <w:szCs w:val="24"/>
        </w:rPr>
      </w:pPr>
      <w:r w:rsidRPr="00BC3764">
        <w:rPr>
          <w:rFonts w:ascii="Arial" w:hAnsi="Arial" w:cs="Arial"/>
          <w:sz w:val="24"/>
          <w:szCs w:val="24"/>
        </w:rPr>
        <w:t>The report identifies key digital threats and opportunities, including the rise of e-commerce, data analytics, and supply chain automation. Strategic options are proposed, such as investing in digital logistics, enhancing online shopping platforms, and adopting AI-powered customer service. The potential outcomes of these strategies are evaluated under two leadership theories</w:t>
      </w:r>
      <w:r w:rsidR="00E41362">
        <w:rPr>
          <w:rFonts w:ascii="Arial" w:hAnsi="Arial" w:cs="Arial"/>
          <w:sz w:val="24"/>
          <w:szCs w:val="24"/>
        </w:rPr>
        <w:t xml:space="preserve"> </w:t>
      </w:r>
      <w:r w:rsidRPr="00BC3764">
        <w:rPr>
          <w:rFonts w:ascii="Arial" w:hAnsi="Arial" w:cs="Arial"/>
          <w:sz w:val="24"/>
          <w:szCs w:val="24"/>
        </w:rPr>
        <w:t>transformational and transactional</w:t>
      </w:r>
      <w:r w:rsidR="00E41362">
        <w:rPr>
          <w:rFonts w:ascii="Arial" w:hAnsi="Arial" w:cs="Arial"/>
          <w:sz w:val="24"/>
          <w:szCs w:val="24"/>
        </w:rPr>
        <w:t xml:space="preserve"> </w:t>
      </w:r>
      <w:r w:rsidRPr="00BC3764">
        <w:rPr>
          <w:rFonts w:ascii="Arial" w:hAnsi="Arial" w:cs="Arial"/>
          <w:sz w:val="24"/>
          <w:szCs w:val="24"/>
        </w:rPr>
        <w:t>to assess their suitability for guiding Aldi through digital transformation.</w:t>
      </w:r>
    </w:p>
    <w:p w14:paraId="37BF197B" w14:textId="2D9E23E8" w:rsidR="00ED4289" w:rsidRPr="00BC3764" w:rsidRDefault="00ED4289" w:rsidP="00ED4289">
      <w:pPr>
        <w:rPr>
          <w:rFonts w:ascii="Arial" w:hAnsi="Arial" w:cs="Arial"/>
          <w:sz w:val="24"/>
          <w:szCs w:val="24"/>
        </w:rPr>
      </w:pPr>
      <w:r w:rsidRPr="00BC3764">
        <w:rPr>
          <w:rFonts w:ascii="Arial" w:hAnsi="Arial" w:cs="Arial"/>
          <w:sz w:val="24"/>
          <w:szCs w:val="24"/>
        </w:rPr>
        <w:t xml:space="preserve">Key recommendations include developing a digital roadmap, investing in AI and automation, enhancing employee digital skills, and adopting a transformational leadership style to drive innovation. By embracing digital tools and aligning leadership with strategic </w:t>
      </w:r>
      <w:r w:rsidR="00C64F08">
        <w:rPr>
          <w:rFonts w:ascii="Arial" w:hAnsi="Arial" w:cs="Arial"/>
          <w:sz w:val="24"/>
          <w:szCs w:val="24"/>
        </w:rPr>
        <w:t>aim</w:t>
      </w:r>
      <w:r w:rsidRPr="00BC3764">
        <w:rPr>
          <w:rFonts w:ascii="Arial" w:hAnsi="Arial" w:cs="Arial"/>
          <w:sz w:val="24"/>
          <w:szCs w:val="24"/>
        </w:rPr>
        <w:t>, Aldi can secure long-term sustainability and a competitive edge.</w:t>
      </w:r>
    </w:p>
    <w:p w14:paraId="39416697" w14:textId="1AAFAAF9" w:rsidR="00ED4289" w:rsidRPr="00BC3764" w:rsidRDefault="00ED4289" w:rsidP="00BC3764">
      <w:pPr>
        <w:pStyle w:val="Heading1"/>
      </w:pPr>
      <w:bookmarkStart w:id="1" w:name="_Toc198551659"/>
      <w:r w:rsidRPr="00BC3764">
        <w:t>2. Introduction</w:t>
      </w:r>
      <w:bookmarkEnd w:id="1"/>
      <w:r w:rsidRPr="00BC3764">
        <w:t xml:space="preserve"> </w:t>
      </w:r>
    </w:p>
    <w:p w14:paraId="1D097FB5" w14:textId="765060E0" w:rsidR="00ED4289" w:rsidRPr="00BC3764" w:rsidRDefault="00ED4289" w:rsidP="00ED4289">
      <w:pPr>
        <w:rPr>
          <w:rFonts w:ascii="Arial" w:hAnsi="Arial" w:cs="Arial"/>
          <w:sz w:val="24"/>
          <w:szCs w:val="24"/>
        </w:rPr>
      </w:pPr>
      <w:r w:rsidRPr="00BC3764">
        <w:rPr>
          <w:rFonts w:ascii="Arial" w:hAnsi="Arial" w:cs="Arial"/>
          <w:sz w:val="24"/>
          <w:szCs w:val="24"/>
        </w:rPr>
        <w:t>The retail industry is undergoing a significant transformation driven by digital technologies, shifting consumer behaviours, and increased competition from online platforms. In this context, Aldi</w:t>
      </w:r>
      <w:r w:rsidR="00214095">
        <w:rPr>
          <w:rFonts w:ascii="Arial" w:hAnsi="Arial" w:cs="Arial"/>
          <w:sz w:val="24"/>
          <w:szCs w:val="24"/>
        </w:rPr>
        <w:t xml:space="preserve"> is </w:t>
      </w:r>
      <w:r w:rsidRPr="00BC3764">
        <w:rPr>
          <w:rFonts w:ascii="Arial" w:hAnsi="Arial" w:cs="Arial"/>
          <w:sz w:val="24"/>
          <w:szCs w:val="24"/>
        </w:rPr>
        <w:t>a global discount supermarket chain known for its cost-efficiency and no-frills model</w:t>
      </w:r>
      <w:r w:rsidR="00214095">
        <w:rPr>
          <w:rFonts w:ascii="Arial" w:hAnsi="Arial" w:cs="Arial"/>
          <w:sz w:val="24"/>
          <w:szCs w:val="24"/>
        </w:rPr>
        <w:t xml:space="preserve"> </w:t>
      </w:r>
      <w:r w:rsidRPr="00BC3764">
        <w:rPr>
          <w:rFonts w:ascii="Arial" w:hAnsi="Arial" w:cs="Arial"/>
          <w:sz w:val="24"/>
          <w:szCs w:val="24"/>
        </w:rPr>
        <w:t>must adapt to ensure continued resilience and sustained competitive advantage. While Aldi has traditionally focused on simplicity, price leadership, and operational efficiency, the current digital landscape necessitates a shift toward innovation, automation, and data-driven strategies.</w:t>
      </w:r>
    </w:p>
    <w:p w14:paraId="1074F5DC" w14:textId="77777777" w:rsidR="00ED4289" w:rsidRPr="00BC3764" w:rsidRDefault="00ED4289" w:rsidP="00ED4289">
      <w:pPr>
        <w:rPr>
          <w:rFonts w:ascii="Arial" w:hAnsi="Arial" w:cs="Arial"/>
          <w:sz w:val="24"/>
          <w:szCs w:val="24"/>
        </w:rPr>
      </w:pPr>
      <w:r w:rsidRPr="00BC3764">
        <w:rPr>
          <w:rFonts w:ascii="Arial" w:hAnsi="Arial" w:cs="Arial"/>
          <w:sz w:val="24"/>
          <w:szCs w:val="24"/>
        </w:rPr>
        <w:t>Aldi operates in a highly competitive market dominated by established players such as Tesco, Sainsbury’s, and Lidl, all of whom are increasingly leveraging digital tools to enhance supply chains, personalise customer experience, and expand online offerings. For Aldi to remain competitive, it must strategically invest in digital capabilities, without compromising its core value proposition of low prices and streamlined operations.</w:t>
      </w:r>
    </w:p>
    <w:p w14:paraId="7208A7C0" w14:textId="11DE3BC5" w:rsidR="00ED4289" w:rsidRPr="00BC3764" w:rsidRDefault="00ED4289" w:rsidP="00ED4289">
      <w:pPr>
        <w:rPr>
          <w:rFonts w:ascii="Arial" w:hAnsi="Arial" w:cs="Arial"/>
          <w:sz w:val="24"/>
          <w:szCs w:val="24"/>
        </w:rPr>
      </w:pPr>
      <w:r w:rsidRPr="00BC3764">
        <w:rPr>
          <w:rFonts w:ascii="Arial" w:hAnsi="Arial" w:cs="Arial"/>
          <w:sz w:val="24"/>
          <w:szCs w:val="24"/>
        </w:rPr>
        <w:t>The aim of this report is to conduct a comprehensive strategic analysis of Aldi in the context of digital transformation and to provide actionable recommendations on how the organisation can reshape its strategy. The report is structured into key sections: strategic analysis using PESTLE, VRIO, and SWOT</w:t>
      </w:r>
      <w:r w:rsidR="006A452E">
        <w:rPr>
          <w:rFonts w:ascii="Arial" w:hAnsi="Arial" w:cs="Arial"/>
          <w:sz w:val="24"/>
          <w:szCs w:val="24"/>
        </w:rPr>
        <w:t>,</w:t>
      </w:r>
      <w:r w:rsidRPr="00BC3764">
        <w:rPr>
          <w:rFonts w:ascii="Arial" w:hAnsi="Arial" w:cs="Arial"/>
          <w:sz w:val="24"/>
          <w:szCs w:val="24"/>
        </w:rPr>
        <w:t xml:space="preserve"> identification of strategic options in the digital space; leadership evaluation using two theoretical models</w:t>
      </w:r>
      <w:r w:rsidR="006A452E">
        <w:rPr>
          <w:rFonts w:ascii="Arial" w:hAnsi="Arial" w:cs="Arial"/>
          <w:sz w:val="24"/>
          <w:szCs w:val="24"/>
        </w:rPr>
        <w:t xml:space="preserve">, </w:t>
      </w:r>
      <w:r w:rsidRPr="00BC3764">
        <w:rPr>
          <w:rFonts w:ascii="Arial" w:hAnsi="Arial" w:cs="Arial"/>
          <w:sz w:val="24"/>
          <w:szCs w:val="24"/>
        </w:rPr>
        <w:t xml:space="preserve">and </w:t>
      </w:r>
      <w:r w:rsidRPr="00BC3764">
        <w:rPr>
          <w:rFonts w:ascii="Arial" w:hAnsi="Arial" w:cs="Arial"/>
          <w:sz w:val="24"/>
          <w:szCs w:val="24"/>
        </w:rPr>
        <w:lastRenderedPageBreak/>
        <w:t>evidence-based recommendations for change implementation. Leadership, culture, and stakeholder management are also considered in the change process.</w:t>
      </w:r>
    </w:p>
    <w:p w14:paraId="51185EBE" w14:textId="77777777" w:rsidR="00ED4289" w:rsidRPr="00BC3764" w:rsidRDefault="00ED4289" w:rsidP="00ED4289">
      <w:pPr>
        <w:rPr>
          <w:rFonts w:ascii="Arial" w:hAnsi="Arial" w:cs="Arial"/>
          <w:sz w:val="24"/>
          <w:szCs w:val="24"/>
        </w:rPr>
      </w:pPr>
      <w:r w:rsidRPr="00BC3764">
        <w:rPr>
          <w:rFonts w:ascii="Arial" w:hAnsi="Arial" w:cs="Arial"/>
          <w:sz w:val="24"/>
          <w:szCs w:val="24"/>
        </w:rPr>
        <w:t>This report uses academic models and current industry data to offer Aldi a roadmap for sustainable digital growth. By critically evaluating Aldi's strategic environment and offering</w:t>
      </w:r>
      <w:r w:rsidRPr="00DC7163">
        <w:rPr>
          <w:rFonts w:ascii="Arial" w:hAnsi="Arial" w:cs="Arial"/>
        </w:rPr>
        <w:t xml:space="preserve"> </w:t>
      </w:r>
      <w:r w:rsidRPr="00BC3764">
        <w:rPr>
          <w:rFonts w:ascii="Arial" w:hAnsi="Arial" w:cs="Arial"/>
          <w:sz w:val="24"/>
          <w:szCs w:val="24"/>
        </w:rPr>
        <w:t>robust options, this report aims to support Aldi's leadership in navigating the digital future effectively.</w:t>
      </w:r>
    </w:p>
    <w:p w14:paraId="2EF791BD" w14:textId="03189A02" w:rsidR="00ED4289" w:rsidRPr="00BC3764" w:rsidRDefault="00ED4289" w:rsidP="00BC3764">
      <w:pPr>
        <w:pStyle w:val="Heading1"/>
      </w:pPr>
      <w:bookmarkStart w:id="2" w:name="_Toc198551660"/>
      <w:r w:rsidRPr="00BC3764">
        <w:t>3. Strategic Analysis</w:t>
      </w:r>
      <w:bookmarkEnd w:id="2"/>
      <w:r w:rsidRPr="00BC3764">
        <w:t xml:space="preserve"> </w:t>
      </w:r>
    </w:p>
    <w:p w14:paraId="6A9EDD05" w14:textId="77777777" w:rsidR="00ED4289" w:rsidRPr="00BC3764" w:rsidRDefault="00ED4289" w:rsidP="00ED4289">
      <w:pPr>
        <w:rPr>
          <w:rFonts w:ascii="Arial" w:hAnsi="Arial" w:cs="Arial"/>
          <w:sz w:val="24"/>
          <w:szCs w:val="24"/>
        </w:rPr>
      </w:pPr>
      <w:r w:rsidRPr="00BC3764">
        <w:rPr>
          <w:rFonts w:ascii="Arial" w:hAnsi="Arial" w:cs="Arial"/>
          <w:sz w:val="24"/>
          <w:szCs w:val="24"/>
        </w:rPr>
        <w:t xml:space="preserve">To develop a digitally resilient and competitive strategy, it is vital to assess Aldi’s internal and external environment using well-established analytical frameworks. This section employs the </w:t>
      </w:r>
      <w:r w:rsidRPr="00BC3764">
        <w:rPr>
          <w:rFonts w:ascii="Arial" w:hAnsi="Arial" w:cs="Arial"/>
          <w:b/>
          <w:bCs/>
          <w:sz w:val="24"/>
          <w:szCs w:val="24"/>
        </w:rPr>
        <w:t>PESTLE analysis</w:t>
      </w:r>
      <w:r w:rsidRPr="00BC3764">
        <w:rPr>
          <w:rFonts w:ascii="Arial" w:hAnsi="Arial" w:cs="Arial"/>
          <w:sz w:val="24"/>
          <w:szCs w:val="24"/>
        </w:rPr>
        <w:t xml:space="preserve">, </w:t>
      </w:r>
      <w:r w:rsidRPr="00BC3764">
        <w:rPr>
          <w:rFonts w:ascii="Arial" w:hAnsi="Arial" w:cs="Arial"/>
          <w:b/>
          <w:bCs/>
          <w:sz w:val="24"/>
          <w:szCs w:val="24"/>
        </w:rPr>
        <w:t>Porter’s Five Forces</w:t>
      </w:r>
      <w:r w:rsidRPr="00BC3764">
        <w:rPr>
          <w:rFonts w:ascii="Arial" w:hAnsi="Arial" w:cs="Arial"/>
          <w:sz w:val="24"/>
          <w:szCs w:val="24"/>
        </w:rPr>
        <w:t xml:space="preserve">, </w:t>
      </w:r>
      <w:r w:rsidRPr="00BC3764">
        <w:rPr>
          <w:rFonts w:ascii="Arial" w:hAnsi="Arial" w:cs="Arial"/>
          <w:b/>
          <w:bCs/>
          <w:sz w:val="24"/>
          <w:szCs w:val="24"/>
        </w:rPr>
        <w:t>VRIO framework</w:t>
      </w:r>
      <w:r w:rsidRPr="00BC3764">
        <w:rPr>
          <w:rFonts w:ascii="Arial" w:hAnsi="Arial" w:cs="Arial"/>
          <w:sz w:val="24"/>
          <w:szCs w:val="24"/>
        </w:rPr>
        <w:t xml:space="preserve">, and </w:t>
      </w:r>
      <w:r w:rsidRPr="00BC3764">
        <w:rPr>
          <w:rFonts w:ascii="Arial" w:hAnsi="Arial" w:cs="Arial"/>
          <w:b/>
          <w:bCs/>
          <w:sz w:val="24"/>
          <w:szCs w:val="24"/>
        </w:rPr>
        <w:t>SWOT analysis</w:t>
      </w:r>
      <w:r w:rsidRPr="00BC3764">
        <w:rPr>
          <w:rFonts w:ascii="Arial" w:hAnsi="Arial" w:cs="Arial"/>
          <w:sz w:val="24"/>
          <w:szCs w:val="24"/>
        </w:rPr>
        <w:t xml:space="preserve"> to understand Aldi’s strategic position in the context of digital transformation.</w:t>
      </w:r>
    </w:p>
    <w:p w14:paraId="6B91EF17" w14:textId="32E46597" w:rsidR="00ED4289" w:rsidRPr="00BC3764" w:rsidRDefault="00ED4289" w:rsidP="00ED4289">
      <w:pPr>
        <w:rPr>
          <w:rFonts w:ascii="Arial" w:hAnsi="Arial" w:cs="Arial"/>
          <w:sz w:val="24"/>
          <w:szCs w:val="24"/>
        </w:rPr>
      </w:pPr>
    </w:p>
    <w:p w14:paraId="588E433C"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3.1 External Environment: PESTLE Analysis</w:t>
      </w:r>
    </w:p>
    <w:p w14:paraId="64B634A1" w14:textId="77777777" w:rsidR="00ED4289" w:rsidRPr="00BC3764" w:rsidRDefault="00ED4289" w:rsidP="00ED4289">
      <w:pPr>
        <w:rPr>
          <w:rFonts w:ascii="Arial" w:hAnsi="Arial" w:cs="Arial"/>
          <w:sz w:val="24"/>
          <w:szCs w:val="24"/>
        </w:rPr>
      </w:pPr>
      <w:r w:rsidRPr="00BC3764">
        <w:rPr>
          <w:rFonts w:ascii="Arial" w:hAnsi="Arial" w:cs="Arial"/>
          <w:sz w:val="24"/>
          <w:szCs w:val="24"/>
        </w:rPr>
        <w:t xml:space="preserve">The </w:t>
      </w:r>
      <w:r w:rsidRPr="00BC3764">
        <w:rPr>
          <w:rFonts w:ascii="Arial" w:hAnsi="Arial" w:cs="Arial"/>
          <w:b/>
          <w:bCs/>
          <w:sz w:val="24"/>
          <w:szCs w:val="24"/>
        </w:rPr>
        <w:t>PESTLE framework</w:t>
      </w:r>
      <w:r w:rsidRPr="00BC3764">
        <w:rPr>
          <w:rFonts w:ascii="Arial" w:hAnsi="Arial" w:cs="Arial"/>
          <w:sz w:val="24"/>
          <w:szCs w:val="24"/>
        </w:rPr>
        <w:t xml:space="preserve"> identifies macro-environmental factors affecting Aldi’s strategy:</w:t>
      </w:r>
    </w:p>
    <w:p w14:paraId="3D0DEA8B" w14:textId="77777777" w:rsidR="00ED4289" w:rsidRPr="00BC3764" w:rsidRDefault="00ED4289" w:rsidP="00ED4289">
      <w:pPr>
        <w:rPr>
          <w:rFonts w:ascii="Arial" w:hAnsi="Arial" w:cs="Arial"/>
          <w:sz w:val="24"/>
          <w:szCs w:val="24"/>
        </w:rPr>
      </w:pPr>
      <w:r w:rsidRPr="00BC3764">
        <w:rPr>
          <w:rFonts w:ascii="Arial" w:hAnsi="Arial" w:cs="Arial"/>
          <w:b/>
          <w:bCs/>
          <w:sz w:val="24"/>
          <w:szCs w:val="24"/>
        </w:rPr>
        <w:t>Political:</w:t>
      </w:r>
      <w:r w:rsidRPr="00BC3764">
        <w:rPr>
          <w:rFonts w:ascii="Arial" w:hAnsi="Arial" w:cs="Arial"/>
          <w:sz w:val="24"/>
          <w:szCs w:val="24"/>
        </w:rPr>
        <w:br/>
        <w:t>Brexit and trade policy uncertainty have increased operational complexities for UK-based retailers. Import/export delays and customs checks affect Aldi’s supply chain. Moreover, government policies encouraging digital adoption, such as tax incentives for automation and digital tools, offer new strategic opportunities (Gov.uk, 2023).</w:t>
      </w:r>
    </w:p>
    <w:p w14:paraId="59EB991B" w14:textId="6F1B75D0" w:rsidR="00ED4289" w:rsidRPr="00BC3764" w:rsidRDefault="00ED4289" w:rsidP="00ED4289">
      <w:pPr>
        <w:rPr>
          <w:rFonts w:ascii="Arial" w:hAnsi="Arial" w:cs="Arial"/>
          <w:sz w:val="24"/>
          <w:szCs w:val="24"/>
        </w:rPr>
      </w:pPr>
      <w:r w:rsidRPr="00BC3764">
        <w:rPr>
          <w:rFonts w:ascii="Arial" w:hAnsi="Arial" w:cs="Arial"/>
          <w:b/>
          <w:bCs/>
          <w:sz w:val="24"/>
          <w:szCs w:val="24"/>
        </w:rPr>
        <w:t>Economic:</w:t>
      </w:r>
      <w:r w:rsidRPr="00BC3764">
        <w:rPr>
          <w:rFonts w:ascii="Arial" w:hAnsi="Arial" w:cs="Arial"/>
          <w:sz w:val="24"/>
          <w:szCs w:val="24"/>
        </w:rPr>
        <w:br/>
        <w:t xml:space="preserve">High inflation, fluctuating interest rates, and post-pandemic recovery have made consumers more </w:t>
      </w:r>
      <w:r w:rsidR="00CC41B6" w:rsidRPr="00BC3764">
        <w:rPr>
          <w:rFonts w:ascii="Arial" w:hAnsi="Arial" w:cs="Arial"/>
          <w:sz w:val="24"/>
          <w:szCs w:val="24"/>
        </w:rPr>
        <w:t>price sensitive</w:t>
      </w:r>
      <w:r w:rsidRPr="00BC3764">
        <w:rPr>
          <w:rFonts w:ascii="Arial" w:hAnsi="Arial" w:cs="Arial"/>
          <w:sz w:val="24"/>
          <w:szCs w:val="24"/>
        </w:rPr>
        <w:t>. Aldi’s low-price model gives it an edge, but digital investments must remain cost-effective. Additionally, rising wages and the National Living Wage increase pressure on operational budgets (ONS, 2024).</w:t>
      </w:r>
    </w:p>
    <w:p w14:paraId="3E5D8D01" w14:textId="77777777" w:rsidR="00ED4289" w:rsidRPr="00BC3764" w:rsidRDefault="00ED4289" w:rsidP="00ED4289">
      <w:pPr>
        <w:rPr>
          <w:rFonts w:ascii="Arial" w:hAnsi="Arial" w:cs="Arial"/>
          <w:sz w:val="24"/>
          <w:szCs w:val="24"/>
        </w:rPr>
      </w:pPr>
      <w:r w:rsidRPr="00BC3764">
        <w:rPr>
          <w:rFonts w:ascii="Arial" w:hAnsi="Arial" w:cs="Arial"/>
          <w:b/>
          <w:bCs/>
          <w:sz w:val="24"/>
          <w:szCs w:val="24"/>
        </w:rPr>
        <w:t>Social:</w:t>
      </w:r>
      <w:r w:rsidRPr="00BC3764">
        <w:rPr>
          <w:rFonts w:ascii="Arial" w:hAnsi="Arial" w:cs="Arial"/>
          <w:sz w:val="24"/>
          <w:szCs w:val="24"/>
        </w:rPr>
        <w:br/>
        <w:t>There is a growing demand for convenience, ethical sourcing, and sustainability. Consumers also expect seamless digital experiences, including mobile apps, online ordering, and delivery options—areas where Aldi lags behind competitors like Tesco and Ocado (Mintel, 2023).</w:t>
      </w:r>
    </w:p>
    <w:p w14:paraId="25F7444B" w14:textId="77777777" w:rsidR="00ED4289" w:rsidRPr="00BC3764" w:rsidRDefault="00ED4289" w:rsidP="00ED4289">
      <w:pPr>
        <w:rPr>
          <w:rFonts w:ascii="Arial" w:hAnsi="Arial" w:cs="Arial"/>
          <w:sz w:val="24"/>
          <w:szCs w:val="24"/>
        </w:rPr>
      </w:pPr>
      <w:r w:rsidRPr="00BC3764">
        <w:rPr>
          <w:rFonts w:ascii="Arial" w:hAnsi="Arial" w:cs="Arial"/>
          <w:b/>
          <w:bCs/>
          <w:sz w:val="24"/>
          <w:szCs w:val="24"/>
        </w:rPr>
        <w:t>Technological:</w:t>
      </w:r>
      <w:r w:rsidRPr="00BC3764">
        <w:rPr>
          <w:rFonts w:ascii="Arial" w:hAnsi="Arial" w:cs="Arial"/>
          <w:sz w:val="24"/>
          <w:szCs w:val="24"/>
        </w:rPr>
        <w:br/>
        <w:t>Digital disruption in retail includes the adoption of artificial intelligence (AI), data analytics, automated checkout, and supply chain automation. Aldi must integrate these technologies to stay competitive. While it has introduced self-checkouts in some stores, broader adoption is limited (Retail Gazette, 2023).</w:t>
      </w:r>
    </w:p>
    <w:p w14:paraId="1A03BE6D" w14:textId="77777777" w:rsidR="00ED4289" w:rsidRPr="00BC3764" w:rsidRDefault="00ED4289" w:rsidP="00ED4289">
      <w:pPr>
        <w:rPr>
          <w:rFonts w:ascii="Arial" w:hAnsi="Arial" w:cs="Arial"/>
          <w:sz w:val="24"/>
          <w:szCs w:val="24"/>
        </w:rPr>
      </w:pPr>
      <w:r w:rsidRPr="00BC3764">
        <w:rPr>
          <w:rFonts w:ascii="Arial" w:hAnsi="Arial" w:cs="Arial"/>
          <w:b/>
          <w:bCs/>
          <w:sz w:val="24"/>
          <w:szCs w:val="24"/>
        </w:rPr>
        <w:t>Legal:</w:t>
      </w:r>
      <w:r w:rsidRPr="00BC3764">
        <w:rPr>
          <w:rFonts w:ascii="Arial" w:hAnsi="Arial" w:cs="Arial"/>
          <w:sz w:val="24"/>
          <w:szCs w:val="24"/>
        </w:rPr>
        <w:br/>
        <w:t>Data protection (GDPR), environmental regulations, and employment laws influence Aldi’s strategy. As the retailer collects more customer data, especially through online platforms, compliance with digital privacy standards becomes critical (ICO, 2023).</w:t>
      </w:r>
    </w:p>
    <w:p w14:paraId="1CAD1286" w14:textId="77777777" w:rsidR="00ED4289" w:rsidRPr="00BC3764" w:rsidRDefault="00ED4289" w:rsidP="00ED4289">
      <w:pPr>
        <w:rPr>
          <w:rFonts w:ascii="Arial" w:hAnsi="Arial" w:cs="Arial"/>
          <w:sz w:val="24"/>
          <w:szCs w:val="24"/>
        </w:rPr>
      </w:pPr>
      <w:r w:rsidRPr="00BC3764">
        <w:rPr>
          <w:rFonts w:ascii="Arial" w:hAnsi="Arial" w:cs="Arial"/>
          <w:b/>
          <w:bCs/>
          <w:sz w:val="24"/>
          <w:szCs w:val="24"/>
        </w:rPr>
        <w:lastRenderedPageBreak/>
        <w:t>Environmental:</w:t>
      </w:r>
      <w:r w:rsidRPr="00BC3764">
        <w:rPr>
          <w:rFonts w:ascii="Arial" w:hAnsi="Arial" w:cs="Arial"/>
          <w:sz w:val="24"/>
          <w:szCs w:val="24"/>
        </w:rPr>
        <w:br/>
        <w:t>Sustainability is no longer optional. Customers increasingly expect transparency in supply chains, carbon footprint reduction, and eco-packaging. Digital tools such as blockchain can offer traceability and accountability (WRAP, 2024).</w:t>
      </w:r>
    </w:p>
    <w:p w14:paraId="36AC57A0" w14:textId="320A5F8B" w:rsidR="00ED4289" w:rsidRPr="00BC3764" w:rsidRDefault="00ED4289" w:rsidP="00ED4289">
      <w:pPr>
        <w:rPr>
          <w:rFonts w:ascii="Arial" w:hAnsi="Arial" w:cs="Arial"/>
          <w:sz w:val="24"/>
          <w:szCs w:val="24"/>
        </w:rPr>
      </w:pPr>
    </w:p>
    <w:p w14:paraId="0CAA70C4"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3.2 Industry Environment: Porter’s Five Forces</w:t>
      </w:r>
    </w:p>
    <w:p w14:paraId="01B4C84D" w14:textId="77777777" w:rsidR="00ED4289" w:rsidRPr="00BC3764" w:rsidRDefault="00ED4289" w:rsidP="00ED4289">
      <w:pPr>
        <w:rPr>
          <w:rFonts w:ascii="Arial" w:hAnsi="Arial" w:cs="Arial"/>
          <w:sz w:val="24"/>
          <w:szCs w:val="24"/>
        </w:rPr>
      </w:pPr>
      <w:r w:rsidRPr="00BC3764">
        <w:rPr>
          <w:rFonts w:ascii="Arial" w:hAnsi="Arial" w:cs="Arial"/>
          <w:sz w:val="24"/>
          <w:szCs w:val="24"/>
        </w:rPr>
        <w:t>This model evaluates Aldi’s competitive environment:</w:t>
      </w:r>
    </w:p>
    <w:p w14:paraId="0F74F530" w14:textId="56D87985" w:rsidR="00ED4289" w:rsidRPr="00BC3764" w:rsidRDefault="00ED4289" w:rsidP="00ED4289">
      <w:pPr>
        <w:rPr>
          <w:rFonts w:ascii="Arial" w:hAnsi="Arial" w:cs="Arial"/>
          <w:sz w:val="24"/>
          <w:szCs w:val="24"/>
        </w:rPr>
      </w:pPr>
      <w:r w:rsidRPr="00BC3764">
        <w:rPr>
          <w:rFonts w:ascii="Arial" w:hAnsi="Arial" w:cs="Arial"/>
          <w:b/>
          <w:bCs/>
          <w:sz w:val="24"/>
          <w:szCs w:val="24"/>
        </w:rPr>
        <w:t>1. Competitive Rivalry – High</w:t>
      </w:r>
      <w:r w:rsidRPr="00BC3764">
        <w:rPr>
          <w:rFonts w:ascii="Arial" w:hAnsi="Arial" w:cs="Arial"/>
          <w:sz w:val="24"/>
          <w:szCs w:val="24"/>
        </w:rPr>
        <w:br/>
        <w:t>The UK grocery sector is saturated, with fierce competition from Lidl, Tesco, and Sainsbury’s. Many have integrated digital platforms to offer online grocery services</w:t>
      </w:r>
      <w:r w:rsidR="000E6AC4">
        <w:rPr>
          <w:rFonts w:ascii="Arial" w:hAnsi="Arial" w:cs="Arial"/>
          <w:sz w:val="24"/>
          <w:szCs w:val="24"/>
        </w:rPr>
        <w:t xml:space="preserve"> </w:t>
      </w:r>
      <w:r w:rsidRPr="00BC3764">
        <w:rPr>
          <w:rFonts w:ascii="Arial" w:hAnsi="Arial" w:cs="Arial"/>
          <w:sz w:val="24"/>
          <w:szCs w:val="24"/>
        </w:rPr>
        <w:t>an area where Aldi is catching up.</w:t>
      </w:r>
    </w:p>
    <w:p w14:paraId="14EEE34C" w14:textId="1EBD7943" w:rsidR="00ED4289" w:rsidRPr="00BC3764" w:rsidRDefault="00ED4289" w:rsidP="00ED4289">
      <w:pPr>
        <w:rPr>
          <w:rFonts w:ascii="Arial" w:hAnsi="Arial" w:cs="Arial"/>
          <w:sz w:val="24"/>
          <w:szCs w:val="24"/>
        </w:rPr>
      </w:pPr>
      <w:r w:rsidRPr="00BC3764">
        <w:rPr>
          <w:rFonts w:ascii="Arial" w:hAnsi="Arial" w:cs="Arial"/>
          <w:b/>
          <w:bCs/>
          <w:sz w:val="24"/>
          <w:szCs w:val="24"/>
        </w:rPr>
        <w:t>2. Threat of New Entrants – Moderate</w:t>
      </w:r>
      <w:r w:rsidRPr="00BC3764">
        <w:rPr>
          <w:rFonts w:ascii="Arial" w:hAnsi="Arial" w:cs="Arial"/>
          <w:sz w:val="24"/>
          <w:szCs w:val="24"/>
        </w:rPr>
        <w:br/>
        <w:t xml:space="preserve">While barriers to entry such as economies of scale and supply chain control are high, digital-first startups (e.g., </w:t>
      </w:r>
      <w:proofErr w:type="spellStart"/>
      <w:r w:rsidRPr="00BC3764">
        <w:rPr>
          <w:rFonts w:ascii="Arial" w:hAnsi="Arial" w:cs="Arial"/>
          <w:sz w:val="24"/>
          <w:szCs w:val="24"/>
        </w:rPr>
        <w:t>Getir</w:t>
      </w:r>
      <w:proofErr w:type="spellEnd"/>
      <w:r w:rsidRPr="00BC3764">
        <w:rPr>
          <w:rFonts w:ascii="Arial" w:hAnsi="Arial" w:cs="Arial"/>
          <w:sz w:val="24"/>
          <w:szCs w:val="24"/>
        </w:rPr>
        <w:t>, Gorillas) can enter the market rapidly by offering app</w:t>
      </w:r>
      <w:r w:rsidR="000E6AC4">
        <w:rPr>
          <w:rFonts w:ascii="Arial" w:hAnsi="Arial" w:cs="Arial"/>
          <w:sz w:val="24"/>
          <w:szCs w:val="24"/>
        </w:rPr>
        <w:t xml:space="preserve"> </w:t>
      </w:r>
      <w:r w:rsidRPr="00BC3764">
        <w:rPr>
          <w:rFonts w:ascii="Arial" w:hAnsi="Arial" w:cs="Arial"/>
          <w:sz w:val="24"/>
          <w:szCs w:val="24"/>
        </w:rPr>
        <w:t>based grocery delivery.</w:t>
      </w:r>
    </w:p>
    <w:p w14:paraId="2B928F36" w14:textId="77777777" w:rsidR="00ED4289" w:rsidRPr="00BC3764" w:rsidRDefault="00ED4289" w:rsidP="00ED4289">
      <w:pPr>
        <w:rPr>
          <w:rFonts w:ascii="Arial" w:hAnsi="Arial" w:cs="Arial"/>
          <w:sz w:val="24"/>
          <w:szCs w:val="24"/>
        </w:rPr>
      </w:pPr>
      <w:r w:rsidRPr="00BC3764">
        <w:rPr>
          <w:rFonts w:ascii="Arial" w:hAnsi="Arial" w:cs="Arial"/>
          <w:b/>
          <w:bCs/>
          <w:sz w:val="24"/>
          <w:szCs w:val="24"/>
        </w:rPr>
        <w:t>3. Bargaining Power of Suppliers – Low to Moderate</w:t>
      </w:r>
      <w:r w:rsidRPr="00BC3764">
        <w:rPr>
          <w:rFonts w:ascii="Arial" w:hAnsi="Arial" w:cs="Arial"/>
          <w:sz w:val="24"/>
          <w:szCs w:val="24"/>
        </w:rPr>
        <w:br/>
        <w:t>Aldi has significant buying power due to its scale and minimalistic supply chain. However, digitisation may empower smaller suppliers and shift the balance slightly.</w:t>
      </w:r>
    </w:p>
    <w:p w14:paraId="308CD1BA" w14:textId="77777777" w:rsidR="00ED4289" w:rsidRPr="00BC3764" w:rsidRDefault="00ED4289" w:rsidP="00ED4289">
      <w:pPr>
        <w:rPr>
          <w:rFonts w:ascii="Arial" w:hAnsi="Arial" w:cs="Arial"/>
          <w:sz w:val="24"/>
          <w:szCs w:val="24"/>
        </w:rPr>
      </w:pPr>
      <w:r w:rsidRPr="00BC3764">
        <w:rPr>
          <w:rFonts w:ascii="Arial" w:hAnsi="Arial" w:cs="Arial"/>
          <w:b/>
          <w:bCs/>
          <w:sz w:val="24"/>
          <w:szCs w:val="24"/>
        </w:rPr>
        <w:t>4. Bargaining Power of Buyers – High</w:t>
      </w:r>
      <w:r w:rsidRPr="00BC3764">
        <w:rPr>
          <w:rFonts w:ascii="Arial" w:hAnsi="Arial" w:cs="Arial"/>
          <w:sz w:val="24"/>
          <w:szCs w:val="24"/>
        </w:rPr>
        <w:br/>
        <w:t>Consumers have access to price comparison tools and are digitally literate. Brand loyalty is limited, and convenience, price, and online availability often influence purchase decisions.</w:t>
      </w:r>
    </w:p>
    <w:p w14:paraId="25568E82" w14:textId="77777777" w:rsidR="00ED4289" w:rsidRPr="00BC3764" w:rsidRDefault="00ED4289" w:rsidP="00ED4289">
      <w:pPr>
        <w:rPr>
          <w:rFonts w:ascii="Arial" w:hAnsi="Arial" w:cs="Arial"/>
          <w:sz w:val="24"/>
          <w:szCs w:val="24"/>
        </w:rPr>
      </w:pPr>
      <w:r w:rsidRPr="00BC3764">
        <w:rPr>
          <w:rFonts w:ascii="Arial" w:hAnsi="Arial" w:cs="Arial"/>
          <w:b/>
          <w:bCs/>
          <w:sz w:val="24"/>
          <w:szCs w:val="24"/>
        </w:rPr>
        <w:t>5. Threat of Substitutes – High</w:t>
      </w:r>
      <w:r w:rsidRPr="00BC3764">
        <w:rPr>
          <w:rFonts w:ascii="Arial" w:hAnsi="Arial" w:cs="Arial"/>
          <w:sz w:val="24"/>
          <w:szCs w:val="24"/>
        </w:rPr>
        <w:br/>
        <w:t>Meal kits, subscription boxes, and food delivery apps have emerged as substitutes. Their digital platforms offer extreme convenience, posing a growing threat to traditional retailers.</w:t>
      </w:r>
    </w:p>
    <w:p w14:paraId="04A5E513" w14:textId="7F6878F6" w:rsidR="00ED4289" w:rsidRPr="00BC3764" w:rsidRDefault="00ED4289" w:rsidP="00ED4289">
      <w:pPr>
        <w:rPr>
          <w:rFonts w:ascii="Arial" w:hAnsi="Arial" w:cs="Arial"/>
          <w:sz w:val="24"/>
          <w:szCs w:val="24"/>
        </w:rPr>
      </w:pPr>
    </w:p>
    <w:p w14:paraId="4A041B51" w14:textId="77777777" w:rsidR="005E066C" w:rsidRDefault="005E066C" w:rsidP="00ED4289">
      <w:pPr>
        <w:rPr>
          <w:rFonts w:ascii="Arial" w:hAnsi="Arial" w:cs="Arial"/>
          <w:b/>
          <w:bCs/>
          <w:sz w:val="24"/>
          <w:szCs w:val="24"/>
        </w:rPr>
      </w:pPr>
    </w:p>
    <w:p w14:paraId="75CF5C9E" w14:textId="77777777" w:rsidR="005E066C" w:rsidRDefault="005E066C" w:rsidP="00ED4289">
      <w:pPr>
        <w:rPr>
          <w:rFonts w:ascii="Arial" w:hAnsi="Arial" w:cs="Arial"/>
          <w:b/>
          <w:bCs/>
          <w:sz w:val="24"/>
          <w:szCs w:val="24"/>
        </w:rPr>
      </w:pPr>
    </w:p>
    <w:p w14:paraId="23981E01" w14:textId="77777777" w:rsidR="005E066C" w:rsidRDefault="005E066C" w:rsidP="00ED4289">
      <w:pPr>
        <w:rPr>
          <w:rFonts w:ascii="Arial" w:hAnsi="Arial" w:cs="Arial"/>
          <w:b/>
          <w:bCs/>
          <w:sz w:val="24"/>
          <w:szCs w:val="24"/>
        </w:rPr>
      </w:pPr>
    </w:p>
    <w:p w14:paraId="79DA0A51" w14:textId="77777777" w:rsidR="005E066C" w:rsidRDefault="005E066C" w:rsidP="00ED4289">
      <w:pPr>
        <w:rPr>
          <w:rFonts w:ascii="Arial" w:hAnsi="Arial" w:cs="Arial"/>
          <w:b/>
          <w:bCs/>
          <w:sz w:val="24"/>
          <w:szCs w:val="24"/>
        </w:rPr>
      </w:pPr>
    </w:p>
    <w:p w14:paraId="49BEE6A7" w14:textId="77777777" w:rsidR="005E066C" w:rsidRDefault="005E066C" w:rsidP="00ED4289">
      <w:pPr>
        <w:rPr>
          <w:rFonts w:ascii="Arial" w:hAnsi="Arial" w:cs="Arial"/>
          <w:b/>
          <w:bCs/>
          <w:sz w:val="24"/>
          <w:szCs w:val="24"/>
        </w:rPr>
      </w:pPr>
    </w:p>
    <w:p w14:paraId="072F6A46" w14:textId="77777777" w:rsidR="005E066C" w:rsidRDefault="005E066C" w:rsidP="00ED4289">
      <w:pPr>
        <w:rPr>
          <w:rFonts w:ascii="Arial" w:hAnsi="Arial" w:cs="Arial"/>
          <w:b/>
          <w:bCs/>
          <w:sz w:val="24"/>
          <w:szCs w:val="24"/>
        </w:rPr>
      </w:pPr>
    </w:p>
    <w:p w14:paraId="1FDC1895" w14:textId="77777777" w:rsidR="005E066C" w:rsidRDefault="005E066C" w:rsidP="00ED4289">
      <w:pPr>
        <w:rPr>
          <w:rFonts w:ascii="Arial" w:hAnsi="Arial" w:cs="Arial"/>
          <w:b/>
          <w:bCs/>
          <w:sz w:val="24"/>
          <w:szCs w:val="24"/>
        </w:rPr>
      </w:pPr>
    </w:p>
    <w:p w14:paraId="1867D5B1" w14:textId="77777777" w:rsidR="005E066C" w:rsidRDefault="005E066C" w:rsidP="00ED4289">
      <w:pPr>
        <w:rPr>
          <w:rFonts w:ascii="Arial" w:hAnsi="Arial" w:cs="Arial"/>
          <w:b/>
          <w:bCs/>
          <w:sz w:val="24"/>
          <w:szCs w:val="24"/>
        </w:rPr>
      </w:pPr>
    </w:p>
    <w:p w14:paraId="09F4DB75" w14:textId="77777777" w:rsidR="005E066C" w:rsidRDefault="005E066C" w:rsidP="00ED4289">
      <w:pPr>
        <w:rPr>
          <w:rFonts w:ascii="Arial" w:hAnsi="Arial" w:cs="Arial"/>
          <w:b/>
          <w:bCs/>
          <w:sz w:val="24"/>
          <w:szCs w:val="24"/>
        </w:rPr>
      </w:pPr>
    </w:p>
    <w:p w14:paraId="6B51C731" w14:textId="627DAA23" w:rsidR="00ED4289" w:rsidRPr="00BC3764" w:rsidRDefault="00ED4289" w:rsidP="00ED4289">
      <w:pPr>
        <w:rPr>
          <w:rFonts w:ascii="Arial" w:hAnsi="Arial" w:cs="Arial"/>
          <w:b/>
          <w:bCs/>
          <w:sz w:val="24"/>
          <w:szCs w:val="24"/>
        </w:rPr>
      </w:pPr>
      <w:r w:rsidRPr="00BC3764">
        <w:rPr>
          <w:rFonts w:ascii="Arial" w:hAnsi="Arial" w:cs="Arial"/>
          <w:b/>
          <w:bCs/>
          <w:sz w:val="24"/>
          <w:szCs w:val="24"/>
        </w:rPr>
        <w:lastRenderedPageBreak/>
        <w:t>3.3 Internal Environment: VRIO Analysis</w:t>
      </w:r>
    </w:p>
    <w:p w14:paraId="3B5392F8" w14:textId="77777777" w:rsidR="00ED4289" w:rsidRPr="00BC3764" w:rsidRDefault="00ED4289" w:rsidP="00ED4289">
      <w:pPr>
        <w:rPr>
          <w:rFonts w:ascii="Arial" w:hAnsi="Arial" w:cs="Arial"/>
          <w:sz w:val="24"/>
          <w:szCs w:val="24"/>
        </w:rPr>
      </w:pPr>
      <w:r w:rsidRPr="00BC3764">
        <w:rPr>
          <w:rFonts w:ascii="Arial" w:hAnsi="Arial" w:cs="Arial"/>
          <w:sz w:val="24"/>
          <w:szCs w:val="24"/>
        </w:rPr>
        <w:t xml:space="preserve">The </w:t>
      </w:r>
      <w:r w:rsidRPr="00BC3764">
        <w:rPr>
          <w:rFonts w:ascii="Arial" w:hAnsi="Arial" w:cs="Arial"/>
          <w:b/>
          <w:bCs/>
          <w:sz w:val="24"/>
          <w:szCs w:val="24"/>
        </w:rPr>
        <w:t>VRIO framework</w:t>
      </w:r>
      <w:r w:rsidRPr="00BC3764">
        <w:rPr>
          <w:rFonts w:ascii="Arial" w:hAnsi="Arial" w:cs="Arial"/>
          <w:sz w:val="24"/>
          <w:szCs w:val="24"/>
        </w:rPr>
        <w:t xml:space="preserve"> evaluates Aldi’s internal resources and capabilities in terms of competitive advantage: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04"/>
        <w:gridCol w:w="1048"/>
        <w:gridCol w:w="594"/>
        <w:gridCol w:w="1181"/>
        <w:gridCol w:w="1247"/>
        <w:gridCol w:w="2352"/>
      </w:tblGrid>
      <w:tr w:rsidR="00ED4289" w:rsidRPr="00BC3764" w14:paraId="6C940E19" w14:textId="77777777" w:rsidTr="00ED4289">
        <w:trPr>
          <w:tblHeader/>
          <w:tblCellSpacing w:w="15" w:type="dxa"/>
        </w:trPr>
        <w:tc>
          <w:tcPr>
            <w:tcW w:w="0" w:type="auto"/>
            <w:vAlign w:val="center"/>
            <w:hideMark/>
          </w:tcPr>
          <w:p w14:paraId="103A0ACA"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Resource/Capability</w:t>
            </w:r>
          </w:p>
        </w:tc>
        <w:tc>
          <w:tcPr>
            <w:tcW w:w="0" w:type="auto"/>
            <w:vAlign w:val="center"/>
            <w:hideMark/>
          </w:tcPr>
          <w:p w14:paraId="1DBCA0EE"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Valuable</w:t>
            </w:r>
          </w:p>
        </w:tc>
        <w:tc>
          <w:tcPr>
            <w:tcW w:w="0" w:type="auto"/>
            <w:vAlign w:val="center"/>
            <w:hideMark/>
          </w:tcPr>
          <w:p w14:paraId="6876911E"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Rare</w:t>
            </w:r>
          </w:p>
        </w:tc>
        <w:tc>
          <w:tcPr>
            <w:tcW w:w="0" w:type="auto"/>
            <w:vAlign w:val="center"/>
            <w:hideMark/>
          </w:tcPr>
          <w:p w14:paraId="27AA10C1"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Inimitable</w:t>
            </w:r>
          </w:p>
        </w:tc>
        <w:tc>
          <w:tcPr>
            <w:tcW w:w="0" w:type="auto"/>
            <w:vAlign w:val="center"/>
            <w:hideMark/>
          </w:tcPr>
          <w:p w14:paraId="42518252"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Organised</w:t>
            </w:r>
          </w:p>
        </w:tc>
        <w:tc>
          <w:tcPr>
            <w:tcW w:w="0" w:type="auto"/>
            <w:vAlign w:val="center"/>
            <w:hideMark/>
          </w:tcPr>
          <w:p w14:paraId="4C016532"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Competitive Implication</w:t>
            </w:r>
          </w:p>
        </w:tc>
      </w:tr>
      <w:tr w:rsidR="00ED4289" w:rsidRPr="00BC3764" w14:paraId="78CC9225" w14:textId="77777777" w:rsidTr="00ED4289">
        <w:trPr>
          <w:tblCellSpacing w:w="15" w:type="dxa"/>
        </w:trPr>
        <w:tc>
          <w:tcPr>
            <w:tcW w:w="0" w:type="auto"/>
            <w:vAlign w:val="center"/>
            <w:hideMark/>
          </w:tcPr>
          <w:p w14:paraId="06EDB43F" w14:textId="77777777" w:rsidR="00ED4289" w:rsidRPr="00BC3764" w:rsidRDefault="00ED4289" w:rsidP="00ED4289">
            <w:pPr>
              <w:rPr>
                <w:rFonts w:ascii="Arial" w:hAnsi="Arial" w:cs="Arial"/>
                <w:sz w:val="24"/>
                <w:szCs w:val="24"/>
              </w:rPr>
            </w:pPr>
            <w:r w:rsidRPr="00BC3764">
              <w:rPr>
                <w:rFonts w:ascii="Arial" w:hAnsi="Arial" w:cs="Arial"/>
                <w:sz w:val="24"/>
                <w:szCs w:val="24"/>
              </w:rPr>
              <w:t>Cost Leadership</w:t>
            </w:r>
          </w:p>
        </w:tc>
        <w:tc>
          <w:tcPr>
            <w:tcW w:w="0" w:type="auto"/>
            <w:vAlign w:val="center"/>
            <w:hideMark/>
          </w:tcPr>
          <w:p w14:paraId="68287C39"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74327E68"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5028449B"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33DCCCA5"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38A3A3B8" w14:textId="77777777" w:rsidR="00ED4289" w:rsidRPr="00BC3764" w:rsidRDefault="00ED4289" w:rsidP="00ED4289">
            <w:pPr>
              <w:rPr>
                <w:rFonts w:ascii="Arial" w:hAnsi="Arial" w:cs="Arial"/>
                <w:sz w:val="24"/>
                <w:szCs w:val="24"/>
              </w:rPr>
            </w:pPr>
            <w:r w:rsidRPr="00BC3764">
              <w:rPr>
                <w:rFonts w:ascii="Arial" w:hAnsi="Arial" w:cs="Arial"/>
                <w:sz w:val="24"/>
                <w:szCs w:val="24"/>
              </w:rPr>
              <w:t>Sustainable advantage</w:t>
            </w:r>
          </w:p>
        </w:tc>
      </w:tr>
      <w:tr w:rsidR="00ED4289" w:rsidRPr="00BC3764" w14:paraId="4AA279FB" w14:textId="77777777" w:rsidTr="00ED4289">
        <w:trPr>
          <w:tblCellSpacing w:w="15" w:type="dxa"/>
        </w:trPr>
        <w:tc>
          <w:tcPr>
            <w:tcW w:w="0" w:type="auto"/>
            <w:vAlign w:val="center"/>
            <w:hideMark/>
          </w:tcPr>
          <w:p w14:paraId="5B0FA082" w14:textId="77777777" w:rsidR="00ED4289" w:rsidRPr="00BC3764" w:rsidRDefault="00ED4289" w:rsidP="00ED4289">
            <w:pPr>
              <w:rPr>
                <w:rFonts w:ascii="Arial" w:hAnsi="Arial" w:cs="Arial"/>
                <w:sz w:val="24"/>
                <w:szCs w:val="24"/>
              </w:rPr>
            </w:pPr>
            <w:r w:rsidRPr="00BC3764">
              <w:rPr>
                <w:rFonts w:ascii="Arial" w:hAnsi="Arial" w:cs="Arial"/>
                <w:sz w:val="24"/>
                <w:szCs w:val="24"/>
              </w:rPr>
              <w:t>Private Label Products</w:t>
            </w:r>
          </w:p>
        </w:tc>
        <w:tc>
          <w:tcPr>
            <w:tcW w:w="0" w:type="auto"/>
            <w:vAlign w:val="center"/>
            <w:hideMark/>
          </w:tcPr>
          <w:p w14:paraId="018D79DD"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2B88D693"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3B9C7D3A"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7D7CE568"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3B79CC61" w14:textId="77777777" w:rsidR="00ED4289" w:rsidRPr="00BC3764" w:rsidRDefault="00ED4289" w:rsidP="00ED4289">
            <w:pPr>
              <w:rPr>
                <w:rFonts w:ascii="Arial" w:hAnsi="Arial" w:cs="Arial"/>
                <w:sz w:val="24"/>
                <w:szCs w:val="24"/>
              </w:rPr>
            </w:pPr>
            <w:r w:rsidRPr="00BC3764">
              <w:rPr>
                <w:rFonts w:ascii="Arial" w:hAnsi="Arial" w:cs="Arial"/>
                <w:sz w:val="24"/>
                <w:szCs w:val="24"/>
              </w:rPr>
              <w:t>Competitive advantage</w:t>
            </w:r>
          </w:p>
        </w:tc>
      </w:tr>
      <w:tr w:rsidR="00ED4289" w:rsidRPr="00BC3764" w14:paraId="6C51D746" w14:textId="77777777" w:rsidTr="00ED4289">
        <w:trPr>
          <w:tblCellSpacing w:w="15" w:type="dxa"/>
        </w:trPr>
        <w:tc>
          <w:tcPr>
            <w:tcW w:w="0" w:type="auto"/>
            <w:vAlign w:val="center"/>
            <w:hideMark/>
          </w:tcPr>
          <w:p w14:paraId="562E7CBB" w14:textId="77777777" w:rsidR="00ED4289" w:rsidRPr="00BC3764" w:rsidRDefault="00ED4289" w:rsidP="00ED4289">
            <w:pPr>
              <w:rPr>
                <w:rFonts w:ascii="Arial" w:hAnsi="Arial" w:cs="Arial"/>
                <w:sz w:val="24"/>
                <w:szCs w:val="24"/>
              </w:rPr>
            </w:pPr>
            <w:r w:rsidRPr="00BC3764">
              <w:rPr>
                <w:rFonts w:ascii="Arial" w:hAnsi="Arial" w:cs="Arial"/>
                <w:sz w:val="24"/>
                <w:szCs w:val="24"/>
              </w:rPr>
              <w:t>Digital Infrastructure</w:t>
            </w:r>
          </w:p>
        </w:tc>
        <w:tc>
          <w:tcPr>
            <w:tcW w:w="0" w:type="auto"/>
            <w:vAlign w:val="center"/>
            <w:hideMark/>
          </w:tcPr>
          <w:p w14:paraId="5073F703"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0BD80935"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79E5E4EE"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038C84E3"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40D2A6B2" w14:textId="77777777" w:rsidR="00ED4289" w:rsidRPr="00BC3764" w:rsidRDefault="00ED4289" w:rsidP="00ED4289">
            <w:pPr>
              <w:rPr>
                <w:rFonts w:ascii="Arial" w:hAnsi="Arial" w:cs="Arial"/>
                <w:sz w:val="24"/>
                <w:szCs w:val="24"/>
              </w:rPr>
            </w:pPr>
            <w:r w:rsidRPr="00BC3764">
              <w:rPr>
                <w:rFonts w:ascii="Arial" w:hAnsi="Arial" w:cs="Arial"/>
                <w:sz w:val="24"/>
                <w:szCs w:val="24"/>
              </w:rPr>
              <w:t>Temporary disadvantage</w:t>
            </w:r>
          </w:p>
        </w:tc>
      </w:tr>
      <w:tr w:rsidR="00ED4289" w:rsidRPr="00BC3764" w14:paraId="0864AC0E" w14:textId="77777777" w:rsidTr="00ED4289">
        <w:trPr>
          <w:tblCellSpacing w:w="15" w:type="dxa"/>
        </w:trPr>
        <w:tc>
          <w:tcPr>
            <w:tcW w:w="0" w:type="auto"/>
            <w:vAlign w:val="center"/>
            <w:hideMark/>
          </w:tcPr>
          <w:p w14:paraId="1ABC85C1" w14:textId="77777777" w:rsidR="00ED4289" w:rsidRPr="00BC3764" w:rsidRDefault="00ED4289" w:rsidP="00ED4289">
            <w:pPr>
              <w:rPr>
                <w:rFonts w:ascii="Arial" w:hAnsi="Arial" w:cs="Arial"/>
                <w:sz w:val="24"/>
                <w:szCs w:val="24"/>
              </w:rPr>
            </w:pPr>
            <w:r w:rsidRPr="00BC3764">
              <w:rPr>
                <w:rFonts w:ascii="Arial" w:hAnsi="Arial" w:cs="Arial"/>
                <w:sz w:val="24"/>
                <w:szCs w:val="24"/>
              </w:rPr>
              <w:t>Logistics Efficiency</w:t>
            </w:r>
          </w:p>
        </w:tc>
        <w:tc>
          <w:tcPr>
            <w:tcW w:w="0" w:type="auto"/>
            <w:vAlign w:val="center"/>
            <w:hideMark/>
          </w:tcPr>
          <w:p w14:paraId="4D63F130"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0E28A17F"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47C83D8F"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67EE682B"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401F35ED" w14:textId="77777777" w:rsidR="00ED4289" w:rsidRPr="00BC3764" w:rsidRDefault="00ED4289" w:rsidP="00ED4289">
            <w:pPr>
              <w:rPr>
                <w:rFonts w:ascii="Arial" w:hAnsi="Arial" w:cs="Arial"/>
                <w:sz w:val="24"/>
                <w:szCs w:val="24"/>
              </w:rPr>
            </w:pPr>
            <w:r w:rsidRPr="00BC3764">
              <w:rPr>
                <w:rFonts w:ascii="Arial" w:hAnsi="Arial" w:cs="Arial"/>
                <w:sz w:val="24"/>
                <w:szCs w:val="24"/>
              </w:rPr>
              <w:t>Competitive advantage</w:t>
            </w:r>
          </w:p>
        </w:tc>
      </w:tr>
      <w:tr w:rsidR="00ED4289" w:rsidRPr="00BC3764" w14:paraId="4EF47CA3" w14:textId="77777777" w:rsidTr="00ED4289">
        <w:trPr>
          <w:tblCellSpacing w:w="15" w:type="dxa"/>
        </w:trPr>
        <w:tc>
          <w:tcPr>
            <w:tcW w:w="0" w:type="auto"/>
            <w:vAlign w:val="center"/>
            <w:hideMark/>
          </w:tcPr>
          <w:p w14:paraId="1929383B" w14:textId="77777777" w:rsidR="00ED4289" w:rsidRPr="00BC3764" w:rsidRDefault="00ED4289" w:rsidP="00ED4289">
            <w:pPr>
              <w:rPr>
                <w:rFonts w:ascii="Arial" w:hAnsi="Arial" w:cs="Arial"/>
                <w:sz w:val="24"/>
                <w:szCs w:val="24"/>
              </w:rPr>
            </w:pPr>
            <w:r w:rsidRPr="00BC3764">
              <w:rPr>
                <w:rFonts w:ascii="Arial" w:hAnsi="Arial" w:cs="Arial"/>
                <w:sz w:val="24"/>
                <w:szCs w:val="24"/>
              </w:rPr>
              <w:t>Customer Data Analytics</w:t>
            </w:r>
          </w:p>
        </w:tc>
        <w:tc>
          <w:tcPr>
            <w:tcW w:w="0" w:type="auto"/>
            <w:vAlign w:val="center"/>
            <w:hideMark/>
          </w:tcPr>
          <w:p w14:paraId="5D5EEA2D"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1D4AA9C6"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545FDA35"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7C4315D1" w14:textId="77777777" w:rsidR="00ED4289" w:rsidRPr="00BC3764" w:rsidRDefault="00ED4289" w:rsidP="00ED4289">
            <w:pPr>
              <w:rPr>
                <w:rFonts w:ascii="Arial" w:hAnsi="Arial" w:cs="Arial"/>
                <w:sz w:val="24"/>
                <w:szCs w:val="24"/>
              </w:rPr>
            </w:pPr>
            <w:r w:rsidRPr="00BC3764">
              <w:rPr>
                <w:rFonts w:ascii="Apple Color Emoji" w:hAnsi="Apple Color Emoji" w:cs="Apple Color Emoji"/>
                <w:sz w:val="24"/>
                <w:szCs w:val="24"/>
              </w:rPr>
              <w:t>❌</w:t>
            </w:r>
          </w:p>
        </w:tc>
        <w:tc>
          <w:tcPr>
            <w:tcW w:w="0" w:type="auto"/>
            <w:vAlign w:val="center"/>
            <w:hideMark/>
          </w:tcPr>
          <w:p w14:paraId="34A8E8B7" w14:textId="77777777" w:rsidR="00ED4289" w:rsidRPr="00BC3764" w:rsidRDefault="00ED4289" w:rsidP="00ED4289">
            <w:pPr>
              <w:rPr>
                <w:rFonts w:ascii="Arial" w:hAnsi="Arial" w:cs="Arial"/>
                <w:sz w:val="24"/>
                <w:szCs w:val="24"/>
              </w:rPr>
            </w:pPr>
            <w:r w:rsidRPr="00BC3764">
              <w:rPr>
                <w:rFonts w:ascii="Arial" w:hAnsi="Arial" w:cs="Arial"/>
                <w:sz w:val="24"/>
                <w:szCs w:val="24"/>
              </w:rPr>
              <w:t>Missed opportunity</w:t>
            </w:r>
          </w:p>
        </w:tc>
      </w:tr>
    </w:tbl>
    <w:p w14:paraId="145E4FFC" w14:textId="77777777" w:rsidR="00ED4289" w:rsidRPr="00BC3764" w:rsidRDefault="00ED4289" w:rsidP="00ED4289">
      <w:pPr>
        <w:rPr>
          <w:rFonts w:ascii="Arial" w:hAnsi="Arial" w:cs="Arial"/>
          <w:sz w:val="24"/>
          <w:szCs w:val="24"/>
        </w:rPr>
      </w:pPr>
      <w:r w:rsidRPr="00BC3764">
        <w:rPr>
          <w:rFonts w:ascii="Arial" w:hAnsi="Arial" w:cs="Arial"/>
          <w:sz w:val="24"/>
          <w:szCs w:val="24"/>
        </w:rPr>
        <w:t>Aldi excels in operational efficiency and brand simplicity but lags in digital infrastructure and customer data utilisation, which are critical in today’s landscape. Unlike competitors like Tesco, Aldi does not yet have a fully integrated online loyalty or e-commerce platform across the UK (Statista, 2024).</w:t>
      </w:r>
    </w:p>
    <w:p w14:paraId="012F3710" w14:textId="58438AC5" w:rsidR="00ED4289" w:rsidRPr="00BC3764" w:rsidRDefault="00ED4289" w:rsidP="00ED4289">
      <w:pPr>
        <w:rPr>
          <w:rFonts w:ascii="Arial" w:hAnsi="Arial" w:cs="Arial"/>
          <w:sz w:val="24"/>
          <w:szCs w:val="24"/>
        </w:rPr>
      </w:pPr>
    </w:p>
    <w:p w14:paraId="0B60235A"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3.4 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21"/>
        <w:gridCol w:w="4605"/>
      </w:tblGrid>
      <w:tr w:rsidR="00ED4289" w:rsidRPr="00BC3764" w14:paraId="6889A5F3" w14:textId="77777777" w:rsidTr="00ED4289">
        <w:trPr>
          <w:tblHeader/>
          <w:tblCellSpacing w:w="15" w:type="dxa"/>
        </w:trPr>
        <w:tc>
          <w:tcPr>
            <w:tcW w:w="0" w:type="auto"/>
            <w:vAlign w:val="center"/>
            <w:hideMark/>
          </w:tcPr>
          <w:p w14:paraId="0238F291"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Strengths</w:t>
            </w:r>
          </w:p>
        </w:tc>
        <w:tc>
          <w:tcPr>
            <w:tcW w:w="0" w:type="auto"/>
            <w:vAlign w:val="center"/>
            <w:hideMark/>
          </w:tcPr>
          <w:p w14:paraId="5DBE4C80"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Weaknesses</w:t>
            </w:r>
          </w:p>
        </w:tc>
      </w:tr>
      <w:tr w:rsidR="00ED4289" w:rsidRPr="00BC3764" w14:paraId="7F2CED25" w14:textId="77777777" w:rsidTr="00ED4289">
        <w:trPr>
          <w:tblCellSpacing w:w="15" w:type="dxa"/>
        </w:trPr>
        <w:tc>
          <w:tcPr>
            <w:tcW w:w="0" w:type="auto"/>
            <w:vAlign w:val="center"/>
            <w:hideMark/>
          </w:tcPr>
          <w:p w14:paraId="03B05377" w14:textId="77777777" w:rsidR="00ED4289" w:rsidRPr="00702C2C" w:rsidRDefault="00ED4289" w:rsidP="00702C2C">
            <w:pPr>
              <w:pStyle w:val="ListParagraph"/>
              <w:numPr>
                <w:ilvl w:val="0"/>
                <w:numId w:val="34"/>
              </w:numPr>
              <w:rPr>
                <w:rFonts w:ascii="Arial" w:hAnsi="Arial" w:cs="Arial"/>
                <w:sz w:val="24"/>
                <w:szCs w:val="24"/>
              </w:rPr>
            </w:pPr>
            <w:r w:rsidRPr="00702C2C">
              <w:rPr>
                <w:rFonts w:ascii="Arial" w:hAnsi="Arial" w:cs="Arial"/>
                <w:sz w:val="24"/>
                <w:szCs w:val="24"/>
              </w:rPr>
              <w:t>- Strong brand and customer loyalty in value retailing.</w:t>
            </w:r>
          </w:p>
        </w:tc>
        <w:tc>
          <w:tcPr>
            <w:tcW w:w="0" w:type="auto"/>
            <w:vAlign w:val="center"/>
            <w:hideMark/>
          </w:tcPr>
          <w:p w14:paraId="1E7EBD32" w14:textId="77777777" w:rsidR="00ED4289" w:rsidRPr="00702C2C" w:rsidRDefault="00ED4289" w:rsidP="00702C2C">
            <w:pPr>
              <w:pStyle w:val="ListParagraph"/>
              <w:numPr>
                <w:ilvl w:val="0"/>
                <w:numId w:val="34"/>
              </w:numPr>
              <w:rPr>
                <w:rFonts w:ascii="Arial" w:hAnsi="Arial" w:cs="Arial"/>
                <w:sz w:val="24"/>
                <w:szCs w:val="24"/>
              </w:rPr>
            </w:pPr>
            <w:r w:rsidRPr="00702C2C">
              <w:rPr>
                <w:rFonts w:ascii="Arial" w:hAnsi="Arial" w:cs="Arial"/>
                <w:sz w:val="24"/>
                <w:szCs w:val="24"/>
              </w:rPr>
              <w:t>- Limited online presence and digital maturity.</w:t>
            </w:r>
          </w:p>
        </w:tc>
      </w:tr>
      <w:tr w:rsidR="00ED4289" w:rsidRPr="00DC7163" w14:paraId="70ADE2D4" w14:textId="77777777" w:rsidTr="00ED4289">
        <w:trPr>
          <w:tblCellSpacing w:w="15" w:type="dxa"/>
        </w:trPr>
        <w:tc>
          <w:tcPr>
            <w:tcW w:w="0" w:type="auto"/>
            <w:vAlign w:val="center"/>
            <w:hideMark/>
          </w:tcPr>
          <w:p w14:paraId="7992974E"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Efficient supply chain and private label dominance.</w:t>
            </w:r>
          </w:p>
        </w:tc>
        <w:tc>
          <w:tcPr>
            <w:tcW w:w="0" w:type="auto"/>
            <w:vAlign w:val="center"/>
            <w:hideMark/>
          </w:tcPr>
          <w:p w14:paraId="07C376B6"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Underutilisation of customer data and analytics.</w:t>
            </w:r>
          </w:p>
        </w:tc>
      </w:tr>
      <w:tr w:rsidR="00ED4289" w:rsidRPr="00DC7163" w14:paraId="1B002FFD" w14:textId="77777777" w:rsidTr="00ED4289">
        <w:trPr>
          <w:tblCellSpacing w:w="15" w:type="dxa"/>
        </w:trPr>
        <w:tc>
          <w:tcPr>
            <w:tcW w:w="0" w:type="auto"/>
            <w:vAlign w:val="center"/>
            <w:hideMark/>
          </w:tcPr>
          <w:p w14:paraId="59E3E07E"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High profit margins from cost control.</w:t>
            </w:r>
          </w:p>
        </w:tc>
        <w:tc>
          <w:tcPr>
            <w:tcW w:w="0" w:type="auto"/>
            <w:vAlign w:val="center"/>
            <w:hideMark/>
          </w:tcPr>
          <w:p w14:paraId="162816D2"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Less agile in adopting digital trends.</w:t>
            </w:r>
          </w:p>
        </w:tc>
      </w:tr>
      <w:tr w:rsidR="00ED4289" w:rsidRPr="00DC7163" w14:paraId="2C192D42" w14:textId="77777777" w:rsidTr="00ED4289">
        <w:trPr>
          <w:tblHeader/>
          <w:tblCellSpacing w:w="15" w:type="dxa"/>
        </w:trPr>
        <w:tc>
          <w:tcPr>
            <w:tcW w:w="0" w:type="auto"/>
            <w:vAlign w:val="center"/>
            <w:hideMark/>
          </w:tcPr>
          <w:p w14:paraId="713DAB23" w14:textId="77777777" w:rsidR="00ED4289" w:rsidRPr="00702C2C" w:rsidRDefault="00ED4289" w:rsidP="00702C2C">
            <w:pPr>
              <w:pStyle w:val="ListParagraph"/>
              <w:numPr>
                <w:ilvl w:val="0"/>
                <w:numId w:val="34"/>
              </w:numPr>
              <w:rPr>
                <w:rFonts w:ascii="Arial" w:hAnsi="Arial" w:cs="Arial"/>
                <w:b/>
                <w:bCs/>
              </w:rPr>
            </w:pPr>
            <w:r w:rsidRPr="00702C2C">
              <w:rPr>
                <w:rFonts w:ascii="Arial" w:hAnsi="Arial" w:cs="Arial"/>
                <w:b/>
                <w:bCs/>
              </w:rPr>
              <w:t>Opportunities</w:t>
            </w:r>
          </w:p>
        </w:tc>
        <w:tc>
          <w:tcPr>
            <w:tcW w:w="0" w:type="auto"/>
            <w:vAlign w:val="center"/>
            <w:hideMark/>
          </w:tcPr>
          <w:p w14:paraId="65DB60B0" w14:textId="77777777" w:rsidR="00ED4289" w:rsidRPr="00702C2C" w:rsidRDefault="00ED4289" w:rsidP="00702C2C">
            <w:pPr>
              <w:pStyle w:val="ListParagraph"/>
              <w:numPr>
                <w:ilvl w:val="0"/>
                <w:numId w:val="34"/>
              </w:numPr>
              <w:rPr>
                <w:rFonts w:ascii="Arial" w:hAnsi="Arial" w:cs="Arial"/>
                <w:b/>
                <w:bCs/>
              </w:rPr>
            </w:pPr>
            <w:r w:rsidRPr="00702C2C">
              <w:rPr>
                <w:rFonts w:ascii="Arial" w:hAnsi="Arial" w:cs="Arial"/>
                <w:b/>
                <w:bCs/>
              </w:rPr>
              <w:t>Threats</w:t>
            </w:r>
          </w:p>
        </w:tc>
      </w:tr>
      <w:tr w:rsidR="00ED4289" w:rsidRPr="00DC7163" w14:paraId="3B54A935" w14:textId="77777777" w:rsidTr="00ED4289">
        <w:trPr>
          <w:tblCellSpacing w:w="15" w:type="dxa"/>
        </w:trPr>
        <w:tc>
          <w:tcPr>
            <w:tcW w:w="0" w:type="auto"/>
            <w:vAlign w:val="center"/>
            <w:hideMark/>
          </w:tcPr>
          <w:p w14:paraId="5CEA1757"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Expand e-commerce and mobile ordering.</w:t>
            </w:r>
          </w:p>
        </w:tc>
        <w:tc>
          <w:tcPr>
            <w:tcW w:w="0" w:type="auto"/>
            <w:vAlign w:val="center"/>
            <w:hideMark/>
          </w:tcPr>
          <w:p w14:paraId="1B8E40B2"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Rising competition from digital-native brands.</w:t>
            </w:r>
          </w:p>
        </w:tc>
      </w:tr>
      <w:tr w:rsidR="00ED4289" w:rsidRPr="00DC7163" w14:paraId="58AE64D6" w14:textId="77777777" w:rsidTr="00ED4289">
        <w:trPr>
          <w:tblCellSpacing w:w="15" w:type="dxa"/>
        </w:trPr>
        <w:tc>
          <w:tcPr>
            <w:tcW w:w="0" w:type="auto"/>
            <w:vAlign w:val="center"/>
            <w:hideMark/>
          </w:tcPr>
          <w:p w14:paraId="39EC271A"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Leverage AI and automation in warehousing.</w:t>
            </w:r>
          </w:p>
        </w:tc>
        <w:tc>
          <w:tcPr>
            <w:tcW w:w="0" w:type="auto"/>
            <w:vAlign w:val="center"/>
            <w:hideMark/>
          </w:tcPr>
          <w:p w14:paraId="33A4E9E9"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Cybersecurity and data privacy concerns.</w:t>
            </w:r>
          </w:p>
        </w:tc>
      </w:tr>
      <w:tr w:rsidR="00ED4289" w:rsidRPr="00DC7163" w14:paraId="48B6BE73" w14:textId="77777777" w:rsidTr="00ED4289">
        <w:trPr>
          <w:tblCellSpacing w:w="15" w:type="dxa"/>
        </w:trPr>
        <w:tc>
          <w:tcPr>
            <w:tcW w:w="0" w:type="auto"/>
            <w:vAlign w:val="center"/>
            <w:hideMark/>
          </w:tcPr>
          <w:p w14:paraId="355F53BD"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lastRenderedPageBreak/>
              <w:t>- Develop digital loyalty programmes.</w:t>
            </w:r>
          </w:p>
        </w:tc>
        <w:tc>
          <w:tcPr>
            <w:tcW w:w="0" w:type="auto"/>
            <w:vAlign w:val="center"/>
            <w:hideMark/>
          </w:tcPr>
          <w:p w14:paraId="251C4604" w14:textId="77777777" w:rsidR="00ED4289" w:rsidRPr="00702C2C" w:rsidRDefault="00ED4289" w:rsidP="00702C2C">
            <w:pPr>
              <w:pStyle w:val="ListParagraph"/>
              <w:numPr>
                <w:ilvl w:val="0"/>
                <w:numId w:val="34"/>
              </w:numPr>
              <w:rPr>
                <w:rFonts w:ascii="Arial" w:hAnsi="Arial" w:cs="Arial"/>
              </w:rPr>
            </w:pPr>
            <w:r w:rsidRPr="00702C2C">
              <w:rPr>
                <w:rFonts w:ascii="Arial" w:hAnsi="Arial" w:cs="Arial"/>
              </w:rPr>
              <w:t>- Shifts in consumer expectations toward digital convenience.</w:t>
            </w:r>
          </w:p>
        </w:tc>
      </w:tr>
    </w:tbl>
    <w:p w14:paraId="25B5280E" w14:textId="7FB4E2B3" w:rsidR="00ED4289" w:rsidRPr="00DC7163" w:rsidRDefault="00ED4289" w:rsidP="00ED4289">
      <w:pPr>
        <w:rPr>
          <w:rFonts w:ascii="Arial" w:hAnsi="Arial" w:cs="Arial"/>
        </w:rPr>
      </w:pPr>
    </w:p>
    <w:p w14:paraId="31CE789A" w14:textId="77777777" w:rsidR="00ED4289" w:rsidRPr="00DC7163" w:rsidRDefault="00ED4289" w:rsidP="00ED4289">
      <w:pPr>
        <w:rPr>
          <w:rFonts w:ascii="Arial" w:hAnsi="Arial" w:cs="Arial"/>
          <w:b/>
          <w:bCs/>
        </w:rPr>
      </w:pPr>
      <w:r w:rsidRPr="00DC7163">
        <w:rPr>
          <w:rFonts w:ascii="Arial" w:hAnsi="Arial" w:cs="Arial"/>
          <w:b/>
          <w:bCs/>
        </w:rPr>
        <w:t>3.5 Summary of Strategic Analysis</w:t>
      </w:r>
    </w:p>
    <w:p w14:paraId="58F58BC7" w14:textId="32F03AB2" w:rsidR="00ED4289" w:rsidRPr="00DC7163" w:rsidRDefault="00ED4289" w:rsidP="00ED4289">
      <w:pPr>
        <w:rPr>
          <w:rFonts w:ascii="Arial" w:hAnsi="Arial" w:cs="Arial"/>
        </w:rPr>
      </w:pPr>
      <w:r w:rsidRPr="00DC7163">
        <w:rPr>
          <w:rFonts w:ascii="Arial" w:hAnsi="Arial" w:cs="Arial"/>
        </w:rPr>
        <w:t>Aldi remains highly competitive due to its efficiency, price strategy, and supply chain excellence. However, it faces mounting pressure to digitise to match evolving consumer behaviours and compete with digitally advanced rivals. Its strategic opportunity lies in carefully integrating technology</w:t>
      </w:r>
      <w:r w:rsidR="005B448B">
        <w:rPr>
          <w:rFonts w:ascii="Arial" w:hAnsi="Arial" w:cs="Arial"/>
        </w:rPr>
        <w:t xml:space="preserve"> </w:t>
      </w:r>
      <w:r w:rsidRPr="00DC7163">
        <w:rPr>
          <w:rFonts w:ascii="Arial" w:hAnsi="Arial" w:cs="Arial"/>
        </w:rPr>
        <w:t>such as AI, data analytics, and online retail</w:t>
      </w:r>
      <w:r w:rsidR="005B448B">
        <w:rPr>
          <w:rFonts w:ascii="Arial" w:hAnsi="Arial" w:cs="Arial"/>
        </w:rPr>
        <w:t xml:space="preserve"> </w:t>
      </w:r>
      <w:r w:rsidRPr="00DC7163">
        <w:rPr>
          <w:rFonts w:ascii="Arial" w:hAnsi="Arial" w:cs="Arial"/>
        </w:rPr>
        <w:t xml:space="preserve">without </w:t>
      </w:r>
      <w:r w:rsidR="00DB57C6">
        <w:rPr>
          <w:rFonts w:ascii="Arial" w:hAnsi="Arial" w:cs="Arial"/>
        </w:rPr>
        <w:t>wasting</w:t>
      </w:r>
      <w:r w:rsidRPr="00DC7163">
        <w:rPr>
          <w:rFonts w:ascii="Arial" w:hAnsi="Arial" w:cs="Arial"/>
        </w:rPr>
        <w:t xml:space="preserve"> its cost advantage. Failure to adapt may lead to loss of market share and relevance, particularly among digitally oriented younger consumers.</w:t>
      </w:r>
    </w:p>
    <w:p w14:paraId="5F003758" w14:textId="52064800" w:rsidR="00ED4289" w:rsidRPr="001A2B9B" w:rsidRDefault="00ED4289" w:rsidP="00BC3764">
      <w:pPr>
        <w:pStyle w:val="Heading1"/>
        <w:rPr>
          <w:rFonts w:ascii="Arial" w:hAnsi="Arial" w:cs="Arial"/>
        </w:rPr>
      </w:pPr>
      <w:bookmarkStart w:id="3" w:name="_Toc198551661"/>
      <w:r w:rsidRPr="001A2B9B">
        <w:rPr>
          <w:rFonts w:ascii="Arial" w:hAnsi="Arial" w:cs="Arial"/>
        </w:rPr>
        <w:t>4. Impact of Digital Developments</w:t>
      </w:r>
      <w:bookmarkEnd w:id="3"/>
    </w:p>
    <w:p w14:paraId="265813F2" w14:textId="77777777" w:rsidR="00ED4289" w:rsidRPr="00DC7163" w:rsidRDefault="00ED4289" w:rsidP="00ED4289">
      <w:pPr>
        <w:rPr>
          <w:rFonts w:ascii="Arial" w:hAnsi="Arial" w:cs="Arial"/>
        </w:rPr>
      </w:pPr>
      <w:r w:rsidRPr="00DC7163">
        <w:rPr>
          <w:rFonts w:ascii="Arial" w:hAnsi="Arial" w:cs="Arial"/>
        </w:rPr>
        <w:t>Digital transformation is rapidly reshaping the global retail landscape. For Aldi, a brand rooted in operational simplicity and price competitiveness, this transformation presents both opportunities and challenges. In this section, we examine the impact of digital developments on Aldi’s current business strategy, focusing on areas such as online retail, supply chain innovation, data analytics, customer experience, and workforce transformation.</w:t>
      </w:r>
    </w:p>
    <w:p w14:paraId="1C01F0C0" w14:textId="1726567B" w:rsidR="00ED4289" w:rsidRPr="00DC7163" w:rsidRDefault="00ED4289" w:rsidP="00ED4289">
      <w:pPr>
        <w:rPr>
          <w:rFonts w:ascii="Arial" w:hAnsi="Arial" w:cs="Arial"/>
        </w:rPr>
      </w:pPr>
    </w:p>
    <w:p w14:paraId="117DB451" w14:textId="77777777" w:rsidR="00ED4289" w:rsidRPr="00DC7163" w:rsidRDefault="00ED4289" w:rsidP="00ED4289">
      <w:pPr>
        <w:rPr>
          <w:rFonts w:ascii="Arial" w:hAnsi="Arial" w:cs="Arial"/>
          <w:b/>
          <w:bCs/>
        </w:rPr>
      </w:pPr>
      <w:r w:rsidRPr="00DC7163">
        <w:rPr>
          <w:rFonts w:ascii="Arial" w:hAnsi="Arial" w:cs="Arial"/>
          <w:b/>
          <w:bCs/>
        </w:rPr>
        <w:t>4.1 E-commerce and Omnichannel Retailing</w:t>
      </w:r>
    </w:p>
    <w:p w14:paraId="1E7B549B" w14:textId="77777777" w:rsidR="00ED4289" w:rsidRPr="00DC7163" w:rsidRDefault="00ED4289" w:rsidP="00ED4289">
      <w:pPr>
        <w:rPr>
          <w:rFonts w:ascii="Arial" w:hAnsi="Arial" w:cs="Arial"/>
        </w:rPr>
      </w:pPr>
      <w:r w:rsidRPr="00DC7163">
        <w:rPr>
          <w:rFonts w:ascii="Arial" w:hAnsi="Arial" w:cs="Arial"/>
        </w:rPr>
        <w:t xml:space="preserve">One of the most significant digital developments in the retail sector is the rapid growth of </w:t>
      </w:r>
      <w:r w:rsidRPr="00DC7163">
        <w:rPr>
          <w:rFonts w:ascii="Arial" w:hAnsi="Arial" w:cs="Arial"/>
          <w:b/>
          <w:bCs/>
        </w:rPr>
        <w:t>e-commerce</w:t>
      </w:r>
      <w:r w:rsidRPr="00DC7163">
        <w:rPr>
          <w:rFonts w:ascii="Arial" w:hAnsi="Arial" w:cs="Arial"/>
        </w:rPr>
        <w:t>. During the COVID-19 pandemic, online grocery shopping surged and has since become a permanent consumer expectation. In comparison to competitors like Tesco and Sainsbury’s, Aldi has been slow to adopt full-scale online shopping capabilities in the UK. While Aldi has partnered with Deliveroo and launched a limited click-and-collect service, it lacks a seamless omnichannel infrastructure that integrates mobile apps, web platforms, loyalty schemes, and personalised promotions (IGD, 2023).</w:t>
      </w:r>
    </w:p>
    <w:p w14:paraId="7C69753A" w14:textId="77777777" w:rsidR="00ED4289" w:rsidRPr="00DC7163" w:rsidRDefault="00ED4289" w:rsidP="00ED4289">
      <w:pPr>
        <w:rPr>
          <w:rFonts w:ascii="Arial" w:hAnsi="Arial" w:cs="Arial"/>
        </w:rPr>
      </w:pPr>
      <w:r w:rsidRPr="00DC7163">
        <w:rPr>
          <w:rFonts w:ascii="Arial" w:hAnsi="Arial" w:cs="Arial"/>
        </w:rPr>
        <w:t>The lack of a robust e-commerce platform limits Aldi’s ability to serve tech-savvy consumers who value convenience and digital interaction. A strategic shift toward omnichannel integration would enhance customer accessibility and brand stickiness while aligning Aldi with industry standards.</w:t>
      </w:r>
    </w:p>
    <w:p w14:paraId="74C337BD" w14:textId="738FA6B6" w:rsidR="00ED4289" w:rsidRPr="00DC7163" w:rsidRDefault="00ED4289" w:rsidP="00ED4289">
      <w:pPr>
        <w:rPr>
          <w:rFonts w:ascii="Arial" w:hAnsi="Arial" w:cs="Arial"/>
        </w:rPr>
      </w:pPr>
    </w:p>
    <w:p w14:paraId="003E4FAA"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4.2 Supply Chain Automation and AI Integration</w:t>
      </w:r>
    </w:p>
    <w:p w14:paraId="7182E5ED" w14:textId="77777777" w:rsidR="00ED4289" w:rsidRPr="00BC3764" w:rsidRDefault="00ED4289" w:rsidP="00ED4289">
      <w:pPr>
        <w:rPr>
          <w:rFonts w:ascii="Arial" w:hAnsi="Arial" w:cs="Arial"/>
          <w:sz w:val="24"/>
          <w:szCs w:val="24"/>
        </w:rPr>
      </w:pPr>
      <w:r w:rsidRPr="00BC3764">
        <w:rPr>
          <w:rFonts w:ascii="Arial" w:hAnsi="Arial" w:cs="Arial"/>
          <w:sz w:val="24"/>
          <w:szCs w:val="24"/>
        </w:rPr>
        <w:t xml:space="preserve">Digital technologies such as </w:t>
      </w:r>
      <w:r w:rsidRPr="00BC3764">
        <w:rPr>
          <w:rFonts w:ascii="Arial" w:hAnsi="Arial" w:cs="Arial"/>
          <w:b/>
          <w:bCs/>
          <w:sz w:val="24"/>
          <w:szCs w:val="24"/>
        </w:rPr>
        <w:t>AI, robotics, and machine learning</w:t>
      </w:r>
      <w:r w:rsidRPr="00BC3764">
        <w:rPr>
          <w:rFonts w:ascii="Arial" w:hAnsi="Arial" w:cs="Arial"/>
          <w:sz w:val="24"/>
          <w:szCs w:val="24"/>
        </w:rPr>
        <w:t xml:space="preserve"> are transforming supply chains by improving forecasting, inventory management, and logistics efficiency. Aldi’s supply chain is already known for its lean, cost-efficient structure. However, integrating </w:t>
      </w:r>
      <w:r w:rsidRPr="00BC3764">
        <w:rPr>
          <w:rFonts w:ascii="Arial" w:hAnsi="Arial" w:cs="Arial"/>
          <w:b/>
          <w:bCs/>
          <w:sz w:val="24"/>
          <w:szCs w:val="24"/>
        </w:rPr>
        <w:t>AI-powered demand forecasting</w:t>
      </w:r>
      <w:r w:rsidRPr="00BC3764">
        <w:rPr>
          <w:rFonts w:ascii="Arial" w:hAnsi="Arial" w:cs="Arial"/>
          <w:sz w:val="24"/>
          <w:szCs w:val="24"/>
        </w:rPr>
        <w:t xml:space="preserve">, </w:t>
      </w:r>
      <w:r w:rsidRPr="00BC3764">
        <w:rPr>
          <w:rFonts w:ascii="Arial" w:hAnsi="Arial" w:cs="Arial"/>
          <w:b/>
          <w:bCs/>
          <w:sz w:val="24"/>
          <w:szCs w:val="24"/>
        </w:rPr>
        <w:t>automated warehouse systems</w:t>
      </w:r>
      <w:r w:rsidRPr="00BC3764">
        <w:rPr>
          <w:rFonts w:ascii="Arial" w:hAnsi="Arial" w:cs="Arial"/>
          <w:sz w:val="24"/>
          <w:szCs w:val="24"/>
        </w:rPr>
        <w:t xml:space="preserve">, and </w:t>
      </w:r>
      <w:r w:rsidRPr="00BC3764">
        <w:rPr>
          <w:rFonts w:ascii="Arial" w:hAnsi="Arial" w:cs="Arial"/>
          <w:b/>
          <w:bCs/>
          <w:sz w:val="24"/>
          <w:szCs w:val="24"/>
        </w:rPr>
        <w:t>predictive replenishment tools</w:t>
      </w:r>
      <w:r w:rsidRPr="00BC3764">
        <w:rPr>
          <w:rFonts w:ascii="Arial" w:hAnsi="Arial" w:cs="Arial"/>
          <w:sz w:val="24"/>
          <w:szCs w:val="24"/>
        </w:rPr>
        <w:t xml:space="preserve"> could further optimise operations and reduce waste (McKinsey, 2022).</w:t>
      </w:r>
    </w:p>
    <w:p w14:paraId="45BBA5A4" w14:textId="77777777" w:rsidR="00ED4289" w:rsidRPr="00BC3764" w:rsidRDefault="00ED4289" w:rsidP="00ED4289">
      <w:pPr>
        <w:rPr>
          <w:rFonts w:ascii="Arial" w:hAnsi="Arial" w:cs="Arial"/>
          <w:sz w:val="24"/>
          <w:szCs w:val="24"/>
        </w:rPr>
      </w:pPr>
      <w:r w:rsidRPr="00BC3764">
        <w:rPr>
          <w:rFonts w:ascii="Arial" w:hAnsi="Arial" w:cs="Arial"/>
          <w:sz w:val="24"/>
          <w:szCs w:val="24"/>
        </w:rPr>
        <w:t xml:space="preserve">Competitors are investing heavily in digital supply chains. For example, Ocado has developed highly automated fulfilment centres using robotics and machine vision. Aldi must act strategically to avoid falling behind in this domain. A digital supply </w:t>
      </w:r>
      <w:r w:rsidRPr="00BC3764">
        <w:rPr>
          <w:rFonts w:ascii="Arial" w:hAnsi="Arial" w:cs="Arial"/>
          <w:sz w:val="24"/>
          <w:szCs w:val="24"/>
        </w:rPr>
        <w:lastRenderedPageBreak/>
        <w:t>chain will also enable real-time visibility and agility, especially important amid global disruptions and inflationary pressures.</w:t>
      </w:r>
    </w:p>
    <w:p w14:paraId="4ACE660F" w14:textId="16FEDC39" w:rsidR="00ED4289" w:rsidRPr="00BC3764" w:rsidRDefault="00ED4289" w:rsidP="00ED4289">
      <w:pPr>
        <w:rPr>
          <w:rFonts w:ascii="Arial" w:hAnsi="Arial" w:cs="Arial"/>
          <w:sz w:val="24"/>
          <w:szCs w:val="24"/>
        </w:rPr>
      </w:pPr>
    </w:p>
    <w:p w14:paraId="6B2E3359"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4.3 Customer Experience and Data Analytics</w:t>
      </w:r>
    </w:p>
    <w:p w14:paraId="6674DEBB" w14:textId="77777777" w:rsidR="00ED4289" w:rsidRPr="00BC3764" w:rsidRDefault="00ED4289" w:rsidP="00ED4289">
      <w:pPr>
        <w:rPr>
          <w:rFonts w:ascii="Arial" w:hAnsi="Arial" w:cs="Arial"/>
          <w:sz w:val="24"/>
          <w:szCs w:val="24"/>
        </w:rPr>
      </w:pPr>
      <w:r w:rsidRPr="00BC3764">
        <w:rPr>
          <w:rFonts w:ascii="Arial" w:hAnsi="Arial" w:cs="Arial"/>
          <w:sz w:val="24"/>
          <w:szCs w:val="24"/>
        </w:rPr>
        <w:t xml:space="preserve">In the digital age, </w:t>
      </w:r>
      <w:r w:rsidRPr="00BC3764">
        <w:rPr>
          <w:rFonts w:ascii="Arial" w:hAnsi="Arial" w:cs="Arial"/>
          <w:b/>
          <w:bCs/>
          <w:sz w:val="24"/>
          <w:szCs w:val="24"/>
        </w:rPr>
        <w:t>personalisation</w:t>
      </w:r>
      <w:r w:rsidRPr="00BC3764">
        <w:rPr>
          <w:rFonts w:ascii="Arial" w:hAnsi="Arial" w:cs="Arial"/>
          <w:sz w:val="24"/>
          <w:szCs w:val="24"/>
        </w:rPr>
        <w:t xml:space="preserve"> is a key driver of customer satisfaction. Aldi’s current model does not prioritise collecting or analysing detailed customer data, as it operates without a loyalty programme or app-based tracking in many markets. This is a strategic disadvantage. Data analytics enable retailers to deliver targeted offers, improve store layouts, and optimise product assortments (KPMG, 2023).</w:t>
      </w:r>
    </w:p>
    <w:p w14:paraId="2C91A073" w14:textId="77777777" w:rsidR="00ED4289" w:rsidRPr="00BC3764" w:rsidRDefault="00ED4289" w:rsidP="00ED4289">
      <w:pPr>
        <w:rPr>
          <w:rFonts w:ascii="Arial" w:hAnsi="Arial" w:cs="Arial"/>
          <w:sz w:val="24"/>
          <w:szCs w:val="24"/>
        </w:rPr>
      </w:pPr>
      <w:r w:rsidRPr="00BC3764">
        <w:rPr>
          <w:rFonts w:ascii="Arial" w:hAnsi="Arial" w:cs="Arial"/>
          <w:sz w:val="24"/>
          <w:szCs w:val="24"/>
        </w:rPr>
        <w:t>For example, Tesco’s Clubcard collects extensive customer data and uses it to customise offers and predict buying behaviour. If Aldi were to launch a loyalty app, it could unlock insights to enhance customer retention, basket size, and marketing effectiveness.</w:t>
      </w:r>
    </w:p>
    <w:p w14:paraId="69C5208F" w14:textId="119306FF" w:rsidR="00ED4289" w:rsidRPr="00BC3764" w:rsidRDefault="00ED4289" w:rsidP="00ED4289">
      <w:pPr>
        <w:rPr>
          <w:rFonts w:ascii="Arial" w:hAnsi="Arial" w:cs="Arial"/>
          <w:sz w:val="24"/>
          <w:szCs w:val="24"/>
        </w:rPr>
      </w:pPr>
    </w:p>
    <w:p w14:paraId="4A7F0469"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4.4 Cybersecurity and Data Governance</w:t>
      </w:r>
    </w:p>
    <w:p w14:paraId="05D910A8" w14:textId="77777777" w:rsidR="00ED4289" w:rsidRPr="00BC3764" w:rsidRDefault="00ED4289" w:rsidP="00ED4289">
      <w:pPr>
        <w:rPr>
          <w:rFonts w:ascii="Arial" w:hAnsi="Arial" w:cs="Arial"/>
          <w:sz w:val="24"/>
          <w:szCs w:val="24"/>
        </w:rPr>
      </w:pPr>
      <w:r w:rsidRPr="00BC3764">
        <w:rPr>
          <w:rFonts w:ascii="Arial" w:hAnsi="Arial" w:cs="Arial"/>
          <w:sz w:val="24"/>
          <w:szCs w:val="24"/>
        </w:rPr>
        <w:t xml:space="preserve">As digital capabilities expand, so does exposure to </w:t>
      </w:r>
      <w:r w:rsidRPr="00BC3764">
        <w:rPr>
          <w:rFonts w:ascii="Arial" w:hAnsi="Arial" w:cs="Arial"/>
          <w:b/>
          <w:bCs/>
          <w:sz w:val="24"/>
          <w:szCs w:val="24"/>
        </w:rPr>
        <w:t>cybersecurity risks</w:t>
      </w:r>
      <w:r w:rsidRPr="00BC3764">
        <w:rPr>
          <w:rFonts w:ascii="Arial" w:hAnsi="Arial" w:cs="Arial"/>
          <w:sz w:val="24"/>
          <w:szCs w:val="24"/>
        </w:rPr>
        <w:t xml:space="preserve">. Retailers must invest in protecting customer and operational data to comply with the </w:t>
      </w:r>
      <w:r w:rsidRPr="00BC3764">
        <w:rPr>
          <w:rFonts w:ascii="Arial" w:hAnsi="Arial" w:cs="Arial"/>
          <w:b/>
          <w:bCs/>
          <w:sz w:val="24"/>
          <w:szCs w:val="24"/>
        </w:rPr>
        <w:t>UK GDPR</w:t>
      </w:r>
      <w:r w:rsidRPr="00BC3764">
        <w:rPr>
          <w:rFonts w:ascii="Arial" w:hAnsi="Arial" w:cs="Arial"/>
          <w:sz w:val="24"/>
          <w:szCs w:val="24"/>
        </w:rPr>
        <w:t xml:space="preserve"> and maintain customer trust. Data breaches can result in financial penalties, legal action, and reputational damage.</w:t>
      </w:r>
    </w:p>
    <w:p w14:paraId="7360AEB5" w14:textId="77777777" w:rsidR="00ED4289" w:rsidRPr="00BC3764" w:rsidRDefault="00ED4289" w:rsidP="00ED4289">
      <w:pPr>
        <w:rPr>
          <w:rFonts w:ascii="Arial" w:hAnsi="Arial" w:cs="Arial"/>
          <w:sz w:val="24"/>
          <w:szCs w:val="24"/>
        </w:rPr>
      </w:pPr>
      <w:r w:rsidRPr="00BC3764">
        <w:rPr>
          <w:rFonts w:ascii="Arial" w:hAnsi="Arial" w:cs="Arial"/>
          <w:sz w:val="24"/>
          <w:szCs w:val="24"/>
        </w:rPr>
        <w:t>Aldi must ensure any future digital transformation plan includes robust cybersecurity infrastructure, including employee training, secure data architecture, and regular audits. This is especially important if it begins collecting personal data through digital channels or introduces digital payment platforms.</w:t>
      </w:r>
    </w:p>
    <w:p w14:paraId="5F1B4000" w14:textId="7ABF527D" w:rsidR="00ED4289" w:rsidRPr="00BC3764" w:rsidRDefault="00ED4289" w:rsidP="00ED4289">
      <w:pPr>
        <w:rPr>
          <w:rFonts w:ascii="Arial" w:hAnsi="Arial" w:cs="Arial"/>
          <w:sz w:val="24"/>
          <w:szCs w:val="24"/>
        </w:rPr>
      </w:pPr>
    </w:p>
    <w:p w14:paraId="33732F92"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4.5 Digital Skills and Workforce Transformation</w:t>
      </w:r>
    </w:p>
    <w:p w14:paraId="64F4B945" w14:textId="402394B1" w:rsidR="00ED4289" w:rsidRPr="00BC3764" w:rsidRDefault="00ED4289" w:rsidP="00ED4289">
      <w:pPr>
        <w:rPr>
          <w:rFonts w:ascii="Arial" w:hAnsi="Arial" w:cs="Arial"/>
          <w:sz w:val="24"/>
          <w:szCs w:val="24"/>
        </w:rPr>
      </w:pPr>
      <w:r w:rsidRPr="00BC3764">
        <w:rPr>
          <w:rFonts w:ascii="Arial" w:hAnsi="Arial" w:cs="Arial"/>
          <w:sz w:val="24"/>
          <w:szCs w:val="24"/>
        </w:rPr>
        <w:t>Digitalisation is not only a technological shift</w:t>
      </w:r>
      <w:r w:rsidR="00133F2C">
        <w:rPr>
          <w:rFonts w:ascii="Arial" w:hAnsi="Arial" w:cs="Arial"/>
          <w:sz w:val="24"/>
          <w:szCs w:val="24"/>
        </w:rPr>
        <w:t xml:space="preserve"> </w:t>
      </w:r>
      <w:r w:rsidRPr="00BC3764">
        <w:rPr>
          <w:rFonts w:ascii="Arial" w:hAnsi="Arial" w:cs="Arial"/>
          <w:sz w:val="24"/>
          <w:szCs w:val="24"/>
        </w:rPr>
        <w:t xml:space="preserve">it is also a </w:t>
      </w:r>
      <w:r w:rsidRPr="00BC3764">
        <w:rPr>
          <w:rFonts w:ascii="Arial" w:hAnsi="Arial" w:cs="Arial"/>
          <w:b/>
          <w:bCs/>
          <w:sz w:val="24"/>
          <w:szCs w:val="24"/>
        </w:rPr>
        <w:t>workforce transformation</w:t>
      </w:r>
      <w:r w:rsidRPr="00BC3764">
        <w:rPr>
          <w:rFonts w:ascii="Arial" w:hAnsi="Arial" w:cs="Arial"/>
          <w:sz w:val="24"/>
          <w:szCs w:val="24"/>
        </w:rPr>
        <w:t>. Employees must be upskilled in digital literacy, data handling, and system navigation. Aldi’s traditionally lean staffing model may struggle to support a complex digital infrastructure without investment in human capital.</w:t>
      </w:r>
    </w:p>
    <w:p w14:paraId="1B7485FA" w14:textId="77777777" w:rsidR="00ED4289" w:rsidRPr="00BC3764" w:rsidRDefault="00ED4289" w:rsidP="00ED4289">
      <w:pPr>
        <w:rPr>
          <w:rFonts w:ascii="Arial" w:hAnsi="Arial" w:cs="Arial"/>
          <w:sz w:val="24"/>
          <w:szCs w:val="24"/>
        </w:rPr>
      </w:pPr>
      <w:r w:rsidRPr="00BC3764">
        <w:rPr>
          <w:rFonts w:ascii="Arial" w:hAnsi="Arial" w:cs="Arial"/>
          <w:sz w:val="24"/>
          <w:szCs w:val="24"/>
        </w:rPr>
        <w:t>Training programmes and change management initiatives are essential to ensure the workforce can adapt to and sustain digital innovations. This aligns with Aldi’s commitment to employee development but must be scaled to meet new digital requirements.</w:t>
      </w:r>
    </w:p>
    <w:p w14:paraId="60448F9A" w14:textId="33613390" w:rsidR="00ED4289" w:rsidRPr="00DC7163" w:rsidRDefault="00ED4289" w:rsidP="00ED4289">
      <w:pPr>
        <w:rPr>
          <w:rFonts w:ascii="Arial" w:hAnsi="Arial" w:cs="Arial"/>
        </w:rPr>
      </w:pPr>
    </w:p>
    <w:p w14:paraId="4145E13C"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4.6 Sustainability through Digital Tools</w:t>
      </w:r>
    </w:p>
    <w:p w14:paraId="30DE8FEB" w14:textId="46503710" w:rsidR="00ED4289" w:rsidRPr="00BC3764" w:rsidRDefault="00ED4289" w:rsidP="00ED4289">
      <w:pPr>
        <w:rPr>
          <w:rFonts w:ascii="Arial" w:hAnsi="Arial" w:cs="Arial"/>
          <w:sz w:val="24"/>
          <w:szCs w:val="24"/>
        </w:rPr>
      </w:pPr>
      <w:r w:rsidRPr="00BC3764">
        <w:rPr>
          <w:rFonts w:ascii="Arial" w:hAnsi="Arial" w:cs="Arial"/>
          <w:sz w:val="24"/>
          <w:szCs w:val="24"/>
        </w:rPr>
        <w:t xml:space="preserve">Digital platforms can support Aldi’s </w:t>
      </w:r>
      <w:r w:rsidRPr="00BC3764">
        <w:rPr>
          <w:rFonts w:ascii="Arial" w:hAnsi="Arial" w:cs="Arial"/>
          <w:b/>
          <w:bCs/>
          <w:sz w:val="24"/>
          <w:szCs w:val="24"/>
        </w:rPr>
        <w:t>sustainability goals</w:t>
      </w:r>
      <w:r w:rsidRPr="00BC3764">
        <w:rPr>
          <w:rFonts w:ascii="Arial" w:hAnsi="Arial" w:cs="Arial"/>
          <w:sz w:val="24"/>
          <w:szCs w:val="24"/>
        </w:rPr>
        <w:t xml:space="preserve"> by improving traceability, reducing food waste, and optimising transportation. For </w:t>
      </w:r>
      <w:r w:rsidR="00B67624">
        <w:rPr>
          <w:rFonts w:ascii="Arial" w:hAnsi="Arial" w:cs="Arial"/>
          <w:sz w:val="24"/>
          <w:szCs w:val="24"/>
        </w:rPr>
        <w:t>example</w:t>
      </w:r>
      <w:r w:rsidRPr="00BC3764">
        <w:rPr>
          <w:rFonts w:ascii="Arial" w:hAnsi="Arial" w:cs="Arial"/>
          <w:sz w:val="24"/>
          <w:szCs w:val="24"/>
        </w:rPr>
        <w:t xml:space="preserve">, </w:t>
      </w:r>
      <w:r w:rsidRPr="00BC3764">
        <w:rPr>
          <w:rFonts w:ascii="Arial" w:hAnsi="Arial" w:cs="Arial"/>
          <w:b/>
          <w:bCs/>
          <w:sz w:val="24"/>
          <w:szCs w:val="24"/>
        </w:rPr>
        <w:t>blockchain</w:t>
      </w:r>
      <w:r w:rsidRPr="00BC3764">
        <w:rPr>
          <w:rFonts w:ascii="Arial" w:hAnsi="Arial" w:cs="Arial"/>
          <w:sz w:val="24"/>
          <w:szCs w:val="24"/>
        </w:rPr>
        <w:t xml:space="preserve"> can </w:t>
      </w:r>
      <w:r w:rsidRPr="00BC3764">
        <w:rPr>
          <w:rFonts w:ascii="Arial" w:hAnsi="Arial" w:cs="Arial"/>
          <w:sz w:val="24"/>
          <w:szCs w:val="24"/>
        </w:rPr>
        <w:lastRenderedPageBreak/>
        <w:t xml:space="preserve">provide supply chain transparency, while </w:t>
      </w:r>
      <w:r w:rsidRPr="00BC3764">
        <w:rPr>
          <w:rFonts w:ascii="Arial" w:hAnsi="Arial" w:cs="Arial"/>
          <w:b/>
          <w:bCs/>
          <w:sz w:val="24"/>
          <w:szCs w:val="24"/>
        </w:rPr>
        <w:t>IoT sensors</w:t>
      </w:r>
      <w:r w:rsidRPr="00BC3764">
        <w:rPr>
          <w:rFonts w:ascii="Arial" w:hAnsi="Arial" w:cs="Arial"/>
          <w:sz w:val="24"/>
          <w:szCs w:val="24"/>
        </w:rPr>
        <w:t xml:space="preserve"> in logistics can monitor freshness and reduce spoilage.</w:t>
      </w:r>
    </w:p>
    <w:p w14:paraId="6543EB08" w14:textId="5C4F10B3" w:rsidR="00ED4289" w:rsidRPr="00BC3764" w:rsidRDefault="00ED4289" w:rsidP="00ED4289">
      <w:pPr>
        <w:rPr>
          <w:rFonts w:ascii="Arial" w:hAnsi="Arial" w:cs="Arial"/>
          <w:sz w:val="24"/>
          <w:szCs w:val="24"/>
        </w:rPr>
      </w:pPr>
      <w:r w:rsidRPr="00BC3764">
        <w:rPr>
          <w:rFonts w:ascii="Arial" w:hAnsi="Arial" w:cs="Arial"/>
          <w:sz w:val="24"/>
          <w:szCs w:val="24"/>
        </w:rPr>
        <w:t>Aldi has pledged to reduce plastic packaging and cut carbon emissions, and technology can play a central role in achieving these targets (Aldi UK, 2023). Consumers increasingly demand ethical retailing</w:t>
      </w:r>
      <w:r w:rsidR="00133F2C">
        <w:rPr>
          <w:rFonts w:ascii="Arial" w:hAnsi="Arial" w:cs="Arial"/>
          <w:sz w:val="24"/>
          <w:szCs w:val="24"/>
        </w:rPr>
        <w:t xml:space="preserve"> </w:t>
      </w:r>
      <w:r w:rsidRPr="00BC3764">
        <w:rPr>
          <w:rFonts w:ascii="Arial" w:hAnsi="Arial" w:cs="Arial"/>
          <w:sz w:val="24"/>
          <w:szCs w:val="24"/>
        </w:rPr>
        <w:t>digital tools can validate Aldi’s efforts and communicate them clearly to stakeholders.</w:t>
      </w:r>
    </w:p>
    <w:p w14:paraId="799C88BD" w14:textId="654E37F9" w:rsidR="00ED4289" w:rsidRPr="00BC3764" w:rsidRDefault="00ED4289" w:rsidP="00ED4289">
      <w:pPr>
        <w:rPr>
          <w:rFonts w:ascii="Arial" w:hAnsi="Arial" w:cs="Arial"/>
          <w:sz w:val="24"/>
          <w:szCs w:val="24"/>
        </w:rPr>
      </w:pPr>
    </w:p>
    <w:p w14:paraId="0536BE03" w14:textId="77777777" w:rsidR="00ED4289" w:rsidRPr="00BC3764" w:rsidRDefault="00ED4289" w:rsidP="00ED4289">
      <w:pPr>
        <w:rPr>
          <w:rFonts w:ascii="Arial" w:hAnsi="Arial" w:cs="Arial"/>
          <w:b/>
          <w:bCs/>
          <w:sz w:val="24"/>
          <w:szCs w:val="24"/>
        </w:rPr>
      </w:pPr>
      <w:r w:rsidRPr="00BC3764">
        <w:rPr>
          <w:rFonts w:ascii="Arial" w:hAnsi="Arial" w:cs="Arial"/>
          <w:b/>
          <w:bCs/>
          <w:sz w:val="24"/>
          <w:szCs w:val="24"/>
        </w:rPr>
        <w:t>4.7 Summary</w:t>
      </w:r>
    </w:p>
    <w:p w14:paraId="20243C9A" w14:textId="249BA6FA" w:rsidR="00ED4289" w:rsidRPr="00BC3764" w:rsidRDefault="00ED4289" w:rsidP="00ED4289">
      <w:pPr>
        <w:rPr>
          <w:rFonts w:ascii="Arial" w:hAnsi="Arial" w:cs="Arial"/>
          <w:sz w:val="24"/>
          <w:szCs w:val="24"/>
        </w:rPr>
      </w:pPr>
      <w:r w:rsidRPr="00BC3764">
        <w:rPr>
          <w:rFonts w:ascii="Arial" w:hAnsi="Arial" w:cs="Arial"/>
          <w:sz w:val="24"/>
          <w:szCs w:val="24"/>
        </w:rPr>
        <w:t>Digital developments are reshaping every aspect of retail</w:t>
      </w:r>
      <w:r w:rsidR="00133F2C">
        <w:rPr>
          <w:rFonts w:ascii="Arial" w:hAnsi="Arial" w:cs="Arial"/>
          <w:sz w:val="24"/>
          <w:szCs w:val="24"/>
        </w:rPr>
        <w:t xml:space="preserve"> </w:t>
      </w:r>
      <w:r w:rsidRPr="00BC3764">
        <w:rPr>
          <w:rFonts w:ascii="Arial" w:hAnsi="Arial" w:cs="Arial"/>
          <w:sz w:val="24"/>
          <w:szCs w:val="24"/>
        </w:rPr>
        <w:t>from how customers shop to how products move through the supply chain. For Aldi, digitalisation represents a strategic imperative. While the company has excelled in operational simplicity, future resilience and growth require investment in digital infrastructure, data analytics, omnichannel retail, and workforce digital readiness. The challenge is to achieve this without compromising its value-led proposition.</w:t>
      </w:r>
    </w:p>
    <w:p w14:paraId="2935ACAC" w14:textId="7BFDD082" w:rsidR="00B124C5" w:rsidRPr="001A2B9B" w:rsidRDefault="00B124C5" w:rsidP="00BC3764">
      <w:pPr>
        <w:pStyle w:val="Heading1"/>
        <w:rPr>
          <w:rFonts w:ascii="Arial" w:hAnsi="Arial" w:cs="Arial"/>
        </w:rPr>
      </w:pPr>
      <w:bookmarkStart w:id="4" w:name="_Toc198551662"/>
      <w:r w:rsidRPr="001A2B9B">
        <w:rPr>
          <w:rFonts w:ascii="Arial" w:hAnsi="Arial" w:cs="Arial"/>
        </w:rPr>
        <w:t>5. Strategic Options</w:t>
      </w:r>
      <w:bookmarkEnd w:id="4"/>
      <w:r w:rsidRPr="001A2B9B">
        <w:rPr>
          <w:rFonts w:ascii="Arial" w:hAnsi="Arial" w:cs="Arial"/>
        </w:rPr>
        <w:t xml:space="preserve"> </w:t>
      </w:r>
    </w:p>
    <w:p w14:paraId="0B2E1C54" w14:textId="77777777" w:rsidR="00B124C5" w:rsidRPr="00BC3764" w:rsidRDefault="00B124C5" w:rsidP="00B124C5">
      <w:pPr>
        <w:rPr>
          <w:rFonts w:ascii="Arial" w:hAnsi="Arial" w:cs="Arial"/>
          <w:sz w:val="24"/>
          <w:szCs w:val="24"/>
        </w:rPr>
      </w:pPr>
      <w:r w:rsidRPr="00BC3764">
        <w:rPr>
          <w:rFonts w:ascii="Arial" w:hAnsi="Arial" w:cs="Arial"/>
          <w:sz w:val="24"/>
          <w:szCs w:val="24"/>
        </w:rPr>
        <w:t>Following the strategic analysis and the examination of digital developments, it is evident that Aldi must adopt proactive strategies to remain competitive and future-proof its operations. This section outlines and evaluates three strategic options that Aldi could pursue to reshape its strategic direction in the digital era. Each option is aligned with Aldi’s core values of cost leadership and simplicity while enabling it to respond effectively to digital disruption.</w:t>
      </w:r>
    </w:p>
    <w:p w14:paraId="03016DD4" w14:textId="7290F78D" w:rsidR="00B124C5" w:rsidRPr="00BC3764" w:rsidRDefault="00B124C5" w:rsidP="00B124C5">
      <w:pPr>
        <w:rPr>
          <w:rFonts w:ascii="Arial" w:hAnsi="Arial" w:cs="Arial"/>
          <w:sz w:val="24"/>
          <w:szCs w:val="24"/>
        </w:rPr>
      </w:pPr>
    </w:p>
    <w:p w14:paraId="68DF110A" w14:textId="77777777" w:rsidR="00B124C5" w:rsidRPr="00BC3764" w:rsidRDefault="00B124C5" w:rsidP="00B124C5">
      <w:pPr>
        <w:rPr>
          <w:rFonts w:ascii="Arial" w:hAnsi="Arial" w:cs="Arial"/>
          <w:b/>
          <w:bCs/>
          <w:sz w:val="24"/>
          <w:szCs w:val="24"/>
        </w:rPr>
      </w:pPr>
      <w:r w:rsidRPr="00BC3764">
        <w:rPr>
          <w:rFonts w:ascii="Arial" w:hAnsi="Arial" w:cs="Arial"/>
          <w:b/>
          <w:bCs/>
          <w:sz w:val="24"/>
          <w:szCs w:val="24"/>
        </w:rPr>
        <w:t>5.1 Option 1: Develop a Full Omnichannel Retail Platform</w:t>
      </w:r>
    </w:p>
    <w:p w14:paraId="509DA139" w14:textId="77777777" w:rsidR="00B124C5" w:rsidRPr="00BC3764" w:rsidRDefault="00B124C5" w:rsidP="00B124C5">
      <w:pPr>
        <w:rPr>
          <w:rFonts w:ascii="Arial" w:hAnsi="Arial" w:cs="Arial"/>
          <w:sz w:val="24"/>
          <w:szCs w:val="24"/>
        </w:rPr>
      </w:pPr>
      <w:r w:rsidRPr="00BC3764">
        <w:rPr>
          <w:rFonts w:ascii="Arial" w:hAnsi="Arial" w:cs="Arial"/>
          <w:sz w:val="24"/>
          <w:szCs w:val="24"/>
        </w:rPr>
        <w:t xml:space="preserve">Aldi’s current digital presence in the UK is limited, with only partial click-and-collect and third-party delivery partnerships. To remain relevant and competitive, Aldi should develop a </w:t>
      </w:r>
      <w:r w:rsidRPr="00BC3764">
        <w:rPr>
          <w:rFonts w:ascii="Arial" w:hAnsi="Arial" w:cs="Arial"/>
          <w:b/>
          <w:bCs/>
          <w:sz w:val="24"/>
          <w:szCs w:val="24"/>
        </w:rPr>
        <w:t>fully integrated omnichannel retail strategy</w:t>
      </w:r>
      <w:r w:rsidRPr="00BC3764">
        <w:rPr>
          <w:rFonts w:ascii="Arial" w:hAnsi="Arial" w:cs="Arial"/>
          <w:sz w:val="24"/>
          <w:szCs w:val="24"/>
        </w:rPr>
        <w:t>, including:</w:t>
      </w:r>
    </w:p>
    <w:p w14:paraId="4A3EEA76" w14:textId="77777777" w:rsidR="00B124C5" w:rsidRPr="00BC3764" w:rsidRDefault="00B124C5" w:rsidP="00B124C5">
      <w:pPr>
        <w:numPr>
          <w:ilvl w:val="0"/>
          <w:numId w:val="1"/>
        </w:numPr>
        <w:rPr>
          <w:rFonts w:ascii="Arial" w:hAnsi="Arial" w:cs="Arial"/>
          <w:sz w:val="24"/>
          <w:szCs w:val="24"/>
        </w:rPr>
      </w:pPr>
      <w:r w:rsidRPr="00BC3764">
        <w:rPr>
          <w:rFonts w:ascii="Arial" w:hAnsi="Arial" w:cs="Arial"/>
          <w:sz w:val="24"/>
          <w:szCs w:val="24"/>
        </w:rPr>
        <w:t>A dedicated mobile app and website for online shopping</w:t>
      </w:r>
    </w:p>
    <w:p w14:paraId="6AB59A24" w14:textId="77777777" w:rsidR="00B124C5" w:rsidRPr="00BC3764" w:rsidRDefault="00B124C5" w:rsidP="00B124C5">
      <w:pPr>
        <w:numPr>
          <w:ilvl w:val="0"/>
          <w:numId w:val="1"/>
        </w:numPr>
        <w:rPr>
          <w:rFonts w:ascii="Arial" w:hAnsi="Arial" w:cs="Arial"/>
          <w:sz w:val="24"/>
          <w:szCs w:val="24"/>
        </w:rPr>
      </w:pPr>
      <w:r w:rsidRPr="00BC3764">
        <w:rPr>
          <w:rFonts w:ascii="Arial" w:hAnsi="Arial" w:cs="Arial"/>
          <w:sz w:val="24"/>
          <w:szCs w:val="24"/>
        </w:rPr>
        <w:t>Loyalty and personalised promotions through data tracking</w:t>
      </w:r>
    </w:p>
    <w:p w14:paraId="53E738C9" w14:textId="683FD4CA" w:rsidR="00B124C5" w:rsidRPr="00BC3764" w:rsidRDefault="00B124C5" w:rsidP="00B124C5">
      <w:pPr>
        <w:numPr>
          <w:ilvl w:val="0"/>
          <w:numId w:val="1"/>
        </w:numPr>
        <w:rPr>
          <w:rFonts w:ascii="Arial" w:hAnsi="Arial" w:cs="Arial"/>
          <w:sz w:val="24"/>
          <w:szCs w:val="24"/>
        </w:rPr>
      </w:pPr>
      <w:r w:rsidRPr="00BC3764">
        <w:rPr>
          <w:rFonts w:ascii="Arial" w:hAnsi="Arial" w:cs="Arial"/>
          <w:sz w:val="24"/>
          <w:szCs w:val="24"/>
        </w:rPr>
        <w:t xml:space="preserve">Click-and-collect and home delivery </w:t>
      </w:r>
      <w:r w:rsidR="009E358C" w:rsidRPr="00BC3764">
        <w:rPr>
          <w:rFonts w:ascii="Arial" w:hAnsi="Arial" w:cs="Arial"/>
          <w:sz w:val="24"/>
          <w:szCs w:val="24"/>
        </w:rPr>
        <w:t>options.</w:t>
      </w:r>
    </w:p>
    <w:p w14:paraId="687A4B76" w14:textId="77777777" w:rsidR="00B124C5" w:rsidRPr="00BC3764" w:rsidRDefault="00B124C5" w:rsidP="00B124C5">
      <w:pPr>
        <w:numPr>
          <w:ilvl w:val="0"/>
          <w:numId w:val="1"/>
        </w:numPr>
        <w:rPr>
          <w:rFonts w:ascii="Arial" w:hAnsi="Arial" w:cs="Arial"/>
          <w:sz w:val="24"/>
          <w:szCs w:val="24"/>
        </w:rPr>
      </w:pPr>
      <w:r w:rsidRPr="00BC3764">
        <w:rPr>
          <w:rFonts w:ascii="Arial" w:hAnsi="Arial" w:cs="Arial"/>
          <w:sz w:val="24"/>
          <w:szCs w:val="24"/>
        </w:rPr>
        <w:t>Real-time stock visibility and store integration</w:t>
      </w:r>
    </w:p>
    <w:p w14:paraId="36ADE2E8" w14:textId="77777777" w:rsidR="00B124C5" w:rsidRPr="00BC3764" w:rsidRDefault="00B124C5" w:rsidP="00B124C5">
      <w:pPr>
        <w:rPr>
          <w:rFonts w:ascii="Arial" w:hAnsi="Arial" w:cs="Arial"/>
          <w:sz w:val="24"/>
          <w:szCs w:val="24"/>
        </w:rPr>
      </w:pPr>
      <w:r w:rsidRPr="00BC3764">
        <w:rPr>
          <w:rFonts w:ascii="Arial" w:hAnsi="Arial" w:cs="Arial"/>
          <w:b/>
          <w:bCs/>
          <w:sz w:val="24"/>
          <w:szCs w:val="24"/>
        </w:rPr>
        <w:t>Advantages:</w:t>
      </w:r>
    </w:p>
    <w:p w14:paraId="47E6AD7B" w14:textId="0B87B82C" w:rsidR="00B124C5" w:rsidRPr="00BC3764" w:rsidRDefault="00B124C5" w:rsidP="00B124C5">
      <w:pPr>
        <w:numPr>
          <w:ilvl w:val="0"/>
          <w:numId w:val="2"/>
        </w:numPr>
        <w:rPr>
          <w:rFonts w:ascii="Arial" w:hAnsi="Arial" w:cs="Arial"/>
          <w:sz w:val="24"/>
          <w:szCs w:val="24"/>
        </w:rPr>
      </w:pPr>
      <w:r w:rsidRPr="00BC3764">
        <w:rPr>
          <w:rFonts w:ascii="Arial" w:hAnsi="Arial" w:cs="Arial"/>
          <w:sz w:val="24"/>
          <w:szCs w:val="24"/>
        </w:rPr>
        <w:t xml:space="preserve">Meets rising customer demand for convenience and </w:t>
      </w:r>
      <w:r w:rsidR="009E358C" w:rsidRPr="00BC3764">
        <w:rPr>
          <w:rFonts w:ascii="Arial" w:hAnsi="Arial" w:cs="Arial"/>
          <w:sz w:val="24"/>
          <w:szCs w:val="24"/>
        </w:rPr>
        <w:t>flexibility.</w:t>
      </w:r>
    </w:p>
    <w:p w14:paraId="779A214B" w14:textId="77777777" w:rsidR="00B124C5" w:rsidRPr="00BC3764" w:rsidRDefault="00B124C5" w:rsidP="00B124C5">
      <w:pPr>
        <w:numPr>
          <w:ilvl w:val="0"/>
          <w:numId w:val="2"/>
        </w:numPr>
        <w:rPr>
          <w:rFonts w:ascii="Arial" w:hAnsi="Arial" w:cs="Arial"/>
          <w:sz w:val="24"/>
          <w:szCs w:val="24"/>
        </w:rPr>
      </w:pPr>
      <w:r w:rsidRPr="00BC3764">
        <w:rPr>
          <w:rFonts w:ascii="Arial" w:hAnsi="Arial" w:cs="Arial"/>
          <w:sz w:val="24"/>
          <w:szCs w:val="24"/>
        </w:rPr>
        <w:t>Enhances competitiveness against Tesco, Sainsbury’s, and Lidl</w:t>
      </w:r>
    </w:p>
    <w:p w14:paraId="6EFC43BD" w14:textId="7C8EADA4" w:rsidR="00B124C5" w:rsidRPr="00BC3764" w:rsidRDefault="00B124C5" w:rsidP="00B124C5">
      <w:pPr>
        <w:numPr>
          <w:ilvl w:val="0"/>
          <w:numId w:val="2"/>
        </w:numPr>
        <w:rPr>
          <w:rFonts w:ascii="Arial" w:hAnsi="Arial" w:cs="Arial"/>
          <w:sz w:val="24"/>
          <w:szCs w:val="24"/>
        </w:rPr>
      </w:pPr>
      <w:r w:rsidRPr="00BC3764">
        <w:rPr>
          <w:rFonts w:ascii="Arial" w:hAnsi="Arial" w:cs="Arial"/>
          <w:sz w:val="24"/>
          <w:szCs w:val="24"/>
        </w:rPr>
        <w:t xml:space="preserve">Generates valuable customer data for insights and </w:t>
      </w:r>
      <w:r w:rsidR="009E358C" w:rsidRPr="00BC3764">
        <w:rPr>
          <w:rFonts w:ascii="Arial" w:hAnsi="Arial" w:cs="Arial"/>
          <w:sz w:val="24"/>
          <w:szCs w:val="24"/>
        </w:rPr>
        <w:t>targeting.</w:t>
      </w:r>
    </w:p>
    <w:p w14:paraId="5EBF8F7C" w14:textId="7DADCFEC" w:rsidR="00B124C5" w:rsidRPr="00BC3764" w:rsidRDefault="00B124C5" w:rsidP="00B124C5">
      <w:pPr>
        <w:numPr>
          <w:ilvl w:val="0"/>
          <w:numId w:val="2"/>
        </w:numPr>
        <w:rPr>
          <w:rFonts w:ascii="Arial" w:hAnsi="Arial" w:cs="Arial"/>
          <w:sz w:val="24"/>
          <w:szCs w:val="24"/>
        </w:rPr>
      </w:pPr>
      <w:r w:rsidRPr="00BC3764">
        <w:rPr>
          <w:rFonts w:ascii="Arial" w:hAnsi="Arial" w:cs="Arial"/>
          <w:sz w:val="24"/>
          <w:szCs w:val="24"/>
        </w:rPr>
        <w:t xml:space="preserve">Strengthens customer loyalty and </w:t>
      </w:r>
      <w:r w:rsidR="009E358C" w:rsidRPr="00BC3764">
        <w:rPr>
          <w:rFonts w:ascii="Arial" w:hAnsi="Arial" w:cs="Arial"/>
          <w:sz w:val="24"/>
          <w:szCs w:val="24"/>
        </w:rPr>
        <w:t>retention.</w:t>
      </w:r>
    </w:p>
    <w:p w14:paraId="1676FFFE" w14:textId="77777777" w:rsidR="009E358C" w:rsidRDefault="009E358C" w:rsidP="00B124C5">
      <w:pPr>
        <w:rPr>
          <w:rFonts w:ascii="Arial" w:hAnsi="Arial" w:cs="Arial"/>
          <w:b/>
          <w:bCs/>
          <w:sz w:val="24"/>
          <w:szCs w:val="24"/>
        </w:rPr>
      </w:pPr>
    </w:p>
    <w:p w14:paraId="75F0828D" w14:textId="100E7A50" w:rsidR="00B124C5" w:rsidRPr="00BC3764" w:rsidRDefault="00B124C5" w:rsidP="00B124C5">
      <w:pPr>
        <w:rPr>
          <w:rFonts w:ascii="Arial" w:hAnsi="Arial" w:cs="Arial"/>
          <w:sz w:val="24"/>
          <w:szCs w:val="24"/>
        </w:rPr>
      </w:pPr>
      <w:r w:rsidRPr="00BC3764">
        <w:rPr>
          <w:rFonts w:ascii="Arial" w:hAnsi="Arial" w:cs="Arial"/>
          <w:b/>
          <w:bCs/>
          <w:sz w:val="24"/>
          <w:szCs w:val="24"/>
        </w:rPr>
        <w:lastRenderedPageBreak/>
        <w:t>Challenges:</w:t>
      </w:r>
    </w:p>
    <w:p w14:paraId="26CD5AC1" w14:textId="3D71577B" w:rsidR="00B124C5" w:rsidRPr="00BC3764" w:rsidRDefault="00B124C5" w:rsidP="00B124C5">
      <w:pPr>
        <w:numPr>
          <w:ilvl w:val="0"/>
          <w:numId w:val="3"/>
        </w:numPr>
        <w:rPr>
          <w:rFonts w:ascii="Arial" w:hAnsi="Arial" w:cs="Arial"/>
          <w:sz w:val="24"/>
          <w:szCs w:val="24"/>
        </w:rPr>
      </w:pPr>
      <w:r w:rsidRPr="00BC3764">
        <w:rPr>
          <w:rFonts w:ascii="Arial" w:hAnsi="Arial" w:cs="Arial"/>
          <w:sz w:val="24"/>
          <w:szCs w:val="24"/>
        </w:rPr>
        <w:t xml:space="preserve">Requires significant upfront investment in IT infrastructure and </w:t>
      </w:r>
      <w:r w:rsidR="00BC3764" w:rsidRPr="00BC3764">
        <w:rPr>
          <w:rFonts w:ascii="Arial" w:hAnsi="Arial" w:cs="Arial"/>
          <w:sz w:val="24"/>
          <w:szCs w:val="24"/>
        </w:rPr>
        <w:t>logistics.</w:t>
      </w:r>
    </w:p>
    <w:p w14:paraId="2F1F576F" w14:textId="77777777" w:rsidR="00B124C5" w:rsidRPr="00BC3764" w:rsidRDefault="00B124C5" w:rsidP="00B124C5">
      <w:pPr>
        <w:numPr>
          <w:ilvl w:val="0"/>
          <w:numId w:val="3"/>
        </w:numPr>
        <w:rPr>
          <w:rFonts w:ascii="Arial" w:hAnsi="Arial" w:cs="Arial"/>
          <w:sz w:val="24"/>
          <w:szCs w:val="24"/>
        </w:rPr>
      </w:pPr>
      <w:r w:rsidRPr="00BC3764">
        <w:rPr>
          <w:rFonts w:ascii="Arial" w:hAnsi="Arial" w:cs="Arial"/>
          <w:sz w:val="24"/>
          <w:szCs w:val="24"/>
        </w:rPr>
        <w:t>Potential complexity and operational risks for a traditionally lean model</w:t>
      </w:r>
    </w:p>
    <w:p w14:paraId="606A1570" w14:textId="7AECFFE2" w:rsidR="00B124C5" w:rsidRPr="00BC3764" w:rsidRDefault="00B124C5" w:rsidP="00B124C5">
      <w:pPr>
        <w:numPr>
          <w:ilvl w:val="0"/>
          <w:numId w:val="3"/>
        </w:numPr>
        <w:rPr>
          <w:rFonts w:ascii="Arial" w:hAnsi="Arial" w:cs="Arial"/>
          <w:sz w:val="24"/>
          <w:szCs w:val="24"/>
        </w:rPr>
      </w:pPr>
      <w:r w:rsidRPr="00BC3764">
        <w:rPr>
          <w:rFonts w:ascii="Arial" w:hAnsi="Arial" w:cs="Arial"/>
          <w:sz w:val="24"/>
          <w:szCs w:val="24"/>
        </w:rPr>
        <w:t xml:space="preserve">May impact Aldi’s low-price advantage if not executed </w:t>
      </w:r>
      <w:r w:rsidR="00BC3764" w:rsidRPr="00BC3764">
        <w:rPr>
          <w:rFonts w:ascii="Arial" w:hAnsi="Arial" w:cs="Arial"/>
          <w:sz w:val="24"/>
          <w:szCs w:val="24"/>
        </w:rPr>
        <w:t>efficiently.</w:t>
      </w:r>
    </w:p>
    <w:p w14:paraId="60C55AE7" w14:textId="77777777" w:rsidR="00B124C5" w:rsidRPr="00BC3764" w:rsidRDefault="00B124C5" w:rsidP="00B124C5">
      <w:pPr>
        <w:rPr>
          <w:rFonts w:ascii="Arial" w:hAnsi="Arial" w:cs="Arial"/>
          <w:sz w:val="24"/>
          <w:szCs w:val="24"/>
        </w:rPr>
      </w:pPr>
      <w:r w:rsidRPr="00BC3764">
        <w:rPr>
          <w:rFonts w:ascii="Arial" w:hAnsi="Arial" w:cs="Arial"/>
          <w:b/>
          <w:bCs/>
          <w:sz w:val="24"/>
          <w:szCs w:val="24"/>
        </w:rPr>
        <w:t>Suitability:</w:t>
      </w:r>
      <w:r w:rsidRPr="00BC3764">
        <w:rPr>
          <w:rFonts w:ascii="Arial" w:hAnsi="Arial" w:cs="Arial"/>
          <w:sz w:val="24"/>
          <w:szCs w:val="24"/>
        </w:rPr>
        <w:br/>
        <w:t>This option supports long-term resilience and aligns with current retail trends. However, it must be implemented cost-effectively to preserve Aldi’s core low-cost structure.</w:t>
      </w:r>
    </w:p>
    <w:p w14:paraId="0E3D3B5E" w14:textId="4E709D90" w:rsidR="00B124C5" w:rsidRPr="00BC3764" w:rsidRDefault="00B124C5" w:rsidP="00B124C5">
      <w:pPr>
        <w:rPr>
          <w:rFonts w:ascii="Arial" w:hAnsi="Arial" w:cs="Arial"/>
          <w:sz w:val="24"/>
          <w:szCs w:val="24"/>
        </w:rPr>
      </w:pPr>
    </w:p>
    <w:p w14:paraId="5E1B4AC1" w14:textId="77777777" w:rsidR="00B124C5" w:rsidRPr="00BC3764" w:rsidRDefault="00B124C5" w:rsidP="00B124C5">
      <w:pPr>
        <w:rPr>
          <w:rFonts w:ascii="Arial" w:hAnsi="Arial" w:cs="Arial"/>
          <w:b/>
          <w:bCs/>
          <w:sz w:val="24"/>
          <w:szCs w:val="24"/>
        </w:rPr>
      </w:pPr>
      <w:r w:rsidRPr="00BC3764">
        <w:rPr>
          <w:rFonts w:ascii="Arial" w:hAnsi="Arial" w:cs="Arial"/>
          <w:b/>
          <w:bCs/>
          <w:sz w:val="24"/>
          <w:szCs w:val="24"/>
        </w:rPr>
        <w:t>5.2 Option 2: Invest in AI and Automation Across the Supply Chain</w:t>
      </w:r>
    </w:p>
    <w:p w14:paraId="580FC480" w14:textId="77777777" w:rsidR="00B124C5" w:rsidRPr="00BC3764" w:rsidRDefault="00B124C5" w:rsidP="00B124C5">
      <w:pPr>
        <w:rPr>
          <w:rFonts w:ascii="Arial" w:hAnsi="Arial" w:cs="Arial"/>
          <w:sz w:val="24"/>
          <w:szCs w:val="24"/>
        </w:rPr>
      </w:pPr>
      <w:r w:rsidRPr="00BC3764">
        <w:rPr>
          <w:rFonts w:ascii="Arial" w:hAnsi="Arial" w:cs="Arial"/>
          <w:sz w:val="24"/>
          <w:szCs w:val="24"/>
        </w:rPr>
        <w:t xml:space="preserve">Aldi’s competitive edge lies in its supply chain efficiency. Investing in </w:t>
      </w:r>
      <w:r w:rsidRPr="00BC3764">
        <w:rPr>
          <w:rFonts w:ascii="Arial" w:hAnsi="Arial" w:cs="Arial"/>
          <w:b/>
          <w:bCs/>
          <w:sz w:val="24"/>
          <w:szCs w:val="24"/>
        </w:rPr>
        <w:t>AI, robotics, and automation</w:t>
      </w:r>
      <w:r w:rsidRPr="00BC3764">
        <w:rPr>
          <w:rFonts w:ascii="Arial" w:hAnsi="Arial" w:cs="Arial"/>
          <w:sz w:val="24"/>
          <w:szCs w:val="24"/>
        </w:rPr>
        <w:t xml:space="preserve"> would reinforce this advantage while reducing waste and increasing agility. Key initiatives include:</w:t>
      </w:r>
    </w:p>
    <w:p w14:paraId="6FF23C09" w14:textId="77777777" w:rsidR="00B124C5" w:rsidRPr="00BC3764" w:rsidRDefault="00B124C5" w:rsidP="00B124C5">
      <w:pPr>
        <w:numPr>
          <w:ilvl w:val="0"/>
          <w:numId w:val="4"/>
        </w:numPr>
        <w:rPr>
          <w:rFonts w:ascii="Arial" w:hAnsi="Arial" w:cs="Arial"/>
          <w:sz w:val="24"/>
          <w:szCs w:val="24"/>
        </w:rPr>
      </w:pPr>
      <w:r w:rsidRPr="00BC3764">
        <w:rPr>
          <w:rFonts w:ascii="Arial" w:hAnsi="Arial" w:cs="Arial"/>
          <w:sz w:val="24"/>
          <w:szCs w:val="24"/>
        </w:rPr>
        <w:t>AI-powered inventory management and demand forecasting</w:t>
      </w:r>
    </w:p>
    <w:p w14:paraId="3AF627CC" w14:textId="77777777" w:rsidR="00B124C5" w:rsidRPr="00BC3764" w:rsidRDefault="00B124C5" w:rsidP="00B124C5">
      <w:pPr>
        <w:numPr>
          <w:ilvl w:val="0"/>
          <w:numId w:val="4"/>
        </w:numPr>
        <w:rPr>
          <w:rFonts w:ascii="Arial" w:hAnsi="Arial" w:cs="Arial"/>
          <w:sz w:val="24"/>
          <w:szCs w:val="24"/>
        </w:rPr>
      </w:pPr>
      <w:r w:rsidRPr="00BC3764">
        <w:rPr>
          <w:rFonts w:ascii="Arial" w:hAnsi="Arial" w:cs="Arial"/>
          <w:sz w:val="24"/>
          <w:szCs w:val="24"/>
        </w:rPr>
        <w:t>Automated fulfilment centres and smart warehouse systems</w:t>
      </w:r>
    </w:p>
    <w:p w14:paraId="1061809F" w14:textId="090294F6" w:rsidR="00B124C5" w:rsidRPr="00BC3764" w:rsidRDefault="00B124C5" w:rsidP="00B124C5">
      <w:pPr>
        <w:numPr>
          <w:ilvl w:val="0"/>
          <w:numId w:val="4"/>
        </w:numPr>
        <w:rPr>
          <w:rFonts w:ascii="Arial" w:hAnsi="Arial" w:cs="Arial"/>
          <w:sz w:val="24"/>
          <w:szCs w:val="24"/>
        </w:rPr>
      </w:pPr>
      <w:r w:rsidRPr="00BC3764">
        <w:rPr>
          <w:rFonts w:ascii="Arial" w:hAnsi="Arial" w:cs="Arial"/>
          <w:sz w:val="24"/>
          <w:szCs w:val="24"/>
        </w:rPr>
        <w:t xml:space="preserve">IoT </w:t>
      </w:r>
      <w:r w:rsidR="00DB084D">
        <w:rPr>
          <w:rFonts w:ascii="Arial" w:hAnsi="Arial" w:cs="Arial"/>
          <w:sz w:val="24"/>
          <w:szCs w:val="24"/>
        </w:rPr>
        <w:t xml:space="preserve">(internet of things) </w:t>
      </w:r>
      <w:r w:rsidRPr="00BC3764">
        <w:rPr>
          <w:rFonts w:ascii="Arial" w:hAnsi="Arial" w:cs="Arial"/>
          <w:sz w:val="24"/>
          <w:szCs w:val="24"/>
        </w:rPr>
        <w:t xml:space="preserve">devices to track shipments and monitor product </w:t>
      </w:r>
      <w:r w:rsidR="00BC3764" w:rsidRPr="00BC3764">
        <w:rPr>
          <w:rFonts w:ascii="Arial" w:hAnsi="Arial" w:cs="Arial"/>
          <w:sz w:val="24"/>
          <w:szCs w:val="24"/>
        </w:rPr>
        <w:t>conditions.</w:t>
      </w:r>
    </w:p>
    <w:p w14:paraId="0790207E" w14:textId="77777777" w:rsidR="00B124C5" w:rsidRPr="00BC3764" w:rsidRDefault="00B124C5" w:rsidP="00B124C5">
      <w:pPr>
        <w:numPr>
          <w:ilvl w:val="0"/>
          <w:numId w:val="4"/>
        </w:numPr>
        <w:rPr>
          <w:rFonts w:ascii="Arial" w:hAnsi="Arial" w:cs="Arial"/>
          <w:sz w:val="24"/>
          <w:szCs w:val="24"/>
        </w:rPr>
      </w:pPr>
      <w:r w:rsidRPr="00BC3764">
        <w:rPr>
          <w:rFonts w:ascii="Arial" w:hAnsi="Arial" w:cs="Arial"/>
          <w:sz w:val="24"/>
          <w:szCs w:val="24"/>
        </w:rPr>
        <w:t>Machine learning for pricing and supply chain optimisation</w:t>
      </w:r>
    </w:p>
    <w:p w14:paraId="3F3B3540" w14:textId="77777777" w:rsidR="00B124C5" w:rsidRPr="00BC3764" w:rsidRDefault="00B124C5" w:rsidP="00B124C5">
      <w:pPr>
        <w:rPr>
          <w:rFonts w:ascii="Arial" w:hAnsi="Arial" w:cs="Arial"/>
          <w:sz w:val="24"/>
          <w:szCs w:val="24"/>
        </w:rPr>
      </w:pPr>
      <w:r w:rsidRPr="00BC3764">
        <w:rPr>
          <w:rFonts w:ascii="Arial" w:hAnsi="Arial" w:cs="Arial"/>
          <w:b/>
          <w:bCs/>
          <w:sz w:val="24"/>
          <w:szCs w:val="24"/>
        </w:rPr>
        <w:t>Advantages:</w:t>
      </w:r>
    </w:p>
    <w:p w14:paraId="5D76A9EC" w14:textId="74D5B2A0" w:rsidR="00B124C5" w:rsidRPr="00BC3764" w:rsidRDefault="00B124C5" w:rsidP="00B124C5">
      <w:pPr>
        <w:numPr>
          <w:ilvl w:val="0"/>
          <w:numId w:val="5"/>
        </w:numPr>
        <w:rPr>
          <w:rFonts w:ascii="Arial" w:hAnsi="Arial" w:cs="Arial"/>
          <w:sz w:val="24"/>
          <w:szCs w:val="24"/>
        </w:rPr>
      </w:pPr>
      <w:r w:rsidRPr="00BC3764">
        <w:rPr>
          <w:rFonts w:ascii="Arial" w:hAnsi="Arial" w:cs="Arial"/>
          <w:sz w:val="24"/>
          <w:szCs w:val="24"/>
        </w:rPr>
        <w:t xml:space="preserve">Enhances cost-efficiency and operational </w:t>
      </w:r>
      <w:r w:rsidR="00BC3764" w:rsidRPr="00BC3764">
        <w:rPr>
          <w:rFonts w:ascii="Arial" w:hAnsi="Arial" w:cs="Arial"/>
          <w:sz w:val="24"/>
          <w:szCs w:val="24"/>
        </w:rPr>
        <w:t>reliability.</w:t>
      </w:r>
    </w:p>
    <w:p w14:paraId="2C619C20" w14:textId="180745E8" w:rsidR="00B124C5" w:rsidRPr="00BC3764" w:rsidRDefault="00B124C5" w:rsidP="00B124C5">
      <w:pPr>
        <w:numPr>
          <w:ilvl w:val="0"/>
          <w:numId w:val="5"/>
        </w:numPr>
        <w:rPr>
          <w:rFonts w:ascii="Arial" w:hAnsi="Arial" w:cs="Arial"/>
          <w:sz w:val="24"/>
          <w:szCs w:val="24"/>
        </w:rPr>
      </w:pPr>
      <w:r w:rsidRPr="00BC3764">
        <w:rPr>
          <w:rFonts w:ascii="Arial" w:hAnsi="Arial" w:cs="Arial"/>
          <w:sz w:val="24"/>
          <w:szCs w:val="24"/>
        </w:rPr>
        <w:t xml:space="preserve">Increases scalability and responsiveness to demand </w:t>
      </w:r>
      <w:r w:rsidR="00BC3764" w:rsidRPr="00BC3764">
        <w:rPr>
          <w:rFonts w:ascii="Arial" w:hAnsi="Arial" w:cs="Arial"/>
          <w:sz w:val="24"/>
          <w:szCs w:val="24"/>
        </w:rPr>
        <w:t>changes.</w:t>
      </w:r>
    </w:p>
    <w:p w14:paraId="37AF45DA" w14:textId="20F59F47" w:rsidR="00B124C5" w:rsidRPr="00BC3764" w:rsidRDefault="00B124C5" w:rsidP="00B124C5">
      <w:pPr>
        <w:numPr>
          <w:ilvl w:val="0"/>
          <w:numId w:val="5"/>
        </w:numPr>
        <w:rPr>
          <w:rFonts w:ascii="Arial" w:hAnsi="Arial" w:cs="Arial"/>
          <w:sz w:val="24"/>
          <w:szCs w:val="24"/>
        </w:rPr>
      </w:pPr>
      <w:r w:rsidRPr="00BC3764">
        <w:rPr>
          <w:rFonts w:ascii="Arial" w:hAnsi="Arial" w:cs="Arial"/>
          <w:sz w:val="24"/>
          <w:szCs w:val="24"/>
        </w:rPr>
        <w:t xml:space="preserve">Reduces reliance on manual processes and minimises </w:t>
      </w:r>
      <w:r w:rsidR="00BC3764" w:rsidRPr="00BC3764">
        <w:rPr>
          <w:rFonts w:ascii="Arial" w:hAnsi="Arial" w:cs="Arial"/>
          <w:sz w:val="24"/>
          <w:szCs w:val="24"/>
        </w:rPr>
        <w:t>errors.</w:t>
      </w:r>
    </w:p>
    <w:p w14:paraId="5A1787F2" w14:textId="2AA42057" w:rsidR="00B124C5" w:rsidRPr="00BC3764" w:rsidRDefault="00B124C5" w:rsidP="00B124C5">
      <w:pPr>
        <w:numPr>
          <w:ilvl w:val="0"/>
          <w:numId w:val="5"/>
        </w:numPr>
        <w:rPr>
          <w:rFonts w:ascii="Arial" w:hAnsi="Arial" w:cs="Arial"/>
          <w:sz w:val="24"/>
          <w:szCs w:val="24"/>
        </w:rPr>
      </w:pPr>
      <w:r w:rsidRPr="00BC3764">
        <w:rPr>
          <w:rFonts w:ascii="Arial" w:hAnsi="Arial" w:cs="Arial"/>
          <w:sz w:val="24"/>
          <w:szCs w:val="24"/>
        </w:rPr>
        <w:t xml:space="preserve">Improves environmental sustainability through waste </w:t>
      </w:r>
      <w:r w:rsidR="00BC3764" w:rsidRPr="00BC3764">
        <w:rPr>
          <w:rFonts w:ascii="Arial" w:hAnsi="Arial" w:cs="Arial"/>
          <w:sz w:val="24"/>
          <w:szCs w:val="24"/>
        </w:rPr>
        <w:t>reduction.</w:t>
      </w:r>
    </w:p>
    <w:p w14:paraId="53C74141" w14:textId="77777777" w:rsidR="00B124C5" w:rsidRPr="00BC3764" w:rsidRDefault="00B124C5" w:rsidP="00B124C5">
      <w:pPr>
        <w:rPr>
          <w:rFonts w:ascii="Arial" w:hAnsi="Arial" w:cs="Arial"/>
          <w:sz w:val="24"/>
          <w:szCs w:val="24"/>
        </w:rPr>
      </w:pPr>
      <w:r w:rsidRPr="00BC3764">
        <w:rPr>
          <w:rFonts w:ascii="Arial" w:hAnsi="Arial" w:cs="Arial"/>
          <w:b/>
          <w:bCs/>
          <w:sz w:val="24"/>
          <w:szCs w:val="24"/>
        </w:rPr>
        <w:t>Challenges:</w:t>
      </w:r>
    </w:p>
    <w:p w14:paraId="1E1F3B7F" w14:textId="20D749CE" w:rsidR="00B124C5" w:rsidRPr="00BC3764" w:rsidRDefault="00B124C5" w:rsidP="00B124C5">
      <w:pPr>
        <w:numPr>
          <w:ilvl w:val="0"/>
          <w:numId w:val="6"/>
        </w:numPr>
        <w:rPr>
          <w:rFonts w:ascii="Arial" w:hAnsi="Arial" w:cs="Arial"/>
          <w:sz w:val="24"/>
          <w:szCs w:val="24"/>
        </w:rPr>
      </w:pPr>
      <w:r w:rsidRPr="00BC3764">
        <w:rPr>
          <w:rFonts w:ascii="Arial" w:hAnsi="Arial" w:cs="Arial"/>
          <w:sz w:val="24"/>
          <w:szCs w:val="24"/>
        </w:rPr>
        <w:t xml:space="preserve">Requires capital investment and integration with legacy </w:t>
      </w:r>
      <w:r w:rsidR="00BC3764" w:rsidRPr="00BC3764">
        <w:rPr>
          <w:rFonts w:ascii="Arial" w:hAnsi="Arial" w:cs="Arial"/>
          <w:sz w:val="24"/>
          <w:szCs w:val="24"/>
        </w:rPr>
        <w:t>systems.</w:t>
      </w:r>
    </w:p>
    <w:p w14:paraId="2F3A4BA8" w14:textId="4CC43D58" w:rsidR="00B124C5" w:rsidRPr="00BC3764" w:rsidRDefault="00B124C5" w:rsidP="00B124C5">
      <w:pPr>
        <w:numPr>
          <w:ilvl w:val="0"/>
          <w:numId w:val="6"/>
        </w:numPr>
        <w:rPr>
          <w:rFonts w:ascii="Arial" w:hAnsi="Arial" w:cs="Arial"/>
          <w:sz w:val="24"/>
          <w:szCs w:val="24"/>
        </w:rPr>
      </w:pPr>
      <w:r w:rsidRPr="00BC3764">
        <w:rPr>
          <w:rFonts w:ascii="Arial" w:hAnsi="Arial" w:cs="Arial"/>
          <w:sz w:val="24"/>
          <w:szCs w:val="24"/>
        </w:rPr>
        <w:t xml:space="preserve">Employee upskilling and change management are </w:t>
      </w:r>
      <w:r w:rsidR="00BC3764" w:rsidRPr="00BC3764">
        <w:rPr>
          <w:rFonts w:ascii="Arial" w:hAnsi="Arial" w:cs="Arial"/>
          <w:sz w:val="24"/>
          <w:szCs w:val="24"/>
        </w:rPr>
        <w:t>essential.</w:t>
      </w:r>
    </w:p>
    <w:p w14:paraId="6A7541AC" w14:textId="579A944C" w:rsidR="00B124C5" w:rsidRPr="00BC3764" w:rsidRDefault="00B124C5" w:rsidP="00B124C5">
      <w:pPr>
        <w:numPr>
          <w:ilvl w:val="0"/>
          <w:numId w:val="6"/>
        </w:numPr>
        <w:rPr>
          <w:rFonts w:ascii="Arial" w:hAnsi="Arial" w:cs="Arial"/>
          <w:sz w:val="24"/>
          <w:szCs w:val="24"/>
        </w:rPr>
      </w:pPr>
      <w:r w:rsidRPr="00BC3764">
        <w:rPr>
          <w:rFonts w:ascii="Arial" w:hAnsi="Arial" w:cs="Arial"/>
          <w:sz w:val="24"/>
          <w:szCs w:val="24"/>
        </w:rPr>
        <w:t xml:space="preserve">ROI may take time, especially in </w:t>
      </w:r>
      <w:r w:rsidR="00BC3764" w:rsidRPr="00BC3764">
        <w:rPr>
          <w:rFonts w:ascii="Arial" w:hAnsi="Arial" w:cs="Arial"/>
          <w:sz w:val="24"/>
          <w:szCs w:val="24"/>
        </w:rPr>
        <w:t>low margin</w:t>
      </w:r>
      <w:r w:rsidRPr="00BC3764">
        <w:rPr>
          <w:rFonts w:ascii="Arial" w:hAnsi="Arial" w:cs="Arial"/>
          <w:sz w:val="24"/>
          <w:szCs w:val="24"/>
        </w:rPr>
        <w:t xml:space="preserve"> </w:t>
      </w:r>
      <w:r w:rsidR="00BC3764" w:rsidRPr="00BC3764">
        <w:rPr>
          <w:rFonts w:ascii="Arial" w:hAnsi="Arial" w:cs="Arial"/>
          <w:sz w:val="24"/>
          <w:szCs w:val="24"/>
        </w:rPr>
        <w:t>markets.</w:t>
      </w:r>
    </w:p>
    <w:p w14:paraId="2F6554ED" w14:textId="77777777" w:rsidR="00B124C5" w:rsidRPr="00BC3764" w:rsidRDefault="00B124C5" w:rsidP="00B124C5">
      <w:pPr>
        <w:rPr>
          <w:rFonts w:ascii="Arial" w:hAnsi="Arial" w:cs="Arial"/>
          <w:sz w:val="24"/>
          <w:szCs w:val="24"/>
        </w:rPr>
      </w:pPr>
      <w:r w:rsidRPr="00BC3764">
        <w:rPr>
          <w:rFonts w:ascii="Arial" w:hAnsi="Arial" w:cs="Arial"/>
          <w:b/>
          <w:bCs/>
          <w:sz w:val="24"/>
          <w:szCs w:val="24"/>
        </w:rPr>
        <w:t>Suitability:</w:t>
      </w:r>
      <w:r w:rsidRPr="00BC3764">
        <w:rPr>
          <w:rFonts w:ascii="Arial" w:hAnsi="Arial" w:cs="Arial"/>
          <w:sz w:val="24"/>
          <w:szCs w:val="24"/>
        </w:rPr>
        <w:br/>
        <w:t>Highly aligned with Aldi’s existing strengths. This option enhances internal capabilities and supports long-term digital competitiveness.</w:t>
      </w:r>
    </w:p>
    <w:p w14:paraId="5D77E216" w14:textId="43D8C7C1" w:rsidR="00B124C5" w:rsidRPr="00BC3764" w:rsidRDefault="00B124C5" w:rsidP="00B124C5">
      <w:pPr>
        <w:rPr>
          <w:rFonts w:ascii="Arial" w:hAnsi="Arial" w:cs="Arial"/>
          <w:sz w:val="24"/>
          <w:szCs w:val="24"/>
        </w:rPr>
      </w:pPr>
    </w:p>
    <w:p w14:paraId="79352021" w14:textId="77777777" w:rsidR="00C31644" w:rsidRDefault="00C31644" w:rsidP="00B124C5">
      <w:pPr>
        <w:rPr>
          <w:rFonts w:ascii="Arial" w:hAnsi="Arial" w:cs="Arial"/>
          <w:b/>
          <w:bCs/>
          <w:sz w:val="24"/>
          <w:szCs w:val="24"/>
        </w:rPr>
      </w:pPr>
    </w:p>
    <w:p w14:paraId="5D5CB93D" w14:textId="77777777" w:rsidR="00C31644" w:rsidRDefault="00C31644" w:rsidP="00B124C5">
      <w:pPr>
        <w:rPr>
          <w:rFonts w:ascii="Arial" w:hAnsi="Arial" w:cs="Arial"/>
          <w:b/>
          <w:bCs/>
          <w:sz w:val="24"/>
          <w:szCs w:val="24"/>
        </w:rPr>
      </w:pPr>
    </w:p>
    <w:p w14:paraId="5B294599" w14:textId="061E8EE6" w:rsidR="00B124C5" w:rsidRPr="00BC3764" w:rsidRDefault="00B124C5" w:rsidP="00B124C5">
      <w:pPr>
        <w:rPr>
          <w:rFonts w:ascii="Arial" w:hAnsi="Arial" w:cs="Arial"/>
          <w:b/>
          <w:bCs/>
          <w:sz w:val="24"/>
          <w:szCs w:val="24"/>
        </w:rPr>
      </w:pPr>
      <w:r w:rsidRPr="00BC3764">
        <w:rPr>
          <w:rFonts w:ascii="Arial" w:hAnsi="Arial" w:cs="Arial"/>
          <w:b/>
          <w:bCs/>
          <w:sz w:val="24"/>
          <w:szCs w:val="24"/>
        </w:rPr>
        <w:lastRenderedPageBreak/>
        <w:t>5.3 Option 3: Launch a Digital Customer Loyalty and Data Strategy</w:t>
      </w:r>
    </w:p>
    <w:p w14:paraId="595FF617" w14:textId="77777777" w:rsidR="00B124C5" w:rsidRPr="00BC3764" w:rsidRDefault="00B124C5" w:rsidP="00B124C5">
      <w:pPr>
        <w:rPr>
          <w:rFonts w:ascii="Arial" w:hAnsi="Arial" w:cs="Arial"/>
          <w:sz w:val="24"/>
          <w:szCs w:val="24"/>
        </w:rPr>
      </w:pPr>
      <w:r w:rsidRPr="00BC3764">
        <w:rPr>
          <w:rFonts w:ascii="Arial" w:hAnsi="Arial" w:cs="Arial"/>
          <w:sz w:val="24"/>
          <w:szCs w:val="24"/>
        </w:rPr>
        <w:t xml:space="preserve">Unlike many competitors, Aldi has no loyalty card or centralised customer data strategy in the UK. By launching a </w:t>
      </w:r>
      <w:r w:rsidRPr="00BC3764">
        <w:rPr>
          <w:rFonts w:ascii="Arial" w:hAnsi="Arial" w:cs="Arial"/>
          <w:b/>
          <w:bCs/>
          <w:sz w:val="24"/>
          <w:szCs w:val="24"/>
        </w:rPr>
        <w:t>digital loyalty programme</w:t>
      </w:r>
      <w:r w:rsidRPr="00BC3764">
        <w:rPr>
          <w:rFonts w:ascii="Arial" w:hAnsi="Arial" w:cs="Arial"/>
          <w:sz w:val="24"/>
          <w:szCs w:val="24"/>
        </w:rPr>
        <w:t>, Aldi can:</w:t>
      </w:r>
    </w:p>
    <w:p w14:paraId="5170C5B1" w14:textId="4CAF4808" w:rsidR="00B124C5" w:rsidRPr="00BC3764" w:rsidRDefault="00B124C5" w:rsidP="00B124C5">
      <w:pPr>
        <w:numPr>
          <w:ilvl w:val="0"/>
          <w:numId w:val="7"/>
        </w:numPr>
        <w:rPr>
          <w:rFonts w:ascii="Arial" w:hAnsi="Arial" w:cs="Arial"/>
          <w:sz w:val="24"/>
          <w:szCs w:val="24"/>
        </w:rPr>
      </w:pPr>
      <w:r w:rsidRPr="00BC3764">
        <w:rPr>
          <w:rFonts w:ascii="Arial" w:hAnsi="Arial" w:cs="Arial"/>
          <w:sz w:val="24"/>
          <w:szCs w:val="24"/>
        </w:rPr>
        <w:t xml:space="preserve">Collect and analyse purchasing </w:t>
      </w:r>
      <w:r w:rsidR="00BC3764" w:rsidRPr="00BC3764">
        <w:rPr>
          <w:rFonts w:ascii="Arial" w:hAnsi="Arial" w:cs="Arial"/>
          <w:sz w:val="24"/>
          <w:szCs w:val="24"/>
        </w:rPr>
        <w:t>behaviour.</w:t>
      </w:r>
    </w:p>
    <w:p w14:paraId="6E5D025F" w14:textId="000E8A40" w:rsidR="00B124C5" w:rsidRPr="00BC3764" w:rsidRDefault="00B124C5" w:rsidP="00B124C5">
      <w:pPr>
        <w:numPr>
          <w:ilvl w:val="0"/>
          <w:numId w:val="7"/>
        </w:numPr>
        <w:rPr>
          <w:rFonts w:ascii="Arial" w:hAnsi="Arial" w:cs="Arial"/>
          <w:sz w:val="24"/>
          <w:szCs w:val="24"/>
        </w:rPr>
      </w:pPr>
      <w:r w:rsidRPr="00BC3764">
        <w:rPr>
          <w:rFonts w:ascii="Arial" w:hAnsi="Arial" w:cs="Arial"/>
          <w:sz w:val="24"/>
          <w:szCs w:val="24"/>
        </w:rPr>
        <w:t xml:space="preserve">Offer personalised rewards and </w:t>
      </w:r>
      <w:r w:rsidR="00BC3764" w:rsidRPr="00BC3764">
        <w:rPr>
          <w:rFonts w:ascii="Arial" w:hAnsi="Arial" w:cs="Arial"/>
          <w:sz w:val="24"/>
          <w:szCs w:val="24"/>
        </w:rPr>
        <w:t>discounts.</w:t>
      </w:r>
    </w:p>
    <w:p w14:paraId="0130E602" w14:textId="77777777" w:rsidR="00B124C5" w:rsidRPr="00BC3764" w:rsidRDefault="00B124C5" w:rsidP="00B124C5">
      <w:pPr>
        <w:numPr>
          <w:ilvl w:val="0"/>
          <w:numId w:val="7"/>
        </w:numPr>
        <w:rPr>
          <w:rFonts w:ascii="Arial" w:hAnsi="Arial" w:cs="Arial"/>
          <w:sz w:val="24"/>
          <w:szCs w:val="24"/>
        </w:rPr>
      </w:pPr>
      <w:r w:rsidRPr="00BC3764">
        <w:rPr>
          <w:rFonts w:ascii="Arial" w:hAnsi="Arial" w:cs="Arial"/>
          <w:sz w:val="24"/>
          <w:szCs w:val="24"/>
        </w:rPr>
        <w:t>Drive repeat business and basket size growth</w:t>
      </w:r>
    </w:p>
    <w:p w14:paraId="4BF498FE" w14:textId="73485E65" w:rsidR="00B124C5" w:rsidRPr="00BC3764" w:rsidRDefault="00B124C5" w:rsidP="00B124C5">
      <w:pPr>
        <w:numPr>
          <w:ilvl w:val="0"/>
          <w:numId w:val="7"/>
        </w:numPr>
        <w:rPr>
          <w:rFonts w:ascii="Arial" w:hAnsi="Arial" w:cs="Arial"/>
          <w:sz w:val="24"/>
          <w:szCs w:val="24"/>
        </w:rPr>
      </w:pPr>
      <w:r w:rsidRPr="00BC3764">
        <w:rPr>
          <w:rFonts w:ascii="Arial" w:hAnsi="Arial" w:cs="Arial"/>
          <w:sz w:val="24"/>
          <w:szCs w:val="24"/>
        </w:rPr>
        <w:t xml:space="preserve">Strengthen customer engagement through app-based </w:t>
      </w:r>
      <w:r w:rsidR="00BC3764" w:rsidRPr="00BC3764">
        <w:rPr>
          <w:rFonts w:ascii="Arial" w:hAnsi="Arial" w:cs="Arial"/>
          <w:sz w:val="24"/>
          <w:szCs w:val="24"/>
        </w:rPr>
        <w:t>interactions.</w:t>
      </w:r>
    </w:p>
    <w:p w14:paraId="019E1FF2" w14:textId="77777777" w:rsidR="00B124C5" w:rsidRPr="00E953EE" w:rsidRDefault="00B124C5" w:rsidP="00B124C5">
      <w:pPr>
        <w:rPr>
          <w:rFonts w:ascii="Arial" w:hAnsi="Arial" w:cs="Arial"/>
          <w:sz w:val="24"/>
          <w:szCs w:val="24"/>
        </w:rPr>
      </w:pPr>
      <w:r w:rsidRPr="00E953EE">
        <w:rPr>
          <w:rFonts w:ascii="Arial" w:hAnsi="Arial" w:cs="Arial"/>
          <w:b/>
          <w:bCs/>
          <w:sz w:val="24"/>
          <w:szCs w:val="24"/>
        </w:rPr>
        <w:t>Advantages:</w:t>
      </w:r>
    </w:p>
    <w:p w14:paraId="2A3C336C" w14:textId="7288F69B" w:rsidR="00B124C5" w:rsidRPr="00E953EE" w:rsidRDefault="00B124C5" w:rsidP="00B124C5">
      <w:pPr>
        <w:numPr>
          <w:ilvl w:val="0"/>
          <w:numId w:val="8"/>
        </w:numPr>
        <w:rPr>
          <w:rFonts w:ascii="Arial" w:hAnsi="Arial" w:cs="Arial"/>
          <w:sz w:val="24"/>
          <w:szCs w:val="24"/>
        </w:rPr>
      </w:pPr>
      <w:r w:rsidRPr="00E953EE">
        <w:rPr>
          <w:rFonts w:ascii="Arial" w:hAnsi="Arial" w:cs="Arial"/>
          <w:sz w:val="24"/>
          <w:szCs w:val="24"/>
        </w:rPr>
        <w:t xml:space="preserve">Data-driven insights improve decision-making and </w:t>
      </w:r>
      <w:r w:rsidR="00E953EE" w:rsidRPr="00E953EE">
        <w:rPr>
          <w:rFonts w:ascii="Arial" w:hAnsi="Arial" w:cs="Arial"/>
          <w:sz w:val="24"/>
          <w:szCs w:val="24"/>
        </w:rPr>
        <w:t>marketing.</w:t>
      </w:r>
    </w:p>
    <w:p w14:paraId="628D8C07" w14:textId="24913FC7" w:rsidR="00B124C5" w:rsidRPr="00E953EE" w:rsidRDefault="00B124C5" w:rsidP="00B124C5">
      <w:pPr>
        <w:numPr>
          <w:ilvl w:val="0"/>
          <w:numId w:val="8"/>
        </w:numPr>
        <w:rPr>
          <w:rFonts w:ascii="Arial" w:hAnsi="Arial" w:cs="Arial"/>
          <w:sz w:val="24"/>
          <w:szCs w:val="24"/>
        </w:rPr>
      </w:pPr>
      <w:r w:rsidRPr="00E953EE">
        <w:rPr>
          <w:rFonts w:ascii="Arial" w:hAnsi="Arial" w:cs="Arial"/>
          <w:sz w:val="24"/>
          <w:szCs w:val="24"/>
        </w:rPr>
        <w:t xml:space="preserve">Increases customer retention and brand </w:t>
      </w:r>
      <w:r w:rsidR="00E953EE" w:rsidRPr="00E953EE">
        <w:rPr>
          <w:rFonts w:ascii="Arial" w:hAnsi="Arial" w:cs="Arial"/>
          <w:sz w:val="24"/>
          <w:szCs w:val="24"/>
        </w:rPr>
        <w:t>loyalty.</w:t>
      </w:r>
    </w:p>
    <w:p w14:paraId="6B41CD0F" w14:textId="44F85576" w:rsidR="00B124C5" w:rsidRPr="00E953EE" w:rsidRDefault="00B124C5" w:rsidP="00B124C5">
      <w:pPr>
        <w:numPr>
          <w:ilvl w:val="0"/>
          <w:numId w:val="8"/>
        </w:numPr>
        <w:rPr>
          <w:rFonts w:ascii="Arial" w:hAnsi="Arial" w:cs="Arial"/>
          <w:sz w:val="24"/>
          <w:szCs w:val="24"/>
        </w:rPr>
      </w:pPr>
      <w:r w:rsidRPr="00E953EE">
        <w:rPr>
          <w:rFonts w:ascii="Arial" w:hAnsi="Arial" w:cs="Arial"/>
          <w:sz w:val="24"/>
          <w:szCs w:val="24"/>
        </w:rPr>
        <w:t xml:space="preserve">Enables predictive analysis for demand and stock </w:t>
      </w:r>
      <w:r w:rsidR="00E953EE" w:rsidRPr="00E953EE">
        <w:rPr>
          <w:rFonts w:ascii="Arial" w:hAnsi="Arial" w:cs="Arial"/>
          <w:sz w:val="24"/>
          <w:szCs w:val="24"/>
        </w:rPr>
        <w:t>planning.</w:t>
      </w:r>
    </w:p>
    <w:p w14:paraId="566498E2" w14:textId="065BB07A" w:rsidR="00B124C5" w:rsidRPr="00E953EE" w:rsidRDefault="00B124C5" w:rsidP="00B124C5">
      <w:pPr>
        <w:numPr>
          <w:ilvl w:val="0"/>
          <w:numId w:val="8"/>
        </w:numPr>
        <w:rPr>
          <w:rFonts w:ascii="Arial" w:hAnsi="Arial" w:cs="Arial"/>
          <w:sz w:val="24"/>
          <w:szCs w:val="24"/>
        </w:rPr>
      </w:pPr>
      <w:r w:rsidRPr="00E953EE">
        <w:rPr>
          <w:rFonts w:ascii="Arial" w:hAnsi="Arial" w:cs="Arial"/>
          <w:sz w:val="24"/>
          <w:szCs w:val="24"/>
        </w:rPr>
        <w:t xml:space="preserve">Enhances digital capabilities with minimal operational </w:t>
      </w:r>
      <w:r w:rsidR="00E953EE" w:rsidRPr="00E953EE">
        <w:rPr>
          <w:rFonts w:ascii="Arial" w:hAnsi="Arial" w:cs="Arial"/>
          <w:sz w:val="24"/>
          <w:szCs w:val="24"/>
        </w:rPr>
        <w:t>disruption.</w:t>
      </w:r>
    </w:p>
    <w:p w14:paraId="6C49E73F" w14:textId="77777777" w:rsidR="00B124C5" w:rsidRPr="00E953EE" w:rsidRDefault="00B124C5" w:rsidP="00B124C5">
      <w:pPr>
        <w:rPr>
          <w:rFonts w:ascii="Arial" w:hAnsi="Arial" w:cs="Arial"/>
          <w:sz w:val="24"/>
          <w:szCs w:val="24"/>
        </w:rPr>
      </w:pPr>
      <w:r w:rsidRPr="00E953EE">
        <w:rPr>
          <w:rFonts w:ascii="Arial" w:hAnsi="Arial" w:cs="Arial"/>
          <w:b/>
          <w:bCs/>
          <w:sz w:val="24"/>
          <w:szCs w:val="24"/>
        </w:rPr>
        <w:t>Challenges:</w:t>
      </w:r>
    </w:p>
    <w:p w14:paraId="6A395139" w14:textId="708BC06B" w:rsidR="00B124C5" w:rsidRPr="00E953EE" w:rsidRDefault="00B124C5" w:rsidP="00B124C5">
      <w:pPr>
        <w:numPr>
          <w:ilvl w:val="0"/>
          <w:numId w:val="9"/>
        </w:numPr>
        <w:rPr>
          <w:rFonts w:ascii="Arial" w:hAnsi="Arial" w:cs="Arial"/>
          <w:sz w:val="24"/>
          <w:szCs w:val="24"/>
        </w:rPr>
      </w:pPr>
      <w:r w:rsidRPr="00E953EE">
        <w:rPr>
          <w:rFonts w:ascii="Arial" w:hAnsi="Arial" w:cs="Arial"/>
          <w:sz w:val="24"/>
          <w:szCs w:val="24"/>
        </w:rPr>
        <w:t xml:space="preserve">Requires robust data protection and cybersecurity </w:t>
      </w:r>
      <w:r w:rsidR="00E953EE" w:rsidRPr="00E953EE">
        <w:rPr>
          <w:rFonts w:ascii="Arial" w:hAnsi="Arial" w:cs="Arial"/>
          <w:sz w:val="24"/>
          <w:szCs w:val="24"/>
        </w:rPr>
        <w:t>protocols.</w:t>
      </w:r>
    </w:p>
    <w:p w14:paraId="33EDE2C8" w14:textId="77777777" w:rsidR="00B124C5" w:rsidRPr="00E953EE" w:rsidRDefault="00B124C5" w:rsidP="00B124C5">
      <w:pPr>
        <w:numPr>
          <w:ilvl w:val="0"/>
          <w:numId w:val="9"/>
        </w:numPr>
        <w:rPr>
          <w:rFonts w:ascii="Arial" w:hAnsi="Arial" w:cs="Arial"/>
          <w:sz w:val="24"/>
          <w:szCs w:val="24"/>
        </w:rPr>
      </w:pPr>
      <w:r w:rsidRPr="00E953EE">
        <w:rPr>
          <w:rFonts w:ascii="Arial" w:hAnsi="Arial" w:cs="Arial"/>
          <w:sz w:val="24"/>
          <w:szCs w:val="24"/>
        </w:rPr>
        <w:t>May conflict with Aldi’s historical low-tech, high-efficiency culture</w:t>
      </w:r>
    </w:p>
    <w:p w14:paraId="4821DBC9" w14:textId="68969C9B" w:rsidR="00B124C5" w:rsidRPr="00E953EE" w:rsidRDefault="00B124C5" w:rsidP="00B124C5">
      <w:pPr>
        <w:numPr>
          <w:ilvl w:val="0"/>
          <w:numId w:val="9"/>
        </w:numPr>
        <w:rPr>
          <w:rFonts w:ascii="Arial" w:hAnsi="Arial" w:cs="Arial"/>
          <w:sz w:val="24"/>
          <w:szCs w:val="24"/>
        </w:rPr>
      </w:pPr>
      <w:r w:rsidRPr="00E953EE">
        <w:rPr>
          <w:rFonts w:ascii="Arial" w:hAnsi="Arial" w:cs="Arial"/>
          <w:sz w:val="24"/>
          <w:szCs w:val="24"/>
        </w:rPr>
        <w:t xml:space="preserve">Needs investment in data infrastructure and analytical </w:t>
      </w:r>
      <w:r w:rsidR="00E953EE" w:rsidRPr="00E953EE">
        <w:rPr>
          <w:rFonts w:ascii="Arial" w:hAnsi="Arial" w:cs="Arial"/>
          <w:sz w:val="24"/>
          <w:szCs w:val="24"/>
        </w:rPr>
        <w:t>talent.</w:t>
      </w:r>
    </w:p>
    <w:p w14:paraId="55F992A6" w14:textId="77777777" w:rsidR="00B124C5" w:rsidRPr="00E953EE" w:rsidRDefault="00B124C5" w:rsidP="00B124C5">
      <w:pPr>
        <w:rPr>
          <w:rFonts w:ascii="Arial" w:hAnsi="Arial" w:cs="Arial"/>
          <w:sz w:val="24"/>
          <w:szCs w:val="24"/>
        </w:rPr>
      </w:pPr>
      <w:r w:rsidRPr="00E953EE">
        <w:rPr>
          <w:rFonts w:ascii="Arial" w:hAnsi="Arial" w:cs="Arial"/>
          <w:b/>
          <w:bCs/>
          <w:sz w:val="24"/>
          <w:szCs w:val="24"/>
        </w:rPr>
        <w:t>Suitability:</w:t>
      </w:r>
      <w:r w:rsidRPr="00E953EE">
        <w:rPr>
          <w:rFonts w:ascii="Arial" w:hAnsi="Arial" w:cs="Arial"/>
          <w:sz w:val="24"/>
          <w:szCs w:val="24"/>
        </w:rPr>
        <w:br/>
        <w:t>A scalable and cost-effective entry point into digital transformation. Complements Aldi’s customer focus and can be integrated with future omnichannel efforts.</w:t>
      </w:r>
    </w:p>
    <w:p w14:paraId="627BC1F8" w14:textId="1028779A" w:rsidR="00B124C5" w:rsidRPr="00E953EE" w:rsidRDefault="00B124C5" w:rsidP="00B124C5">
      <w:pPr>
        <w:rPr>
          <w:rFonts w:ascii="Arial" w:hAnsi="Arial" w:cs="Arial"/>
          <w:sz w:val="24"/>
          <w:szCs w:val="24"/>
        </w:rPr>
      </w:pPr>
    </w:p>
    <w:p w14:paraId="40CD34DD"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5.4 Evaluation of Options (SAFe Analysis)</w:t>
      </w:r>
    </w:p>
    <w:p w14:paraId="1B71E019"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The </w:t>
      </w:r>
      <w:r w:rsidRPr="00E953EE">
        <w:rPr>
          <w:rFonts w:ascii="Arial" w:hAnsi="Arial" w:cs="Arial"/>
          <w:b/>
          <w:bCs/>
          <w:sz w:val="24"/>
          <w:szCs w:val="24"/>
        </w:rPr>
        <w:t>SAFe framework</w:t>
      </w:r>
      <w:r w:rsidRPr="00E953EE">
        <w:rPr>
          <w:rFonts w:ascii="Arial" w:hAnsi="Arial" w:cs="Arial"/>
          <w:sz w:val="24"/>
          <w:szCs w:val="24"/>
        </w:rPr>
        <w:t xml:space="preserve"> evaluates the three options in terms of Suitability, Acceptability, and Feasibility: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04"/>
        <w:gridCol w:w="1207"/>
        <w:gridCol w:w="1554"/>
        <w:gridCol w:w="1234"/>
        <w:gridCol w:w="1089"/>
      </w:tblGrid>
      <w:tr w:rsidR="00B124C5" w:rsidRPr="00E953EE" w14:paraId="34B74F8F" w14:textId="77777777" w:rsidTr="00B124C5">
        <w:trPr>
          <w:tblHeader/>
          <w:tblCellSpacing w:w="15" w:type="dxa"/>
        </w:trPr>
        <w:tc>
          <w:tcPr>
            <w:tcW w:w="0" w:type="auto"/>
            <w:vAlign w:val="center"/>
            <w:hideMark/>
          </w:tcPr>
          <w:p w14:paraId="7AAEE270"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Option</w:t>
            </w:r>
          </w:p>
        </w:tc>
        <w:tc>
          <w:tcPr>
            <w:tcW w:w="0" w:type="auto"/>
            <w:vAlign w:val="center"/>
            <w:hideMark/>
          </w:tcPr>
          <w:p w14:paraId="2231EE35"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Suitability</w:t>
            </w:r>
          </w:p>
        </w:tc>
        <w:tc>
          <w:tcPr>
            <w:tcW w:w="0" w:type="auto"/>
            <w:vAlign w:val="center"/>
            <w:hideMark/>
          </w:tcPr>
          <w:p w14:paraId="708C22F8"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Acceptability</w:t>
            </w:r>
          </w:p>
        </w:tc>
        <w:tc>
          <w:tcPr>
            <w:tcW w:w="0" w:type="auto"/>
            <w:vAlign w:val="center"/>
            <w:hideMark/>
          </w:tcPr>
          <w:p w14:paraId="4B267B61"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Feasibility</w:t>
            </w:r>
          </w:p>
        </w:tc>
        <w:tc>
          <w:tcPr>
            <w:tcW w:w="0" w:type="auto"/>
            <w:vAlign w:val="center"/>
            <w:hideMark/>
          </w:tcPr>
          <w:p w14:paraId="1E5818AC"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Overall</w:t>
            </w:r>
          </w:p>
        </w:tc>
      </w:tr>
      <w:tr w:rsidR="00B124C5" w:rsidRPr="00E953EE" w14:paraId="10214648" w14:textId="77777777" w:rsidTr="00B124C5">
        <w:trPr>
          <w:tblCellSpacing w:w="15" w:type="dxa"/>
        </w:trPr>
        <w:tc>
          <w:tcPr>
            <w:tcW w:w="0" w:type="auto"/>
            <w:vAlign w:val="center"/>
            <w:hideMark/>
          </w:tcPr>
          <w:p w14:paraId="7773E8F4" w14:textId="77777777" w:rsidR="00B124C5" w:rsidRPr="00E953EE" w:rsidRDefault="00B124C5" w:rsidP="00B124C5">
            <w:pPr>
              <w:rPr>
                <w:rFonts w:ascii="Arial" w:hAnsi="Arial" w:cs="Arial"/>
                <w:sz w:val="24"/>
                <w:szCs w:val="24"/>
              </w:rPr>
            </w:pPr>
            <w:r w:rsidRPr="00E953EE">
              <w:rPr>
                <w:rFonts w:ascii="Arial" w:hAnsi="Arial" w:cs="Arial"/>
                <w:sz w:val="24"/>
                <w:szCs w:val="24"/>
              </w:rPr>
              <w:t>Omnichannel Platform</w:t>
            </w:r>
          </w:p>
        </w:tc>
        <w:tc>
          <w:tcPr>
            <w:tcW w:w="0" w:type="auto"/>
            <w:vAlign w:val="center"/>
            <w:hideMark/>
          </w:tcPr>
          <w:p w14:paraId="34BCC7D6" w14:textId="77777777" w:rsidR="00B124C5" w:rsidRPr="00E953EE" w:rsidRDefault="00B124C5" w:rsidP="00B124C5">
            <w:pPr>
              <w:rPr>
                <w:rFonts w:ascii="Arial" w:hAnsi="Arial" w:cs="Arial"/>
                <w:sz w:val="24"/>
                <w:szCs w:val="24"/>
              </w:rPr>
            </w:pPr>
            <w:r w:rsidRPr="00E953EE">
              <w:rPr>
                <w:rFonts w:ascii="Arial" w:hAnsi="Arial" w:cs="Arial"/>
                <w:sz w:val="24"/>
                <w:szCs w:val="24"/>
              </w:rPr>
              <w:t>High</w:t>
            </w:r>
          </w:p>
        </w:tc>
        <w:tc>
          <w:tcPr>
            <w:tcW w:w="0" w:type="auto"/>
            <w:vAlign w:val="center"/>
            <w:hideMark/>
          </w:tcPr>
          <w:p w14:paraId="494B257F" w14:textId="77777777" w:rsidR="00B124C5" w:rsidRPr="00E953EE" w:rsidRDefault="00B124C5" w:rsidP="00B124C5">
            <w:pPr>
              <w:rPr>
                <w:rFonts w:ascii="Arial" w:hAnsi="Arial" w:cs="Arial"/>
                <w:sz w:val="24"/>
                <w:szCs w:val="24"/>
              </w:rPr>
            </w:pPr>
            <w:r w:rsidRPr="00E953EE">
              <w:rPr>
                <w:rFonts w:ascii="Arial" w:hAnsi="Arial" w:cs="Arial"/>
                <w:sz w:val="24"/>
                <w:szCs w:val="24"/>
              </w:rPr>
              <w:t>Medium</w:t>
            </w:r>
          </w:p>
        </w:tc>
        <w:tc>
          <w:tcPr>
            <w:tcW w:w="0" w:type="auto"/>
            <w:vAlign w:val="center"/>
            <w:hideMark/>
          </w:tcPr>
          <w:p w14:paraId="62EA6149" w14:textId="77777777" w:rsidR="00B124C5" w:rsidRPr="00E953EE" w:rsidRDefault="00B124C5" w:rsidP="00B124C5">
            <w:pPr>
              <w:rPr>
                <w:rFonts w:ascii="Arial" w:hAnsi="Arial" w:cs="Arial"/>
                <w:sz w:val="24"/>
                <w:szCs w:val="24"/>
              </w:rPr>
            </w:pPr>
            <w:r w:rsidRPr="00E953EE">
              <w:rPr>
                <w:rFonts w:ascii="Arial" w:hAnsi="Arial" w:cs="Arial"/>
                <w:sz w:val="24"/>
                <w:szCs w:val="24"/>
              </w:rPr>
              <w:t>Medium</w:t>
            </w:r>
          </w:p>
        </w:tc>
        <w:tc>
          <w:tcPr>
            <w:tcW w:w="0" w:type="auto"/>
            <w:vAlign w:val="center"/>
            <w:hideMark/>
          </w:tcPr>
          <w:p w14:paraId="54A319CA" w14:textId="77777777" w:rsidR="00B124C5" w:rsidRPr="00E953EE" w:rsidRDefault="00B124C5" w:rsidP="00B124C5">
            <w:pPr>
              <w:rPr>
                <w:rFonts w:ascii="Arial" w:hAnsi="Arial" w:cs="Arial"/>
                <w:sz w:val="24"/>
                <w:szCs w:val="24"/>
              </w:rPr>
            </w:pPr>
            <w:r w:rsidRPr="00E953EE">
              <w:rPr>
                <w:rFonts w:ascii="Arial" w:hAnsi="Arial" w:cs="Arial"/>
                <w:sz w:val="24"/>
                <w:szCs w:val="24"/>
              </w:rPr>
              <w:t>Moderate</w:t>
            </w:r>
          </w:p>
        </w:tc>
      </w:tr>
      <w:tr w:rsidR="00B124C5" w:rsidRPr="00E953EE" w14:paraId="25A5570A" w14:textId="77777777" w:rsidTr="00B124C5">
        <w:trPr>
          <w:tblCellSpacing w:w="15" w:type="dxa"/>
        </w:trPr>
        <w:tc>
          <w:tcPr>
            <w:tcW w:w="0" w:type="auto"/>
            <w:vAlign w:val="center"/>
            <w:hideMark/>
          </w:tcPr>
          <w:p w14:paraId="67920136" w14:textId="77777777" w:rsidR="00B124C5" w:rsidRPr="00E953EE" w:rsidRDefault="00B124C5" w:rsidP="00B124C5">
            <w:pPr>
              <w:rPr>
                <w:rFonts w:ascii="Arial" w:hAnsi="Arial" w:cs="Arial"/>
                <w:sz w:val="24"/>
                <w:szCs w:val="24"/>
              </w:rPr>
            </w:pPr>
            <w:r w:rsidRPr="00E953EE">
              <w:rPr>
                <w:rFonts w:ascii="Arial" w:hAnsi="Arial" w:cs="Arial"/>
                <w:sz w:val="24"/>
                <w:szCs w:val="24"/>
              </w:rPr>
              <w:t>AI &amp; Supply Chain Automation</w:t>
            </w:r>
          </w:p>
        </w:tc>
        <w:tc>
          <w:tcPr>
            <w:tcW w:w="0" w:type="auto"/>
            <w:vAlign w:val="center"/>
            <w:hideMark/>
          </w:tcPr>
          <w:p w14:paraId="67455247" w14:textId="77777777" w:rsidR="00B124C5" w:rsidRPr="00E953EE" w:rsidRDefault="00B124C5" w:rsidP="00B124C5">
            <w:pPr>
              <w:rPr>
                <w:rFonts w:ascii="Arial" w:hAnsi="Arial" w:cs="Arial"/>
                <w:sz w:val="24"/>
                <w:szCs w:val="24"/>
              </w:rPr>
            </w:pPr>
            <w:r w:rsidRPr="00E953EE">
              <w:rPr>
                <w:rFonts w:ascii="Arial" w:hAnsi="Arial" w:cs="Arial"/>
                <w:sz w:val="24"/>
                <w:szCs w:val="24"/>
              </w:rPr>
              <w:t>High</w:t>
            </w:r>
          </w:p>
        </w:tc>
        <w:tc>
          <w:tcPr>
            <w:tcW w:w="0" w:type="auto"/>
            <w:vAlign w:val="center"/>
            <w:hideMark/>
          </w:tcPr>
          <w:p w14:paraId="69724994" w14:textId="77777777" w:rsidR="00B124C5" w:rsidRPr="00E953EE" w:rsidRDefault="00B124C5" w:rsidP="00B124C5">
            <w:pPr>
              <w:rPr>
                <w:rFonts w:ascii="Arial" w:hAnsi="Arial" w:cs="Arial"/>
                <w:sz w:val="24"/>
                <w:szCs w:val="24"/>
              </w:rPr>
            </w:pPr>
            <w:r w:rsidRPr="00E953EE">
              <w:rPr>
                <w:rFonts w:ascii="Arial" w:hAnsi="Arial" w:cs="Arial"/>
                <w:sz w:val="24"/>
                <w:szCs w:val="24"/>
              </w:rPr>
              <w:t>High</w:t>
            </w:r>
          </w:p>
        </w:tc>
        <w:tc>
          <w:tcPr>
            <w:tcW w:w="0" w:type="auto"/>
            <w:vAlign w:val="center"/>
            <w:hideMark/>
          </w:tcPr>
          <w:p w14:paraId="607DA029" w14:textId="77777777" w:rsidR="00B124C5" w:rsidRPr="00E953EE" w:rsidRDefault="00B124C5" w:rsidP="00B124C5">
            <w:pPr>
              <w:rPr>
                <w:rFonts w:ascii="Arial" w:hAnsi="Arial" w:cs="Arial"/>
                <w:sz w:val="24"/>
                <w:szCs w:val="24"/>
              </w:rPr>
            </w:pPr>
            <w:r w:rsidRPr="00E953EE">
              <w:rPr>
                <w:rFonts w:ascii="Arial" w:hAnsi="Arial" w:cs="Arial"/>
                <w:sz w:val="24"/>
                <w:szCs w:val="24"/>
              </w:rPr>
              <w:t>Medium</w:t>
            </w:r>
          </w:p>
        </w:tc>
        <w:tc>
          <w:tcPr>
            <w:tcW w:w="0" w:type="auto"/>
            <w:vAlign w:val="center"/>
            <w:hideMark/>
          </w:tcPr>
          <w:p w14:paraId="4E76263A" w14:textId="77777777" w:rsidR="00B124C5" w:rsidRPr="00E953EE" w:rsidRDefault="00B124C5" w:rsidP="00B124C5">
            <w:pPr>
              <w:rPr>
                <w:rFonts w:ascii="Arial" w:hAnsi="Arial" w:cs="Arial"/>
                <w:sz w:val="24"/>
                <w:szCs w:val="24"/>
              </w:rPr>
            </w:pPr>
            <w:r w:rsidRPr="00E953EE">
              <w:rPr>
                <w:rFonts w:ascii="Arial" w:hAnsi="Arial" w:cs="Arial"/>
                <w:sz w:val="24"/>
                <w:szCs w:val="24"/>
              </w:rPr>
              <w:t>Strong</w:t>
            </w:r>
          </w:p>
        </w:tc>
      </w:tr>
      <w:tr w:rsidR="00B124C5" w:rsidRPr="00E953EE" w14:paraId="093C4324" w14:textId="77777777" w:rsidTr="00B124C5">
        <w:trPr>
          <w:tblCellSpacing w:w="15" w:type="dxa"/>
        </w:trPr>
        <w:tc>
          <w:tcPr>
            <w:tcW w:w="0" w:type="auto"/>
            <w:vAlign w:val="center"/>
            <w:hideMark/>
          </w:tcPr>
          <w:p w14:paraId="5308D78C" w14:textId="77777777" w:rsidR="00B124C5" w:rsidRPr="00E953EE" w:rsidRDefault="00B124C5" w:rsidP="00B124C5">
            <w:pPr>
              <w:rPr>
                <w:rFonts w:ascii="Arial" w:hAnsi="Arial" w:cs="Arial"/>
                <w:sz w:val="24"/>
                <w:szCs w:val="24"/>
              </w:rPr>
            </w:pPr>
            <w:r w:rsidRPr="00E953EE">
              <w:rPr>
                <w:rFonts w:ascii="Arial" w:hAnsi="Arial" w:cs="Arial"/>
                <w:sz w:val="24"/>
                <w:szCs w:val="24"/>
              </w:rPr>
              <w:t>Digital Loyalty Strategy</w:t>
            </w:r>
          </w:p>
        </w:tc>
        <w:tc>
          <w:tcPr>
            <w:tcW w:w="0" w:type="auto"/>
            <w:vAlign w:val="center"/>
            <w:hideMark/>
          </w:tcPr>
          <w:p w14:paraId="1542098D" w14:textId="77777777" w:rsidR="00B124C5" w:rsidRPr="00E953EE" w:rsidRDefault="00B124C5" w:rsidP="00B124C5">
            <w:pPr>
              <w:rPr>
                <w:rFonts w:ascii="Arial" w:hAnsi="Arial" w:cs="Arial"/>
                <w:sz w:val="24"/>
                <w:szCs w:val="24"/>
              </w:rPr>
            </w:pPr>
            <w:r w:rsidRPr="00E953EE">
              <w:rPr>
                <w:rFonts w:ascii="Arial" w:hAnsi="Arial" w:cs="Arial"/>
                <w:sz w:val="24"/>
                <w:szCs w:val="24"/>
              </w:rPr>
              <w:t>Medium</w:t>
            </w:r>
          </w:p>
        </w:tc>
        <w:tc>
          <w:tcPr>
            <w:tcW w:w="0" w:type="auto"/>
            <w:vAlign w:val="center"/>
            <w:hideMark/>
          </w:tcPr>
          <w:p w14:paraId="21752B15" w14:textId="77777777" w:rsidR="00B124C5" w:rsidRPr="00E953EE" w:rsidRDefault="00B124C5" w:rsidP="00B124C5">
            <w:pPr>
              <w:rPr>
                <w:rFonts w:ascii="Arial" w:hAnsi="Arial" w:cs="Arial"/>
                <w:sz w:val="24"/>
                <w:szCs w:val="24"/>
              </w:rPr>
            </w:pPr>
            <w:r w:rsidRPr="00E953EE">
              <w:rPr>
                <w:rFonts w:ascii="Arial" w:hAnsi="Arial" w:cs="Arial"/>
                <w:sz w:val="24"/>
                <w:szCs w:val="24"/>
              </w:rPr>
              <w:t>High</w:t>
            </w:r>
          </w:p>
        </w:tc>
        <w:tc>
          <w:tcPr>
            <w:tcW w:w="0" w:type="auto"/>
            <w:vAlign w:val="center"/>
            <w:hideMark/>
          </w:tcPr>
          <w:p w14:paraId="27029BB3" w14:textId="77777777" w:rsidR="00B124C5" w:rsidRPr="00E953EE" w:rsidRDefault="00B124C5" w:rsidP="00B124C5">
            <w:pPr>
              <w:rPr>
                <w:rFonts w:ascii="Arial" w:hAnsi="Arial" w:cs="Arial"/>
                <w:sz w:val="24"/>
                <w:szCs w:val="24"/>
              </w:rPr>
            </w:pPr>
            <w:r w:rsidRPr="00E953EE">
              <w:rPr>
                <w:rFonts w:ascii="Arial" w:hAnsi="Arial" w:cs="Arial"/>
                <w:sz w:val="24"/>
                <w:szCs w:val="24"/>
              </w:rPr>
              <w:t>High</w:t>
            </w:r>
          </w:p>
        </w:tc>
        <w:tc>
          <w:tcPr>
            <w:tcW w:w="0" w:type="auto"/>
            <w:vAlign w:val="center"/>
            <w:hideMark/>
          </w:tcPr>
          <w:p w14:paraId="2A1BD80D" w14:textId="77777777" w:rsidR="00B124C5" w:rsidRPr="00E953EE" w:rsidRDefault="00B124C5" w:rsidP="00B124C5">
            <w:pPr>
              <w:rPr>
                <w:rFonts w:ascii="Arial" w:hAnsi="Arial" w:cs="Arial"/>
                <w:sz w:val="24"/>
                <w:szCs w:val="24"/>
              </w:rPr>
            </w:pPr>
            <w:r w:rsidRPr="00E953EE">
              <w:rPr>
                <w:rFonts w:ascii="Arial" w:hAnsi="Arial" w:cs="Arial"/>
                <w:sz w:val="24"/>
                <w:szCs w:val="24"/>
              </w:rPr>
              <w:t>Strong</w:t>
            </w:r>
          </w:p>
        </w:tc>
      </w:tr>
    </w:tbl>
    <w:p w14:paraId="67E87C70" w14:textId="6C563665" w:rsidR="00B124C5" w:rsidRPr="00E953EE" w:rsidRDefault="00B124C5" w:rsidP="00B124C5">
      <w:pPr>
        <w:rPr>
          <w:rFonts w:ascii="Arial" w:hAnsi="Arial" w:cs="Arial"/>
          <w:sz w:val="24"/>
          <w:szCs w:val="24"/>
        </w:rPr>
      </w:pPr>
    </w:p>
    <w:p w14:paraId="5CFAD603"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5.5 Recommended Strategic Option</w:t>
      </w:r>
    </w:p>
    <w:p w14:paraId="1DF11E90" w14:textId="06E57438" w:rsidR="00B124C5" w:rsidRDefault="00B124C5" w:rsidP="00B124C5">
      <w:pPr>
        <w:rPr>
          <w:rFonts w:ascii="Arial" w:hAnsi="Arial" w:cs="Arial"/>
          <w:sz w:val="24"/>
          <w:szCs w:val="24"/>
        </w:rPr>
      </w:pPr>
      <w:r w:rsidRPr="00E953EE">
        <w:rPr>
          <w:rFonts w:ascii="Arial" w:hAnsi="Arial" w:cs="Arial"/>
          <w:sz w:val="24"/>
          <w:szCs w:val="24"/>
        </w:rPr>
        <w:t xml:space="preserve">While all </w:t>
      </w:r>
      <w:r w:rsidR="00E953EE" w:rsidRPr="00E953EE">
        <w:rPr>
          <w:rFonts w:ascii="Arial" w:hAnsi="Arial" w:cs="Arial"/>
          <w:sz w:val="24"/>
          <w:szCs w:val="24"/>
        </w:rPr>
        <w:t>three-options offer</w:t>
      </w:r>
      <w:r w:rsidRPr="00E953EE">
        <w:rPr>
          <w:rFonts w:ascii="Arial" w:hAnsi="Arial" w:cs="Arial"/>
          <w:sz w:val="24"/>
          <w:szCs w:val="24"/>
        </w:rPr>
        <w:t xml:space="preserve"> potential, </w:t>
      </w:r>
      <w:r w:rsidRPr="00E953EE">
        <w:rPr>
          <w:rFonts w:ascii="Arial" w:hAnsi="Arial" w:cs="Arial"/>
          <w:b/>
          <w:bCs/>
          <w:sz w:val="24"/>
          <w:szCs w:val="24"/>
        </w:rPr>
        <w:t>Option 2 (AI and supply chain automation)</w:t>
      </w:r>
      <w:r w:rsidRPr="00E953EE">
        <w:rPr>
          <w:rFonts w:ascii="Arial" w:hAnsi="Arial" w:cs="Arial"/>
          <w:sz w:val="24"/>
          <w:szCs w:val="24"/>
        </w:rPr>
        <w:t xml:space="preserve"> and </w:t>
      </w:r>
      <w:r w:rsidRPr="00E953EE">
        <w:rPr>
          <w:rFonts w:ascii="Arial" w:hAnsi="Arial" w:cs="Arial"/>
          <w:b/>
          <w:bCs/>
          <w:sz w:val="24"/>
          <w:szCs w:val="24"/>
        </w:rPr>
        <w:t>Option 3 (Digital loyalty strategy)</w:t>
      </w:r>
      <w:r w:rsidRPr="00E953EE">
        <w:rPr>
          <w:rFonts w:ascii="Arial" w:hAnsi="Arial" w:cs="Arial"/>
          <w:sz w:val="24"/>
          <w:szCs w:val="24"/>
        </w:rPr>
        <w:t xml:space="preserve"> are the most aligned with Aldi’s current capabilities and cost-sensitive model. A phased approach could begin with launching </w:t>
      </w:r>
      <w:r w:rsidRPr="00E953EE">
        <w:rPr>
          <w:rFonts w:ascii="Arial" w:hAnsi="Arial" w:cs="Arial"/>
          <w:sz w:val="24"/>
          <w:szCs w:val="24"/>
        </w:rPr>
        <w:lastRenderedPageBreak/>
        <w:t>a data-driven loyalty programme to gain quick wins and customer insights, followed by targeted investment in automation technologies that support long-term efficiency and resilience.</w:t>
      </w:r>
    </w:p>
    <w:p w14:paraId="2A4BFD33" w14:textId="77777777" w:rsidR="00544F99" w:rsidRDefault="00544F99" w:rsidP="00B124C5">
      <w:pPr>
        <w:rPr>
          <w:rFonts w:ascii="Arial" w:hAnsi="Arial" w:cs="Arial"/>
          <w:sz w:val="24"/>
          <w:szCs w:val="24"/>
        </w:rPr>
      </w:pPr>
    </w:p>
    <w:p w14:paraId="0B2CBB6F" w14:textId="77777777" w:rsidR="00544F99" w:rsidRDefault="00544F99" w:rsidP="00B124C5">
      <w:pPr>
        <w:rPr>
          <w:rFonts w:ascii="Arial" w:hAnsi="Arial" w:cs="Arial"/>
          <w:sz w:val="24"/>
          <w:szCs w:val="24"/>
        </w:rPr>
      </w:pPr>
    </w:p>
    <w:p w14:paraId="462E3C40" w14:textId="533AE270" w:rsidR="00B124C5" w:rsidRPr="001A2B9B" w:rsidRDefault="00B124C5" w:rsidP="00E953EE">
      <w:pPr>
        <w:pStyle w:val="Heading1"/>
        <w:rPr>
          <w:rFonts w:ascii="Arial" w:hAnsi="Arial" w:cs="Arial"/>
        </w:rPr>
      </w:pPr>
      <w:bookmarkStart w:id="5" w:name="_Toc198551663"/>
      <w:r w:rsidRPr="001A2B9B">
        <w:rPr>
          <w:rFonts w:ascii="Arial" w:hAnsi="Arial" w:cs="Arial"/>
        </w:rPr>
        <w:t>6. Leadership Evaluation</w:t>
      </w:r>
      <w:bookmarkEnd w:id="5"/>
    </w:p>
    <w:p w14:paraId="76CA3717"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Successfully implementing strategic change in the context of digital transformation requires effective leadership. For Aldi, adopting new technologies and reshaping its business model demands leadership that can drive innovation while maintaining operational stability. This section evaluates Aldi’s strategic direction through the lens of two widely recognised leadership theories: </w:t>
      </w:r>
      <w:r w:rsidRPr="00E953EE">
        <w:rPr>
          <w:rFonts w:ascii="Arial" w:hAnsi="Arial" w:cs="Arial"/>
          <w:b/>
          <w:bCs/>
          <w:sz w:val="24"/>
          <w:szCs w:val="24"/>
        </w:rPr>
        <w:t>Transformational Leadership</w:t>
      </w:r>
      <w:r w:rsidRPr="00E953EE">
        <w:rPr>
          <w:rFonts w:ascii="Arial" w:hAnsi="Arial" w:cs="Arial"/>
          <w:sz w:val="24"/>
          <w:szCs w:val="24"/>
        </w:rPr>
        <w:t xml:space="preserve"> and </w:t>
      </w:r>
      <w:r w:rsidRPr="00E953EE">
        <w:rPr>
          <w:rFonts w:ascii="Arial" w:hAnsi="Arial" w:cs="Arial"/>
          <w:b/>
          <w:bCs/>
          <w:sz w:val="24"/>
          <w:szCs w:val="24"/>
        </w:rPr>
        <w:t>Transactional Leadership</w:t>
      </w:r>
      <w:r w:rsidRPr="00E953EE">
        <w:rPr>
          <w:rFonts w:ascii="Arial" w:hAnsi="Arial" w:cs="Arial"/>
          <w:sz w:val="24"/>
          <w:szCs w:val="24"/>
        </w:rPr>
        <w:t>. These frameworks are used to assess the organisation’s readiness for change and the likelihood of success for each strategic option identified.</w:t>
      </w:r>
    </w:p>
    <w:p w14:paraId="46B07760" w14:textId="30815EDC" w:rsidR="00B124C5" w:rsidRPr="00DC7163" w:rsidRDefault="00B124C5" w:rsidP="00B124C5">
      <w:pPr>
        <w:rPr>
          <w:rFonts w:ascii="Arial" w:hAnsi="Arial" w:cs="Arial"/>
        </w:rPr>
      </w:pPr>
    </w:p>
    <w:p w14:paraId="7AE067AD"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6.1 Transformational Leadership</w:t>
      </w:r>
    </w:p>
    <w:p w14:paraId="0DF654D5" w14:textId="77777777" w:rsidR="00B124C5" w:rsidRPr="00E953EE" w:rsidRDefault="00B124C5" w:rsidP="00B124C5">
      <w:pPr>
        <w:rPr>
          <w:rFonts w:ascii="Arial" w:hAnsi="Arial" w:cs="Arial"/>
          <w:sz w:val="24"/>
          <w:szCs w:val="24"/>
        </w:rPr>
      </w:pPr>
      <w:r w:rsidRPr="00E953EE">
        <w:rPr>
          <w:rFonts w:ascii="Arial" w:hAnsi="Arial" w:cs="Arial"/>
          <w:b/>
          <w:bCs/>
          <w:sz w:val="24"/>
          <w:szCs w:val="24"/>
        </w:rPr>
        <w:t>Transformational leadership</w:t>
      </w:r>
      <w:r w:rsidRPr="00E953EE">
        <w:rPr>
          <w:rFonts w:ascii="Arial" w:hAnsi="Arial" w:cs="Arial"/>
          <w:sz w:val="24"/>
          <w:szCs w:val="24"/>
        </w:rPr>
        <w:t xml:space="preserve"> is characterised by a visionary, inspirational, and people-focused approach. Leaders under this model encourage innovation, challenge the status quo, and align their teams around a shared vision (Bass &amp; Riggio, 2006).</w:t>
      </w:r>
    </w:p>
    <w:p w14:paraId="3E2121F5" w14:textId="77777777" w:rsidR="00B124C5" w:rsidRPr="00E953EE" w:rsidRDefault="00B124C5" w:rsidP="00B124C5">
      <w:pPr>
        <w:rPr>
          <w:rFonts w:ascii="Arial" w:hAnsi="Arial" w:cs="Arial"/>
          <w:sz w:val="24"/>
          <w:szCs w:val="24"/>
        </w:rPr>
      </w:pPr>
      <w:r w:rsidRPr="00E953EE">
        <w:rPr>
          <w:rFonts w:ascii="Arial" w:hAnsi="Arial" w:cs="Arial"/>
          <w:b/>
          <w:bCs/>
          <w:sz w:val="24"/>
          <w:szCs w:val="24"/>
        </w:rPr>
        <w:t>Application to Aldi:</w:t>
      </w:r>
    </w:p>
    <w:p w14:paraId="18207EC9" w14:textId="77777777" w:rsidR="00B124C5" w:rsidRPr="00E953EE" w:rsidRDefault="00B124C5" w:rsidP="00B124C5">
      <w:pPr>
        <w:numPr>
          <w:ilvl w:val="0"/>
          <w:numId w:val="10"/>
        </w:numPr>
        <w:rPr>
          <w:rFonts w:ascii="Arial" w:hAnsi="Arial" w:cs="Arial"/>
          <w:sz w:val="24"/>
          <w:szCs w:val="24"/>
        </w:rPr>
      </w:pPr>
      <w:r w:rsidRPr="00E953EE">
        <w:rPr>
          <w:rFonts w:ascii="Arial" w:hAnsi="Arial" w:cs="Arial"/>
          <w:b/>
          <w:bCs/>
          <w:sz w:val="24"/>
          <w:szCs w:val="24"/>
        </w:rPr>
        <w:t>Visionary Change:</w:t>
      </w:r>
      <w:r w:rsidRPr="00E953EE">
        <w:rPr>
          <w:rFonts w:ascii="Arial" w:hAnsi="Arial" w:cs="Arial"/>
          <w:sz w:val="24"/>
          <w:szCs w:val="24"/>
        </w:rPr>
        <w:t xml:space="preserve"> A transformational leader at Aldi could inspire the workforce to embrace digital innovation by clearly articulating the long-term benefits of automation, customer data strategies, and e-commerce.</w:t>
      </w:r>
    </w:p>
    <w:p w14:paraId="31ACA323" w14:textId="77777777" w:rsidR="00B124C5" w:rsidRPr="00E953EE" w:rsidRDefault="00B124C5" w:rsidP="00B124C5">
      <w:pPr>
        <w:numPr>
          <w:ilvl w:val="0"/>
          <w:numId w:val="10"/>
        </w:numPr>
        <w:rPr>
          <w:rFonts w:ascii="Arial" w:hAnsi="Arial" w:cs="Arial"/>
          <w:sz w:val="24"/>
          <w:szCs w:val="24"/>
        </w:rPr>
      </w:pPr>
      <w:r w:rsidRPr="00E953EE">
        <w:rPr>
          <w:rFonts w:ascii="Arial" w:hAnsi="Arial" w:cs="Arial"/>
          <w:b/>
          <w:bCs/>
          <w:sz w:val="24"/>
          <w:szCs w:val="24"/>
        </w:rPr>
        <w:t>Employee Empowerment:</w:t>
      </w:r>
      <w:r w:rsidRPr="00E953EE">
        <w:rPr>
          <w:rFonts w:ascii="Arial" w:hAnsi="Arial" w:cs="Arial"/>
          <w:sz w:val="24"/>
          <w:szCs w:val="24"/>
        </w:rPr>
        <w:t xml:space="preserve"> This style encourages autonomy and continuous learning. It aligns well with the need to upskill employees for AI, data analytics, and digital systems.</w:t>
      </w:r>
    </w:p>
    <w:p w14:paraId="46FB3F72" w14:textId="77777777" w:rsidR="00B124C5" w:rsidRPr="00E953EE" w:rsidRDefault="00B124C5" w:rsidP="00B124C5">
      <w:pPr>
        <w:numPr>
          <w:ilvl w:val="0"/>
          <w:numId w:val="10"/>
        </w:numPr>
        <w:rPr>
          <w:rFonts w:ascii="Arial" w:hAnsi="Arial" w:cs="Arial"/>
          <w:sz w:val="24"/>
          <w:szCs w:val="24"/>
        </w:rPr>
      </w:pPr>
      <w:r w:rsidRPr="00E953EE">
        <w:rPr>
          <w:rFonts w:ascii="Arial" w:hAnsi="Arial" w:cs="Arial"/>
          <w:b/>
          <w:bCs/>
          <w:sz w:val="24"/>
          <w:szCs w:val="24"/>
        </w:rPr>
        <w:t>Cultural Shift:</w:t>
      </w:r>
      <w:r w:rsidRPr="00E953EE">
        <w:rPr>
          <w:rFonts w:ascii="Arial" w:hAnsi="Arial" w:cs="Arial"/>
          <w:sz w:val="24"/>
          <w:szCs w:val="24"/>
        </w:rPr>
        <w:t xml:space="preserve"> Aldi’s traditional model is efficiency-driven and hierarchical. Transformational leadership could help shift this culture toward agility and adaptability.</w:t>
      </w:r>
    </w:p>
    <w:p w14:paraId="2FBDC810" w14:textId="77777777" w:rsidR="00B124C5" w:rsidRPr="00E953EE" w:rsidRDefault="00B124C5" w:rsidP="00B124C5">
      <w:pPr>
        <w:rPr>
          <w:rFonts w:ascii="Arial" w:hAnsi="Arial" w:cs="Arial"/>
          <w:sz w:val="24"/>
          <w:szCs w:val="24"/>
        </w:rPr>
      </w:pPr>
      <w:r w:rsidRPr="00E953EE">
        <w:rPr>
          <w:rFonts w:ascii="Arial" w:hAnsi="Arial" w:cs="Arial"/>
          <w:b/>
          <w:bCs/>
          <w:sz w:val="24"/>
          <w:szCs w:val="24"/>
        </w:rPr>
        <w:t>Advantages:</w:t>
      </w:r>
    </w:p>
    <w:p w14:paraId="1EB0EAE0" w14:textId="314121C7" w:rsidR="00B124C5" w:rsidRPr="00E953EE" w:rsidRDefault="00B124C5" w:rsidP="00B124C5">
      <w:pPr>
        <w:numPr>
          <w:ilvl w:val="0"/>
          <w:numId w:val="11"/>
        </w:numPr>
        <w:rPr>
          <w:rFonts w:ascii="Arial" w:hAnsi="Arial" w:cs="Arial"/>
          <w:sz w:val="24"/>
          <w:szCs w:val="24"/>
        </w:rPr>
      </w:pPr>
      <w:r w:rsidRPr="00E953EE">
        <w:rPr>
          <w:rFonts w:ascii="Arial" w:hAnsi="Arial" w:cs="Arial"/>
          <w:sz w:val="24"/>
          <w:szCs w:val="24"/>
        </w:rPr>
        <w:t xml:space="preserve">Encourages creativity and digital </w:t>
      </w:r>
      <w:r w:rsidR="00E953EE" w:rsidRPr="00E953EE">
        <w:rPr>
          <w:rFonts w:ascii="Arial" w:hAnsi="Arial" w:cs="Arial"/>
          <w:sz w:val="24"/>
          <w:szCs w:val="24"/>
        </w:rPr>
        <w:t>thinking.</w:t>
      </w:r>
    </w:p>
    <w:p w14:paraId="042F5DC8" w14:textId="77777777" w:rsidR="00B124C5" w:rsidRPr="00E953EE" w:rsidRDefault="00B124C5" w:rsidP="00B124C5">
      <w:pPr>
        <w:numPr>
          <w:ilvl w:val="0"/>
          <w:numId w:val="11"/>
        </w:numPr>
        <w:rPr>
          <w:rFonts w:ascii="Arial" w:hAnsi="Arial" w:cs="Arial"/>
          <w:sz w:val="24"/>
          <w:szCs w:val="24"/>
        </w:rPr>
      </w:pPr>
      <w:r w:rsidRPr="00E953EE">
        <w:rPr>
          <w:rFonts w:ascii="Arial" w:hAnsi="Arial" w:cs="Arial"/>
          <w:sz w:val="24"/>
          <w:szCs w:val="24"/>
        </w:rPr>
        <w:t>Boosts morale during times of change</w:t>
      </w:r>
    </w:p>
    <w:p w14:paraId="282D834C" w14:textId="501AADF4" w:rsidR="00B124C5" w:rsidRPr="00E953EE" w:rsidRDefault="00B124C5" w:rsidP="00B124C5">
      <w:pPr>
        <w:numPr>
          <w:ilvl w:val="0"/>
          <w:numId w:val="11"/>
        </w:numPr>
        <w:rPr>
          <w:rFonts w:ascii="Arial" w:hAnsi="Arial" w:cs="Arial"/>
          <w:sz w:val="24"/>
          <w:szCs w:val="24"/>
        </w:rPr>
      </w:pPr>
      <w:r w:rsidRPr="00E953EE">
        <w:rPr>
          <w:rFonts w:ascii="Arial" w:hAnsi="Arial" w:cs="Arial"/>
          <w:sz w:val="24"/>
          <w:szCs w:val="24"/>
        </w:rPr>
        <w:t xml:space="preserve">Drives long-term strategic </w:t>
      </w:r>
      <w:r w:rsidR="00E953EE" w:rsidRPr="00E953EE">
        <w:rPr>
          <w:rFonts w:ascii="Arial" w:hAnsi="Arial" w:cs="Arial"/>
          <w:sz w:val="24"/>
          <w:szCs w:val="24"/>
        </w:rPr>
        <w:t>alignment.</w:t>
      </w:r>
    </w:p>
    <w:p w14:paraId="7512B294" w14:textId="77777777" w:rsidR="00B124C5" w:rsidRPr="00E953EE" w:rsidRDefault="00B124C5" w:rsidP="00B124C5">
      <w:pPr>
        <w:rPr>
          <w:rFonts w:ascii="Arial" w:hAnsi="Arial" w:cs="Arial"/>
          <w:sz w:val="24"/>
          <w:szCs w:val="24"/>
        </w:rPr>
      </w:pPr>
      <w:r w:rsidRPr="00E953EE">
        <w:rPr>
          <w:rFonts w:ascii="Arial" w:hAnsi="Arial" w:cs="Arial"/>
          <w:b/>
          <w:bCs/>
          <w:sz w:val="24"/>
          <w:szCs w:val="24"/>
        </w:rPr>
        <w:t>Challenges:</w:t>
      </w:r>
    </w:p>
    <w:p w14:paraId="6959CBE7" w14:textId="630AF35B" w:rsidR="00B124C5" w:rsidRPr="00E953EE" w:rsidRDefault="00B124C5" w:rsidP="00B124C5">
      <w:pPr>
        <w:numPr>
          <w:ilvl w:val="0"/>
          <w:numId w:val="12"/>
        </w:numPr>
        <w:rPr>
          <w:rFonts w:ascii="Arial" w:hAnsi="Arial" w:cs="Arial"/>
          <w:sz w:val="24"/>
          <w:szCs w:val="24"/>
        </w:rPr>
      </w:pPr>
      <w:r w:rsidRPr="00E953EE">
        <w:rPr>
          <w:rFonts w:ascii="Arial" w:hAnsi="Arial" w:cs="Arial"/>
          <w:sz w:val="24"/>
          <w:szCs w:val="24"/>
        </w:rPr>
        <w:t xml:space="preserve">May face resistance in Aldi’s efficiency-driven, structured </w:t>
      </w:r>
      <w:r w:rsidR="00E953EE" w:rsidRPr="00E953EE">
        <w:rPr>
          <w:rFonts w:ascii="Arial" w:hAnsi="Arial" w:cs="Arial"/>
          <w:sz w:val="24"/>
          <w:szCs w:val="24"/>
        </w:rPr>
        <w:t>culture.</w:t>
      </w:r>
    </w:p>
    <w:p w14:paraId="34F04B97" w14:textId="2AE882D8" w:rsidR="00B124C5" w:rsidRPr="00E953EE" w:rsidRDefault="00B124C5" w:rsidP="00B124C5">
      <w:pPr>
        <w:numPr>
          <w:ilvl w:val="0"/>
          <w:numId w:val="12"/>
        </w:numPr>
        <w:rPr>
          <w:rFonts w:ascii="Arial" w:hAnsi="Arial" w:cs="Arial"/>
          <w:sz w:val="24"/>
          <w:szCs w:val="24"/>
        </w:rPr>
      </w:pPr>
      <w:r w:rsidRPr="00E953EE">
        <w:rPr>
          <w:rFonts w:ascii="Arial" w:hAnsi="Arial" w:cs="Arial"/>
          <w:sz w:val="24"/>
          <w:szCs w:val="24"/>
        </w:rPr>
        <w:t xml:space="preserve">Requires a strong communication and engagement </w:t>
      </w:r>
      <w:r w:rsidR="00E953EE" w:rsidRPr="00E953EE">
        <w:rPr>
          <w:rFonts w:ascii="Arial" w:hAnsi="Arial" w:cs="Arial"/>
          <w:sz w:val="24"/>
          <w:szCs w:val="24"/>
        </w:rPr>
        <w:t>strategy.</w:t>
      </w:r>
    </w:p>
    <w:p w14:paraId="01909E33" w14:textId="77777777" w:rsidR="00B124C5" w:rsidRPr="00E953EE" w:rsidRDefault="00B124C5" w:rsidP="00B124C5">
      <w:pPr>
        <w:rPr>
          <w:rFonts w:ascii="Arial" w:hAnsi="Arial" w:cs="Arial"/>
          <w:sz w:val="24"/>
          <w:szCs w:val="24"/>
        </w:rPr>
      </w:pPr>
      <w:r w:rsidRPr="00E953EE">
        <w:rPr>
          <w:rFonts w:ascii="Arial" w:hAnsi="Arial" w:cs="Arial"/>
          <w:b/>
          <w:bCs/>
          <w:sz w:val="24"/>
          <w:szCs w:val="24"/>
        </w:rPr>
        <w:lastRenderedPageBreak/>
        <w:t>Likelihood of Success:</w:t>
      </w:r>
      <w:r w:rsidRPr="00E953EE">
        <w:rPr>
          <w:rFonts w:ascii="Arial" w:hAnsi="Arial" w:cs="Arial"/>
          <w:sz w:val="24"/>
          <w:szCs w:val="24"/>
        </w:rPr>
        <w:br/>
        <w:t>High, if paired with effective change management and communication. Particularly effective for digital loyalty and AI-driven transformation strategies.</w:t>
      </w:r>
    </w:p>
    <w:p w14:paraId="2411C2CD" w14:textId="0C907FAF" w:rsidR="00B124C5" w:rsidRPr="00E953EE" w:rsidRDefault="00B124C5" w:rsidP="00B124C5">
      <w:pPr>
        <w:rPr>
          <w:rFonts w:ascii="Arial" w:hAnsi="Arial" w:cs="Arial"/>
          <w:sz w:val="24"/>
          <w:szCs w:val="24"/>
        </w:rPr>
      </w:pPr>
    </w:p>
    <w:p w14:paraId="586AF5C2"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6.2 Transactional Leadership</w:t>
      </w:r>
    </w:p>
    <w:p w14:paraId="1A62FD2A" w14:textId="77777777" w:rsidR="00B124C5" w:rsidRPr="00E953EE" w:rsidRDefault="00B124C5" w:rsidP="00B124C5">
      <w:pPr>
        <w:rPr>
          <w:rFonts w:ascii="Arial" w:hAnsi="Arial" w:cs="Arial"/>
          <w:sz w:val="24"/>
          <w:szCs w:val="24"/>
        </w:rPr>
      </w:pPr>
      <w:r w:rsidRPr="00E953EE">
        <w:rPr>
          <w:rFonts w:ascii="Arial" w:hAnsi="Arial" w:cs="Arial"/>
          <w:b/>
          <w:bCs/>
          <w:sz w:val="24"/>
          <w:szCs w:val="24"/>
        </w:rPr>
        <w:t>Transactional leadership</w:t>
      </w:r>
      <w:r w:rsidRPr="00E953EE">
        <w:rPr>
          <w:rFonts w:ascii="Arial" w:hAnsi="Arial" w:cs="Arial"/>
          <w:sz w:val="24"/>
          <w:szCs w:val="24"/>
        </w:rPr>
        <w:t xml:space="preserve"> focuses on structure, performance, and reward-based motivation. It is more reactive than visionary, prioritising efficiency, discipline, and short-term goals (Burns, 1978).</w:t>
      </w:r>
    </w:p>
    <w:p w14:paraId="629702C8" w14:textId="77777777" w:rsidR="00B124C5" w:rsidRPr="00E953EE" w:rsidRDefault="00B124C5" w:rsidP="00B124C5">
      <w:pPr>
        <w:rPr>
          <w:rFonts w:ascii="Arial" w:hAnsi="Arial" w:cs="Arial"/>
          <w:sz w:val="24"/>
          <w:szCs w:val="24"/>
        </w:rPr>
      </w:pPr>
      <w:r w:rsidRPr="00E953EE">
        <w:rPr>
          <w:rFonts w:ascii="Arial" w:hAnsi="Arial" w:cs="Arial"/>
          <w:b/>
          <w:bCs/>
          <w:sz w:val="24"/>
          <w:szCs w:val="24"/>
        </w:rPr>
        <w:t>Application to Aldi:</w:t>
      </w:r>
    </w:p>
    <w:p w14:paraId="56529A48" w14:textId="072455BA" w:rsidR="00B124C5" w:rsidRPr="00E953EE" w:rsidRDefault="00B124C5" w:rsidP="00B124C5">
      <w:pPr>
        <w:numPr>
          <w:ilvl w:val="0"/>
          <w:numId w:val="13"/>
        </w:numPr>
        <w:rPr>
          <w:rFonts w:ascii="Arial" w:hAnsi="Arial" w:cs="Arial"/>
          <w:sz w:val="24"/>
          <w:szCs w:val="24"/>
        </w:rPr>
      </w:pPr>
      <w:r w:rsidRPr="00E953EE">
        <w:rPr>
          <w:rFonts w:ascii="Arial" w:hAnsi="Arial" w:cs="Arial"/>
          <w:b/>
          <w:bCs/>
          <w:sz w:val="24"/>
          <w:szCs w:val="24"/>
        </w:rPr>
        <w:t>Performance Focus:</w:t>
      </w:r>
      <w:r w:rsidRPr="00E953EE">
        <w:rPr>
          <w:rFonts w:ascii="Arial" w:hAnsi="Arial" w:cs="Arial"/>
          <w:sz w:val="24"/>
          <w:szCs w:val="24"/>
        </w:rPr>
        <w:t xml:space="preserve"> Transactional leadership aligns with Aldi’s existing strengths</w:t>
      </w:r>
      <w:r w:rsidR="00F82283">
        <w:rPr>
          <w:rFonts w:ascii="Arial" w:hAnsi="Arial" w:cs="Arial"/>
          <w:sz w:val="24"/>
          <w:szCs w:val="24"/>
        </w:rPr>
        <w:t xml:space="preserve"> </w:t>
      </w:r>
      <w:r w:rsidRPr="00E953EE">
        <w:rPr>
          <w:rFonts w:ascii="Arial" w:hAnsi="Arial" w:cs="Arial"/>
          <w:sz w:val="24"/>
          <w:szCs w:val="24"/>
        </w:rPr>
        <w:t>tight control, performance management, and operational discipline.</w:t>
      </w:r>
    </w:p>
    <w:p w14:paraId="39F59E03" w14:textId="77777777" w:rsidR="00B124C5" w:rsidRPr="00E953EE" w:rsidRDefault="00B124C5" w:rsidP="00B124C5">
      <w:pPr>
        <w:numPr>
          <w:ilvl w:val="0"/>
          <w:numId w:val="13"/>
        </w:numPr>
        <w:rPr>
          <w:rFonts w:ascii="Arial" w:hAnsi="Arial" w:cs="Arial"/>
          <w:sz w:val="24"/>
          <w:szCs w:val="24"/>
        </w:rPr>
      </w:pPr>
      <w:r w:rsidRPr="00E953EE">
        <w:rPr>
          <w:rFonts w:ascii="Arial" w:hAnsi="Arial" w:cs="Arial"/>
          <w:b/>
          <w:bCs/>
          <w:sz w:val="24"/>
          <w:szCs w:val="24"/>
        </w:rPr>
        <w:t>Process Orientation:</w:t>
      </w:r>
      <w:r w:rsidRPr="00E953EE">
        <w:rPr>
          <w:rFonts w:ascii="Arial" w:hAnsi="Arial" w:cs="Arial"/>
          <w:sz w:val="24"/>
          <w:szCs w:val="24"/>
        </w:rPr>
        <w:t xml:space="preserve"> For implementing automation and maintaining cost controls during digitisation, transactional leadership provides structure and accountability.</w:t>
      </w:r>
    </w:p>
    <w:p w14:paraId="1EBBBB79" w14:textId="77777777" w:rsidR="00B124C5" w:rsidRPr="00E953EE" w:rsidRDefault="00B124C5" w:rsidP="00B124C5">
      <w:pPr>
        <w:numPr>
          <w:ilvl w:val="0"/>
          <w:numId w:val="13"/>
        </w:numPr>
        <w:rPr>
          <w:rFonts w:ascii="Arial" w:hAnsi="Arial" w:cs="Arial"/>
          <w:sz w:val="24"/>
          <w:szCs w:val="24"/>
        </w:rPr>
      </w:pPr>
      <w:r w:rsidRPr="00E953EE">
        <w:rPr>
          <w:rFonts w:ascii="Arial" w:hAnsi="Arial" w:cs="Arial"/>
          <w:b/>
          <w:bCs/>
          <w:sz w:val="24"/>
          <w:szCs w:val="24"/>
        </w:rPr>
        <w:t>Risk Aversion:</w:t>
      </w:r>
      <w:r w:rsidRPr="00E953EE">
        <w:rPr>
          <w:rFonts w:ascii="Arial" w:hAnsi="Arial" w:cs="Arial"/>
          <w:sz w:val="24"/>
          <w:szCs w:val="24"/>
        </w:rPr>
        <w:t xml:space="preserve"> This leadership style may resist radical change and focus on incremental improvements.</w:t>
      </w:r>
    </w:p>
    <w:p w14:paraId="2313D764" w14:textId="77777777" w:rsidR="00B124C5" w:rsidRPr="00E953EE" w:rsidRDefault="00B124C5" w:rsidP="00B124C5">
      <w:pPr>
        <w:rPr>
          <w:rFonts w:ascii="Arial" w:hAnsi="Arial" w:cs="Arial"/>
          <w:sz w:val="24"/>
          <w:szCs w:val="24"/>
        </w:rPr>
      </w:pPr>
      <w:r w:rsidRPr="00E953EE">
        <w:rPr>
          <w:rFonts w:ascii="Arial" w:hAnsi="Arial" w:cs="Arial"/>
          <w:b/>
          <w:bCs/>
          <w:sz w:val="24"/>
          <w:szCs w:val="24"/>
        </w:rPr>
        <w:t>Advantages:</w:t>
      </w:r>
    </w:p>
    <w:p w14:paraId="4B3AE747" w14:textId="7492A2ED" w:rsidR="00B124C5" w:rsidRPr="00E953EE" w:rsidRDefault="00B124C5" w:rsidP="00B124C5">
      <w:pPr>
        <w:numPr>
          <w:ilvl w:val="0"/>
          <w:numId w:val="14"/>
        </w:numPr>
        <w:rPr>
          <w:rFonts w:ascii="Arial" w:hAnsi="Arial" w:cs="Arial"/>
          <w:sz w:val="24"/>
          <w:szCs w:val="24"/>
        </w:rPr>
      </w:pPr>
      <w:r w:rsidRPr="00E953EE">
        <w:rPr>
          <w:rFonts w:ascii="Arial" w:hAnsi="Arial" w:cs="Arial"/>
          <w:sz w:val="24"/>
          <w:szCs w:val="24"/>
        </w:rPr>
        <w:t xml:space="preserve">Ensures task execution and operational </w:t>
      </w:r>
      <w:r w:rsidR="00E953EE" w:rsidRPr="00E953EE">
        <w:rPr>
          <w:rFonts w:ascii="Arial" w:hAnsi="Arial" w:cs="Arial"/>
          <w:sz w:val="24"/>
          <w:szCs w:val="24"/>
        </w:rPr>
        <w:t>consistency.</w:t>
      </w:r>
    </w:p>
    <w:p w14:paraId="2DC7615E" w14:textId="7EDE3160" w:rsidR="00B124C5" w:rsidRPr="00E953EE" w:rsidRDefault="00B124C5" w:rsidP="00B124C5">
      <w:pPr>
        <w:numPr>
          <w:ilvl w:val="0"/>
          <w:numId w:val="14"/>
        </w:numPr>
        <w:rPr>
          <w:rFonts w:ascii="Arial" w:hAnsi="Arial" w:cs="Arial"/>
          <w:sz w:val="24"/>
          <w:szCs w:val="24"/>
        </w:rPr>
      </w:pPr>
      <w:r w:rsidRPr="00E953EE">
        <w:rPr>
          <w:rFonts w:ascii="Arial" w:hAnsi="Arial" w:cs="Arial"/>
          <w:sz w:val="24"/>
          <w:szCs w:val="24"/>
        </w:rPr>
        <w:t xml:space="preserve">Maintains Aldi’s core business model during the </w:t>
      </w:r>
      <w:r w:rsidR="00E953EE" w:rsidRPr="00E953EE">
        <w:rPr>
          <w:rFonts w:ascii="Arial" w:hAnsi="Arial" w:cs="Arial"/>
          <w:sz w:val="24"/>
          <w:szCs w:val="24"/>
        </w:rPr>
        <w:t>transition.</w:t>
      </w:r>
    </w:p>
    <w:p w14:paraId="54EF0D11" w14:textId="381E4E09" w:rsidR="00B124C5" w:rsidRPr="00E953EE" w:rsidRDefault="00B124C5" w:rsidP="00B124C5">
      <w:pPr>
        <w:numPr>
          <w:ilvl w:val="0"/>
          <w:numId w:val="14"/>
        </w:numPr>
        <w:rPr>
          <w:rFonts w:ascii="Arial" w:hAnsi="Arial" w:cs="Arial"/>
          <w:sz w:val="24"/>
          <w:szCs w:val="24"/>
        </w:rPr>
      </w:pPr>
      <w:r w:rsidRPr="00E953EE">
        <w:rPr>
          <w:rFonts w:ascii="Arial" w:hAnsi="Arial" w:cs="Arial"/>
          <w:sz w:val="24"/>
          <w:szCs w:val="24"/>
        </w:rPr>
        <w:t xml:space="preserve">Effective for supply chain upgrades that require precise </w:t>
      </w:r>
      <w:r w:rsidR="00E953EE" w:rsidRPr="00E953EE">
        <w:rPr>
          <w:rFonts w:ascii="Arial" w:hAnsi="Arial" w:cs="Arial"/>
          <w:sz w:val="24"/>
          <w:szCs w:val="24"/>
        </w:rPr>
        <w:t>execution.</w:t>
      </w:r>
    </w:p>
    <w:p w14:paraId="71D52EAC" w14:textId="77777777" w:rsidR="00B124C5" w:rsidRPr="00E953EE" w:rsidRDefault="00B124C5" w:rsidP="00B124C5">
      <w:pPr>
        <w:rPr>
          <w:rFonts w:ascii="Arial" w:hAnsi="Arial" w:cs="Arial"/>
          <w:sz w:val="24"/>
          <w:szCs w:val="24"/>
        </w:rPr>
      </w:pPr>
      <w:r w:rsidRPr="00E953EE">
        <w:rPr>
          <w:rFonts w:ascii="Arial" w:hAnsi="Arial" w:cs="Arial"/>
          <w:b/>
          <w:bCs/>
          <w:sz w:val="24"/>
          <w:szCs w:val="24"/>
        </w:rPr>
        <w:t>Challenges:</w:t>
      </w:r>
    </w:p>
    <w:p w14:paraId="1A6C7319" w14:textId="19B8ACBA" w:rsidR="00B124C5" w:rsidRPr="00E953EE" w:rsidRDefault="00B124C5" w:rsidP="00B124C5">
      <w:pPr>
        <w:numPr>
          <w:ilvl w:val="0"/>
          <w:numId w:val="15"/>
        </w:numPr>
        <w:rPr>
          <w:rFonts w:ascii="Arial" w:hAnsi="Arial" w:cs="Arial"/>
          <w:sz w:val="24"/>
          <w:szCs w:val="24"/>
        </w:rPr>
      </w:pPr>
      <w:r w:rsidRPr="00E953EE">
        <w:rPr>
          <w:rFonts w:ascii="Arial" w:hAnsi="Arial" w:cs="Arial"/>
          <w:sz w:val="24"/>
          <w:szCs w:val="24"/>
        </w:rPr>
        <w:t xml:space="preserve">Limited ability to inspire innovation or strategic </w:t>
      </w:r>
      <w:r w:rsidR="00E953EE" w:rsidRPr="00E953EE">
        <w:rPr>
          <w:rFonts w:ascii="Arial" w:hAnsi="Arial" w:cs="Arial"/>
          <w:sz w:val="24"/>
          <w:szCs w:val="24"/>
        </w:rPr>
        <w:t>thinking.</w:t>
      </w:r>
    </w:p>
    <w:p w14:paraId="4D884E3D" w14:textId="350DEC68" w:rsidR="00B124C5" w:rsidRPr="00E953EE" w:rsidRDefault="00B124C5" w:rsidP="00B124C5">
      <w:pPr>
        <w:numPr>
          <w:ilvl w:val="0"/>
          <w:numId w:val="15"/>
        </w:numPr>
        <w:rPr>
          <w:rFonts w:ascii="Arial" w:hAnsi="Arial" w:cs="Arial"/>
          <w:sz w:val="24"/>
          <w:szCs w:val="24"/>
        </w:rPr>
      </w:pPr>
      <w:r w:rsidRPr="00E953EE">
        <w:rPr>
          <w:rFonts w:ascii="Arial" w:hAnsi="Arial" w:cs="Arial"/>
          <w:sz w:val="24"/>
          <w:szCs w:val="24"/>
        </w:rPr>
        <w:t xml:space="preserve">May hinder employee creativity and digital </w:t>
      </w:r>
      <w:r w:rsidR="00E953EE" w:rsidRPr="00E953EE">
        <w:rPr>
          <w:rFonts w:ascii="Arial" w:hAnsi="Arial" w:cs="Arial"/>
          <w:sz w:val="24"/>
          <w:szCs w:val="24"/>
        </w:rPr>
        <w:t>engagement.</w:t>
      </w:r>
    </w:p>
    <w:p w14:paraId="012E50EE" w14:textId="77777777" w:rsidR="00B124C5" w:rsidRPr="00E953EE" w:rsidRDefault="00B124C5" w:rsidP="00B124C5">
      <w:pPr>
        <w:numPr>
          <w:ilvl w:val="0"/>
          <w:numId w:val="15"/>
        </w:numPr>
        <w:rPr>
          <w:rFonts w:ascii="Arial" w:hAnsi="Arial" w:cs="Arial"/>
          <w:sz w:val="24"/>
          <w:szCs w:val="24"/>
        </w:rPr>
      </w:pPr>
      <w:r w:rsidRPr="00E953EE">
        <w:rPr>
          <w:rFonts w:ascii="Arial" w:hAnsi="Arial" w:cs="Arial"/>
          <w:sz w:val="24"/>
          <w:szCs w:val="24"/>
        </w:rPr>
        <w:t>Not well-suited for customer-centric digital transformation</w:t>
      </w:r>
    </w:p>
    <w:p w14:paraId="68E37AF9" w14:textId="77777777" w:rsidR="00B124C5" w:rsidRPr="00E953EE" w:rsidRDefault="00B124C5" w:rsidP="00B124C5">
      <w:pPr>
        <w:rPr>
          <w:rFonts w:ascii="Arial" w:hAnsi="Arial" w:cs="Arial"/>
          <w:sz w:val="24"/>
          <w:szCs w:val="24"/>
        </w:rPr>
      </w:pPr>
      <w:r w:rsidRPr="00E953EE">
        <w:rPr>
          <w:rFonts w:ascii="Arial" w:hAnsi="Arial" w:cs="Arial"/>
          <w:b/>
          <w:bCs/>
          <w:sz w:val="24"/>
          <w:szCs w:val="24"/>
        </w:rPr>
        <w:t>Likelihood of Success:</w:t>
      </w:r>
      <w:r w:rsidRPr="00E953EE">
        <w:rPr>
          <w:rFonts w:ascii="Arial" w:hAnsi="Arial" w:cs="Arial"/>
          <w:sz w:val="24"/>
          <w:szCs w:val="24"/>
        </w:rPr>
        <w:br/>
        <w:t>Moderate, particularly for backend operational changes (e.g., automation), but less effective for customer-facing innovation or long-term cultural shifts.</w:t>
      </w:r>
    </w:p>
    <w:p w14:paraId="79F18B5B" w14:textId="3E23157C" w:rsidR="00B124C5" w:rsidRPr="00E953EE" w:rsidRDefault="00B124C5" w:rsidP="00B124C5">
      <w:pPr>
        <w:rPr>
          <w:rFonts w:ascii="Arial" w:hAnsi="Arial" w:cs="Arial"/>
          <w:sz w:val="24"/>
          <w:szCs w:val="24"/>
        </w:rPr>
      </w:pPr>
    </w:p>
    <w:p w14:paraId="7E87FF86" w14:textId="77777777" w:rsidR="00C31644" w:rsidRDefault="00C31644" w:rsidP="00B124C5">
      <w:pPr>
        <w:rPr>
          <w:rFonts w:ascii="Arial" w:hAnsi="Arial" w:cs="Arial"/>
          <w:b/>
          <w:bCs/>
          <w:sz w:val="24"/>
          <w:szCs w:val="24"/>
        </w:rPr>
      </w:pPr>
    </w:p>
    <w:p w14:paraId="5E609FDA" w14:textId="77777777" w:rsidR="00C31644" w:rsidRDefault="00C31644" w:rsidP="00B124C5">
      <w:pPr>
        <w:rPr>
          <w:rFonts w:ascii="Arial" w:hAnsi="Arial" w:cs="Arial"/>
          <w:b/>
          <w:bCs/>
          <w:sz w:val="24"/>
          <w:szCs w:val="24"/>
        </w:rPr>
      </w:pPr>
    </w:p>
    <w:p w14:paraId="4F7251F6" w14:textId="77777777" w:rsidR="00C31644" w:rsidRDefault="00C31644" w:rsidP="00B124C5">
      <w:pPr>
        <w:rPr>
          <w:rFonts w:ascii="Arial" w:hAnsi="Arial" w:cs="Arial"/>
          <w:b/>
          <w:bCs/>
          <w:sz w:val="24"/>
          <w:szCs w:val="24"/>
        </w:rPr>
      </w:pPr>
    </w:p>
    <w:p w14:paraId="69CDBF34" w14:textId="77777777" w:rsidR="00C31644" w:rsidRDefault="00C31644" w:rsidP="00B124C5">
      <w:pPr>
        <w:rPr>
          <w:rFonts w:ascii="Arial" w:hAnsi="Arial" w:cs="Arial"/>
          <w:b/>
          <w:bCs/>
          <w:sz w:val="24"/>
          <w:szCs w:val="24"/>
        </w:rPr>
      </w:pPr>
    </w:p>
    <w:p w14:paraId="0181DE11" w14:textId="77777777" w:rsidR="00C31644" w:rsidRDefault="00C31644" w:rsidP="00B124C5">
      <w:pPr>
        <w:rPr>
          <w:rFonts w:ascii="Arial" w:hAnsi="Arial" w:cs="Arial"/>
          <w:b/>
          <w:bCs/>
          <w:sz w:val="24"/>
          <w:szCs w:val="24"/>
        </w:rPr>
      </w:pPr>
    </w:p>
    <w:p w14:paraId="575BC83D" w14:textId="77777777" w:rsidR="00F82283" w:rsidRDefault="00F82283" w:rsidP="00B124C5">
      <w:pPr>
        <w:rPr>
          <w:rFonts w:ascii="Arial" w:hAnsi="Arial" w:cs="Arial"/>
          <w:b/>
          <w:bCs/>
          <w:sz w:val="24"/>
          <w:szCs w:val="24"/>
        </w:rPr>
      </w:pPr>
    </w:p>
    <w:p w14:paraId="427C12C0" w14:textId="17F97074" w:rsidR="00B124C5" w:rsidRPr="00E953EE" w:rsidRDefault="00B124C5" w:rsidP="00B124C5">
      <w:pPr>
        <w:rPr>
          <w:rFonts w:ascii="Arial" w:hAnsi="Arial" w:cs="Arial"/>
          <w:b/>
          <w:bCs/>
          <w:sz w:val="24"/>
          <w:szCs w:val="24"/>
        </w:rPr>
      </w:pPr>
      <w:r w:rsidRPr="00E953EE">
        <w:rPr>
          <w:rFonts w:ascii="Arial" w:hAnsi="Arial" w:cs="Arial"/>
          <w:b/>
          <w:bCs/>
          <w:sz w:val="24"/>
          <w:szCs w:val="24"/>
        </w:rPr>
        <w:lastRenderedPageBreak/>
        <w:t>6.3 Comparative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09"/>
        <w:gridCol w:w="3251"/>
        <w:gridCol w:w="2866"/>
      </w:tblGrid>
      <w:tr w:rsidR="00B124C5" w:rsidRPr="00E953EE" w14:paraId="2F471704" w14:textId="77777777" w:rsidTr="00B124C5">
        <w:trPr>
          <w:tblHeader/>
          <w:tblCellSpacing w:w="15" w:type="dxa"/>
        </w:trPr>
        <w:tc>
          <w:tcPr>
            <w:tcW w:w="0" w:type="auto"/>
            <w:vAlign w:val="center"/>
            <w:hideMark/>
          </w:tcPr>
          <w:p w14:paraId="2CE830C9"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Criteria</w:t>
            </w:r>
          </w:p>
        </w:tc>
        <w:tc>
          <w:tcPr>
            <w:tcW w:w="0" w:type="auto"/>
            <w:vAlign w:val="center"/>
            <w:hideMark/>
          </w:tcPr>
          <w:p w14:paraId="62A44B1C"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Transformational Leadership</w:t>
            </w:r>
          </w:p>
        </w:tc>
        <w:tc>
          <w:tcPr>
            <w:tcW w:w="0" w:type="auto"/>
            <w:vAlign w:val="center"/>
            <w:hideMark/>
          </w:tcPr>
          <w:p w14:paraId="53E264EF"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Transactional Leadership</w:t>
            </w:r>
          </w:p>
        </w:tc>
      </w:tr>
      <w:tr w:rsidR="00B124C5" w:rsidRPr="00E953EE" w14:paraId="4E320869" w14:textId="77777777" w:rsidTr="00B124C5">
        <w:trPr>
          <w:tblCellSpacing w:w="15" w:type="dxa"/>
        </w:trPr>
        <w:tc>
          <w:tcPr>
            <w:tcW w:w="0" w:type="auto"/>
            <w:vAlign w:val="center"/>
            <w:hideMark/>
          </w:tcPr>
          <w:p w14:paraId="554AC766" w14:textId="77777777" w:rsidR="00B124C5" w:rsidRPr="00E953EE" w:rsidRDefault="00B124C5" w:rsidP="00B124C5">
            <w:pPr>
              <w:rPr>
                <w:rFonts w:ascii="Arial" w:hAnsi="Arial" w:cs="Arial"/>
                <w:sz w:val="24"/>
                <w:szCs w:val="24"/>
              </w:rPr>
            </w:pPr>
            <w:r w:rsidRPr="00E953EE">
              <w:rPr>
                <w:rFonts w:ascii="Arial" w:hAnsi="Arial" w:cs="Arial"/>
                <w:sz w:val="24"/>
                <w:szCs w:val="24"/>
              </w:rPr>
              <w:t>Innovation Capability</w:t>
            </w:r>
          </w:p>
        </w:tc>
        <w:tc>
          <w:tcPr>
            <w:tcW w:w="0" w:type="auto"/>
            <w:vAlign w:val="center"/>
            <w:hideMark/>
          </w:tcPr>
          <w:p w14:paraId="30D070D1" w14:textId="77777777" w:rsidR="00B124C5" w:rsidRPr="00E953EE" w:rsidRDefault="00B124C5" w:rsidP="00B124C5">
            <w:pPr>
              <w:rPr>
                <w:rFonts w:ascii="Arial" w:hAnsi="Arial" w:cs="Arial"/>
                <w:sz w:val="24"/>
                <w:szCs w:val="24"/>
              </w:rPr>
            </w:pPr>
            <w:r w:rsidRPr="00E953EE">
              <w:rPr>
                <w:rFonts w:ascii="Arial" w:hAnsi="Arial" w:cs="Arial"/>
                <w:sz w:val="24"/>
                <w:szCs w:val="24"/>
              </w:rPr>
              <w:t>High</w:t>
            </w:r>
          </w:p>
        </w:tc>
        <w:tc>
          <w:tcPr>
            <w:tcW w:w="0" w:type="auto"/>
            <w:vAlign w:val="center"/>
            <w:hideMark/>
          </w:tcPr>
          <w:p w14:paraId="4784D6D2" w14:textId="77777777" w:rsidR="00B124C5" w:rsidRPr="00E953EE" w:rsidRDefault="00B124C5" w:rsidP="00B124C5">
            <w:pPr>
              <w:rPr>
                <w:rFonts w:ascii="Arial" w:hAnsi="Arial" w:cs="Arial"/>
                <w:sz w:val="24"/>
                <w:szCs w:val="24"/>
              </w:rPr>
            </w:pPr>
            <w:r w:rsidRPr="00E953EE">
              <w:rPr>
                <w:rFonts w:ascii="Arial" w:hAnsi="Arial" w:cs="Arial"/>
                <w:sz w:val="24"/>
                <w:szCs w:val="24"/>
              </w:rPr>
              <w:t>Low</w:t>
            </w:r>
          </w:p>
        </w:tc>
      </w:tr>
      <w:tr w:rsidR="00B124C5" w:rsidRPr="00E953EE" w14:paraId="1D9A19A3" w14:textId="77777777" w:rsidTr="00B124C5">
        <w:trPr>
          <w:tblCellSpacing w:w="15" w:type="dxa"/>
        </w:trPr>
        <w:tc>
          <w:tcPr>
            <w:tcW w:w="0" w:type="auto"/>
            <w:vAlign w:val="center"/>
            <w:hideMark/>
          </w:tcPr>
          <w:p w14:paraId="707980FA" w14:textId="77777777" w:rsidR="00B124C5" w:rsidRPr="00E953EE" w:rsidRDefault="00B124C5" w:rsidP="00B124C5">
            <w:pPr>
              <w:rPr>
                <w:rFonts w:ascii="Arial" w:hAnsi="Arial" w:cs="Arial"/>
                <w:sz w:val="24"/>
                <w:szCs w:val="24"/>
              </w:rPr>
            </w:pPr>
            <w:r w:rsidRPr="00E953EE">
              <w:rPr>
                <w:rFonts w:ascii="Arial" w:hAnsi="Arial" w:cs="Arial"/>
                <w:sz w:val="24"/>
                <w:szCs w:val="24"/>
              </w:rPr>
              <w:t>Employee Engagement</w:t>
            </w:r>
          </w:p>
        </w:tc>
        <w:tc>
          <w:tcPr>
            <w:tcW w:w="0" w:type="auto"/>
            <w:vAlign w:val="center"/>
            <w:hideMark/>
          </w:tcPr>
          <w:p w14:paraId="0055F90D" w14:textId="77777777" w:rsidR="00B124C5" w:rsidRPr="00E953EE" w:rsidRDefault="00B124C5" w:rsidP="00B124C5">
            <w:pPr>
              <w:rPr>
                <w:rFonts w:ascii="Arial" w:hAnsi="Arial" w:cs="Arial"/>
                <w:sz w:val="24"/>
                <w:szCs w:val="24"/>
              </w:rPr>
            </w:pPr>
            <w:r w:rsidRPr="00E953EE">
              <w:rPr>
                <w:rFonts w:ascii="Arial" w:hAnsi="Arial" w:cs="Arial"/>
                <w:sz w:val="24"/>
                <w:szCs w:val="24"/>
              </w:rPr>
              <w:t>High</w:t>
            </w:r>
          </w:p>
        </w:tc>
        <w:tc>
          <w:tcPr>
            <w:tcW w:w="0" w:type="auto"/>
            <w:vAlign w:val="center"/>
            <w:hideMark/>
          </w:tcPr>
          <w:p w14:paraId="7D400F5B" w14:textId="77777777" w:rsidR="00B124C5" w:rsidRPr="00E953EE" w:rsidRDefault="00B124C5" w:rsidP="00B124C5">
            <w:pPr>
              <w:rPr>
                <w:rFonts w:ascii="Arial" w:hAnsi="Arial" w:cs="Arial"/>
                <w:sz w:val="24"/>
                <w:szCs w:val="24"/>
              </w:rPr>
            </w:pPr>
            <w:r w:rsidRPr="00E953EE">
              <w:rPr>
                <w:rFonts w:ascii="Arial" w:hAnsi="Arial" w:cs="Arial"/>
                <w:sz w:val="24"/>
                <w:szCs w:val="24"/>
              </w:rPr>
              <w:t>Medium</w:t>
            </w:r>
          </w:p>
        </w:tc>
      </w:tr>
      <w:tr w:rsidR="00B124C5" w:rsidRPr="00E953EE" w14:paraId="1F7772EF" w14:textId="77777777" w:rsidTr="00B124C5">
        <w:trPr>
          <w:tblCellSpacing w:w="15" w:type="dxa"/>
        </w:trPr>
        <w:tc>
          <w:tcPr>
            <w:tcW w:w="0" w:type="auto"/>
            <w:vAlign w:val="center"/>
            <w:hideMark/>
          </w:tcPr>
          <w:p w14:paraId="3BD64294" w14:textId="77777777" w:rsidR="00B124C5" w:rsidRPr="00E953EE" w:rsidRDefault="00B124C5" w:rsidP="00B124C5">
            <w:pPr>
              <w:rPr>
                <w:rFonts w:ascii="Arial" w:hAnsi="Arial" w:cs="Arial"/>
                <w:sz w:val="24"/>
                <w:szCs w:val="24"/>
              </w:rPr>
            </w:pPr>
            <w:r w:rsidRPr="00E953EE">
              <w:rPr>
                <w:rFonts w:ascii="Arial" w:hAnsi="Arial" w:cs="Arial"/>
                <w:sz w:val="24"/>
                <w:szCs w:val="24"/>
              </w:rPr>
              <w:t>Cultural Fit</w:t>
            </w:r>
          </w:p>
        </w:tc>
        <w:tc>
          <w:tcPr>
            <w:tcW w:w="0" w:type="auto"/>
            <w:vAlign w:val="center"/>
            <w:hideMark/>
          </w:tcPr>
          <w:p w14:paraId="25C502BB" w14:textId="77777777" w:rsidR="00B124C5" w:rsidRPr="00E953EE" w:rsidRDefault="00B124C5" w:rsidP="00B124C5">
            <w:pPr>
              <w:rPr>
                <w:rFonts w:ascii="Arial" w:hAnsi="Arial" w:cs="Arial"/>
                <w:sz w:val="24"/>
                <w:szCs w:val="24"/>
              </w:rPr>
            </w:pPr>
            <w:r w:rsidRPr="00E953EE">
              <w:rPr>
                <w:rFonts w:ascii="Arial" w:hAnsi="Arial" w:cs="Arial"/>
                <w:sz w:val="24"/>
                <w:szCs w:val="24"/>
              </w:rPr>
              <w:t>Requires adaptation</w:t>
            </w:r>
          </w:p>
        </w:tc>
        <w:tc>
          <w:tcPr>
            <w:tcW w:w="0" w:type="auto"/>
            <w:vAlign w:val="center"/>
            <w:hideMark/>
          </w:tcPr>
          <w:p w14:paraId="1206870B" w14:textId="77777777" w:rsidR="00B124C5" w:rsidRPr="00E953EE" w:rsidRDefault="00B124C5" w:rsidP="00B124C5">
            <w:pPr>
              <w:rPr>
                <w:rFonts w:ascii="Arial" w:hAnsi="Arial" w:cs="Arial"/>
                <w:sz w:val="24"/>
                <w:szCs w:val="24"/>
              </w:rPr>
            </w:pPr>
            <w:r w:rsidRPr="00E953EE">
              <w:rPr>
                <w:rFonts w:ascii="Arial" w:hAnsi="Arial" w:cs="Arial"/>
                <w:sz w:val="24"/>
                <w:szCs w:val="24"/>
              </w:rPr>
              <w:t>High (current)</w:t>
            </w:r>
          </w:p>
        </w:tc>
      </w:tr>
      <w:tr w:rsidR="00B124C5" w:rsidRPr="00E953EE" w14:paraId="7D1C62B2" w14:textId="77777777" w:rsidTr="00B124C5">
        <w:trPr>
          <w:tblCellSpacing w:w="15" w:type="dxa"/>
        </w:trPr>
        <w:tc>
          <w:tcPr>
            <w:tcW w:w="0" w:type="auto"/>
            <w:vAlign w:val="center"/>
            <w:hideMark/>
          </w:tcPr>
          <w:p w14:paraId="44810EAB" w14:textId="77777777" w:rsidR="00B124C5" w:rsidRPr="00E953EE" w:rsidRDefault="00B124C5" w:rsidP="00B124C5">
            <w:pPr>
              <w:rPr>
                <w:rFonts w:ascii="Arial" w:hAnsi="Arial" w:cs="Arial"/>
                <w:sz w:val="24"/>
                <w:szCs w:val="24"/>
              </w:rPr>
            </w:pPr>
            <w:r w:rsidRPr="00E953EE">
              <w:rPr>
                <w:rFonts w:ascii="Arial" w:hAnsi="Arial" w:cs="Arial"/>
                <w:sz w:val="24"/>
                <w:szCs w:val="24"/>
              </w:rPr>
              <w:t>Strategic Alignment (Digital)</w:t>
            </w:r>
          </w:p>
        </w:tc>
        <w:tc>
          <w:tcPr>
            <w:tcW w:w="0" w:type="auto"/>
            <w:vAlign w:val="center"/>
            <w:hideMark/>
          </w:tcPr>
          <w:p w14:paraId="261C99C7" w14:textId="77777777" w:rsidR="00B124C5" w:rsidRPr="00E953EE" w:rsidRDefault="00B124C5" w:rsidP="00B124C5">
            <w:pPr>
              <w:rPr>
                <w:rFonts w:ascii="Arial" w:hAnsi="Arial" w:cs="Arial"/>
                <w:sz w:val="24"/>
                <w:szCs w:val="24"/>
              </w:rPr>
            </w:pPr>
            <w:r w:rsidRPr="00E953EE">
              <w:rPr>
                <w:rFonts w:ascii="Arial" w:hAnsi="Arial" w:cs="Arial"/>
                <w:sz w:val="24"/>
                <w:szCs w:val="24"/>
              </w:rPr>
              <w:t>Strong</w:t>
            </w:r>
          </w:p>
        </w:tc>
        <w:tc>
          <w:tcPr>
            <w:tcW w:w="0" w:type="auto"/>
            <w:vAlign w:val="center"/>
            <w:hideMark/>
          </w:tcPr>
          <w:p w14:paraId="32443119" w14:textId="77777777" w:rsidR="00B124C5" w:rsidRPr="00E953EE" w:rsidRDefault="00B124C5" w:rsidP="00B124C5">
            <w:pPr>
              <w:rPr>
                <w:rFonts w:ascii="Arial" w:hAnsi="Arial" w:cs="Arial"/>
                <w:sz w:val="24"/>
                <w:szCs w:val="24"/>
              </w:rPr>
            </w:pPr>
            <w:r w:rsidRPr="00E953EE">
              <w:rPr>
                <w:rFonts w:ascii="Arial" w:hAnsi="Arial" w:cs="Arial"/>
                <w:sz w:val="24"/>
                <w:szCs w:val="24"/>
              </w:rPr>
              <w:t>Moderate</w:t>
            </w:r>
          </w:p>
        </w:tc>
      </w:tr>
      <w:tr w:rsidR="00B124C5" w:rsidRPr="00E953EE" w14:paraId="5647B564" w14:textId="77777777" w:rsidTr="00B124C5">
        <w:trPr>
          <w:tblCellSpacing w:w="15" w:type="dxa"/>
        </w:trPr>
        <w:tc>
          <w:tcPr>
            <w:tcW w:w="0" w:type="auto"/>
            <w:vAlign w:val="center"/>
            <w:hideMark/>
          </w:tcPr>
          <w:p w14:paraId="450345F8" w14:textId="77777777" w:rsidR="00B124C5" w:rsidRPr="00E953EE" w:rsidRDefault="00B124C5" w:rsidP="00B124C5">
            <w:pPr>
              <w:rPr>
                <w:rFonts w:ascii="Arial" w:hAnsi="Arial" w:cs="Arial"/>
                <w:sz w:val="24"/>
                <w:szCs w:val="24"/>
              </w:rPr>
            </w:pPr>
            <w:r w:rsidRPr="00E953EE">
              <w:rPr>
                <w:rFonts w:ascii="Arial" w:hAnsi="Arial" w:cs="Arial"/>
                <w:sz w:val="24"/>
                <w:szCs w:val="24"/>
              </w:rPr>
              <w:t>Risk of Resistance</w:t>
            </w:r>
          </w:p>
        </w:tc>
        <w:tc>
          <w:tcPr>
            <w:tcW w:w="0" w:type="auto"/>
            <w:vAlign w:val="center"/>
            <w:hideMark/>
          </w:tcPr>
          <w:p w14:paraId="29A005F3" w14:textId="77777777" w:rsidR="00B124C5" w:rsidRPr="00E953EE" w:rsidRDefault="00B124C5" w:rsidP="00B124C5">
            <w:pPr>
              <w:rPr>
                <w:rFonts w:ascii="Arial" w:hAnsi="Arial" w:cs="Arial"/>
                <w:sz w:val="24"/>
                <w:szCs w:val="24"/>
              </w:rPr>
            </w:pPr>
            <w:r w:rsidRPr="00E953EE">
              <w:rPr>
                <w:rFonts w:ascii="Arial" w:hAnsi="Arial" w:cs="Arial"/>
                <w:sz w:val="24"/>
                <w:szCs w:val="24"/>
              </w:rPr>
              <w:t>Medium</w:t>
            </w:r>
          </w:p>
        </w:tc>
        <w:tc>
          <w:tcPr>
            <w:tcW w:w="0" w:type="auto"/>
            <w:vAlign w:val="center"/>
            <w:hideMark/>
          </w:tcPr>
          <w:p w14:paraId="7B11005C" w14:textId="77777777" w:rsidR="00B124C5" w:rsidRPr="00E953EE" w:rsidRDefault="00B124C5" w:rsidP="00B124C5">
            <w:pPr>
              <w:rPr>
                <w:rFonts w:ascii="Arial" w:hAnsi="Arial" w:cs="Arial"/>
                <w:sz w:val="24"/>
                <w:szCs w:val="24"/>
              </w:rPr>
            </w:pPr>
            <w:r w:rsidRPr="00E953EE">
              <w:rPr>
                <w:rFonts w:ascii="Arial" w:hAnsi="Arial" w:cs="Arial"/>
                <w:sz w:val="24"/>
                <w:szCs w:val="24"/>
              </w:rPr>
              <w:t>Low</w:t>
            </w:r>
          </w:p>
        </w:tc>
      </w:tr>
    </w:tbl>
    <w:p w14:paraId="1806B3CB" w14:textId="77777777" w:rsidR="00B124C5" w:rsidRPr="00E953EE" w:rsidRDefault="00B124C5" w:rsidP="00B124C5">
      <w:pPr>
        <w:rPr>
          <w:rFonts w:ascii="Arial" w:hAnsi="Arial" w:cs="Arial"/>
          <w:sz w:val="24"/>
          <w:szCs w:val="24"/>
        </w:rPr>
      </w:pPr>
      <w:r w:rsidRPr="00E953EE">
        <w:rPr>
          <w:rFonts w:ascii="Arial" w:hAnsi="Arial" w:cs="Arial"/>
          <w:sz w:val="24"/>
          <w:szCs w:val="24"/>
        </w:rPr>
        <w:t>Transformational leadership is better suited to guiding Aldi through major strategic changes, particularly those involving new digital services and customer engagement. While transactional leadership supports operational excellence and consistency, it lacks the flexibility and inspiration needed for digital reinvention.</w:t>
      </w:r>
    </w:p>
    <w:p w14:paraId="542C2CE4" w14:textId="681B92FF" w:rsidR="00B124C5" w:rsidRPr="00E953EE" w:rsidRDefault="00B124C5" w:rsidP="00B124C5">
      <w:pPr>
        <w:rPr>
          <w:rFonts w:ascii="Arial" w:hAnsi="Arial" w:cs="Arial"/>
          <w:sz w:val="24"/>
          <w:szCs w:val="24"/>
        </w:rPr>
      </w:pPr>
    </w:p>
    <w:p w14:paraId="3DC2FEDF"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6.4 Leadership Recommendation</w:t>
      </w:r>
    </w:p>
    <w:p w14:paraId="7CB874E5"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A </w:t>
      </w:r>
      <w:r w:rsidRPr="00E953EE">
        <w:rPr>
          <w:rFonts w:ascii="Arial" w:hAnsi="Arial" w:cs="Arial"/>
          <w:b/>
          <w:bCs/>
          <w:sz w:val="24"/>
          <w:szCs w:val="24"/>
        </w:rPr>
        <w:t>hybrid approach</w:t>
      </w:r>
      <w:r w:rsidRPr="00E953EE">
        <w:rPr>
          <w:rFonts w:ascii="Arial" w:hAnsi="Arial" w:cs="Arial"/>
          <w:sz w:val="24"/>
          <w:szCs w:val="24"/>
        </w:rPr>
        <w:t xml:space="preserve"> that blends both leadership styles may be the most pragmatic path forward. Aldi can utilise </w:t>
      </w:r>
      <w:r w:rsidRPr="00E953EE">
        <w:rPr>
          <w:rFonts w:ascii="Arial" w:hAnsi="Arial" w:cs="Arial"/>
          <w:b/>
          <w:bCs/>
          <w:sz w:val="24"/>
          <w:szCs w:val="24"/>
        </w:rPr>
        <w:t>transactional leadership</w:t>
      </w:r>
      <w:r w:rsidRPr="00E953EE">
        <w:rPr>
          <w:rFonts w:ascii="Arial" w:hAnsi="Arial" w:cs="Arial"/>
          <w:sz w:val="24"/>
          <w:szCs w:val="24"/>
        </w:rPr>
        <w:t xml:space="preserve"> for areas requiring structure (e.g., supply chain automation) and </w:t>
      </w:r>
      <w:r w:rsidRPr="00E953EE">
        <w:rPr>
          <w:rFonts w:ascii="Arial" w:hAnsi="Arial" w:cs="Arial"/>
          <w:b/>
          <w:bCs/>
          <w:sz w:val="24"/>
          <w:szCs w:val="24"/>
        </w:rPr>
        <w:t>transformational leadership</w:t>
      </w:r>
      <w:r w:rsidRPr="00E953EE">
        <w:rPr>
          <w:rFonts w:ascii="Arial" w:hAnsi="Arial" w:cs="Arial"/>
          <w:sz w:val="24"/>
          <w:szCs w:val="24"/>
        </w:rPr>
        <w:t xml:space="preserve"> for customer-facing and innovation-driven initiatives (e.g., loyalty apps, e-commerce expansion).</w:t>
      </w:r>
    </w:p>
    <w:p w14:paraId="4B6964C2" w14:textId="49F82203" w:rsidR="00B124C5" w:rsidRPr="00E953EE" w:rsidRDefault="00B124C5" w:rsidP="00B124C5">
      <w:pPr>
        <w:rPr>
          <w:rFonts w:ascii="Arial" w:hAnsi="Arial" w:cs="Arial"/>
          <w:sz w:val="24"/>
          <w:szCs w:val="24"/>
        </w:rPr>
      </w:pPr>
      <w:r w:rsidRPr="00E953EE">
        <w:rPr>
          <w:rFonts w:ascii="Arial" w:hAnsi="Arial" w:cs="Arial"/>
          <w:sz w:val="24"/>
          <w:szCs w:val="24"/>
        </w:rPr>
        <w:t xml:space="preserve">To achieve successful digital transformation, Aldi must invest in </w:t>
      </w:r>
      <w:r w:rsidRPr="00E953EE">
        <w:rPr>
          <w:rFonts w:ascii="Arial" w:hAnsi="Arial" w:cs="Arial"/>
          <w:b/>
          <w:bCs/>
          <w:sz w:val="24"/>
          <w:szCs w:val="24"/>
        </w:rPr>
        <w:t>leadership development</w:t>
      </w:r>
      <w:r w:rsidRPr="00E953EE">
        <w:rPr>
          <w:rFonts w:ascii="Arial" w:hAnsi="Arial" w:cs="Arial"/>
          <w:sz w:val="24"/>
          <w:szCs w:val="24"/>
        </w:rPr>
        <w:t xml:space="preserve">, change management training, and a communication strategy that </w:t>
      </w:r>
      <w:r w:rsidR="001557C2">
        <w:rPr>
          <w:rFonts w:ascii="Arial" w:hAnsi="Arial" w:cs="Arial"/>
          <w:sz w:val="24"/>
          <w:szCs w:val="24"/>
        </w:rPr>
        <w:t>encour</w:t>
      </w:r>
      <w:r w:rsidR="00E30E8E">
        <w:rPr>
          <w:rFonts w:ascii="Arial" w:hAnsi="Arial" w:cs="Arial"/>
          <w:sz w:val="24"/>
          <w:szCs w:val="24"/>
        </w:rPr>
        <w:t xml:space="preserve">age </w:t>
      </w:r>
      <w:r w:rsidRPr="00E953EE">
        <w:rPr>
          <w:rFonts w:ascii="Arial" w:hAnsi="Arial" w:cs="Arial"/>
          <w:sz w:val="24"/>
          <w:szCs w:val="24"/>
        </w:rPr>
        <w:t>digital buy-in across all levels of the organisation.</w:t>
      </w:r>
    </w:p>
    <w:p w14:paraId="5F743F07" w14:textId="77777777" w:rsidR="00E953EE" w:rsidRDefault="00E953EE" w:rsidP="00E953EE">
      <w:pPr>
        <w:pStyle w:val="Heading1"/>
      </w:pPr>
    </w:p>
    <w:p w14:paraId="4986D30F" w14:textId="77777777" w:rsidR="00E953EE" w:rsidRDefault="00E953EE" w:rsidP="00E953EE">
      <w:pPr>
        <w:pStyle w:val="Heading1"/>
      </w:pPr>
    </w:p>
    <w:p w14:paraId="40939E68" w14:textId="77777777" w:rsidR="00544F99" w:rsidRDefault="00544F99" w:rsidP="00544F99"/>
    <w:p w14:paraId="3DA59043" w14:textId="77777777" w:rsidR="00544F99" w:rsidRDefault="00544F99" w:rsidP="00544F99"/>
    <w:p w14:paraId="6EC95DFE" w14:textId="77777777" w:rsidR="00544F99" w:rsidRDefault="00544F99" w:rsidP="00544F99"/>
    <w:p w14:paraId="32485174" w14:textId="77777777" w:rsidR="00544F99" w:rsidRDefault="00544F99" w:rsidP="00544F99"/>
    <w:p w14:paraId="49D28D7D" w14:textId="77777777" w:rsidR="00544F99" w:rsidRDefault="00544F99" w:rsidP="00544F99"/>
    <w:p w14:paraId="297A294F" w14:textId="77777777" w:rsidR="00544F99" w:rsidRDefault="00544F99" w:rsidP="00544F99"/>
    <w:p w14:paraId="01BE062C" w14:textId="77777777" w:rsidR="00544F99" w:rsidRDefault="00544F99" w:rsidP="00544F99"/>
    <w:p w14:paraId="0D95FD86" w14:textId="77777777" w:rsidR="00544F99" w:rsidRDefault="00544F99" w:rsidP="00544F99"/>
    <w:p w14:paraId="254B5227" w14:textId="09A2E70F" w:rsidR="00B124C5" w:rsidRPr="00DC7163" w:rsidRDefault="00B124C5" w:rsidP="00E953EE">
      <w:pPr>
        <w:pStyle w:val="Heading1"/>
      </w:pPr>
      <w:bookmarkStart w:id="6" w:name="_Toc198551664"/>
      <w:r w:rsidRPr="00DC7163">
        <w:lastRenderedPageBreak/>
        <w:t>7. Strategic Recommendations</w:t>
      </w:r>
      <w:bookmarkEnd w:id="6"/>
      <w:r w:rsidRPr="00DC7163">
        <w:t xml:space="preserve"> </w:t>
      </w:r>
    </w:p>
    <w:p w14:paraId="559B5651" w14:textId="77777777" w:rsidR="00B124C5" w:rsidRPr="00DC7163" w:rsidRDefault="00B124C5" w:rsidP="00B124C5">
      <w:pPr>
        <w:rPr>
          <w:rFonts w:ascii="Arial" w:hAnsi="Arial" w:cs="Arial"/>
        </w:rPr>
      </w:pPr>
      <w:r w:rsidRPr="00DC7163">
        <w:rPr>
          <w:rFonts w:ascii="Arial" w:hAnsi="Arial" w:cs="Arial"/>
        </w:rPr>
        <w:t xml:space="preserve">Based on the strategic analysis, evaluation of digital developments, strategic options, and leadership considerations, this section provides a set of </w:t>
      </w:r>
      <w:r w:rsidRPr="00DC7163">
        <w:rPr>
          <w:rFonts w:ascii="Arial" w:hAnsi="Arial" w:cs="Arial"/>
          <w:b/>
          <w:bCs/>
        </w:rPr>
        <w:t>evidence-based recommendations</w:t>
      </w:r>
      <w:r w:rsidRPr="00DC7163">
        <w:rPr>
          <w:rFonts w:ascii="Arial" w:hAnsi="Arial" w:cs="Arial"/>
        </w:rPr>
        <w:t xml:space="preserve"> for reshaping Aldi’s strategic direction. The focus is on leveraging digital change to ensure long-term resilience and sustainable competitive advantage, while remaining aligned with Aldi’s cost-efficiency model.</w:t>
      </w:r>
    </w:p>
    <w:p w14:paraId="434B4B73" w14:textId="60C3ACD4" w:rsidR="00B124C5" w:rsidRPr="00E953EE" w:rsidRDefault="00B124C5" w:rsidP="00B124C5">
      <w:pPr>
        <w:rPr>
          <w:rFonts w:ascii="Arial" w:hAnsi="Arial" w:cs="Arial"/>
          <w:sz w:val="24"/>
          <w:szCs w:val="24"/>
        </w:rPr>
      </w:pPr>
    </w:p>
    <w:p w14:paraId="3A9A5571"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7.1 Implement a Phased Digital Loyalty Strategy</w:t>
      </w:r>
    </w:p>
    <w:p w14:paraId="4DCCA1A6" w14:textId="4F8442FB" w:rsidR="00B124C5" w:rsidRPr="00E953EE" w:rsidRDefault="00B124C5" w:rsidP="00B124C5">
      <w:pPr>
        <w:rPr>
          <w:rFonts w:ascii="Arial" w:hAnsi="Arial" w:cs="Arial"/>
          <w:sz w:val="24"/>
          <w:szCs w:val="24"/>
        </w:rPr>
      </w:pPr>
      <w:r w:rsidRPr="00E953EE">
        <w:rPr>
          <w:rFonts w:ascii="Arial" w:hAnsi="Arial" w:cs="Arial"/>
          <w:sz w:val="24"/>
          <w:szCs w:val="24"/>
        </w:rPr>
        <w:t xml:space="preserve">Aldi should prioritise launching a </w:t>
      </w:r>
      <w:r w:rsidRPr="00E953EE">
        <w:rPr>
          <w:rFonts w:ascii="Arial" w:hAnsi="Arial" w:cs="Arial"/>
          <w:b/>
          <w:bCs/>
          <w:sz w:val="24"/>
          <w:szCs w:val="24"/>
        </w:rPr>
        <w:t>digital customer loyalty programme</w:t>
      </w:r>
      <w:r w:rsidRPr="00E953EE">
        <w:rPr>
          <w:rFonts w:ascii="Arial" w:hAnsi="Arial" w:cs="Arial"/>
          <w:sz w:val="24"/>
          <w:szCs w:val="24"/>
        </w:rPr>
        <w:t xml:space="preserve"> as a foundation for digital transformation. This initiative would allow Aldi to gather valuable customer data, personalise promotions, and strengthen customer engagement</w:t>
      </w:r>
      <w:r w:rsidR="0062429B">
        <w:rPr>
          <w:rFonts w:ascii="Arial" w:hAnsi="Arial" w:cs="Arial"/>
          <w:sz w:val="24"/>
          <w:szCs w:val="24"/>
        </w:rPr>
        <w:t xml:space="preserve"> </w:t>
      </w:r>
      <w:r w:rsidRPr="00E953EE">
        <w:rPr>
          <w:rFonts w:ascii="Arial" w:hAnsi="Arial" w:cs="Arial"/>
          <w:sz w:val="24"/>
          <w:szCs w:val="24"/>
        </w:rPr>
        <w:t>critical in a digitally competitive market.</w:t>
      </w:r>
    </w:p>
    <w:p w14:paraId="3E622FBA" w14:textId="77777777" w:rsidR="00B124C5" w:rsidRPr="00E953EE" w:rsidRDefault="00B124C5" w:rsidP="00B124C5">
      <w:pPr>
        <w:rPr>
          <w:rFonts w:ascii="Arial" w:hAnsi="Arial" w:cs="Arial"/>
          <w:sz w:val="24"/>
          <w:szCs w:val="24"/>
        </w:rPr>
      </w:pPr>
      <w:r w:rsidRPr="00E953EE">
        <w:rPr>
          <w:rFonts w:ascii="Arial" w:hAnsi="Arial" w:cs="Arial"/>
          <w:b/>
          <w:bCs/>
          <w:sz w:val="24"/>
          <w:szCs w:val="24"/>
        </w:rPr>
        <w:t>Key Actions:</w:t>
      </w:r>
    </w:p>
    <w:p w14:paraId="57CDC4EA" w14:textId="526B41C3" w:rsidR="00B124C5" w:rsidRPr="00E953EE" w:rsidRDefault="00B124C5" w:rsidP="00B124C5">
      <w:pPr>
        <w:numPr>
          <w:ilvl w:val="0"/>
          <w:numId w:val="16"/>
        </w:numPr>
        <w:rPr>
          <w:rFonts w:ascii="Arial" w:hAnsi="Arial" w:cs="Arial"/>
          <w:sz w:val="24"/>
          <w:szCs w:val="24"/>
        </w:rPr>
      </w:pPr>
      <w:r w:rsidRPr="00E953EE">
        <w:rPr>
          <w:rFonts w:ascii="Arial" w:hAnsi="Arial" w:cs="Arial"/>
          <w:sz w:val="24"/>
          <w:szCs w:val="24"/>
        </w:rPr>
        <w:t xml:space="preserve">Develop a mobile app and loyalty platform integrated with in-store </w:t>
      </w:r>
      <w:r w:rsidR="00544F99" w:rsidRPr="00E953EE">
        <w:rPr>
          <w:rFonts w:ascii="Arial" w:hAnsi="Arial" w:cs="Arial"/>
          <w:sz w:val="24"/>
          <w:szCs w:val="24"/>
        </w:rPr>
        <w:t>purchases.</w:t>
      </w:r>
    </w:p>
    <w:p w14:paraId="0C0836C1" w14:textId="3C61969E" w:rsidR="00B124C5" w:rsidRPr="00E953EE" w:rsidRDefault="00B124C5" w:rsidP="00B124C5">
      <w:pPr>
        <w:numPr>
          <w:ilvl w:val="0"/>
          <w:numId w:val="16"/>
        </w:numPr>
        <w:rPr>
          <w:rFonts w:ascii="Arial" w:hAnsi="Arial" w:cs="Arial"/>
          <w:sz w:val="24"/>
          <w:szCs w:val="24"/>
        </w:rPr>
      </w:pPr>
      <w:r w:rsidRPr="00E953EE">
        <w:rPr>
          <w:rFonts w:ascii="Arial" w:hAnsi="Arial" w:cs="Arial"/>
          <w:sz w:val="24"/>
          <w:szCs w:val="24"/>
        </w:rPr>
        <w:t xml:space="preserve">Use data analytics to segment customers and deliver targeted </w:t>
      </w:r>
      <w:r w:rsidR="00544F99" w:rsidRPr="00E953EE">
        <w:rPr>
          <w:rFonts w:ascii="Arial" w:hAnsi="Arial" w:cs="Arial"/>
          <w:sz w:val="24"/>
          <w:szCs w:val="24"/>
        </w:rPr>
        <w:t>offers.</w:t>
      </w:r>
    </w:p>
    <w:p w14:paraId="32293340" w14:textId="7F3A79C7" w:rsidR="00B124C5" w:rsidRPr="00E953EE" w:rsidRDefault="00B124C5" w:rsidP="00B124C5">
      <w:pPr>
        <w:numPr>
          <w:ilvl w:val="0"/>
          <w:numId w:val="16"/>
        </w:numPr>
        <w:rPr>
          <w:rFonts w:ascii="Arial" w:hAnsi="Arial" w:cs="Arial"/>
          <w:sz w:val="24"/>
          <w:szCs w:val="24"/>
        </w:rPr>
      </w:pPr>
      <w:r w:rsidRPr="00E953EE">
        <w:rPr>
          <w:rFonts w:ascii="Arial" w:hAnsi="Arial" w:cs="Arial"/>
          <w:sz w:val="24"/>
          <w:szCs w:val="24"/>
        </w:rPr>
        <w:t xml:space="preserve">Ensure GDPR compliance and cybersecurity infrastructure from the </w:t>
      </w:r>
      <w:r w:rsidR="00544F99" w:rsidRPr="00E953EE">
        <w:rPr>
          <w:rFonts w:ascii="Arial" w:hAnsi="Arial" w:cs="Arial"/>
          <w:sz w:val="24"/>
          <w:szCs w:val="24"/>
        </w:rPr>
        <w:t>outset.</w:t>
      </w:r>
    </w:p>
    <w:p w14:paraId="719FED5F" w14:textId="2FD5607C" w:rsidR="00B124C5" w:rsidRPr="00E953EE" w:rsidRDefault="00B124C5" w:rsidP="00B124C5">
      <w:pPr>
        <w:numPr>
          <w:ilvl w:val="0"/>
          <w:numId w:val="16"/>
        </w:numPr>
        <w:rPr>
          <w:rFonts w:ascii="Arial" w:hAnsi="Arial" w:cs="Arial"/>
          <w:sz w:val="24"/>
          <w:szCs w:val="24"/>
        </w:rPr>
      </w:pPr>
      <w:r w:rsidRPr="00E953EE">
        <w:rPr>
          <w:rFonts w:ascii="Arial" w:hAnsi="Arial" w:cs="Arial"/>
          <w:sz w:val="24"/>
          <w:szCs w:val="24"/>
        </w:rPr>
        <w:t xml:space="preserve">Pilot the programme in select regions before a national </w:t>
      </w:r>
      <w:r w:rsidR="00544F99" w:rsidRPr="00E953EE">
        <w:rPr>
          <w:rFonts w:ascii="Arial" w:hAnsi="Arial" w:cs="Arial"/>
          <w:sz w:val="24"/>
          <w:szCs w:val="24"/>
        </w:rPr>
        <w:t>rollout.</w:t>
      </w:r>
    </w:p>
    <w:p w14:paraId="1F624E86" w14:textId="77777777" w:rsidR="00B124C5" w:rsidRPr="00E953EE" w:rsidRDefault="00B124C5" w:rsidP="00B124C5">
      <w:pPr>
        <w:rPr>
          <w:rFonts w:ascii="Arial" w:hAnsi="Arial" w:cs="Arial"/>
          <w:sz w:val="24"/>
          <w:szCs w:val="24"/>
        </w:rPr>
      </w:pPr>
      <w:r w:rsidRPr="00E953EE">
        <w:rPr>
          <w:rFonts w:ascii="Arial" w:hAnsi="Arial" w:cs="Arial"/>
          <w:b/>
          <w:bCs/>
          <w:sz w:val="24"/>
          <w:szCs w:val="24"/>
        </w:rPr>
        <w:t>Expected Benefits:</w:t>
      </w:r>
    </w:p>
    <w:p w14:paraId="196B2BA5" w14:textId="77777777" w:rsidR="00B124C5" w:rsidRPr="00E953EE" w:rsidRDefault="00B124C5" w:rsidP="00B124C5">
      <w:pPr>
        <w:numPr>
          <w:ilvl w:val="0"/>
          <w:numId w:val="17"/>
        </w:numPr>
        <w:rPr>
          <w:rFonts w:ascii="Arial" w:hAnsi="Arial" w:cs="Arial"/>
          <w:sz w:val="24"/>
          <w:szCs w:val="24"/>
        </w:rPr>
      </w:pPr>
      <w:r w:rsidRPr="00E953EE">
        <w:rPr>
          <w:rFonts w:ascii="Arial" w:hAnsi="Arial" w:cs="Arial"/>
          <w:sz w:val="24"/>
          <w:szCs w:val="24"/>
        </w:rPr>
        <w:t>Enhanced customer retention and satisfaction</w:t>
      </w:r>
    </w:p>
    <w:p w14:paraId="3F761EED" w14:textId="77777777" w:rsidR="00B124C5" w:rsidRPr="00E953EE" w:rsidRDefault="00B124C5" w:rsidP="00B124C5">
      <w:pPr>
        <w:numPr>
          <w:ilvl w:val="0"/>
          <w:numId w:val="17"/>
        </w:numPr>
        <w:rPr>
          <w:rFonts w:ascii="Arial" w:hAnsi="Arial" w:cs="Arial"/>
          <w:sz w:val="24"/>
          <w:szCs w:val="24"/>
        </w:rPr>
      </w:pPr>
      <w:r w:rsidRPr="00E953EE">
        <w:rPr>
          <w:rFonts w:ascii="Arial" w:hAnsi="Arial" w:cs="Arial"/>
          <w:sz w:val="24"/>
          <w:szCs w:val="24"/>
        </w:rPr>
        <w:t>Increased basket size through personalised incentives</w:t>
      </w:r>
    </w:p>
    <w:p w14:paraId="318D369A" w14:textId="77777777" w:rsidR="00B124C5" w:rsidRPr="00E953EE" w:rsidRDefault="00B124C5" w:rsidP="00B124C5">
      <w:pPr>
        <w:numPr>
          <w:ilvl w:val="0"/>
          <w:numId w:val="17"/>
        </w:numPr>
        <w:rPr>
          <w:rFonts w:ascii="Arial" w:hAnsi="Arial" w:cs="Arial"/>
          <w:sz w:val="24"/>
          <w:szCs w:val="24"/>
        </w:rPr>
      </w:pPr>
      <w:r w:rsidRPr="00E953EE">
        <w:rPr>
          <w:rFonts w:ascii="Arial" w:hAnsi="Arial" w:cs="Arial"/>
          <w:sz w:val="24"/>
          <w:szCs w:val="24"/>
        </w:rPr>
        <w:t>Better data for forecasting and marketing decisions</w:t>
      </w:r>
    </w:p>
    <w:p w14:paraId="117476E2" w14:textId="77777777" w:rsidR="00B124C5" w:rsidRPr="00E953EE" w:rsidRDefault="00B124C5" w:rsidP="00B124C5">
      <w:pPr>
        <w:rPr>
          <w:rFonts w:ascii="Arial" w:hAnsi="Arial" w:cs="Arial"/>
          <w:sz w:val="24"/>
          <w:szCs w:val="24"/>
        </w:rPr>
      </w:pPr>
      <w:r w:rsidRPr="00E953EE">
        <w:rPr>
          <w:rFonts w:ascii="Arial" w:hAnsi="Arial" w:cs="Arial"/>
          <w:b/>
          <w:bCs/>
          <w:sz w:val="24"/>
          <w:szCs w:val="24"/>
        </w:rPr>
        <w:t>Justification:</w:t>
      </w:r>
      <w:r w:rsidRPr="00E953EE">
        <w:rPr>
          <w:rFonts w:ascii="Arial" w:hAnsi="Arial" w:cs="Arial"/>
          <w:sz w:val="24"/>
          <w:szCs w:val="24"/>
        </w:rPr>
        <w:br/>
        <w:t>This strategy offers high return with relatively low operational disruption and complements Aldi’s efficiency model. It also lays the groundwork for future digital integration.</w:t>
      </w:r>
    </w:p>
    <w:p w14:paraId="3C0173C6" w14:textId="3A2395E4" w:rsidR="00B124C5" w:rsidRPr="00E953EE" w:rsidRDefault="00B124C5" w:rsidP="00B124C5">
      <w:pPr>
        <w:rPr>
          <w:rFonts w:ascii="Arial" w:hAnsi="Arial" w:cs="Arial"/>
          <w:sz w:val="24"/>
          <w:szCs w:val="24"/>
        </w:rPr>
      </w:pPr>
    </w:p>
    <w:p w14:paraId="1EC34B33"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7.2 Invest in AI-Powered Supply Chain Automation</w:t>
      </w:r>
    </w:p>
    <w:p w14:paraId="452895F4" w14:textId="53964F1A" w:rsidR="00B124C5" w:rsidRPr="00E953EE" w:rsidRDefault="00B124C5" w:rsidP="00B124C5">
      <w:pPr>
        <w:rPr>
          <w:rFonts w:ascii="Arial" w:hAnsi="Arial" w:cs="Arial"/>
          <w:sz w:val="24"/>
          <w:szCs w:val="24"/>
        </w:rPr>
      </w:pPr>
      <w:r w:rsidRPr="00E953EE">
        <w:rPr>
          <w:rFonts w:ascii="Arial" w:hAnsi="Arial" w:cs="Arial"/>
          <w:sz w:val="24"/>
          <w:szCs w:val="24"/>
        </w:rPr>
        <w:t>To reinforce its core strength</w:t>
      </w:r>
      <w:r w:rsidR="00C42698">
        <w:rPr>
          <w:rFonts w:ascii="Arial" w:hAnsi="Arial" w:cs="Arial"/>
          <w:sz w:val="24"/>
          <w:szCs w:val="24"/>
        </w:rPr>
        <w:t xml:space="preserve"> </w:t>
      </w:r>
      <w:r w:rsidRPr="00E953EE">
        <w:rPr>
          <w:rFonts w:ascii="Arial" w:hAnsi="Arial" w:cs="Arial"/>
          <w:sz w:val="24"/>
          <w:szCs w:val="24"/>
        </w:rPr>
        <w:t>operational efficiency</w:t>
      </w:r>
      <w:r w:rsidR="00C42698">
        <w:rPr>
          <w:rFonts w:ascii="Arial" w:hAnsi="Arial" w:cs="Arial"/>
          <w:sz w:val="24"/>
          <w:szCs w:val="24"/>
        </w:rPr>
        <w:t xml:space="preserve"> </w:t>
      </w:r>
      <w:r w:rsidRPr="00E953EE">
        <w:rPr>
          <w:rFonts w:ascii="Arial" w:hAnsi="Arial" w:cs="Arial"/>
          <w:sz w:val="24"/>
          <w:szCs w:val="24"/>
        </w:rPr>
        <w:t xml:space="preserve">Aldi should invest in </w:t>
      </w:r>
      <w:r w:rsidRPr="00E953EE">
        <w:rPr>
          <w:rFonts w:ascii="Arial" w:hAnsi="Arial" w:cs="Arial"/>
          <w:b/>
          <w:bCs/>
          <w:sz w:val="24"/>
          <w:szCs w:val="24"/>
        </w:rPr>
        <w:t>AI and automation technologies</w:t>
      </w:r>
      <w:r w:rsidRPr="00E953EE">
        <w:rPr>
          <w:rFonts w:ascii="Arial" w:hAnsi="Arial" w:cs="Arial"/>
          <w:sz w:val="24"/>
          <w:szCs w:val="24"/>
        </w:rPr>
        <w:t xml:space="preserve"> across its supply chain. This enhances cost control, speed, accuracy, and adaptability in uncertain market conditions.</w:t>
      </w:r>
    </w:p>
    <w:p w14:paraId="410D94D9" w14:textId="77777777" w:rsidR="00B124C5" w:rsidRPr="00E953EE" w:rsidRDefault="00B124C5" w:rsidP="00B124C5">
      <w:pPr>
        <w:rPr>
          <w:rFonts w:ascii="Arial" w:hAnsi="Arial" w:cs="Arial"/>
          <w:sz w:val="24"/>
          <w:szCs w:val="24"/>
        </w:rPr>
      </w:pPr>
      <w:r w:rsidRPr="00E953EE">
        <w:rPr>
          <w:rFonts w:ascii="Arial" w:hAnsi="Arial" w:cs="Arial"/>
          <w:b/>
          <w:bCs/>
          <w:sz w:val="24"/>
          <w:szCs w:val="24"/>
        </w:rPr>
        <w:t>Key Actions:</w:t>
      </w:r>
    </w:p>
    <w:p w14:paraId="41140F31" w14:textId="6AB50B6E" w:rsidR="00B124C5" w:rsidRPr="00E953EE" w:rsidRDefault="00B124C5" w:rsidP="00B124C5">
      <w:pPr>
        <w:numPr>
          <w:ilvl w:val="0"/>
          <w:numId w:val="18"/>
        </w:numPr>
        <w:rPr>
          <w:rFonts w:ascii="Arial" w:hAnsi="Arial" w:cs="Arial"/>
          <w:sz w:val="24"/>
          <w:szCs w:val="24"/>
        </w:rPr>
      </w:pPr>
      <w:r w:rsidRPr="00E953EE">
        <w:rPr>
          <w:rFonts w:ascii="Arial" w:hAnsi="Arial" w:cs="Arial"/>
          <w:sz w:val="24"/>
          <w:szCs w:val="24"/>
        </w:rPr>
        <w:t xml:space="preserve">Implement AI-based demand forecasting </w:t>
      </w:r>
      <w:r w:rsidR="00544F99" w:rsidRPr="00E953EE">
        <w:rPr>
          <w:rFonts w:ascii="Arial" w:hAnsi="Arial" w:cs="Arial"/>
          <w:sz w:val="24"/>
          <w:szCs w:val="24"/>
        </w:rPr>
        <w:t>tools.</w:t>
      </w:r>
    </w:p>
    <w:p w14:paraId="399793C8" w14:textId="4446BF6B" w:rsidR="00B124C5" w:rsidRPr="00E953EE" w:rsidRDefault="00B124C5" w:rsidP="00B124C5">
      <w:pPr>
        <w:numPr>
          <w:ilvl w:val="0"/>
          <w:numId w:val="18"/>
        </w:numPr>
        <w:rPr>
          <w:rFonts w:ascii="Arial" w:hAnsi="Arial" w:cs="Arial"/>
          <w:sz w:val="24"/>
          <w:szCs w:val="24"/>
        </w:rPr>
      </w:pPr>
      <w:r w:rsidRPr="00E953EE">
        <w:rPr>
          <w:rFonts w:ascii="Arial" w:hAnsi="Arial" w:cs="Arial"/>
          <w:sz w:val="24"/>
          <w:szCs w:val="24"/>
        </w:rPr>
        <w:t xml:space="preserve">Automate warehouse processes using robotics and machine </w:t>
      </w:r>
      <w:r w:rsidR="00544F99" w:rsidRPr="00E953EE">
        <w:rPr>
          <w:rFonts w:ascii="Arial" w:hAnsi="Arial" w:cs="Arial"/>
          <w:sz w:val="24"/>
          <w:szCs w:val="24"/>
        </w:rPr>
        <w:t>learning.</w:t>
      </w:r>
    </w:p>
    <w:p w14:paraId="070D365A" w14:textId="5F800EC7" w:rsidR="00B124C5" w:rsidRPr="00E953EE" w:rsidRDefault="00B124C5" w:rsidP="00B124C5">
      <w:pPr>
        <w:numPr>
          <w:ilvl w:val="0"/>
          <w:numId w:val="18"/>
        </w:numPr>
        <w:rPr>
          <w:rFonts w:ascii="Arial" w:hAnsi="Arial" w:cs="Arial"/>
          <w:sz w:val="24"/>
          <w:szCs w:val="24"/>
        </w:rPr>
      </w:pPr>
      <w:r w:rsidRPr="00E953EE">
        <w:rPr>
          <w:rFonts w:ascii="Arial" w:hAnsi="Arial" w:cs="Arial"/>
          <w:sz w:val="24"/>
          <w:szCs w:val="24"/>
        </w:rPr>
        <w:t xml:space="preserve">Adopt IoT devices for real-time inventory tracking and quality </w:t>
      </w:r>
      <w:r w:rsidR="00544F99" w:rsidRPr="00E953EE">
        <w:rPr>
          <w:rFonts w:ascii="Arial" w:hAnsi="Arial" w:cs="Arial"/>
          <w:sz w:val="24"/>
          <w:szCs w:val="24"/>
        </w:rPr>
        <w:t>control.</w:t>
      </w:r>
    </w:p>
    <w:p w14:paraId="20EAD43E" w14:textId="0C7C2468" w:rsidR="00B124C5" w:rsidRPr="00E953EE" w:rsidRDefault="00B124C5" w:rsidP="00B124C5">
      <w:pPr>
        <w:numPr>
          <w:ilvl w:val="0"/>
          <w:numId w:val="18"/>
        </w:numPr>
        <w:rPr>
          <w:rFonts w:ascii="Arial" w:hAnsi="Arial" w:cs="Arial"/>
          <w:sz w:val="24"/>
          <w:szCs w:val="24"/>
        </w:rPr>
      </w:pPr>
      <w:r w:rsidRPr="00E953EE">
        <w:rPr>
          <w:rFonts w:ascii="Arial" w:hAnsi="Arial" w:cs="Arial"/>
          <w:sz w:val="24"/>
          <w:szCs w:val="24"/>
        </w:rPr>
        <w:t xml:space="preserve">Collaborate with tech partners to manage infrastructure and </w:t>
      </w:r>
      <w:r w:rsidR="00544F99" w:rsidRPr="00E953EE">
        <w:rPr>
          <w:rFonts w:ascii="Arial" w:hAnsi="Arial" w:cs="Arial"/>
          <w:sz w:val="24"/>
          <w:szCs w:val="24"/>
        </w:rPr>
        <w:t>maintenance.</w:t>
      </w:r>
    </w:p>
    <w:p w14:paraId="6BDD152E" w14:textId="77777777" w:rsidR="00B124C5" w:rsidRPr="00E953EE" w:rsidRDefault="00B124C5" w:rsidP="00B124C5">
      <w:pPr>
        <w:rPr>
          <w:rFonts w:ascii="Arial" w:hAnsi="Arial" w:cs="Arial"/>
          <w:sz w:val="24"/>
          <w:szCs w:val="24"/>
        </w:rPr>
      </w:pPr>
      <w:r w:rsidRPr="00E953EE">
        <w:rPr>
          <w:rFonts w:ascii="Arial" w:hAnsi="Arial" w:cs="Arial"/>
          <w:b/>
          <w:bCs/>
          <w:sz w:val="24"/>
          <w:szCs w:val="24"/>
        </w:rPr>
        <w:lastRenderedPageBreak/>
        <w:t>Expected Benefits:</w:t>
      </w:r>
    </w:p>
    <w:p w14:paraId="1B826A91" w14:textId="5C3BCDB3" w:rsidR="00B124C5" w:rsidRPr="00E953EE" w:rsidRDefault="00B124C5" w:rsidP="00B124C5">
      <w:pPr>
        <w:numPr>
          <w:ilvl w:val="0"/>
          <w:numId w:val="19"/>
        </w:numPr>
        <w:rPr>
          <w:rFonts w:ascii="Arial" w:hAnsi="Arial" w:cs="Arial"/>
          <w:sz w:val="24"/>
          <w:szCs w:val="24"/>
        </w:rPr>
      </w:pPr>
      <w:r w:rsidRPr="00E953EE">
        <w:rPr>
          <w:rFonts w:ascii="Arial" w:hAnsi="Arial" w:cs="Arial"/>
          <w:sz w:val="24"/>
          <w:szCs w:val="24"/>
        </w:rPr>
        <w:t xml:space="preserve">Lower operational costs and reduced human </w:t>
      </w:r>
      <w:r w:rsidR="00544F99" w:rsidRPr="00E953EE">
        <w:rPr>
          <w:rFonts w:ascii="Arial" w:hAnsi="Arial" w:cs="Arial"/>
          <w:sz w:val="24"/>
          <w:szCs w:val="24"/>
        </w:rPr>
        <w:t>error.</w:t>
      </w:r>
    </w:p>
    <w:p w14:paraId="753F02E1" w14:textId="77777777" w:rsidR="00B124C5" w:rsidRPr="00E953EE" w:rsidRDefault="00B124C5" w:rsidP="00B124C5">
      <w:pPr>
        <w:numPr>
          <w:ilvl w:val="0"/>
          <w:numId w:val="19"/>
        </w:numPr>
        <w:rPr>
          <w:rFonts w:ascii="Arial" w:hAnsi="Arial" w:cs="Arial"/>
          <w:sz w:val="24"/>
          <w:szCs w:val="24"/>
        </w:rPr>
      </w:pPr>
      <w:r w:rsidRPr="00E953EE">
        <w:rPr>
          <w:rFonts w:ascii="Arial" w:hAnsi="Arial" w:cs="Arial"/>
          <w:sz w:val="24"/>
          <w:szCs w:val="24"/>
        </w:rPr>
        <w:t>Faster and more accurate inventory management</w:t>
      </w:r>
    </w:p>
    <w:p w14:paraId="0D5E7983" w14:textId="77777777" w:rsidR="00B124C5" w:rsidRPr="00E953EE" w:rsidRDefault="00B124C5" w:rsidP="00B124C5">
      <w:pPr>
        <w:numPr>
          <w:ilvl w:val="0"/>
          <w:numId w:val="19"/>
        </w:numPr>
        <w:rPr>
          <w:rFonts w:ascii="Arial" w:hAnsi="Arial" w:cs="Arial"/>
          <w:sz w:val="24"/>
          <w:szCs w:val="24"/>
        </w:rPr>
      </w:pPr>
      <w:r w:rsidRPr="00E953EE">
        <w:rPr>
          <w:rFonts w:ascii="Arial" w:hAnsi="Arial" w:cs="Arial"/>
          <w:sz w:val="24"/>
          <w:szCs w:val="24"/>
        </w:rPr>
        <w:t>Reduced food waste and improved sustainability</w:t>
      </w:r>
    </w:p>
    <w:p w14:paraId="7C684F28" w14:textId="77777777" w:rsidR="00B124C5" w:rsidRPr="00E953EE" w:rsidRDefault="00B124C5" w:rsidP="00B124C5">
      <w:pPr>
        <w:rPr>
          <w:rFonts w:ascii="Arial" w:hAnsi="Arial" w:cs="Arial"/>
          <w:sz w:val="24"/>
          <w:szCs w:val="24"/>
        </w:rPr>
      </w:pPr>
      <w:r w:rsidRPr="00E953EE">
        <w:rPr>
          <w:rFonts w:ascii="Arial" w:hAnsi="Arial" w:cs="Arial"/>
          <w:b/>
          <w:bCs/>
          <w:sz w:val="24"/>
          <w:szCs w:val="24"/>
        </w:rPr>
        <w:t>Justification:</w:t>
      </w:r>
      <w:r w:rsidRPr="00E953EE">
        <w:rPr>
          <w:rFonts w:ascii="Arial" w:hAnsi="Arial" w:cs="Arial"/>
          <w:sz w:val="24"/>
          <w:szCs w:val="24"/>
        </w:rPr>
        <w:br/>
        <w:t>This supports Aldi’s value proposition and cost leadership, while modernising critical infrastructure to match competitors like Amazon and Tesco.</w:t>
      </w:r>
    </w:p>
    <w:p w14:paraId="48B1B70E" w14:textId="1839408B" w:rsidR="00B124C5" w:rsidRPr="00E953EE" w:rsidRDefault="00B124C5" w:rsidP="00B124C5">
      <w:pPr>
        <w:rPr>
          <w:rFonts w:ascii="Arial" w:hAnsi="Arial" w:cs="Arial"/>
          <w:sz w:val="24"/>
          <w:szCs w:val="24"/>
        </w:rPr>
      </w:pPr>
    </w:p>
    <w:p w14:paraId="64C861C9"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7.3 Expand E-commerce and Omnichannel Capabilities</w:t>
      </w:r>
    </w:p>
    <w:p w14:paraId="765C43B8"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In response to changing customer preferences, Aldi should develop a </w:t>
      </w:r>
      <w:r w:rsidRPr="00E953EE">
        <w:rPr>
          <w:rFonts w:ascii="Arial" w:hAnsi="Arial" w:cs="Arial"/>
          <w:b/>
          <w:bCs/>
          <w:sz w:val="24"/>
          <w:szCs w:val="24"/>
        </w:rPr>
        <w:t>full omnichannel experience</w:t>
      </w:r>
      <w:r w:rsidRPr="00E953EE">
        <w:rPr>
          <w:rFonts w:ascii="Arial" w:hAnsi="Arial" w:cs="Arial"/>
          <w:sz w:val="24"/>
          <w:szCs w:val="24"/>
        </w:rPr>
        <w:t>, connecting digital and physical touchpoints.</w:t>
      </w:r>
    </w:p>
    <w:p w14:paraId="4C9ED2AB" w14:textId="77777777" w:rsidR="00B124C5" w:rsidRPr="00E953EE" w:rsidRDefault="00B124C5" w:rsidP="00B124C5">
      <w:pPr>
        <w:rPr>
          <w:rFonts w:ascii="Arial" w:hAnsi="Arial" w:cs="Arial"/>
          <w:sz w:val="24"/>
          <w:szCs w:val="24"/>
        </w:rPr>
      </w:pPr>
      <w:r w:rsidRPr="00E953EE">
        <w:rPr>
          <w:rFonts w:ascii="Arial" w:hAnsi="Arial" w:cs="Arial"/>
          <w:b/>
          <w:bCs/>
          <w:sz w:val="24"/>
          <w:szCs w:val="24"/>
        </w:rPr>
        <w:t>Key Actions:</w:t>
      </w:r>
    </w:p>
    <w:p w14:paraId="0404C876" w14:textId="3027EBD8" w:rsidR="00B124C5" w:rsidRPr="00E953EE" w:rsidRDefault="00B124C5" w:rsidP="00B124C5">
      <w:pPr>
        <w:numPr>
          <w:ilvl w:val="0"/>
          <w:numId w:val="20"/>
        </w:numPr>
        <w:rPr>
          <w:rFonts w:ascii="Arial" w:hAnsi="Arial" w:cs="Arial"/>
          <w:sz w:val="24"/>
          <w:szCs w:val="24"/>
        </w:rPr>
      </w:pPr>
      <w:r w:rsidRPr="00E953EE">
        <w:rPr>
          <w:rFonts w:ascii="Arial" w:hAnsi="Arial" w:cs="Arial"/>
          <w:sz w:val="24"/>
          <w:szCs w:val="24"/>
        </w:rPr>
        <w:t xml:space="preserve">Expand and integrate click-and-collect, delivery, and mobile </w:t>
      </w:r>
      <w:r w:rsidR="00544F99" w:rsidRPr="00E953EE">
        <w:rPr>
          <w:rFonts w:ascii="Arial" w:hAnsi="Arial" w:cs="Arial"/>
          <w:sz w:val="24"/>
          <w:szCs w:val="24"/>
        </w:rPr>
        <w:t>ordering.</w:t>
      </w:r>
    </w:p>
    <w:p w14:paraId="468AFE48" w14:textId="77777777" w:rsidR="00B124C5" w:rsidRPr="00E953EE" w:rsidRDefault="00B124C5" w:rsidP="00B124C5">
      <w:pPr>
        <w:numPr>
          <w:ilvl w:val="0"/>
          <w:numId w:val="20"/>
        </w:numPr>
        <w:rPr>
          <w:rFonts w:ascii="Arial" w:hAnsi="Arial" w:cs="Arial"/>
          <w:sz w:val="24"/>
          <w:szCs w:val="24"/>
        </w:rPr>
      </w:pPr>
      <w:r w:rsidRPr="00E953EE">
        <w:rPr>
          <w:rFonts w:ascii="Arial" w:hAnsi="Arial" w:cs="Arial"/>
          <w:sz w:val="24"/>
          <w:szCs w:val="24"/>
        </w:rPr>
        <w:t>Redesign website and app for seamless user experience</w:t>
      </w:r>
    </w:p>
    <w:p w14:paraId="5D49D876" w14:textId="4AA66393" w:rsidR="00B124C5" w:rsidRPr="00E953EE" w:rsidRDefault="00B124C5" w:rsidP="00B124C5">
      <w:pPr>
        <w:numPr>
          <w:ilvl w:val="0"/>
          <w:numId w:val="20"/>
        </w:numPr>
        <w:rPr>
          <w:rFonts w:ascii="Arial" w:hAnsi="Arial" w:cs="Arial"/>
          <w:sz w:val="24"/>
          <w:szCs w:val="24"/>
        </w:rPr>
      </w:pPr>
      <w:r w:rsidRPr="00E953EE">
        <w:rPr>
          <w:rFonts w:ascii="Arial" w:hAnsi="Arial" w:cs="Arial"/>
          <w:sz w:val="24"/>
          <w:szCs w:val="24"/>
        </w:rPr>
        <w:t xml:space="preserve">Integrate loyalty rewards with online </w:t>
      </w:r>
      <w:r w:rsidR="00544F99" w:rsidRPr="00E953EE">
        <w:rPr>
          <w:rFonts w:ascii="Arial" w:hAnsi="Arial" w:cs="Arial"/>
          <w:sz w:val="24"/>
          <w:szCs w:val="24"/>
        </w:rPr>
        <w:t>purchasing.</w:t>
      </w:r>
    </w:p>
    <w:p w14:paraId="75020B91" w14:textId="77777777" w:rsidR="00B124C5" w:rsidRPr="00E953EE" w:rsidRDefault="00B124C5" w:rsidP="00B124C5">
      <w:pPr>
        <w:numPr>
          <w:ilvl w:val="0"/>
          <w:numId w:val="20"/>
        </w:numPr>
        <w:rPr>
          <w:rFonts w:ascii="Arial" w:hAnsi="Arial" w:cs="Arial"/>
          <w:sz w:val="24"/>
          <w:szCs w:val="24"/>
        </w:rPr>
      </w:pPr>
      <w:r w:rsidRPr="00E953EE">
        <w:rPr>
          <w:rFonts w:ascii="Arial" w:hAnsi="Arial" w:cs="Arial"/>
          <w:sz w:val="24"/>
          <w:szCs w:val="24"/>
        </w:rPr>
        <w:t>Train employees on digital engagement and customer service</w:t>
      </w:r>
    </w:p>
    <w:p w14:paraId="6A82BEAC" w14:textId="77777777" w:rsidR="00B124C5" w:rsidRPr="00E953EE" w:rsidRDefault="00B124C5" w:rsidP="00B124C5">
      <w:pPr>
        <w:rPr>
          <w:rFonts w:ascii="Arial" w:hAnsi="Arial" w:cs="Arial"/>
          <w:sz w:val="24"/>
          <w:szCs w:val="24"/>
        </w:rPr>
      </w:pPr>
      <w:r w:rsidRPr="00E953EE">
        <w:rPr>
          <w:rFonts w:ascii="Arial" w:hAnsi="Arial" w:cs="Arial"/>
          <w:b/>
          <w:bCs/>
          <w:sz w:val="24"/>
          <w:szCs w:val="24"/>
        </w:rPr>
        <w:t>Expected Benefits:</w:t>
      </w:r>
    </w:p>
    <w:p w14:paraId="34D9B636" w14:textId="3CDE9006" w:rsidR="00B124C5" w:rsidRPr="00E953EE" w:rsidRDefault="00B124C5" w:rsidP="00B124C5">
      <w:pPr>
        <w:numPr>
          <w:ilvl w:val="0"/>
          <w:numId w:val="21"/>
        </w:numPr>
        <w:rPr>
          <w:rFonts w:ascii="Arial" w:hAnsi="Arial" w:cs="Arial"/>
          <w:sz w:val="24"/>
          <w:szCs w:val="24"/>
        </w:rPr>
      </w:pPr>
      <w:r w:rsidRPr="00E953EE">
        <w:rPr>
          <w:rFonts w:ascii="Arial" w:hAnsi="Arial" w:cs="Arial"/>
          <w:sz w:val="24"/>
          <w:szCs w:val="24"/>
        </w:rPr>
        <w:t xml:space="preserve">Meets customer expectations for digital </w:t>
      </w:r>
      <w:r w:rsidR="00544F99" w:rsidRPr="00E953EE">
        <w:rPr>
          <w:rFonts w:ascii="Arial" w:hAnsi="Arial" w:cs="Arial"/>
          <w:sz w:val="24"/>
          <w:szCs w:val="24"/>
        </w:rPr>
        <w:t>convenience.</w:t>
      </w:r>
    </w:p>
    <w:p w14:paraId="1F2FF469" w14:textId="20008A44" w:rsidR="00B124C5" w:rsidRPr="00E953EE" w:rsidRDefault="00B124C5" w:rsidP="00B124C5">
      <w:pPr>
        <w:numPr>
          <w:ilvl w:val="0"/>
          <w:numId w:val="21"/>
        </w:numPr>
        <w:rPr>
          <w:rFonts w:ascii="Arial" w:hAnsi="Arial" w:cs="Arial"/>
          <w:sz w:val="24"/>
          <w:szCs w:val="24"/>
        </w:rPr>
      </w:pPr>
      <w:r w:rsidRPr="00E953EE">
        <w:rPr>
          <w:rFonts w:ascii="Arial" w:hAnsi="Arial" w:cs="Arial"/>
          <w:sz w:val="24"/>
          <w:szCs w:val="24"/>
        </w:rPr>
        <w:t xml:space="preserve">Attracts younger, digitally oriented </w:t>
      </w:r>
      <w:r w:rsidR="00981652" w:rsidRPr="00E953EE">
        <w:rPr>
          <w:rFonts w:ascii="Arial" w:hAnsi="Arial" w:cs="Arial"/>
          <w:sz w:val="24"/>
          <w:szCs w:val="24"/>
        </w:rPr>
        <w:t>demographics.</w:t>
      </w:r>
    </w:p>
    <w:p w14:paraId="0DC01BDE" w14:textId="13508A50" w:rsidR="00B124C5" w:rsidRPr="00E953EE" w:rsidRDefault="00B124C5" w:rsidP="00B124C5">
      <w:pPr>
        <w:numPr>
          <w:ilvl w:val="0"/>
          <w:numId w:val="21"/>
        </w:numPr>
        <w:rPr>
          <w:rFonts w:ascii="Arial" w:hAnsi="Arial" w:cs="Arial"/>
          <w:sz w:val="24"/>
          <w:szCs w:val="24"/>
        </w:rPr>
      </w:pPr>
      <w:r w:rsidRPr="00E953EE">
        <w:rPr>
          <w:rFonts w:ascii="Arial" w:hAnsi="Arial" w:cs="Arial"/>
          <w:sz w:val="24"/>
          <w:szCs w:val="24"/>
        </w:rPr>
        <w:t xml:space="preserve">Builds resilience against </w:t>
      </w:r>
      <w:r w:rsidR="00981652" w:rsidRPr="00E953EE">
        <w:rPr>
          <w:rFonts w:ascii="Arial" w:hAnsi="Arial" w:cs="Arial"/>
          <w:sz w:val="24"/>
          <w:szCs w:val="24"/>
        </w:rPr>
        <w:t>online only</w:t>
      </w:r>
      <w:r w:rsidRPr="00E953EE">
        <w:rPr>
          <w:rFonts w:ascii="Arial" w:hAnsi="Arial" w:cs="Arial"/>
          <w:sz w:val="24"/>
          <w:szCs w:val="24"/>
        </w:rPr>
        <w:t xml:space="preserve"> </w:t>
      </w:r>
      <w:r w:rsidR="00C42698" w:rsidRPr="00E953EE">
        <w:rPr>
          <w:rFonts w:ascii="Arial" w:hAnsi="Arial" w:cs="Arial"/>
          <w:sz w:val="24"/>
          <w:szCs w:val="24"/>
        </w:rPr>
        <w:t>competitors.</w:t>
      </w:r>
    </w:p>
    <w:p w14:paraId="1DF9BE36" w14:textId="77777777" w:rsidR="00B124C5" w:rsidRPr="00E953EE" w:rsidRDefault="00B124C5" w:rsidP="00B124C5">
      <w:pPr>
        <w:rPr>
          <w:rFonts w:ascii="Arial" w:hAnsi="Arial" w:cs="Arial"/>
          <w:sz w:val="24"/>
          <w:szCs w:val="24"/>
        </w:rPr>
      </w:pPr>
      <w:r w:rsidRPr="00E953EE">
        <w:rPr>
          <w:rFonts w:ascii="Arial" w:hAnsi="Arial" w:cs="Arial"/>
          <w:b/>
          <w:bCs/>
          <w:sz w:val="24"/>
          <w:szCs w:val="24"/>
        </w:rPr>
        <w:t>Justification:</w:t>
      </w:r>
      <w:r w:rsidRPr="00E953EE">
        <w:rPr>
          <w:rFonts w:ascii="Arial" w:hAnsi="Arial" w:cs="Arial"/>
          <w:sz w:val="24"/>
          <w:szCs w:val="24"/>
        </w:rPr>
        <w:br/>
        <w:t>Though complex, this strategy is critical to future-proofing Aldi’s market position and revenue streams. A phased implementation can reduce risk and cost.</w:t>
      </w:r>
    </w:p>
    <w:p w14:paraId="1102D7B1" w14:textId="059DA8E1" w:rsidR="00B124C5" w:rsidRPr="00E953EE" w:rsidRDefault="00B124C5" w:rsidP="00B124C5">
      <w:pPr>
        <w:rPr>
          <w:rFonts w:ascii="Arial" w:hAnsi="Arial" w:cs="Arial"/>
          <w:sz w:val="24"/>
          <w:szCs w:val="24"/>
        </w:rPr>
      </w:pPr>
    </w:p>
    <w:p w14:paraId="35194C03"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7.4 Embed Transformational Leadership and Change Management</w:t>
      </w:r>
    </w:p>
    <w:p w14:paraId="2685D719"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Aldi’s leadership must evolve to support innovation and digital agility. A </w:t>
      </w:r>
      <w:r w:rsidRPr="00E953EE">
        <w:rPr>
          <w:rFonts w:ascii="Arial" w:hAnsi="Arial" w:cs="Arial"/>
          <w:b/>
          <w:bCs/>
          <w:sz w:val="24"/>
          <w:szCs w:val="24"/>
        </w:rPr>
        <w:t>transformational leadership approach</w:t>
      </w:r>
      <w:r w:rsidRPr="00E953EE">
        <w:rPr>
          <w:rFonts w:ascii="Arial" w:hAnsi="Arial" w:cs="Arial"/>
          <w:sz w:val="24"/>
          <w:szCs w:val="24"/>
        </w:rPr>
        <w:t xml:space="preserve"> should be promoted at all levels of the organisation.</w:t>
      </w:r>
    </w:p>
    <w:p w14:paraId="7799A2E9" w14:textId="77777777" w:rsidR="00B124C5" w:rsidRPr="00E953EE" w:rsidRDefault="00B124C5" w:rsidP="00B124C5">
      <w:pPr>
        <w:rPr>
          <w:rFonts w:ascii="Arial" w:hAnsi="Arial" w:cs="Arial"/>
          <w:sz w:val="24"/>
          <w:szCs w:val="24"/>
        </w:rPr>
      </w:pPr>
      <w:r w:rsidRPr="00E953EE">
        <w:rPr>
          <w:rFonts w:ascii="Arial" w:hAnsi="Arial" w:cs="Arial"/>
          <w:b/>
          <w:bCs/>
          <w:sz w:val="24"/>
          <w:szCs w:val="24"/>
        </w:rPr>
        <w:t>Key Actions:</w:t>
      </w:r>
    </w:p>
    <w:p w14:paraId="5C0BB3C3" w14:textId="12366CBF" w:rsidR="00B124C5" w:rsidRPr="00E953EE" w:rsidRDefault="00B124C5" w:rsidP="00B124C5">
      <w:pPr>
        <w:numPr>
          <w:ilvl w:val="0"/>
          <w:numId w:val="22"/>
        </w:numPr>
        <w:rPr>
          <w:rFonts w:ascii="Arial" w:hAnsi="Arial" w:cs="Arial"/>
          <w:sz w:val="24"/>
          <w:szCs w:val="24"/>
        </w:rPr>
      </w:pPr>
      <w:r w:rsidRPr="00E953EE">
        <w:rPr>
          <w:rFonts w:ascii="Arial" w:hAnsi="Arial" w:cs="Arial"/>
          <w:sz w:val="24"/>
          <w:szCs w:val="24"/>
        </w:rPr>
        <w:t xml:space="preserve">Provide leadership training focused on innovation, change, and </w:t>
      </w:r>
      <w:r w:rsidR="001A2B9B" w:rsidRPr="00E953EE">
        <w:rPr>
          <w:rFonts w:ascii="Arial" w:hAnsi="Arial" w:cs="Arial"/>
          <w:sz w:val="24"/>
          <w:szCs w:val="24"/>
        </w:rPr>
        <w:t>communication.</w:t>
      </w:r>
    </w:p>
    <w:p w14:paraId="47FC2811" w14:textId="5E9B14B6" w:rsidR="00B124C5" w:rsidRPr="00E953EE" w:rsidRDefault="00B124C5" w:rsidP="00B124C5">
      <w:pPr>
        <w:numPr>
          <w:ilvl w:val="0"/>
          <w:numId w:val="22"/>
        </w:numPr>
        <w:rPr>
          <w:rFonts w:ascii="Arial" w:hAnsi="Arial" w:cs="Arial"/>
          <w:sz w:val="24"/>
          <w:szCs w:val="24"/>
        </w:rPr>
      </w:pPr>
      <w:r w:rsidRPr="00E953EE">
        <w:rPr>
          <w:rFonts w:ascii="Arial" w:hAnsi="Arial" w:cs="Arial"/>
          <w:sz w:val="24"/>
          <w:szCs w:val="24"/>
        </w:rPr>
        <w:t xml:space="preserve">Identify digital champions within the business to drive </w:t>
      </w:r>
      <w:r w:rsidR="001A2B9B" w:rsidRPr="00E953EE">
        <w:rPr>
          <w:rFonts w:ascii="Arial" w:hAnsi="Arial" w:cs="Arial"/>
          <w:sz w:val="24"/>
          <w:szCs w:val="24"/>
        </w:rPr>
        <w:t>initiatives.</w:t>
      </w:r>
    </w:p>
    <w:p w14:paraId="2F99E10E" w14:textId="61463A88" w:rsidR="00B124C5" w:rsidRPr="00E953EE" w:rsidRDefault="00B124C5" w:rsidP="00B124C5">
      <w:pPr>
        <w:numPr>
          <w:ilvl w:val="0"/>
          <w:numId w:val="22"/>
        </w:numPr>
        <w:rPr>
          <w:rFonts w:ascii="Arial" w:hAnsi="Arial" w:cs="Arial"/>
          <w:sz w:val="24"/>
          <w:szCs w:val="24"/>
        </w:rPr>
      </w:pPr>
      <w:r w:rsidRPr="00E953EE">
        <w:rPr>
          <w:rFonts w:ascii="Arial" w:hAnsi="Arial" w:cs="Arial"/>
          <w:sz w:val="24"/>
          <w:szCs w:val="24"/>
        </w:rPr>
        <w:t xml:space="preserve">Set clear digital vision aligned with Aldi’s values and communicate it </w:t>
      </w:r>
      <w:r w:rsidR="001A2B9B" w:rsidRPr="00E953EE">
        <w:rPr>
          <w:rFonts w:ascii="Arial" w:hAnsi="Arial" w:cs="Arial"/>
          <w:sz w:val="24"/>
          <w:szCs w:val="24"/>
        </w:rPr>
        <w:t>widely.</w:t>
      </w:r>
    </w:p>
    <w:p w14:paraId="3D5B9780" w14:textId="44423D4A" w:rsidR="00B124C5" w:rsidRPr="00E953EE" w:rsidRDefault="00B124C5" w:rsidP="00B124C5">
      <w:pPr>
        <w:numPr>
          <w:ilvl w:val="0"/>
          <w:numId w:val="22"/>
        </w:numPr>
        <w:rPr>
          <w:rFonts w:ascii="Arial" w:hAnsi="Arial" w:cs="Arial"/>
          <w:sz w:val="24"/>
          <w:szCs w:val="24"/>
        </w:rPr>
      </w:pPr>
      <w:r w:rsidRPr="00E953EE">
        <w:rPr>
          <w:rFonts w:ascii="Arial" w:hAnsi="Arial" w:cs="Arial"/>
          <w:sz w:val="24"/>
          <w:szCs w:val="24"/>
        </w:rPr>
        <w:lastRenderedPageBreak/>
        <w:t xml:space="preserve">Encourage cross-functional collaboration and </w:t>
      </w:r>
      <w:r w:rsidR="001A2B9B" w:rsidRPr="00E953EE">
        <w:rPr>
          <w:rFonts w:ascii="Arial" w:hAnsi="Arial" w:cs="Arial"/>
          <w:sz w:val="24"/>
          <w:szCs w:val="24"/>
        </w:rPr>
        <w:t>experimentation.</w:t>
      </w:r>
    </w:p>
    <w:p w14:paraId="7DCFD2ED" w14:textId="77777777" w:rsidR="00B124C5" w:rsidRPr="00E953EE" w:rsidRDefault="00B124C5" w:rsidP="00B124C5">
      <w:pPr>
        <w:rPr>
          <w:rFonts w:ascii="Arial" w:hAnsi="Arial" w:cs="Arial"/>
          <w:sz w:val="24"/>
          <w:szCs w:val="24"/>
        </w:rPr>
      </w:pPr>
      <w:r w:rsidRPr="00E953EE">
        <w:rPr>
          <w:rFonts w:ascii="Arial" w:hAnsi="Arial" w:cs="Arial"/>
          <w:b/>
          <w:bCs/>
          <w:sz w:val="24"/>
          <w:szCs w:val="24"/>
        </w:rPr>
        <w:t>Expected Benefits:</w:t>
      </w:r>
    </w:p>
    <w:p w14:paraId="28DBCE9A" w14:textId="77777777" w:rsidR="00B124C5" w:rsidRPr="00E953EE" w:rsidRDefault="00B124C5" w:rsidP="00B124C5">
      <w:pPr>
        <w:numPr>
          <w:ilvl w:val="0"/>
          <w:numId w:val="23"/>
        </w:numPr>
        <w:rPr>
          <w:rFonts w:ascii="Arial" w:hAnsi="Arial" w:cs="Arial"/>
          <w:sz w:val="24"/>
          <w:szCs w:val="24"/>
        </w:rPr>
      </w:pPr>
      <w:r w:rsidRPr="00E953EE">
        <w:rPr>
          <w:rFonts w:ascii="Arial" w:hAnsi="Arial" w:cs="Arial"/>
          <w:sz w:val="24"/>
          <w:szCs w:val="24"/>
        </w:rPr>
        <w:t>Cultural readiness for ongoing digital innovation</w:t>
      </w:r>
    </w:p>
    <w:p w14:paraId="1391B135" w14:textId="77777777" w:rsidR="00B124C5" w:rsidRPr="00E953EE" w:rsidRDefault="00B124C5" w:rsidP="00B124C5">
      <w:pPr>
        <w:numPr>
          <w:ilvl w:val="0"/>
          <w:numId w:val="23"/>
        </w:numPr>
        <w:rPr>
          <w:rFonts w:ascii="Arial" w:hAnsi="Arial" w:cs="Arial"/>
          <w:sz w:val="24"/>
          <w:szCs w:val="24"/>
        </w:rPr>
      </w:pPr>
      <w:r w:rsidRPr="00E953EE">
        <w:rPr>
          <w:rFonts w:ascii="Arial" w:hAnsi="Arial" w:cs="Arial"/>
          <w:sz w:val="24"/>
          <w:szCs w:val="24"/>
        </w:rPr>
        <w:t>Stronger employee engagement and ownership of digital change</w:t>
      </w:r>
    </w:p>
    <w:p w14:paraId="5747E7C3" w14:textId="77777777" w:rsidR="00B124C5" w:rsidRPr="00E953EE" w:rsidRDefault="00B124C5" w:rsidP="00B124C5">
      <w:pPr>
        <w:numPr>
          <w:ilvl w:val="0"/>
          <w:numId w:val="23"/>
        </w:numPr>
        <w:rPr>
          <w:rFonts w:ascii="Arial" w:hAnsi="Arial" w:cs="Arial"/>
          <w:sz w:val="24"/>
          <w:szCs w:val="24"/>
        </w:rPr>
      </w:pPr>
      <w:r w:rsidRPr="00E953EE">
        <w:rPr>
          <w:rFonts w:ascii="Arial" w:hAnsi="Arial" w:cs="Arial"/>
          <w:sz w:val="24"/>
          <w:szCs w:val="24"/>
        </w:rPr>
        <w:t>Improved leadership alignment with strategic objectives</w:t>
      </w:r>
    </w:p>
    <w:p w14:paraId="7C9315CD" w14:textId="0CBCD801" w:rsidR="00B124C5" w:rsidRPr="00E953EE" w:rsidRDefault="00B124C5" w:rsidP="00B124C5">
      <w:pPr>
        <w:rPr>
          <w:rFonts w:ascii="Arial" w:hAnsi="Arial" w:cs="Arial"/>
          <w:sz w:val="24"/>
          <w:szCs w:val="24"/>
        </w:rPr>
      </w:pPr>
      <w:r w:rsidRPr="00E953EE">
        <w:rPr>
          <w:rFonts w:ascii="Arial" w:hAnsi="Arial" w:cs="Arial"/>
          <w:b/>
          <w:bCs/>
          <w:sz w:val="24"/>
          <w:szCs w:val="24"/>
        </w:rPr>
        <w:t>Justification:</w:t>
      </w:r>
      <w:r w:rsidRPr="00E953EE">
        <w:rPr>
          <w:rFonts w:ascii="Arial" w:hAnsi="Arial" w:cs="Arial"/>
          <w:sz w:val="24"/>
          <w:szCs w:val="24"/>
        </w:rPr>
        <w:br/>
        <w:t>Digital transformation is not only technological</w:t>
      </w:r>
      <w:r w:rsidR="00C94E3A">
        <w:rPr>
          <w:rFonts w:ascii="Arial" w:hAnsi="Arial" w:cs="Arial"/>
          <w:sz w:val="24"/>
          <w:szCs w:val="24"/>
        </w:rPr>
        <w:t xml:space="preserve"> </w:t>
      </w:r>
      <w:r w:rsidRPr="00E953EE">
        <w:rPr>
          <w:rFonts w:ascii="Arial" w:hAnsi="Arial" w:cs="Arial"/>
          <w:sz w:val="24"/>
          <w:szCs w:val="24"/>
        </w:rPr>
        <w:t>it is cultural. Leadership is the enabler that ensures strategy is delivered effectively across the organisation.</w:t>
      </w:r>
    </w:p>
    <w:p w14:paraId="31B8643E" w14:textId="084345C7" w:rsidR="00B124C5" w:rsidRPr="00E953EE" w:rsidRDefault="00B124C5" w:rsidP="00B124C5">
      <w:pPr>
        <w:rPr>
          <w:rFonts w:ascii="Arial" w:hAnsi="Arial" w:cs="Arial"/>
          <w:sz w:val="24"/>
          <w:szCs w:val="24"/>
        </w:rPr>
      </w:pPr>
    </w:p>
    <w:p w14:paraId="09EA614A"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7.5 Develop a Workforce Upskilling and Digital Training Programme</w:t>
      </w:r>
    </w:p>
    <w:p w14:paraId="7FA30149"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To support digital transformation, Aldi must build internal digital capabilities. A </w:t>
      </w:r>
      <w:r w:rsidRPr="001A2B9B">
        <w:rPr>
          <w:rFonts w:ascii="Arial" w:hAnsi="Arial" w:cs="Arial"/>
          <w:sz w:val="24"/>
          <w:szCs w:val="24"/>
        </w:rPr>
        <w:t>comprehensive training and upskilling strategy</w:t>
      </w:r>
      <w:r w:rsidRPr="00E953EE">
        <w:rPr>
          <w:rFonts w:ascii="Arial" w:hAnsi="Arial" w:cs="Arial"/>
          <w:sz w:val="24"/>
          <w:szCs w:val="24"/>
        </w:rPr>
        <w:t xml:space="preserve"> will ensure staff can manage and benefit from digital systems.</w:t>
      </w:r>
    </w:p>
    <w:p w14:paraId="2B755092" w14:textId="77777777" w:rsidR="00B124C5" w:rsidRPr="00E953EE" w:rsidRDefault="00B124C5" w:rsidP="00B124C5">
      <w:pPr>
        <w:rPr>
          <w:rFonts w:ascii="Arial" w:hAnsi="Arial" w:cs="Arial"/>
          <w:sz w:val="24"/>
          <w:szCs w:val="24"/>
        </w:rPr>
      </w:pPr>
      <w:r w:rsidRPr="00E953EE">
        <w:rPr>
          <w:rFonts w:ascii="Arial" w:hAnsi="Arial" w:cs="Arial"/>
          <w:b/>
          <w:bCs/>
          <w:sz w:val="24"/>
          <w:szCs w:val="24"/>
        </w:rPr>
        <w:t>Key Actions:</w:t>
      </w:r>
    </w:p>
    <w:p w14:paraId="4EA0BF0A" w14:textId="52A829C1" w:rsidR="00B124C5" w:rsidRPr="00E953EE" w:rsidRDefault="00B124C5" w:rsidP="00B124C5">
      <w:pPr>
        <w:numPr>
          <w:ilvl w:val="0"/>
          <w:numId w:val="24"/>
        </w:numPr>
        <w:rPr>
          <w:rFonts w:ascii="Arial" w:hAnsi="Arial" w:cs="Arial"/>
          <w:sz w:val="24"/>
          <w:szCs w:val="24"/>
        </w:rPr>
      </w:pPr>
      <w:r w:rsidRPr="00E953EE">
        <w:rPr>
          <w:rFonts w:ascii="Arial" w:hAnsi="Arial" w:cs="Arial"/>
          <w:sz w:val="24"/>
          <w:szCs w:val="24"/>
        </w:rPr>
        <w:t xml:space="preserve">Introduce digital literacy training for all </w:t>
      </w:r>
      <w:r w:rsidR="00E953EE" w:rsidRPr="00E953EE">
        <w:rPr>
          <w:rFonts w:ascii="Arial" w:hAnsi="Arial" w:cs="Arial"/>
          <w:sz w:val="24"/>
          <w:szCs w:val="24"/>
        </w:rPr>
        <w:t>employees.</w:t>
      </w:r>
    </w:p>
    <w:p w14:paraId="07CDBFD9" w14:textId="44A37B1A" w:rsidR="00B124C5" w:rsidRPr="00E953EE" w:rsidRDefault="00B124C5" w:rsidP="00B124C5">
      <w:pPr>
        <w:numPr>
          <w:ilvl w:val="0"/>
          <w:numId w:val="24"/>
        </w:numPr>
        <w:rPr>
          <w:rFonts w:ascii="Arial" w:hAnsi="Arial" w:cs="Arial"/>
          <w:sz w:val="24"/>
          <w:szCs w:val="24"/>
        </w:rPr>
      </w:pPr>
      <w:r w:rsidRPr="00E953EE">
        <w:rPr>
          <w:rFonts w:ascii="Arial" w:hAnsi="Arial" w:cs="Arial"/>
          <w:sz w:val="24"/>
          <w:szCs w:val="24"/>
        </w:rPr>
        <w:t xml:space="preserve">Upskill supply chain and data roles in AI, analytics, and automation </w:t>
      </w:r>
      <w:r w:rsidR="00E953EE" w:rsidRPr="00E953EE">
        <w:rPr>
          <w:rFonts w:ascii="Arial" w:hAnsi="Arial" w:cs="Arial"/>
          <w:sz w:val="24"/>
          <w:szCs w:val="24"/>
        </w:rPr>
        <w:t>tools.</w:t>
      </w:r>
    </w:p>
    <w:p w14:paraId="7B4599CE" w14:textId="749E0D8D" w:rsidR="00B124C5" w:rsidRPr="00E953EE" w:rsidRDefault="00B124C5" w:rsidP="00B124C5">
      <w:pPr>
        <w:numPr>
          <w:ilvl w:val="0"/>
          <w:numId w:val="24"/>
        </w:numPr>
        <w:rPr>
          <w:rFonts w:ascii="Arial" w:hAnsi="Arial" w:cs="Arial"/>
          <w:sz w:val="24"/>
          <w:szCs w:val="24"/>
        </w:rPr>
      </w:pPr>
      <w:r w:rsidRPr="00E953EE">
        <w:rPr>
          <w:rFonts w:ascii="Arial" w:hAnsi="Arial" w:cs="Arial"/>
          <w:sz w:val="24"/>
          <w:szCs w:val="24"/>
        </w:rPr>
        <w:t xml:space="preserve">Provide career development pathways aligned with digital </w:t>
      </w:r>
      <w:r w:rsidR="00E953EE" w:rsidRPr="00E953EE">
        <w:rPr>
          <w:rFonts w:ascii="Arial" w:hAnsi="Arial" w:cs="Arial"/>
          <w:sz w:val="24"/>
          <w:szCs w:val="24"/>
        </w:rPr>
        <w:t>skills.</w:t>
      </w:r>
    </w:p>
    <w:p w14:paraId="382A79F5" w14:textId="6964BD30" w:rsidR="00B124C5" w:rsidRPr="00E953EE" w:rsidRDefault="00633524" w:rsidP="00B124C5">
      <w:pPr>
        <w:numPr>
          <w:ilvl w:val="0"/>
          <w:numId w:val="24"/>
        </w:numPr>
        <w:rPr>
          <w:rFonts w:ascii="Arial" w:hAnsi="Arial" w:cs="Arial"/>
          <w:sz w:val="24"/>
          <w:szCs w:val="24"/>
        </w:rPr>
      </w:pPr>
      <w:r>
        <w:rPr>
          <w:rFonts w:ascii="Arial" w:hAnsi="Arial" w:cs="Arial"/>
          <w:sz w:val="24"/>
          <w:szCs w:val="24"/>
        </w:rPr>
        <w:t>Promote</w:t>
      </w:r>
      <w:r w:rsidR="00B124C5" w:rsidRPr="00E953EE">
        <w:rPr>
          <w:rFonts w:ascii="Arial" w:hAnsi="Arial" w:cs="Arial"/>
          <w:sz w:val="24"/>
          <w:szCs w:val="24"/>
        </w:rPr>
        <w:t xml:space="preserve"> a mindset of adaptability and continuous </w:t>
      </w:r>
      <w:r w:rsidR="00E953EE" w:rsidRPr="00E953EE">
        <w:rPr>
          <w:rFonts w:ascii="Arial" w:hAnsi="Arial" w:cs="Arial"/>
          <w:sz w:val="24"/>
          <w:szCs w:val="24"/>
        </w:rPr>
        <w:t>learning.</w:t>
      </w:r>
    </w:p>
    <w:p w14:paraId="50958B16" w14:textId="77777777" w:rsidR="00B124C5" w:rsidRPr="00E953EE" w:rsidRDefault="00B124C5" w:rsidP="00B124C5">
      <w:pPr>
        <w:rPr>
          <w:rFonts w:ascii="Arial" w:hAnsi="Arial" w:cs="Arial"/>
          <w:sz w:val="24"/>
          <w:szCs w:val="24"/>
        </w:rPr>
      </w:pPr>
      <w:r w:rsidRPr="00E953EE">
        <w:rPr>
          <w:rFonts w:ascii="Arial" w:hAnsi="Arial" w:cs="Arial"/>
          <w:b/>
          <w:bCs/>
          <w:sz w:val="24"/>
          <w:szCs w:val="24"/>
        </w:rPr>
        <w:t>Expected Benefits:</w:t>
      </w:r>
    </w:p>
    <w:p w14:paraId="1405B817" w14:textId="77777777" w:rsidR="00B124C5" w:rsidRPr="00E953EE" w:rsidRDefault="00B124C5" w:rsidP="00B124C5">
      <w:pPr>
        <w:numPr>
          <w:ilvl w:val="0"/>
          <w:numId w:val="25"/>
        </w:numPr>
        <w:rPr>
          <w:rFonts w:ascii="Arial" w:hAnsi="Arial" w:cs="Arial"/>
          <w:sz w:val="24"/>
          <w:szCs w:val="24"/>
        </w:rPr>
      </w:pPr>
      <w:r w:rsidRPr="00E953EE">
        <w:rPr>
          <w:rFonts w:ascii="Arial" w:hAnsi="Arial" w:cs="Arial"/>
          <w:sz w:val="24"/>
          <w:szCs w:val="24"/>
        </w:rPr>
        <w:t>Reduced reliance on external talent for digital roles</w:t>
      </w:r>
    </w:p>
    <w:p w14:paraId="3A740FD1" w14:textId="77777777" w:rsidR="00B124C5" w:rsidRPr="00E953EE" w:rsidRDefault="00B124C5" w:rsidP="00B124C5">
      <w:pPr>
        <w:numPr>
          <w:ilvl w:val="0"/>
          <w:numId w:val="25"/>
        </w:numPr>
        <w:rPr>
          <w:rFonts w:ascii="Arial" w:hAnsi="Arial" w:cs="Arial"/>
          <w:sz w:val="24"/>
          <w:szCs w:val="24"/>
        </w:rPr>
      </w:pPr>
      <w:r w:rsidRPr="00E953EE">
        <w:rPr>
          <w:rFonts w:ascii="Arial" w:hAnsi="Arial" w:cs="Arial"/>
          <w:sz w:val="24"/>
          <w:szCs w:val="24"/>
        </w:rPr>
        <w:t>Improved employee satisfaction and retention</w:t>
      </w:r>
    </w:p>
    <w:p w14:paraId="118F8704" w14:textId="77777777" w:rsidR="00B124C5" w:rsidRPr="00E953EE" w:rsidRDefault="00B124C5" w:rsidP="00B124C5">
      <w:pPr>
        <w:numPr>
          <w:ilvl w:val="0"/>
          <w:numId w:val="25"/>
        </w:numPr>
        <w:rPr>
          <w:rFonts w:ascii="Arial" w:hAnsi="Arial" w:cs="Arial"/>
          <w:sz w:val="24"/>
          <w:szCs w:val="24"/>
        </w:rPr>
      </w:pPr>
      <w:r w:rsidRPr="00E953EE">
        <w:rPr>
          <w:rFonts w:ascii="Arial" w:hAnsi="Arial" w:cs="Arial"/>
          <w:sz w:val="24"/>
          <w:szCs w:val="24"/>
        </w:rPr>
        <w:t>Better performance and confidence in digital environments</w:t>
      </w:r>
    </w:p>
    <w:p w14:paraId="4A3B5FDF" w14:textId="77777777" w:rsidR="00B124C5" w:rsidRPr="00E953EE" w:rsidRDefault="00B124C5" w:rsidP="00B124C5">
      <w:pPr>
        <w:rPr>
          <w:rFonts w:ascii="Arial" w:hAnsi="Arial" w:cs="Arial"/>
          <w:sz w:val="24"/>
          <w:szCs w:val="24"/>
        </w:rPr>
      </w:pPr>
      <w:r w:rsidRPr="00E953EE">
        <w:rPr>
          <w:rFonts w:ascii="Arial" w:hAnsi="Arial" w:cs="Arial"/>
          <w:b/>
          <w:bCs/>
          <w:sz w:val="24"/>
          <w:szCs w:val="24"/>
        </w:rPr>
        <w:t>Justification:</w:t>
      </w:r>
      <w:r w:rsidRPr="00E953EE">
        <w:rPr>
          <w:rFonts w:ascii="Arial" w:hAnsi="Arial" w:cs="Arial"/>
          <w:sz w:val="24"/>
          <w:szCs w:val="24"/>
        </w:rPr>
        <w:br/>
        <w:t>People are at the heart of digital success. Aldi’s lean model can only scale digitally if its workforce is equipped to operate within new systems and expectations.</w:t>
      </w:r>
    </w:p>
    <w:p w14:paraId="62D9C96C" w14:textId="0439B735" w:rsidR="00B124C5" w:rsidRPr="00E953EE" w:rsidRDefault="00B124C5" w:rsidP="00B124C5">
      <w:pPr>
        <w:rPr>
          <w:rFonts w:ascii="Arial" w:hAnsi="Arial" w:cs="Arial"/>
          <w:sz w:val="24"/>
          <w:szCs w:val="24"/>
        </w:rPr>
      </w:pPr>
    </w:p>
    <w:p w14:paraId="58112526"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7.6 Set Measurable KPIs for Digital Progress</w:t>
      </w:r>
    </w:p>
    <w:p w14:paraId="24CB18BE"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To monitor success, Aldi should define clear, quantifiable </w:t>
      </w:r>
      <w:r w:rsidRPr="00E953EE">
        <w:rPr>
          <w:rFonts w:ascii="Arial" w:hAnsi="Arial" w:cs="Arial"/>
          <w:b/>
          <w:bCs/>
          <w:sz w:val="24"/>
          <w:szCs w:val="24"/>
        </w:rPr>
        <w:t>key performance indicators (KPIs)</w:t>
      </w:r>
      <w:r w:rsidRPr="00E953EE">
        <w:rPr>
          <w:rFonts w:ascii="Arial" w:hAnsi="Arial" w:cs="Arial"/>
          <w:sz w:val="24"/>
          <w:szCs w:val="24"/>
        </w:rPr>
        <w:t xml:space="preserve"> for digital initiatives.</w:t>
      </w:r>
    </w:p>
    <w:p w14:paraId="1E81071E" w14:textId="77777777" w:rsidR="00B124C5" w:rsidRPr="00E953EE" w:rsidRDefault="00B124C5" w:rsidP="00B124C5">
      <w:pPr>
        <w:rPr>
          <w:rFonts w:ascii="Arial" w:hAnsi="Arial" w:cs="Arial"/>
          <w:sz w:val="24"/>
          <w:szCs w:val="24"/>
        </w:rPr>
      </w:pPr>
      <w:r w:rsidRPr="00E953EE">
        <w:rPr>
          <w:rFonts w:ascii="Arial" w:hAnsi="Arial" w:cs="Arial"/>
          <w:b/>
          <w:bCs/>
          <w:sz w:val="24"/>
          <w:szCs w:val="24"/>
        </w:rPr>
        <w:t>Suggested KPIs:</w:t>
      </w:r>
    </w:p>
    <w:p w14:paraId="56FAD86C" w14:textId="77777777" w:rsidR="00B124C5" w:rsidRPr="00E953EE" w:rsidRDefault="00B124C5" w:rsidP="00B124C5">
      <w:pPr>
        <w:numPr>
          <w:ilvl w:val="0"/>
          <w:numId w:val="26"/>
        </w:numPr>
        <w:rPr>
          <w:rFonts w:ascii="Arial" w:hAnsi="Arial" w:cs="Arial"/>
          <w:sz w:val="24"/>
          <w:szCs w:val="24"/>
        </w:rPr>
      </w:pPr>
      <w:r w:rsidRPr="00E953EE">
        <w:rPr>
          <w:rFonts w:ascii="Arial" w:hAnsi="Arial" w:cs="Arial"/>
          <w:sz w:val="24"/>
          <w:szCs w:val="24"/>
        </w:rPr>
        <w:t>Customer acquisition and retention rates via loyalty app</w:t>
      </w:r>
    </w:p>
    <w:p w14:paraId="704D8EDC" w14:textId="77777777" w:rsidR="00B124C5" w:rsidRPr="00E953EE" w:rsidRDefault="00B124C5" w:rsidP="00B124C5">
      <w:pPr>
        <w:numPr>
          <w:ilvl w:val="0"/>
          <w:numId w:val="26"/>
        </w:numPr>
        <w:rPr>
          <w:rFonts w:ascii="Arial" w:hAnsi="Arial" w:cs="Arial"/>
          <w:sz w:val="24"/>
          <w:szCs w:val="24"/>
        </w:rPr>
      </w:pPr>
      <w:r w:rsidRPr="00E953EE">
        <w:rPr>
          <w:rFonts w:ascii="Arial" w:hAnsi="Arial" w:cs="Arial"/>
          <w:sz w:val="24"/>
          <w:szCs w:val="24"/>
        </w:rPr>
        <w:t>E-commerce revenue growth</w:t>
      </w:r>
    </w:p>
    <w:p w14:paraId="6A6E6FC7" w14:textId="77777777" w:rsidR="00B124C5" w:rsidRPr="00E953EE" w:rsidRDefault="00B124C5" w:rsidP="00B124C5">
      <w:pPr>
        <w:numPr>
          <w:ilvl w:val="0"/>
          <w:numId w:val="26"/>
        </w:numPr>
        <w:rPr>
          <w:rFonts w:ascii="Arial" w:hAnsi="Arial" w:cs="Arial"/>
          <w:sz w:val="24"/>
          <w:szCs w:val="24"/>
        </w:rPr>
      </w:pPr>
      <w:r w:rsidRPr="00E953EE">
        <w:rPr>
          <w:rFonts w:ascii="Arial" w:hAnsi="Arial" w:cs="Arial"/>
          <w:sz w:val="24"/>
          <w:szCs w:val="24"/>
        </w:rPr>
        <w:t>Supply chain cost reduction and efficiency gains</w:t>
      </w:r>
    </w:p>
    <w:p w14:paraId="29C307AD" w14:textId="77777777" w:rsidR="00B124C5" w:rsidRPr="00E953EE" w:rsidRDefault="00B124C5" w:rsidP="00B124C5">
      <w:pPr>
        <w:numPr>
          <w:ilvl w:val="0"/>
          <w:numId w:val="26"/>
        </w:numPr>
        <w:rPr>
          <w:rFonts w:ascii="Arial" w:hAnsi="Arial" w:cs="Arial"/>
          <w:sz w:val="24"/>
          <w:szCs w:val="24"/>
        </w:rPr>
      </w:pPr>
      <w:r w:rsidRPr="00E953EE">
        <w:rPr>
          <w:rFonts w:ascii="Arial" w:hAnsi="Arial" w:cs="Arial"/>
          <w:sz w:val="24"/>
          <w:szCs w:val="24"/>
        </w:rPr>
        <w:lastRenderedPageBreak/>
        <w:t>Employee digital training completion rates</w:t>
      </w:r>
    </w:p>
    <w:p w14:paraId="3A0A3E48" w14:textId="77777777" w:rsidR="00B124C5" w:rsidRPr="00E953EE" w:rsidRDefault="00B124C5" w:rsidP="00B124C5">
      <w:pPr>
        <w:numPr>
          <w:ilvl w:val="0"/>
          <w:numId w:val="26"/>
        </w:numPr>
        <w:rPr>
          <w:rFonts w:ascii="Arial" w:hAnsi="Arial" w:cs="Arial"/>
          <w:sz w:val="24"/>
          <w:szCs w:val="24"/>
        </w:rPr>
      </w:pPr>
      <w:r w:rsidRPr="00E953EE">
        <w:rPr>
          <w:rFonts w:ascii="Arial" w:hAnsi="Arial" w:cs="Arial"/>
          <w:sz w:val="24"/>
          <w:szCs w:val="24"/>
        </w:rPr>
        <w:t>Cybersecurity incident rates and data compliance audits</w:t>
      </w:r>
    </w:p>
    <w:p w14:paraId="3604201B" w14:textId="77777777" w:rsidR="00B124C5" w:rsidRPr="00E953EE" w:rsidRDefault="00B124C5" w:rsidP="00B124C5">
      <w:pPr>
        <w:rPr>
          <w:rFonts w:ascii="Arial" w:hAnsi="Arial" w:cs="Arial"/>
          <w:sz w:val="24"/>
          <w:szCs w:val="24"/>
        </w:rPr>
      </w:pPr>
      <w:r w:rsidRPr="00E953EE">
        <w:rPr>
          <w:rFonts w:ascii="Arial" w:hAnsi="Arial" w:cs="Arial"/>
          <w:b/>
          <w:bCs/>
          <w:sz w:val="24"/>
          <w:szCs w:val="24"/>
        </w:rPr>
        <w:t>Justification:</w:t>
      </w:r>
      <w:r w:rsidRPr="00E953EE">
        <w:rPr>
          <w:rFonts w:ascii="Arial" w:hAnsi="Arial" w:cs="Arial"/>
          <w:sz w:val="24"/>
          <w:szCs w:val="24"/>
        </w:rPr>
        <w:br/>
        <w:t>Strategic success must be tracked and reviewed regularly. KPIs enable leadership to adapt strategies quickly and ensure alignment with business goals.</w:t>
      </w:r>
    </w:p>
    <w:p w14:paraId="57507E61" w14:textId="0D53E2C1" w:rsidR="00B124C5" w:rsidRPr="00DC7163" w:rsidRDefault="00B124C5" w:rsidP="00E953EE">
      <w:pPr>
        <w:pStyle w:val="Heading1"/>
        <w:rPr>
          <w:rFonts w:ascii="Arial" w:hAnsi="Arial" w:cs="Arial"/>
          <w:b/>
          <w:bCs/>
        </w:rPr>
      </w:pPr>
      <w:bookmarkStart w:id="7" w:name="_Toc198551665"/>
      <w:r w:rsidRPr="00DC7163">
        <w:rPr>
          <w:rFonts w:ascii="Arial" w:hAnsi="Arial" w:cs="Arial"/>
          <w:b/>
          <w:bCs/>
        </w:rPr>
        <w:t xml:space="preserve">8. </w:t>
      </w:r>
      <w:r w:rsidRPr="00E953EE">
        <w:t>Leading Digital Change</w:t>
      </w:r>
      <w:bookmarkEnd w:id="7"/>
    </w:p>
    <w:p w14:paraId="460D2F85"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Reshaping Aldi’s strategic direction in the context of digital change requires not only selecting the right strategies but also </w:t>
      </w:r>
      <w:r w:rsidRPr="00E953EE">
        <w:rPr>
          <w:rFonts w:ascii="Arial" w:hAnsi="Arial" w:cs="Arial"/>
          <w:b/>
          <w:bCs/>
          <w:sz w:val="24"/>
          <w:szCs w:val="24"/>
        </w:rPr>
        <w:t>leading the change effectively</w:t>
      </w:r>
      <w:r w:rsidRPr="00E953EE">
        <w:rPr>
          <w:rFonts w:ascii="Arial" w:hAnsi="Arial" w:cs="Arial"/>
          <w:sz w:val="24"/>
          <w:szCs w:val="24"/>
        </w:rPr>
        <w:t xml:space="preserve">. This section outlines a roadmap for managing the change process with a focus on communication, employee engagement, stakeholder management, and sustainability. The model that underpins this section is </w:t>
      </w:r>
      <w:r w:rsidRPr="00E953EE">
        <w:rPr>
          <w:rFonts w:ascii="Arial" w:hAnsi="Arial" w:cs="Arial"/>
          <w:b/>
          <w:bCs/>
          <w:sz w:val="24"/>
          <w:szCs w:val="24"/>
        </w:rPr>
        <w:t>Kotter’s 8-Step Change Model</w:t>
      </w:r>
      <w:r w:rsidRPr="00E953EE">
        <w:rPr>
          <w:rFonts w:ascii="Arial" w:hAnsi="Arial" w:cs="Arial"/>
          <w:sz w:val="24"/>
          <w:szCs w:val="24"/>
        </w:rPr>
        <w:t>, a widely respected framework for managing organisational transformation.</w:t>
      </w:r>
    </w:p>
    <w:p w14:paraId="02E4EAD2" w14:textId="730F30FC" w:rsidR="00B124C5" w:rsidRPr="00E953EE" w:rsidRDefault="00B124C5" w:rsidP="00B124C5">
      <w:pPr>
        <w:rPr>
          <w:rFonts w:ascii="Arial" w:hAnsi="Arial" w:cs="Arial"/>
          <w:sz w:val="24"/>
          <w:szCs w:val="24"/>
        </w:rPr>
      </w:pPr>
    </w:p>
    <w:p w14:paraId="2311242D"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8.1 Applying Kotter’s 8-Step Model to Aldi’s Digital Transformation</w:t>
      </w:r>
    </w:p>
    <w:p w14:paraId="63A59A6E"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1. Create a Sense of Urgency</w:t>
      </w:r>
    </w:p>
    <w:p w14:paraId="632254C3" w14:textId="77777777" w:rsidR="00B124C5" w:rsidRPr="00E953EE" w:rsidRDefault="00B124C5" w:rsidP="00B124C5">
      <w:pPr>
        <w:rPr>
          <w:rFonts w:ascii="Arial" w:hAnsi="Arial" w:cs="Arial"/>
          <w:sz w:val="24"/>
          <w:szCs w:val="24"/>
        </w:rPr>
      </w:pPr>
      <w:r w:rsidRPr="00E953EE">
        <w:rPr>
          <w:rFonts w:ascii="Arial" w:hAnsi="Arial" w:cs="Arial"/>
          <w:sz w:val="24"/>
          <w:szCs w:val="24"/>
        </w:rPr>
        <w:t>Leadership must communicate the risks of digital inaction and highlight how failing to adapt may cause Aldi to fall behind competitors. Clear data on shifting consumer behaviours, market trends, and digital growth should be shared with employees at all levels to generate buy-in.</w:t>
      </w:r>
    </w:p>
    <w:p w14:paraId="371A9EC6"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2. Build a Guiding Coalition</w:t>
      </w:r>
    </w:p>
    <w:p w14:paraId="1349D4EB"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A cross-functional </w:t>
      </w:r>
      <w:r w:rsidRPr="00E953EE">
        <w:rPr>
          <w:rFonts w:ascii="Arial" w:hAnsi="Arial" w:cs="Arial"/>
          <w:b/>
          <w:bCs/>
          <w:sz w:val="24"/>
          <w:szCs w:val="24"/>
        </w:rPr>
        <w:t>digital transformation team</w:t>
      </w:r>
      <w:r w:rsidRPr="00E953EE">
        <w:rPr>
          <w:rFonts w:ascii="Arial" w:hAnsi="Arial" w:cs="Arial"/>
          <w:sz w:val="24"/>
          <w:szCs w:val="24"/>
        </w:rPr>
        <w:t xml:space="preserve"> should be established, comprising leaders from IT, operations, HR, and marketing. This group will be responsible for driving strategic initiatives, making decisions, and aligning departments to the transformation agenda.</w:t>
      </w:r>
    </w:p>
    <w:p w14:paraId="1279FDB0"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3. Form a Strategic Vision</w:t>
      </w:r>
    </w:p>
    <w:p w14:paraId="6D05F2E5" w14:textId="73821CCC" w:rsidR="00B124C5" w:rsidRPr="00E953EE" w:rsidRDefault="00B124C5" w:rsidP="00F77402">
      <w:pPr>
        <w:rPr>
          <w:rFonts w:ascii="Arial" w:hAnsi="Arial" w:cs="Arial"/>
          <w:sz w:val="24"/>
          <w:szCs w:val="24"/>
        </w:rPr>
      </w:pPr>
      <w:r w:rsidRPr="00E953EE">
        <w:rPr>
          <w:rFonts w:ascii="Arial" w:hAnsi="Arial" w:cs="Arial"/>
          <w:sz w:val="24"/>
          <w:szCs w:val="24"/>
        </w:rPr>
        <w:t>Aldi must craft and communicate a compelling digital vision, such as:</w:t>
      </w:r>
      <w:r w:rsidRPr="00E953EE">
        <w:rPr>
          <w:rFonts w:ascii="Arial" w:hAnsi="Arial" w:cs="Arial"/>
          <w:sz w:val="24"/>
          <w:szCs w:val="24"/>
        </w:rPr>
        <w:br/>
      </w:r>
      <w:r w:rsidRPr="00E953EE">
        <w:rPr>
          <w:rFonts w:ascii="Arial" w:hAnsi="Arial" w:cs="Arial"/>
          <w:i/>
          <w:iCs/>
          <w:sz w:val="24"/>
          <w:szCs w:val="24"/>
        </w:rPr>
        <w:t>To become a digitally agile, customer-first retailer while maintaining our low-cost leadership.</w:t>
      </w:r>
      <w:r w:rsidRPr="00E953EE">
        <w:rPr>
          <w:rFonts w:ascii="Arial" w:hAnsi="Arial" w:cs="Arial"/>
          <w:sz w:val="24"/>
          <w:szCs w:val="24"/>
        </w:rPr>
        <w:br/>
        <w:t>This vision will guide decision-making and ensure consistency across strategic efforts.</w:t>
      </w:r>
    </w:p>
    <w:p w14:paraId="1844309B"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4. Communicate the Vision</w:t>
      </w:r>
    </w:p>
    <w:p w14:paraId="0B097611" w14:textId="6C1A6474" w:rsidR="00B124C5" w:rsidRPr="00E953EE" w:rsidRDefault="00B124C5" w:rsidP="00B124C5">
      <w:pPr>
        <w:rPr>
          <w:rFonts w:ascii="Arial" w:hAnsi="Arial" w:cs="Arial"/>
          <w:sz w:val="24"/>
          <w:szCs w:val="24"/>
        </w:rPr>
      </w:pPr>
      <w:r w:rsidRPr="00E953EE">
        <w:rPr>
          <w:rFonts w:ascii="Arial" w:hAnsi="Arial" w:cs="Arial"/>
          <w:sz w:val="24"/>
          <w:szCs w:val="24"/>
        </w:rPr>
        <w:t>Use multiple internal communication channels</w:t>
      </w:r>
      <w:r w:rsidR="00F77402">
        <w:rPr>
          <w:rFonts w:ascii="Arial" w:hAnsi="Arial" w:cs="Arial"/>
          <w:sz w:val="24"/>
          <w:szCs w:val="24"/>
        </w:rPr>
        <w:t xml:space="preserve"> </w:t>
      </w:r>
      <w:r w:rsidRPr="00E953EE">
        <w:rPr>
          <w:rFonts w:ascii="Arial" w:hAnsi="Arial" w:cs="Arial"/>
          <w:sz w:val="24"/>
          <w:szCs w:val="24"/>
        </w:rPr>
        <w:t>email updates, videos, team meetings, and workshops</w:t>
      </w:r>
      <w:r w:rsidR="00F77402">
        <w:rPr>
          <w:rFonts w:ascii="Arial" w:hAnsi="Arial" w:cs="Arial"/>
          <w:sz w:val="24"/>
          <w:szCs w:val="24"/>
        </w:rPr>
        <w:t xml:space="preserve"> </w:t>
      </w:r>
      <w:r w:rsidRPr="00E953EE">
        <w:rPr>
          <w:rFonts w:ascii="Arial" w:hAnsi="Arial" w:cs="Arial"/>
          <w:sz w:val="24"/>
          <w:szCs w:val="24"/>
        </w:rPr>
        <w:t>to ensure employees understand the vision and how their roles support it. Middle managers should be empowered to reinforce the message.</w:t>
      </w:r>
    </w:p>
    <w:p w14:paraId="05030FCB"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5. Empower Employees for Action</w:t>
      </w:r>
    </w:p>
    <w:p w14:paraId="61819943"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Remove barriers to change by providing training, resources, and autonomy. Staff must be equipped with digital tools and upskilled to feel confident in adopting new </w:t>
      </w:r>
      <w:r w:rsidRPr="00E953EE">
        <w:rPr>
          <w:rFonts w:ascii="Arial" w:hAnsi="Arial" w:cs="Arial"/>
          <w:sz w:val="24"/>
          <w:szCs w:val="24"/>
        </w:rPr>
        <w:lastRenderedPageBreak/>
        <w:t>systems. Performance metrics should also be adjusted to support digital behaviours and experimentation.</w:t>
      </w:r>
    </w:p>
    <w:p w14:paraId="43E19A39"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6. Generate Short-Term Wins</w:t>
      </w:r>
    </w:p>
    <w:p w14:paraId="40E6525A" w14:textId="77777777" w:rsidR="00B124C5" w:rsidRPr="00E953EE" w:rsidRDefault="00B124C5" w:rsidP="00B124C5">
      <w:pPr>
        <w:rPr>
          <w:rFonts w:ascii="Arial" w:hAnsi="Arial" w:cs="Arial"/>
          <w:sz w:val="24"/>
          <w:szCs w:val="24"/>
        </w:rPr>
      </w:pPr>
      <w:r w:rsidRPr="00E953EE">
        <w:rPr>
          <w:rFonts w:ascii="Arial" w:hAnsi="Arial" w:cs="Arial"/>
          <w:sz w:val="24"/>
          <w:szCs w:val="24"/>
        </w:rPr>
        <w:t>To maintain momentum, Aldi should aim for early successes, such as a successful pilot of the digital loyalty programme or AI implementation in one warehouse. These wins should be celebrated publicly to reinforce the benefits of change.</w:t>
      </w:r>
    </w:p>
    <w:p w14:paraId="5EF211C6"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7. Consolidate Gains and Drive More Change</w:t>
      </w:r>
    </w:p>
    <w:p w14:paraId="07A0B2EC" w14:textId="77777777" w:rsidR="00B124C5" w:rsidRPr="00E953EE" w:rsidRDefault="00B124C5" w:rsidP="00B124C5">
      <w:pPr>
        <w:rPr>
          <w:rFonts w:ascii="Arial" w:hAnsi="Arial" w:cs="Arial"/>
          <w:sz w:val="24"/>
          <w:szCs w:val="24"/>
        </w:rPr>
      </w:pPr>
      <w:r w:rsidRPr="00E953EE">
        <w:rPr>
          <w:rFonts w:ascii="Arial" w:hAnsi="Arial" w:cs="Arial"/>
          <w:sz w:val="24"/>
          <w:szCs w:val="24"/>
        </w:rPr>
        <w:t xml:space="preserve">Once small wins are achieved, Aldi </w:t>
      </w:r>
      <w:r w:rsidRPr="00864D3F">
        <w:rPr>
          <w:rFonts w:ascii="Arial" w:hAnsi="Arial" w:cs="Arial"/>
          <w:sz w:val="24"/>
          <w:szCs w:val="24"/>
        </w:rPr>
        <w:t>should expand successful initiatives to other regions or departments. Feedback loops, regular progress reviews, and adjustment strategies should be implemented to keep the change process agile.</w:t>
      </w:r>
    </w:p>
    <w:p w14:paraId="3AFCC0FB" w14:textId="77777777" w:rsidR="00B124C5" w:rsidRPr="00E953EE" w:rsidRDefault="00B124C5" w:rsidP="00B124C5">
      <w:pPr>
        <w:rPr>
          <w:rFonts w:ascii="Arial" w:hAnsi="Arial" w:cs="Arial"/>
          <w:b/>
          <w:bCs/>
          <w:sz w:val="24"/>
          <w:szCs w:val="24"/>
        </w:rPr>
      </w:pPr>
      <w:r w:rsidRPr="00E953EE">
        <w:rPr>
          <w:rFonts w:ascii="Arial" w:hAnsi="Arial" w:cs="Arial"/>
          <w:b/>
          <w:bCs/>
          <w:sz w:val="24"/>
          <w:szCs w:val="24"/>
        </w:rPr>
        <w:t>8. Anchor New Approaches in Culture</w:t>
      </w:r>
    </w:p>
    <w:p w14:paraId="0D842E56" w14:textId="77777777" w:rsidR="00B124C5" w:rsidRPr="00441BB6" w:rsidRDefault="00B124C5" w:rsidP="00B124C5">
      <w:pPr>
        <w:rPr>
          <w:rFonts w:ascii="Arial" w:hAnsi="Arial" w:cs="Arial"/>
          <w:sz w:val="24"/>
          <w:szCs w:val="24"/>
        </w:rPr>
      </w:pPr>
      <w:r w:rsidRPr="00441BB6">
        <w:rPr>
          <w:rFonts w:ascii="Arial" w:hAnsi="Arial" w:cs="Arial"/>
          <w:sz w:val="24"/>
          <w:szCs w:val="24"/>
        </w:rPr>
        <w:t>Digital transformation must be embedded into Aldi’s culture through new values, performance standards, and reward systems. Recognising digital leadership and innovation at all levels ensures that new behaviours become the norm.</w:t>
      </w:r>
    </w:p>
    <w:p w14:paraId="22F241DB" w14:textId="4057892A" w:rsidR="00B124C5" w:rsidRPr="00441BB6" w:rsidRDefault="00B124C5" w:rsidP="00B124C5">
      <w:pPr>
        <w:rPr>
          <w:rFonts w:ascii="Arial" w:hAnsi="Arial" w:cs="Arial"/>
          <w:sz w:val="24"/>
          <w:szCs w:val="24"/>
        </w:rPr>
      </w:pPr>
    </w:p>
    <w:p w14:paraId="42D53345" w14:textId="77777777" w:rsidR="00B124C5" w:rsidRPr="00441BB6" w:rsidRDefault="00B124C5" w:rsidP="00B124C5">
      <w:pPr>
        <w:rPr>
          <w:rFonts w:ascii="Arial" w:hAnsi="Arial" w:cs="Arial"/>
          <w:b/>
          <w:bCs/>
          <w:sz w:val="24"/>
          <w:szCs w:val="24"/>
        </w:rPr>
      </w:pPr>
      <w:r w:rsidRPr="00441BB6">
        <w:rPr>
          <w:rFonts w:ascii="Arial" w:hAnsi="Arial" w:cs="Arial"/>
          <w:b/>
          <w:bCs/>
          <w:sz w:val="24"/>
          <w:szCs w:val="24"/>
        </w:rPr>
        <w:t>8.2 Stakeholder Engagement</w:t>
      </w:r>
    </w:p>
    <w:p w14:paraId="081CA733" w14:textId="77777777" w:rsidR="00B124C5" w:rsidRPr="00441BB6" w:rsidRDefault="00B124C5" w:rsidP="00B124C5">
      <w:pPr>
        <w:rPr>
          <w:rFonts w:ascii="Arial" w:hAnsi="Arial" w:cs="Arial"/>
          <w:sz w:val="24"/>
          <w:szCs w:val="24"/>
        </w:rPr>
      </w:pPr>
      <w:r w:rsidRPr="00441BB6">
        <w:rPr>
          <w:rFonts w:ascii="Arial" w:hAnsi="Arial" w:cs="Arial"/>
          <w:sz w:val="24"/>
          <w:szCs w:val="24"/>
        </w:rPr>
        <w:t>Effective stakeholder management is crucial in leading change. Aldi must engage the following key groups:</w:t>
      </w:r>
    </w:p>
    <w:p w14:paraId="4E470DCB" w14:textId="77777777" w:rsidR="00B124C5" w:rsidRPr="004C7961" w:rsidRDefault="00B124C5" w:rsidP="00B124C5">
      <w:pPr>
        <w:numPr>
          <w:ilvl w:val="0"/>
          <w:numId w:val="27"/>
        </w:numPr>
        <w:rPr>
          <w:rFonts w:ascii="Arial" w:hAnsi="Arial" w:cs="Arial"/>
          <w:sz w:val="24"/>
          <w:szCs w:val="24"/>
        </w:rPr>
      </w:pPr>
      <w:r w:rsidRPr="004C7961">
        <w:rPr>
          <w:rFonts w:ascii="Arial" w:hAnsi="Arial" w:cs="Arial"/>
          <w:b/>
          <w:bCs/>
          <w:sz w:val="24"/>
          <w:szCs w:val="24"/>
        </w:rPr>
        <w:t>Employees:</w:t>
      </w:r>
      <w:r w:rsidRPr="004C7961">
        <w:rPr>
          <w:rFonts w:ascii="Arial" w:hAnsi="Arial" w:cs="Arial"/>
          <w:sz w:val="24"/>
          <w:szCs w:val="24"/>
        </w:rPr>
        <w:t xml:space="preserve"> Frequent communication, workshops, and training are vital for building trust and reducing resistance.</w:t>
      </w:r>
    </w:p>
    <w:p w14:paraId="16E8FC6A" w14:textId="77777777" w:rsidR="00B124C5" w:rsidRPr="004C7961" w:rsidRDefault="00B124C5" w:rsidP="00B124C5">
      <w:pPr>
        <w:numPr>
          <w:ilvl w:val="0"/>
          <w:numId w:val="27"/>
        </w:numPr>
        <w:rPr>
          <w:rFonts w:ascii="Arial" w:hAnsi="Arial" w:cs="Arial"/>
          <w:sz w:val="24"/>
          <w:szCs w:val="24"/>
        </w:rPr>
      </w:pPr>
      <w:r w:rsidRPr="004C7961">
        <w:rPr>
          <w:rFonts w:ascii="Arial" w:hAnsi="Arial" w:cs="Arial"/>
          <w:b/>
          <w:bCs/>
          <w:sz w:val="24"/>
          <w:szCs w:val="24"/>
        </w:rPr>
        <w:t>Customers:</w:t>
      </w:r>
      <w:r w:rsidRPr="004C7961">
        <w:rPr>
          <w:rFonts w:ascii="Arial" w:hAnsi="Arial" w:cs="Arial"/>
          <w:sz w:val="24"/>
          <w:szCs w:val="24"/>
        </w:rPr>
        <w:t xml:space="preserve"> Clear messaging about new digital features (e.g., apps, loyalty programmes) helps drive adoption. Transparency around data usage builds trust.</w:t>
      </w:r>
    </w:p>
    <w:p w14:paraId="032835EB" w14:textId="77777777" w:rsidR="00B124C5" w:rsidRPr="004C7961" w:rsidRDefault="00B124C5" w:rsidP="00B124C5">
      <w:pPr>
        <w:numPr>
          <w:ilvl w:val="0"/>
          <w:numId w:val="27"/>
        </w:numPr>
        <w:rPr>
          <w:rFonts w:ascii="Arial" w:hAnsi="Arial" w:cs="Arial"/>
          <w:sz w:val="24"/>
          <w:szCs w:val="24"/>
        </w:rPr>
      </w:pPr>
      <w:r w:rsidRPr="004C7961">
        <w:rPr>
          <w:rFonts w:ascii="Arial" w:hAnsi="Arial" w:cs="Arial"/>
          <w:b/>
          <w:bCs/>
          <w:sz w:val="24"/>
          <w:szCs w:val="24"/>
        </w:rPr>
        <w:t>Suppliers and Partners:</w:t>
      </w:r>
      <w:r w:rsidRPr="004C7961">
        <w:rPr>
          <w:rFonts w:ascii="Arial" w:hAnsi="Arial" w:cs="Arial"/>
          <w:sz w:val="24"/>
          <w:szCs w:val="24"/>
        </w:rPr>
        <w:t xml:space="preserve"> As the supply chain digitalises, close collaboration is needed to align systems and ensure smooth integration.</w:t>
      </w:r>
    </w:p>
    <w:p w14:paraId="38A92FD2" w14:textId="77777777" w:rsidR="00B124C5" w:rsidRPr="004C7961" w:rsidRDefault="00B124C5" w:rsidP="00B124C5">
      <w:pPr>
        <w:numPr>
          <w:ilvl w:val="0"/>
          <w:numId w:val="27"/>
        </w:numPr>
        <w:rPr>
          <w:rFonts w:ascii="Arial" w:hAnsi="Arial" w:cs="Arial"/>
          <w:sz w:val="24"/>
          <w:szCs w:val="24"/>
        </w:rPr>
      </w:pPr>
      <w:r w:rsidRPr="004C7961">
        <w:rPr>
          <w:rFonts w:ascii="Arial" w:hAnsi="Arial" w:cs="Arial"/>
          <w:b/>
          <w:bCs/>
          <w:sz w:val="24"/>
          <w:szCs w:val="24"/>
        </w:rPr>
        <w:t>Investors and Senior Executives:</w:t>
      </w:r>
      <w:r w:rsidRPr="004C7961">
        <w:rPr>
          <w:rFonts w:ascii="Arial" w:hAnsi="Arial" w:cs="Arial"/>
          <w:sz w:val="24"/>
          <w:szCs w:val="24"/>
        </w:rPr>
        <w:t xml:space="preserve"> Evidence-based updates on ROI, cost management, and risk mitigation help maintain support for digital investments.</w:t>
      </w:r>
    </w:p>
    <w:p w14:paraId="4D9C4EA7" w14:textId="77777777" w:rsidR="00B124C5" w:rsidRPr="004C7961" w:rsidRDefault="00B124C5" w:rsidP="00B124C5">
      <w:pPr>
        <w:rPr>
          <w:rFonts w:ascii="Arial" w:hAnsi="Arial" w:cs="Arial"/>
          <w:sz w:val="24"/>
          <w:szCs w:val="24"/>
        </w:rPr>
      </w:pPr>
      <w:r w:rsidRPr="004C7961">
        <w:rPr>
          <w:rFonts w:ascii="Arial" w:hAnsi="Arial" w:cs="Arial"/>
          <w:b/>
          <w:bCs/>
          <w:sz w:val="24"/>
          <w:szCs w:val="24"/>
        </w:rPr>
        <w:t>Tools for stakeholder engagement:</w:t>
      </w:r>
    </w:p>
    <w:p w14:paraId="00823277" w14:textId="77777777" w:rsidR="00B124C5" w:rsidRPr="004C7961" w:rsidRDefault="00B124C5" w:rsidP="00B124C5">
      <w:pPr>
        <w:numPr>
          <w:ilvl w:val="0"/>
          <w:numId w:val="28"/>
        </w:numPr>
        <w:rPr>
          <w:rFonts w:ascii="Arial" w:hAnsi="Arial" w:cs="Arial"/>
          <w:sz w:val="24"/>
          <w:szCs w:val="24"/>
        </w:rPr>
      </w:pPr>
      <w:r w:rsidRPr="004C7961">
        <w:rPr>
          <w:rFonts w:ascii="Arial" w:hAnsi="Arial" w:cs="Arial"/>
          <w:sz w:val="24"/>
          <w:szCs w:val="24"/>
        </w:rPr>
        <w:t>Stakeholder mapping and influence analysis</w:t>
      </w:r>
    </w:p>
    <w:p w14:paraId="1DD6B1E2" w14:textId="77777777" w:rsidR="00B124C5" w:rsidRPr="004C7961" w:rsidRDefault="00B124C5" w:rsidP="00B124C5">
      <w:pPr>
        <w:numPr>
          <w:ilvl w:val="0"/>
          <w:numId w:val="28"/>
        </w:numPr>
        <w:rPr>
          <w:rFonts w:ascii="Arial" w:hAnsi="Arial" w:cs="Arial"/>
          <w:sz w:val="24"/>
          <w:szCs w:val="24"/>
        </w:rPr>
      </w:pPr>
      <w:r w:rsidRPr="004C7961">
        <w:rPr>
          <w:rFonts w:ascii="Arial" w:hAnsi="Arial" w:cs="Arial"/>
          <w:sz w:val="24"/>
          <w:szCs w:val="24"/>
        </w:rPr>
        <w:t>Surveys and feedback mechanisms</w:t>
      </w:r>
    </w:p>
    <w:p w14:paraId="5072FCD9" w14:textId="77777777" w:rsidR="00B124C5" w:rsidRPr="004C7961" w:rsidRDefault="00B124C5" w:rsidP="00B124C5">
      <w:pPr>
        <w:numPr>
          <w:ilvl w:val="0"/>
          <w:numId w:val="28"/>
        </w:numPr>
        <w:rPr>
          <w:rFonts w:ascii="Arial" w:hAnsi="Arial" w:cs="Arial"/>
          <w:sz w:val="24"/>
          <w:szCs w:val="24"/>
        </w:rPr>
      </w:pPr>
      <w:r w:rsidRPr="004C7961">
        <w:rPr>
          <w:rFonts w:ascii="Arial" w:hAnsi="Arial" w:cs="Arial"/>
          <w:sz w:val="24"/>
          <w:szCs w:val="24"/>
        </w:rPr>
        <w:t>Digital newsletters and update dashboards</w:t>
      </w:r>
    </w:p>
    <w:p w14:paraId="665AFCB0" w14:textId="77777777" w:rsidR="00B124C5" w:rsidRPr="004C7961" w:rsidRDefault="00B124C5" w:rsidP="00B124C5">
      <w:pPr>
        <w:numPr>
          <w:ilvl w:val="0"/>
          <w:numId w:val="28"/>
        </w:numPr>
        <w:rPr>
          <w:rFonts w:ascii="Arial" w:hAnsi="Arial" w:cs="Arial"/>
          <w:sz w:val="24"/>
          <w:szCs w:val="24"/>
        </w:rPr>
      </w:pPr>
      <w:r w:rsidRPr="004C7961">
        <w:rPr>
          <w:rFonts w:ascii="Arial" w:hAnsi="Arial" w:cs="Arial"/>
          <w:sz w:val="24"/>
          <w:szCs w:val="24"/>
        </w:rPr>
        <w:t>Focus groups and pilot testing teams</w:t>
      </w:r>
    </w:p>
    <w:p w14:paraId="4B9CEB17" w14:textId="224AE15E" w:rsidR="00B124C5" w:rsidRPr="004C7961" w:rsidRDefault="00B124C5" w:rsidP="00B124C5">
      <w:pPr>
        <w:rPr>
          <w:rFonts w:ascii="Arial" w:hAnsi="Arial" w:cs="Arial"/>
          <w:sz w:val="24"/>
          <w:szCs w:val="24"/>
        </w:rPr>
      </w:pPr>
    </w:p>
    <w:p w14:paraId="0E85789E" w14:textId="77777777" w:rsidR="00864D3F" w:rsidRDefault="00864D3F" w:rsidP="00B124C5">
      <w:pPr>
        <w:rPr>
          <w:rFonts w:ascii="Arial" w:hAnsi="Arial" w:cs="Arial"/>
          <w:b/>
          <w:bCs/>
          <w:sz w:val="24"/>
          <w:szCs w:val="24"/>
        </w:rPr>
      </w:pPr>
    </w:p>
    <w:p w14:paraId="542E3062" w14:textId="77777777" w:rsidR="00864D3F" w:rsidRDefault="00864D3F" w:rsidP="00B124C5">
      <w:pPr>
        <w:rPr>
          <w:rFonts w:ascii="Arial" w:hAnsi="Arial" w:cs="Arial"/>
          <w:b/>
          <w:bCs/>
          <w:sz w:val="24"/>
          <w:szCs w:val="24"/>
        </w:rPr>
      </w:pPr>
    </w:p>
    <w:p w14:paraId="5DF3B48F" w14:textId="3170EC83" w:rsidR="00B124C5" w:rsidRPr="004C7961" w:rsidRDefault="00B124C5" w:rsidP="00B124C5">
      <w:pPr>
        <w:rPr>
          <w:rFonts w:ascii="Arial" w:hAnsi="Arial" w:cs="Arial"/>
          <w:b/>
          <w:bCs/>
          <w:sz w:val="24"/>
          <w:szCs w:val="24"/>
        </w:rPr>
      </w:pPr>
      <w:r w:rsidRPr="004C7961">
        <w:rPr>
          <w:rFonts w:ascii="Arial" w:hAnsi="Arial" w:cs="Arial"/>
          <w:b/>
          <w:bCs/>
          <w:sz w:val="24"/>
          <w:szCs w:val="24"/>
        </w:rPr>
        <w:lastRenderedPageBreak/>
        <w:t>8.3 Mitigating Resistance to Change</w:t>
      </w:r>
    </w:p>
    <w:p w14:paraId="6962BEAB" w14:textId="77777777" w:rsidR="00B124C5" w:rsidRPr="004C7961" w:rsidRDefault="00B124C5" w:rsidP="00B124C5">
      <w:pPr>
        <w:rPr>
          <w:rFonts w:ascii="Arial" w:hAnsi="Arial" w:cs="Arial"/>
          <w:sz w:val="24"/>
          <w:szCs w:val="24"/>
        </w:rPr>
      </w:pPr>
      <w:r w:rsidRPr="004C7961">
        <w:rPr>
          <w:rFonts w:ascii="Arial" w:hAnsi="Arial" w:cs="Arial"/>
          <w:sz w:val="24"/>
          <w:szCs w:val="24"/>
        </w:rPr>
        <w:t>Aldi may face resistance due to its strong operational culture, which values control, simplicity, and routine. To overcome resistance:</w:t>
      </w:r>
    </w:p>
    <w:p w14:paraId="0C399578" w14:textId="4686C837" w:rsidR="00B124C5" w:rsidRPr="004C7961" w:rsidRDefault="00B124C5" w:rsidP="00B124C5">
      <w:pPr>
        <w:numPr>
          <w:ilvl w:val="0"/>
          <w:numId w:val="29"/>
        </w:numPr>
        <w:rPr>
          <w:rFonts w:ascii="Arial" w:hAnsi="Arial" w:cs="Arial"/>
          <w:sz w:val="24"/>
          <w:szCs w:val="24"/>
        </w:rPr>
      </w:pPr>
      <w:r w:rsidRPr="004C7961">
        <w:rPr>
          <w:rFonts w:ascii="Arial" w:hAnsi="Arial" w:cs="Arial"/>
          <w:b/>
          <w:bCs/>
          <w:sz w:val="24"/>
          <w:szCs w:val="24"/>
        </w:rPr>
        <w:t>Involve employees early</w:t>
      </w:r>
      <w:r w:rsidRPr="004C7961">
        <w:rPr>
          <w:rFonts w:ascii="Arial" w:hAnsi="Arial" w:cs="Arial"/>
          <w:sz w:val="24"/>
          <w:szCs w:val="24"/>
        </w:rPr>
        <w:t xml:space="preserve"> in planning and </w:t>
      </w:r>
      <w:r w:rsidR="004C7961" w:rsidRPr="004C7961">
        <w:rPr>
          <w:rFonts w:ascii="Arial" w:hAnsi="Arial" w:cs="Arial"/>
          <w:sz w:val="24"/>
          <w:szCs w:val="24"/>
        </w:rPr>
        <w:t>decision-making.</w:t>
      </w:r>
    </w:p>
    <w:p w14:paraId="1827CCED" w14:textId="07DEBB2B" w:rsidR="00B124C5" w:rsidRPr="004C7961" w:rsidRDefault="00B124C5" w:rsidP="00B124C5">
      <w:pPr>
        <w:numPr>
          <w:ilvl w:val="0"/>
          <w:numId w:val="29"/>
        </w:numPr>
        <w:rPr>
          <w:rFonts w:ascii="Arial" w:hAnsi="Arial" w:cs="Arial"/>
          <w:sz w:val="24"/>
          <w:szCs w:val="24"/>
        </w:rPr>
      </w:pPr>
      <w:r w:rsidRPr="004C7961">
        <w:rPr>
          <w:rFonts w:ascii="Arial" w:hAnsi="Arial" w:cs="Arial"/>
          <w:b/>
          <w:bCs/>
          <w:sz w:val="24"/>
          <w:szCs w:val="24"/>
        </w:rPr>
        <w:t>Provide clear benefits</w:t>
      </w:r>
      <w:r w:rsidRPr="004C7961">
        <w:rPr>
          <w:rFonts w:ascii="Arial" w:hAnsi="Arial" w:cs="Arial"/>
          <w:sz w:val="24"/>
          <w:szCs w:val="24"/>
        </w:rPr>
        <w:t xml:space="preserve"> of new systems</w:t>
      </w:r>
      <w:r w:rsidR="00634045">
        <w:rPr>
          <w:rFonts w:ascii="Arial" w:hAnsi="Arial" w:cs="Arial"/>
          <w:sz w:val="24"/>
          <w:szCs w:val="24"/>
        </w:rPr>
        <w:t xml:space="preserve"> </w:t>
      </w:r>
      <w:r w:rsidRPr="004C7961">
        <w:rPr>
          <w:rFonts w:ascii="Arial" w:hAnsi="Arial" w:cs="Arial"/>
          <w:sz w:val="24"/>
          <w:szCs w:val="24"/>
        </w:rPr>
        <w:t xml:space="preserve">both for customers and </w:t>
      </w:r>
      <w:r w:rsidR="004C7961" w:rsidRPr="004C7961">
        <w:rPr>
          <w:rFonts w:ascii="Arial" w:hAnsi="Arial" w:cs="Arial"/>
          <w:sz w:val="24"/>
          <w:szCs w:val="24"/>
        </w:rPr>
        <w:t>staff.</w:t>
      </w:r>
    </w:p>
    <w:p w14:paraId="49ED59A4" w14:textId="3D60B630" w:rsidR="00B124C5" w:rsidRPr="004C7961" w:rsidRDefault="00B124C5" w:rsidP="00B124C5">
      <w:pPr>
        <w:numPr>
          <w:ilvl w:val="0"/>
          <w:numId w:val="29"/>
        </w:numPr>
        <w:rPr>
          <w:rFonts w:ascii="Arial" w:hAnsi="Arial" w:cs="Arial"/>
          <w:sz w:val="24"/>
          <w:szCs w:val="24"/>
        </w:rPr>
      </w:pPr>
      <w:r w:rsidRPr="004C7961">
        <w:rPr>
          <w:rFonts w:ascii="Arial" w:hAnsi="Arial" w:cs="Arial"/>
          <w:b/>
          <w:bCs/>
          <w:sz w:val="24"/>
          <w:szCs w:val="24"/>
        </w:rPr>
        <w:t>Offer support</w:t>
      </w:r>
      <w:r w:rsidRPr="004C7961">
        <w:rPr>
          <w:rFonts w:ascii="Arial" w:hAnsi="Arial" w:cs="Arial"/>
          <w:sz w:val="24"/>
          <w:szCs w:val="24"/>
        </w:rPr>
        <w:t xml:space="preserve"> through digital champions and peer </w:t>
      </w:r>
      <w:r w:rsidR="004C7961" w:rsidRPr="004C7961">
        <w:rPr>
          <w:rFonts w:ascii="Arial" w:hAnsi="Arial" w:cs="Arial"/>
          <w:sz w:val="24"/>
          <w:szCs w:val="24"/>
        </w:rPr>
        <w:t>mentoring.</w:t>
      </w:r>
    </w:p>
    <w:p w14:paraId="3194D59A" w14:textId="2727B85E" w:rsidR="00B124C5" w:rsidRPr="004C7961" w:rsidRDefault="00B124C5" w:rsidP="00B124C5">
      <w:pPr>
        <w:numPr>
          <w:ilvl w:val="0"/>
          <w:numId w:val="29"/>
        </w:numPr>
        <w:rPr>
          <w:rFonts w:ascii="Arial" w:hAnsi="Arial" w:cs="Arial"/>
          <w:sz w:val="24"/>
          <w:szCs w:val="24"/>
        </w:rPr>
      </w:pPr>
      <w:r w:rsidRPr="004C7961">
        <w:rPr>
          <w:rFonts w:ascii="Arial" w:hAnsi="Arial" w:cs="Arial"/>
          <w:b/>
          <w:bCs/>
          <w:sz w:val="24"/>
          <w:szCs w:val="24"/>
        </w:rPr>
        <w:t>Recognise and reward</w:t>
      </w:r>
      <w:r w:rsidRPr="004C7961">
        <w:rPr>
          <w:rFonts w:ascii="Arial" w:hAnsi="Arial" w:cs="Arial"/>
          <w:sz w:val="24"/>
          <w:szCs w:val="24"/>
        </w:rPr>
        <w:t xml:space="preserve"> participation and </w:t>
      </w:r>
      <w:r w:rsidR="004C7961" w:rsidRPr="004C7961">
        <w:rPr>
          <w:rFonts w:ascii="Arial" w:hAnsi="Arial" w:cs="Arial"/>
          <w:sz w:val="24"/>
          <w:szCs w:val="24"/>
        </w:rPr>
        <w:t>adaptability.</w:t>
      </w:r>
    </w:p>
    <w:p w14:paraId="35D33370" w14:textId="77777777" w:rsidR="00B124C5" w:rsidRPr="004C7961" w:rsidRDefault="00B124C5" w:rsidP="00B124C5">
      <w:pPr>
        <w:rPr>
          <w:rFonts w:ascii="Arial" w:hAnsi="Arial" w:cs="Arial"/>
          <w:sz w:val="24"/>
          <w:szCs w:val="24"/>
        </w:rPr>
      </w:pPr>
      <w:r w:rsidRPr="004C7961">
        <w:rPr>
          <w:rFonts w:ascii="Arial" w:hAnsi="Arial" w:cs="Arial"/>
          <w:b/>
          <w:bCs/>
          <w:sz w:val="24"/>
          <w:szCs w:val="24"/>
        </w:rPr>
        <w:t>Lewin’s Change Model</w:t>
      </w:r>
      <w:r w:rsidRPr="004C7961">
        <w:rPr>
          <w:rFonts w:ascii="Arial" w:hAnsi="Arial" w:cs="Arial"/>
          <w:sz w:val="24"/>
          <w:szCs w:val="24"/>
        </w:rPr>
        <w:t xml:space="preserve"> (Unfreeze – Change – Refreeze) can also be used to guide Aldi’s cultural adaptation process alongside Kotter’s framework.</w:t>
      </w:r>
    </w:p>
    <w:p w14:paraId="026915E6" w14:textId="7A976E79" w:rsidR="00B124C5" w:rsidRPr="004C7961" w:rsidRDefault="00B124C5" w:rsidP="00B124C5">
      <w:pPr>
        <w:rPr>
          <w:rFonts w:ascii="Arial" w:hAnsi="Arial" w:cs="Arial"/>
          <w:sz w:val="24"/>
          <w:szCs w:val="24"/>
        </w:rPr>
      </w:pPr>
    </w:p>
    <w:p w14:paraId="1479D39A" w14:textId="77777777" w:rsidR="00B124C5" w:rsidRPr="004C7961" w:rsidRDefault="00B124C5" w:rsidP="00B124C5">
      <w:pPr>
        <w:rPr>
          <w:rFonts w:ascii="Arial" w:hAnsi="Arial" w:cs="Arial"/>
          <w:b/>
          <w:bCs/>
          <w:sz w:val="24"/>
          <w:szCs w:val="24"/>
        </w:rPr>
      </w:pPr>
      <w:r w:rsidRPr="004C7961">
        <w:rPr>
          <w:rFonts w:ascii="Arial" w:hAnsi="Arial" w:cs="Arial"/>
          <w:b/>
          <w:bCs/>
          <w:sz w:val="24"/>
          <w:szCs w:val="24"/>
        </w:rPr>
        <w:t>8.4 Long-Term Sustainability and Ethical Considerations</w:t>
      </w:r>
    </w:p>
    <w:p w14:paraId="20B77385" w14:textId="77777777" w:rsidR="00B124C5" w:rsidRPr="004C7961" w:rsidRDefault="00B124C5" w:rsidP="00B124C5">
      <w:pPr>
        <w:rPr>
          <w:rFonts w:ascii="Arial" w:hAnsi="Arial" w:cs="Arial"/>
          <w:sz w:val="24"/>
          <w:szCs w:val="24"/>
        </w:rPr>
      </w:pPr>
      <w:r w:rsidRPr="004C7961">
        <w:rPr>
          <w:rFonts w:ascii="Arial" w:hAnsi="Arial" w:cs="Arial"/>
          <w:sz w:val="24"/>
          <w:szCs w:val="24"/>
        </w:rPr>
        <w:t xml:space="preserve">Digital transformation must also support Aldi’s </w:t>
      </w:r>
      <w:r w:rsidRPr="004C7961">
        <w:rPr>
          <w:rFonts w:ascii="Arial" w:hAnsi="Arial" w:cs="Arial"/>
          <w:b/>
          <w:bCs/>
          <w:sz w:val="24"/>
          <w:szCs w:val="24"/>
        </w:rPr>
        <w:t>sustainability and ethical goals</w:t>
      </w:r>
      <w:r w:rsidRPr="004C7961">
        <w:rPr>
          <w:rFonts w:ascii="Arial" w:hAnsi="Arial" w:cs="Arial"/>
          <w:sz w:val="24"/>
          <w:szCs w:val="24"/>
        </w:rPr>
        <w:t>, including:</w:t>
      </w:r>
    </w:p>
    <w:p w14:paraId="38D7851E" w14:textId="77777777" w:rsidR="00B124C5" w:rsidRPr="004C7961" w:rsidRDefault="00B124C5" w:rsidP="00B124C5">
      <w:pPr>
        <w:numPr>
          <w:ilvl w:val="0"/>
          <w:numId w:val="30"/>
        </w:numPr>
        <w:rPr>
          <w:rFonts w:ascii="Arial" w:hAnsi="Arial" w:cs="Arial"/>
          <w:sz w:val="24"/>
          <w:szCs w:val="24"/>
        </w:rPr>
      </w:pPr>
      <w:r w:rsidRPr="004C7961">
        <w:rPr>
          <w:rFonts w:ascii="Arial" w:hAnsi="Arial" w:cs="Arial"/>
          <w:sz w:val="24"/>
          <w:szCs w:val="24"/>
        </w:rPr>
        <w:t>Reducing environmental impact through AI and data-driven logistics</w:t>
      </w:r>
    </w:p>
    <w:p w14:paraId="3F1A9488" w14:textId="77777777" w:rsidR="00B124C5" w:rsidRPr="004C7961" w:rsidRDefault="00B124C5" w:rsidP="00B124C5">
      <w:pPr>
        <w:numPr>
          <w:ilvl w:val="0"/>
          <w:numId w:val="30"/>
        </w:numPr>
        <w:rPr>
          <w:rFonts w:ascii="Arial" w:hAnsi="Arial" w:cs="Arial"/>
          <w:sz w:val="24"/>
          <w:szCs w:val="24"/>
        </w:rPr>
      </w:pPr>
      <w:r w:rsidRPr="004C7961">
        <w:rPr>
          <w:rFonts w:ascii="Arial" w:hAnsi="Arial" w:cs="Arial"/>
          <w:sz w:val="24"/>
          <w:szCs w:val="24"/>
        </w:rPr>
        <w:t>Enhancing supply chain transparency using blockchain</w:t>
      </w:r>
    </w:p>
    <w:p w14:paraId="79C10DEE" w14:textId="77777777" w:rsidR="00B124C5" w:rsidRPr="004C7961" w:rsidRDefault="00B124C5" w:rsidP="00B124C5">
      <w:pPr>
        <w:numPr>
          <w:ilvl w:val="0"/>
          <w:numId w:val="30"/>
        </w:numPr>
        <w:rPr>
          <w:rFonts w:ascii="Arial" w:hAnsi="Arial" w:cs="Arial"/>
          <w:sz w:val="24"/>
          <w:szCs w:val="24"/>
        </w:rPr>
      </w:pPr>
      <w:r w:rsidRPr="004C7961">
        <w:rPr>
          <w:rFonts w:ascii="Arial" w:hAnsi="Arial" w:cs="Arial"/>
          <w:sz w:val="24"/>
          <w:szCs w:val="24"/>
        </w:rPr>
        <w:t>Ensuring ethical data use and customer privacy</w:t>
      </w:r>
    </w:p>
    <w:p w14:paraId="7E404C35" w14:textId="77777777" w:rsidR="00B124C5" w:rsidRPr="004C7961" w:rsidRDefault="00B124C5" w:rsidP="00B124C5">
      <w:pPr>
        <w:numPr>
          <w:ilvl w:val="0"/>
          <w:numId w:val="30"/>
        </w:numPr>
        <w:rPr>
          <w:rFonts w:ascii="Arial" w:hAnsi="Arial" w:cs="Arial"/>
          <w:sz w:val="24"/>
          <w:szCs w:val="24"/>
        </w:rPr>
      </w:pPr>
      <w:r w:rsidRPr="004C7961">
        <w:rPr>
          <w:rFonts w:ascii="Arial" w:hAnsi="Arial" w:cs="Arial"/>
          <w:sz w:val="24"/>
          <w:szCs w:val="24"/>
        </w:rPr>
        <w:t>Promoting fair treatment and development of employees through reskilling</w:t>
      </w:r>
    </w:p>
    <w:p w14:paraId="55E2B85D" w14:textId="77777777" w:rsidR="004C7961" w:rsidRPr="004C7961" w:rsidRDefault="00B124C5" w:rsidP="004C7961">
      <w:pPr>
        <w:rPr>
          <w:rFonts w:ascii="Arial" w:hAnsi="Arial" w:cs="Arial"/>
          <w:sz w:val="24"/>
          <w:szCs w:val="24"/>
        </w:rPr>
      </w:pPr>
      <w:r w:rsidRPr="004C7961">
        <w:rPr>
          <w:rFonts w:ascii="Arial" w:hAnsi="Arial" w:cs="Arial"/>
          <w:sz w:val="24"/>
          <w:szCs w:val="24"/>
        </w:rPr>
        <w:t>Aligning digital goals with sustainability objectives will strengthen Aldi’s reputation and stakeholder trust.</w:t>
      </w:r>
    </w:p>
    <w:p w14:paraId="09228B2F" w14:textId="77777777" w:rsidR="004C7961" w:rsidRPr="004C7961" w:rsidRDefault="004C7961" w:rsidP="004C7961">
      <w:pPr>
        <w:rPr>
          <w:rFonts w:ascii="Arial" w:hAnsi="Arial" w:cs="Arial"/>
          <w:sz w:val="24"/>
          <w:szCs w:val="24"/>
        </w:rPr>
      </w:pPr>
    </w:p>
    <w:p w14:paraId="437F0208" w14:textId="77777777" w:rsidR="004C7961" w:rsidRDefault="004C7961" w:rsidP="004C7961">
      <w:pPr>
        <w:rPr>
          <w:rFonts w:ascii="Arial" w:hAnsi="Arial" w:cs="Arial"/>
        </w:rPr>
      </w:pPr>
    </w:p>
    <w:p w14:paraId="760F11CD" w14:textId="77777777" w:rsidR="001A2B9B" w:rsidRDefault="001A2B9B" w:rsidP="004C7961">
      <w:pPr>
        <w:pStyle w:val="Heading1"/>
      </w:pPr>
    </w:p>
    <w:p w14:paraId="31EDA2BD" w14:textId="77777777" w:rsidR="00CF152F" w:rsidRPr="00CF152F" w:rsidRDefault="00CF152F" w:rsidP="00CF152F"/>
    <w:p w14:paraId="595C85B9" w14:textId="77777777" w:rsidR="00981652" w:rsidRDefault="00981652" w:rsidP="004C7961">
      <w:pPr>
        <w:pStyle w:val="Heading1"/>
      </w:pPr>
    </w:p>
    <w:p w14:paraId="34C36BE2" w14:textId="77777777" w:rsidR="00981652" w:rsidRDefault="00981652" w:rsidP="004C7961">
      <w:pPr>
        <w:pStyle w:val="Heading1"/>
      </w:pPr>
    </w:p>
    <w:p w14:paraId="6EB97BA6" w14:textId="77777777" w:rsidR="00981652" w:rsidRDefault="00981652" w:rsidP="004C7961">
      <w:pPr>
        <w:pStyle w:val="Heading1"/>
      </w:pPr>
    </w:p>
    <w:p w14:paraId="3900FDAA" w14:textId="77777777" w:rsidR="00981652" w:rsidRDefault="00981652" w:rsidP="004C7961">
      <w:pPr>
        <w:pStyle w:val="Heading1"/>
      </w:pPr>
    </w:p>
    <w:p w14:paraId="6B23FC01" w14:textId="77777777" w:rsidR="00981652" w:rsidRDefault="00981652" w:rsidP="004C7961">
      <w:pPr>
        <w:pStyle w:val="Heading1"/>
      </w:pPr>
    </w:p>
    <w:p w14:paraId="58282644" w14:textId="77777777" w:rsidR="00981652" w:rsidRDefault="00981652" w:rsidP="00981652"/>
    <w:p w14:paraId="16505E7C" w14:textId="77777777" w:rsidR="00981652" w:rsidRPr="00981652" w:rsidRDefault="00981652" w:rsidP="00981652"/>
    <w:p w14:paraId="59B5D7A6" w14:textId="5102953C" w:rsidR="00B124C5" w:rsidRPr="004C7961" w:rsidRDefault="00B124C5" w:rsidP="004C7961">
      <w:pPr>
        <w:pStyle w:val="Heading1"/>
        <w:rPr>
          <w:rFonts w:ascii="Arial" w:hAnsi="Arial" w:cs="Arial"/>
        </w:rPr>
      </w:pPr>
      <w:bookmarkStart w:id="8" w:name="_Toc198551666"/>
      <w:r w:rsidRPr="00DC7163">
        <w:lastRenderedPageBreak/>
        <w:t>9. Conclusion</w:t>
      </w:r>
      <w:bookmarkEnd w:id="8"/>
    </w:p>
    <w:p w14:paraId="04693E07" w14:textId="77777777" w:rsidR="004C7961" w:rsidRDefault="004C7961" w:rsidP="004C7961"/>
    <w:p w14:paraId="6356121C" w14:textId="77777777" w:rsidR="004C7961" w:rsidRPr="004C7961" w:rsidRDefault="004C7961" w:rsidP="004C7961"/>
    <w:p w14:paraId="301ECE54" w14:textId="77777777" w:rsidR="00B124C5" w:rsidRPr="004C7961" w:rsidRDefault="00B124C5" w:rsidP="00B124C5">
      <w:pPr>
        <w:rPr>
          <w:rFonts w:ascii="Arial" w:hAnsi="Arial" w:cs="Arial"/>
          <w:sz w:val="24"/>
          <w:szCs w:val="24"/>
        </w:rPr>
      </w:pPr>
      <w:r w:rsidRPr="004C7961">
        <w:rPr>
          <w:rFonts w:ascii="Arial" w:hAnsi="Arial" w:cs="Arial"/>
          <w:sz w:val="24"/>
          <w:szCs w:val="24"/>
        </w:rPr>
        <w:t>The retail sector is undergoing profound change driven by digital innovation, evolving consumer expectations, and economic pressures. For Aldi, a company traditionally known for simplicity, cost-efficiency, and operational rigour, this presents both a challenge and an opportunity. While Aldi’s business model has been remarkably resilient, the lack of digital maturity in areas such as e-commerce, customer data analytics, and supply chain automation poses a risk to its long-term competitive position.</w:t>
      </w:r>
    </w:p>
    <w:p w14:paraId="28DE29E2" w14:textId="77777777" w:rsidR="00B124C5" w:rsidRPr="004C7961" w:rsidRDefault="00B124C5" w:rsidP="00B124C5">
      <w:pPr>
        <w:rPr>
          <w:rFonts w:ascii="Arial" w:hAnsi="Arial" w:cs="Arial"/>
          <w:sz w:val="24"/>
          <w:szCs w:val="24"/>
        </w:rPr>
      </w:pPr>
      <w:r w:rsidRPr="004C7961">
        <w:rPr>
          <w:rFonts w:ascii="Arial" w:hAnsi="Arial" w:cs="Arial"/>
          <w:sz w:val="24"/>
          <w:szCs w:val="24"/>
        </w:rPr>
        <w:t>This report has provided a comprehensive strategic analysis of Aldi’s environment using frameworks including PESTLE, VRIO, SWOT, and Porter’s Five Forces. The findings show that while Aldi excels in cost leadership and supply chain management, it lags behind competitors in leveraging technology to enhance customer experience and decision-making. In particular, Aldi’s minimal presence in e-commerce and absence of a loyalty programme make it vulnerable to customer attrition in a market that increasingly values convenience and personalisation.</w:t>
      </w:r>
    </w:p>
    <w:p w14:paraId="6DF993DF" w14:textId="77777777" w:rsidR="00B124C5" w:rsidRPr="004C7961" w:rsidRDefault="00B124C5" w:rsidP="00B124C5">
      <w:pPr>
        <w:rPr>
          <w:rFonts w:ascii="Arial" w:hAnsi="Arial" w:cs="Arial"/>
          <w:sz w:val="24"/>
          <w:szCs w:val="24"/>
        </w:rPr>
      </w:pPr>
      <w:r w:rsidRPr="004C7961">
        <w:rPr>
          <w:rFonts w:ascii="Arial" w:hAnsi="Arial" w:cs="Arial"/>
          <w:sz w:val="24"/>
          <w:szCs w:val="24"/>
        </w:rPr>
        <w:t xml:space="preserve">Three strategic options were evaluated: developing an omnichannel platform, investing in supply chain automation, and launching a digital loyalty strategy. After careful assessment using the SAFe framework, the recommended course of action is a </w:t>
      </w:r>
      <w:r w:rsidRPr="004C7961">
        <w:rPr>
          <w:rFonts w:ascii="Arial" w:hAnsi="Arial" w:cs="Arial"/>
          <w:b/>
          <w:bCs/>
          <w:sz w:val="24"/>
          <w:szCs w:val="24"/>
        </w:rPr>
        <w:t>phased digital transformation</w:t>
      </w:r>
      <w:r w:rsidRPr="004C7961">
        <w:rPr>
          <w:rFonts w:ascii="Arial" w:hAnsi="Arial" w:cs="Arial"/>
          <w:sz w:val="24"/>
          <w:szCs w:val="24"/>
        </w:rPr>
        <w:t>, beginning with a loyalty and data strategy, followed by targeted investment in AI and automation. This approach balances innovation with Aldi’s core values of operational discipline and low prices.</w:t>
      </w:r>
    </w:p>
    <w:p w14:paraId="1AAACAE0" w14:textId="4216A93F" w:rsidR="00B124C5" w:rsidRPr="004C7961" w:rsidRDefault="00B124C5" w:rsidP="00B124C5">
      <w:pPr>
        <w:rPr>
          <w:rFonts w:ascii="Arial" w:hAnsi="Arial" w:cs="Arial"/>
          <w:sz w:val="24"/>
          <w:szCs w:val="24"/>
        </w:rPr>
      </w:pPr>
      <w:r w:rsidRPr="004C7961">
        <w:rPr>
          <w:rFonts w:ascii="Arial" w:hAnsi="Arial" w:cs="Arial"/>
          <w:sz w:val="24"/>
          <w:szCs w:val="24"/>
        </w:rPr>
        <w:t>Leadership is central to delivering this transformation. A shift from transactional to transformational leadership—supported by change champions and a clear digital vision</w:t>
      </w:r>
      <w:r w:rsidR="00513A45">
        <w:rPr>
          <w:rFonts w:ascii="Arial" w:hAnsi="Arial" w:cs="Arial"/>
          <w:sz w:val="24"/>
          <w:szCs w:val="24"/>
        </w:rPr>
        <w:t xml:space="preserve"> </w:t>
      </w:r>
      <w:r w:rsidRPr="004C7961">
        <w:rPr>
          <w:rFonts w:ascii="Arial" w:hAnsi="Arial" w:cs="Arial"/>
          <w:sz w:val="24"/>
          <w:szCs w:val="24"/>
        </w:rPr>
        <w:t>will be necessary to embed innovation and agility into Aldi’s culture. Kotter’s 8-Step Change Model offers a practical guide for managing the human side of transformation, ensuring that employees, customers, and stakeholders are engaged throughout the journey.</w:t>
      </w:r>
    </w:p>
    <w:p w14:paraId="2535A667" w14:textId="77777777" w:rsidR="00B124C5" w:rsidRPr="004C7961" w:rsidRDefault="00B124C5" w:rsidP="00B124C5">
      <w:pPr>
        <w:rPr>
          <w:rFonts w:ascii="Arial" w:hAnsi="Arial" w:cs="Arial"/>
          <w:sz w:val="24"/>
          <w:szCs w:val="24"/>
        </w:rPr>
      </w:pPr>
      <w:r w:rsidRPr="004C7961">
        <w:rPr>
          <w:rFonts w:ascii="Arial" w:hAnsi="Arial" w:cs="Arial"/>
          <w:sz w:val="24"/>
          <w:szCs w:val="24"/>
        </w:rPr>
        <w:t>In conclusion, Aldi must act now to evolve from a cost-focused discount chain into a digitally agile retailer. The recommended strategies are not only achievable but also essential to sustaining Aldi’s market position and relevance. By embracing digital change through structured leadership, employee engagement, and strategic investment, Aldi can achieve long-term resilience and secure a sustainable competitive advantage in the digital age.</w:t>
      </w:r>
    </w:p>
    <w:p w14:paraId="163D8BA5" w14:textId="77777777" w:rsidR="00B124C5" w:rsidRPr="004C7961" w:rsidRDefault="00B124C5" w:rsidP="00B124C5">
      <w:pPr>
        <w:rPr>
          <w:rFonts w:ascii="Arial" w:hAnsi="Arial" w:cs="Arial"/>
          <w:b/>
          <w:bCs/>
          <w:sz w:val="24"/>
          <w:szCs w:val="24"/>
        </w:rPr>
      </w:pPr>
    </w:p>
    <w:p w14:paraId="522304B1" w14:textId="77777777" w:rsidR="00B124C5" w:rsidRPr="004C7961" w:rsidRDefault="00B124C5" w:rsidP="00B124C5">
      <w:pPr>
        <w:rPr>
          <w:rFonts w:ascii="Arial" w:hAnsi="Arial" w:cs="Arial"/>
          <w:b/>
          <w:bCs/>
          <w:sz w:val="24"/>
          <w:szCs w:val="24"/>
        </w:rPr>
      </w:pPr>
    </w:p>
    <w:p w14:paraId="6FCE9D2A" w14:textId="77777777" w:rsidR="00CF152F" w:rsidRDefault="00CF152F" w:rsidP="004C7961">
      <w:pPr>
        <w:pStyle w:val="Heading1"/>
        <w:rPr>
          <w:rFonts w:ascii="Arial" w:eastAsia="Times New Roman" w:hAnsi="Arial" w:cs="Arial"/>
          <w:lang w:eastAsia="en-GB"/>
        </w:rPr>
      </w:pPr>
    </w:p>
    <w:p w14:paraId="6271D7BB" w14:textId="014FDC99" w:rsidR="00C11FFC" w:rsidRPr="001A2B9B" w:rsidRDefault="00C11FFC" w:rsidP="004C7961">
      <w:pPr>
        <w:pStyle w:val="Heading1"/>
        <w:rPr>
          <w:rFonts w:ascii="Arial" w:eastAsia="Times New Roman" w:hAnsi="Arial" w:cs="Arial"/>
          <w:lang w:eastAsia="en-GB"/>
        </w:rPr>
      </w:pPr>
      <w:bookmarkStart w:id="9" w:name="_Toc198551667"/>
      <w:r w:rsidRPr="001A2B9B">
        <w:rPr>
          <w:rFonts w:ascii="Arial" w:eastAsia="Times New Roman" w:hAnsi="Arial" w:cs="Arial"/>
          <w:lang w:eastAsia="en-GB"/>
        </w:rPr>
        <w:t>References:</w:t>
      </w:r>
      <w:bookmarkEnd w:id="9"/>
    </w:p>
    <w:p w14:paraId="48AB09F9" w14:textId="4E0E3483"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Aldi UK (2023) </w:t>
      </w:r>
      <w:r w:rsidRPr="00CF152F">
        <w:rPr>
          <w:rFonts w:ascii="Arial" w:eastAsia="Times New Roman" w:hAnsi="Arial" w:cs="Arial"/>
          <w:i/>
          <w:iCs/>
          <w:sz w:val="24"/>
          <w:szCs w:val="24"/>
          <w:lang w:eastAsia="en-GB"/>
        </w:rPr>
        <w:t>Sustainability Progress Report</w:t>
      </w:r>
      <w:r w:rsidRPr="00CF152F">
        <w:rPr>
          <w:rFonts w:ascii="Arial" w:eastAsia="Times New Roman" w:hAnsi="Arial" w:cs="Arial"/>
          <w:sz w:val="24"/>
          <w:szCs w:val="24"/>
          <w:lang w:eastAsia="en-GB"/>
        </w:rPr>
        <w:t>. Available at: https://www.aldi.co.uk/sustainability (Accessed: 10 May 2025).</w:t>
      </w:r>
    </w:p>
    <w:p w14:paraId="64AA713E" w14:textId="2C2EBD94"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Bass, B.M. and Riggio, R.E. (2006) </w:t>
      </w:r>
      <w:r w:rsidRPr="00CF152F">
        <w:rPr>
          <w:rFonts w:ascii="Arial" w:eastAsia="Times New Roman" w:hAnsi="Arial" w:cs="Arial"/>
          <w:i/>
          <w:iCs/>
          <w:sz w:val="24"/>
          <w:szCs w:val="24"/>
          <w:lang w:eastAsia="en-GB"/>
        </w:rPr>
        <w:t>Transformational Leadership</w:t>
      </w:r>
      <w:r w:rsidRPr="00CF152F">
        <w:rPr>
          <w:rFonts w:ascii="Arial" w:eastAsia="Times New Roman" w:hAnsi="Arial" w:cs="Arial"/>
          <w:sz w:val="24"/>
          <w:szCs w:val="24"/>
          <w:lang w:eastAsia="en-GB"/>
        </w:rPr>
        <w:t xml:space="preserve">. 2nd </w:t>
      </w:r>
      <w:proofErr w:type="spellStart"/>
      <w:r w:rsidRPr="00CF152F">
        <w:rPr>
          <w:rFonts w:ascii="Arial" w:eastAsia="Times New Roman" w:hAnsi="Arial" w:cs="Arial"/>
          <w:sz w:val="24"/>
          <w:szCs w:val="24"/>
          <w:lang w:eastAsia="en-GB"/>
        </w:rPr>
        <w:t>edn</w:t>
      </w:r>
      <w:proofErr w:type="spellEnd"/>
      <w:r w:rsidRPr="00CF152F">
        <w:rPr>
          <w:rFonts w:ascii="Arial" w:eastAsia="Times New Roman" w:hAnsi="Arial" w:cs="Arial"/>
          <w:sz w:val="24"/>
          <w:szCs w:val="24"/>
          <w:lang w:eastAsia="en-GB"/>
        </w:rPr>
        <w:t>. Mahwah, NJ: Lawrence Erlbaum Associates.</w:t>
      </w:r>
    </w:p>
    <w:p w14:paraId="79C744EA" w14:textId="37EDA36D"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Burns, J.M. (1978) </w:t>
      </w:r>
      <w:r w:rsidRPr="00CF152F">
        <w:rPr>
          <w:rFonts w:ascii="Arial" w:eastAsia="Times New Roman" w:hAnsi="Arial" w:cs="Arial"/>
          <w:i/>
          <w:iCs/>
          <w:sz w:val="24"/>
          <w:szCs w:val="24"/>
          <w:lang w:eastAsia="en-GB"/>
        </w:rPr>
        <w:t>Leadership</w:t>
      </w:r>
      <w:r w:rsidRPr="00CF152F">
        <w:rPr>
          <w:rFonts w:ascii="Arial" w:eastAsia="Times New Roman" w:hAnsi="Arial" w:cs="Arial"/>
          <w:sz w:val="24"/>
          <w:szCs w:val="24"/>
          <w:lang w:eastAsia="en-GB"/>
        </w:rPr>
        <w:t>. New York: Harper &amp; Row.</w:t>
      </w:r>
    </w:p>
    <w:p w14:paraId="6CABCCB3" w14:textId="0EFBB79D"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Gov.uk (2023) </w:t>
      </w:r>
      <w:r w:rsidRPr="00CF152F">
        <w:rPr>
          <w:rFonts w:ascii="Arial" w:eastAsia="Times New Roman" w:hAnsi="Arial" w:cs="Arial"/>
          <w:i/>
          <w:iCs/>
          <w:sz w:val="24"/>
          <w:szCs w:val="24"/>
          <w:lang w:eastAsia="en-GB"/>
        </w:rPr>
        <w:t>Super-deduction extended to support business investment</w:t>
      </w:r>
      <w:r w:rsidRPr="00CF152F">
        <w:rPr>
          <w:rFonts w:ascii="Arial" w:eastAsia="Times New Roman" w:hAnsi="Arial" w:cs="Arial"/>
          <w:sz w:val="24"/>
          <w:szCs w:val="24"/>
          <w:lang w:eastAsia="en-GB"/>
        </w:rPr>
        <w:t>. Available at: </w:t>
      </w:r>
      <w:hyperlink r:id="rId10" w:tgtFrame="_new" w:history="1">
        <w:r w:rsidRPr="00CF152F">
          <w:rPr>
            <w:rFonts w:ascii="Arial" w:eastAsia="Times New Roman" w:hAnsi="Arial" w:cs="Arial"/>
            <w:color w:val="0000FF"/>
            <w:sz w:val="24"/>
            <w:szCs w:val="24"/>
            <w:u w:val="single"/>
            <w:lang w:eastAsia="en-GB"/>
          </w:rPr>
          <w:t>https://www.gov.uk</w:t>
        </w:r>
      </w:hyperlink>
      <w:r w:rsidRPr="00CF152F">
        <w:rPr>
          <w:rFonts w:ascii="Arial" w:eastAsia="Times New Roman" w:hAnsi="Arial" w:cs="Arial"/>
          <w:sz w:val="24"/>
          <w:szCs w:val="24"/>
          <w:lang w:eastAsia="en-GB"/>
        </w:rPr>
        <w:t>(Accessed: 8 May 2025).</w:t>
      </w:r>
    </w:p>
    <w:p w14:paraId="15D8ED6F" w14:textId="5911061E"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ICO (2023) </w:t>
      </w:r>
      <w:r w:rsidRPr="00CF152F">
        <w:rPr>
          <w:rFonts w:ascii="Arial" w:eastAsia="Times New Roman" w:hAnsi="Arial" w:cs="Arial"/>
          <w:i/>
          <w:iCs/>
          <w:sz w:val="24"/>
          <w:szCs w:val="24"/>
          <w:lang w:eastAsia="en-GB"/>
        </w:rPr>
        <w:t>Guide to the UK General Data Protection Regulation (UK GDPR)</w:t>
      </w:r>
      <w:r w:rsidRPr="00CF152F">
        <w:rPr>
          <w:rFonts w:ascii="Arial" w:eastAsia="Times New Roman" w:hAnsi="Arial" w:cs="Arial"/>
          <w:sz w:val="24"/>
          <w:szCs w:val="24"/>
          <w:lang w:eastAsia="en-GB"/>
        </w:rPr>
        <w:t>. Available at: </w:t>
      </w:r>
      <w:hyperlink r:id="rId11" w:tgtFrame="_new" w:history="1">
        <w:r w:rsidRPr="00CF152F">
          <w:rPr>
            <w:rFonts w:ascii="Arial" w:eastAsia="Times New Roman" w:hAnsi="Arial" w:cs="Arial"/>
            <w:color w:val="0000FF"/>
            <w:sz w:val="24"/>
            <w:szCs w:val="24"/>
            <w:u w:val="single"/>
            <w:lang w:eastAsia="en-GB"/>
          </w:rPr>
          <w:t>https://ico.org.uk</w:t>
        </w:r>
      </w:hyperlink>
      <w:r w:rsidRPr="00CF152F">
        <w:rPr>
          <w:rFonts w:ascii="Arial" w:eastAsia="Times New Roman" w:hAnsi="Arial" w:cs="Arial"/>
          <w:sz w:val="24"/>
          <w:szCs w:val="24"/>
          <w:lang w:eastAsia="en-GB"/>
        </w:rPr>
        <w:t>(Accessed: 8 May 2025).</w:t>
      </w:r>
    </w:p>
    <w:p w14:paraId="3E197F49" w14:textId="11FF5238"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IGD (2023) </w:t>
      </w:r>
      <w:r w:rsidRPr="00CF152F">
        <w:rPr>
          <w:rFonts w:ascii="Arial" w:eastAsia="Times New Roman" w:hAnsi="Arial" w:cs="Arial"/>
          <w:i/>
          <w:iCs/>
          <w:sz w:val="24"/>
          <w:szCs w:val="24"/>
          <w:lang w:eastAsia="en-GB"/>
        </w:rPr>
        <w:t>UK Grocery Retailing 2023 Report</w:t>
      </w:r>
      <w:r w:rsidRPr="00CF152F">
        <w:rPr>
          <w:rFonts w:ascii="Arial" w:eastAsia="Times New Roman" w:hAnsi="Arial" w:cs="Arial"/>
          <w:sz w:val="24"/>
          <w:szCs w:val="24"/>
          <w:lang w:eastAsia="en-GB"/>
        </w:rPr>
        <w:t>. Available at: </w:t>
      </w:r>
      <w:hyperlink r:id="rId12" w:tgtFrame="_new" w:history="1">
        <w:r w:rsidRPr="00CF152F">
          <w:rPr>
            <w:rFonts w:ascii="Arial" w:eastAsia="Times New Roman" w:hAnsi="Arial" w:cs="Arial"/>
            <w:color w:val="0000FF"/>
            <w:sz w:val="24"/>
            <w:szCs w:val="24"/>
            <w:u w:val="single"/>
            <w:lang w:eastAsia="en-GB"/>
          </w:rPr>
          <w:t>https://www.igd.com</w:t>
        </w:r>
      </w:hyperlink>
      <w:r w:rsidRPr="00CF152F">
        <w:rPr>
          <w:rFonts w:ascii="Arial" w:eastAsia="Times New Roman" w:hAnsi="Arial" w:cs="Arial"/>
          <w:sz w:val="24"/>
          <w:szCs w:val="24"/>
          <w:lang w:eastAsia="en-GB"/>
        </w:rPr>
        <w:t> (Accessed: 10 May 2025).</w:t>
      </w:r>
    </w:p>
    <w:p w14:paraId="7334E3B1" w14:textId="6D5A12DD"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KPMG (2023) </w:t>
      </w:r>
      <w:r w:rsidRPr="00CF152F">
        <w:rPr>
          <w:rFonts w:ascii="Arial" w:eastAsia="Times New Roman" w:hAnsi="Arial" w:cs="Arial"/>
          <w:i/>
          <w:iCs/>
          <w:sz w:val="24"/>
          <w:szCs w:val="24"/>
          <w:lang w:eastAsia="en-GB"/>
        </w:rPr>
        <w:t>Retail Trends 2023: The Consumer Shift</w:t>
      </w:r>
      <w:r w:rsidRPr="00CF152F">
        <w:rPr>
          <w:rFonts w:ascii="Arial" w:eastAsia="Times New Roman" w:hAnsi="Arial" w:cs="Arial"/>
          <w:sz w:val="24"/>
          <w:szCs w:val="24"/>
          <w:lang w:eastAsia="en-GB"/>
        </w:rPr>
        <w:t>. Available at: https://home.kpmg/uk (Accessed: 8 May 2025).</w:t>
      </w:r>
    </w:p>
    <w:p w14:paraId="4F0FE4C7" w14:textId="2ED99A33"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McKinsey &amp; Company (2022) </w:t>
      </w:r>
      <w:r w:rsidRPr="00CF152F">
        <w:rPr>
          <w:rFonts w:ascii="Arial" w:eastAsia="Times New Roman" w:hAnsi="Arial" w:cs="Arial"/>
          <w:i/>
          <w:iCs/>
          <w:sz w:val="24"/>
          <w:szCs w:val="24"/>
          <w:lang w:eastAsia="en-GB"/>
        </w:rPr>
        <w:t>Reimagining supply chains in a digital world</w:t>
      </w:r>
      <w:r w:rsidRPr="00CF152F">
        <w:rPr>
          <w:rFonts w:ascii="Arial" w:eastAsia="Times New Roman" w:hAnsi="Arial" w:cs="Arial"/>
          <w:sz w:val="24"/>
          <w:szCs w:val="24"/>
          <w:lang w:eastAsia="en-GB"/>
        </w:rPr>
        <w:t>. Available at: </w:t>
      </w:r>
      <w:hyperlink r:id="rId13" w:tgtFrame="_new" w:history="1">
        <w:r w:rsidRPr="00CF152F">
          <w:rPr>
            <w:rFonts w:ascii="Arial" w:eastAsia="Times New Roman" w:hAnsi="Arial" w:cs="Arial"/>
            <w:color w:val="0000FF"/>
            <w:sz w:val="24"/>
            <w:szCs w:val="24"/>
            <w:u w:val="single"/>
            <w:lang w:eastAsia="en-GB"/>
          </w:rPr>
          <w:t>https://www.mckinsey.com</w:t>
        </w:r>
      </w:hyperlink>
      <w:r w:rsidRPr="00CF152F">
        <w:rPr>
          <w:rFonts w:ascii="Arial" w:eastAsia="Times New Roman" w:hAnsi="Arial" w:cs="Arial"/>
          <w:sz w:val="24"/>
          <w:szCs w:val="24"/>
          <w:lang w:eastAsia="en-GB"/>
        </w:rPr>
        <w:t> (Accessed: 9 May 2025).</w:t>
      </w:r>
    </w:p>
    <w:p w14:paraId="2FC87A4A" w14:textId="5420D6F1"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Mintel (2023) </w:t>
      </w:r>
      <w:r w:rsidRPr="00CF152F">
        <w:rPr>
          <w:rFonts w:ascii="Arial" w:eastAsia="Times New Roman" w:hAnsi="Arial" w:cs="Arial"/>
          <w:i/>
          <w:iCs/>
          <w:sz w:val="24"/>
          <w:szCs w:val="24"/>
          <w:lang w:eastAsia="en-GB"/>
        </w:rPr>
        <w:t>UK Online Grocery Retailing Market Report 2023</w:t>
      </w:r>
      <w:r w:rsidRPr="00CF152F">
        <w:rPr>
          <w:rFonts w:ascii="Arial" w:eastAsia="Times New Roman" w:hAnsi="Arial" w:cs="Arial"/>
          <w:sz w:val="24"/>
          <w:szCs w:val="24"/>
          <w:lang w:eastAsia="en-GB"/>
        </w:rPr>
        <w:t>. Available at: </w:t>
      </w:r>
      <w:hyperlink r:id="rId14" w:tgtFrame="_new" w:history="1">
        <w:r w:rsidRPr="00CF152F">
          <w:rPr>
            <w:rFonts w:ascii="Arial" w:eastAsia="Times New Roman" w:hAnsi="Arial" w:cs="Arial"/>
            <w:color w:val="0000FF"/>
            <w:sz w:val="24"/>
            <w:szCs w:val="24"/>
            <w:u w:val="single"/>
            <w:lang w:eastAsia="en-GB"/>
          </w:rPr>
          <w:t>https://www.mintel.com</w:t>
        </w:r>
      </w:hyperlink>
      <w:r w:rsidRPr="00CF152F">
        <w:rPr>
          <w:rFonts w:ascii="Arial" w:eastAsia="Times New Roman" w:hAnsi="Arial" w:cs="Arial"/>
          <w:sz w:val="24"/>
          <w:szCs w:val="24"/>
          <w:lang w:eastAsia="en-GB"/>
        </w:rPr>
        <w:t> (Accessed: 7 May 2025).</w:t>
      </w:r>
    </w:p>
    <w:p w14:paraId="3908341D" w14:textId="125A9AC2"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ONS (2024) </w:t>
      </w:r>
      <w:r w:rsidRPr="00CF152F">
        <w:rPr>
          <w:rFonts w:ascii="Arial" w:eastAsia="Times New Roman" w:hAnsi="Arial" w:cs="Arial"/>
          <w:i/>
          <w:iCs/>
          <w:sz w:val="24"/>
          <w:szCs w:val="24"/>
          <w:lang w:eastAsia="en-GB"/>
        </w:rPr>
        <w:t>Labour Market Overview, UK: March 2024</w:t>
      </w:r>
      <w:r w:rsidRPr="00CF152F">
        <w:rPr>
          <w:rFonts w:ascii="Arial" w:eastAsia="Times New Roman" w:hAnsi="Arial" w:cs="Arial"/>
          <w:sz w:val="24"/>
          <w:szCs w:val="24"/>
          <w:lang w:eastAsia="en-GB"/>
        </w:rPr>
        <w:t>. Available at: </w:t>
      </w:r>
      <w:hyperlink r:id="rId15" w:tgtFrame="_new" w:history="1">
        <w:r w:rsidRPr="00CF152F">
          <w:rPr>
            <w:rFonts w:ascii="Arial" w:eastAsia="Times New Roman" w:hAnsi="Arial" w:cs="Arial"/>
            <w:color w:val="0000FF"/>
            <w:sz w:val="24"/>
            <w:szCs w:val="24"/>
            <w:u w:val="single"/>
            <w:lang w:eastAsia="en-GB"/>
          </w:rPr>
          <w:t>https://www.ons.gov.uk</w:t>
        </w:r>
      </w:hyperlink>
      <w:r w:rsidRPr="00CF152F">
        <w:rPr>
          <w:rFonts w:ascii="Arial" w:eastAsia="Times New Roman" w:hAnsi="Arial" w:cs="Arial"/>
          <w:sz w:val="24"/>
          <w:szCs w:val="24"/>
          <w:lang w:eastAsia="en-GB"/>
        </w:rPr>
        <w:t> (Accessed: 9 May 2025).</w:t>
      </w:r>
    </w:p>
    <w:p w14:paraId="0AC3FE1A" w14:textId="464467CF"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Retail Gazette (2023) </w:t>
      </w:r>
      <w:r w:rsidRPr="00CF152F">
        <w:rPr>
          <w:rFonts w:ascii="Arial" w:eastAsia="Times New Roman" w:hAnsi="Arial" w:cs="Arial"/>
          <w:i/>
          <w:iCs/>
          <w:sz w:val="24"/>
          <w:szCs w:val="24"/>
          <w:lang w:eastAsia="en-GB"/>
        </w:rPr>
        <w:t>Aldi Trials Self-Checkout Machines</w:t>
      </w:r>
      <w:r w:rsidRPr="00CF152F">
        <w:rPr>
          <w:rFonts w:ascii="Arial" w:eastAsia="Times New Roman" w:hAnsi="Arial" w:cs="Arial"/>
          <w:sz w:val="24"/>
          <w:szCs w:val="24"/>
          <w:lang w:eastAsia="en-GB"/>
        </w:rPr>
        <w:t>. Available at: </w:t>
      </w:r>
      <w:hyperlink r:id="rId16" w:tgtFrame="_new" w:history="1">
        <w:r w:rsidRPr="00CF152F">
          <w:rPr>
            <w:rFonts w:ascii="Arial" w:eastAsia="Times New Roman" w:hAnsi="Arial" w:cs="Arial"/>
            <w:color w:val="0000FF"/>
            <w:sz w:val="24"/>
            <w:szCs w:val="24"/>
            <w:u w:val="single"/>
            <w:lang w:eastAsia="en-GB"/>
          </w:rPr>
          <w:t>https://www.retailgazette.co.uk</w:t>
        </w:r>
      </w:hyperlink>
      <w:r w:rsidRPr="00CF152F">
        <w:rPr>
          <w:rFonts w:ascii="Arial" w:eastAsia="Times New Roman" w:hAnsi="Arial" w:cs="Arial"/>
          <w:sz w:val="24"/>
          <w:szCs w:val="24"/>
          <w:lang w:eastAsia="en-GB"/>
        </w:rPr>
        <w:t> (Accessed: 6 May 2025).</w:t>
      </w:r>
    </w:p>
    <w:p w14:paraId="1BF7DC73" w14:textId="6A9280F0"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Statista (2024) </w:t>
      </w:r>
      <w:r w:rsidRPr="00CF152F">
        <w:rPr>
          <w:rFonts w:ascii="Arial" w:eastAsia="Times New Roman" w:hAnsi="Arial" w:cs="Arial"/>
          <w:i/>
          <w:iCs/>
          <w:sz w:val="24"/>
          <w:szCs w:val="24"/>
          <w:lang w:eastAsia="en-GB"/>
        </w:rPr>
        <w:t>E-commerce Penetration in UK Grocery Retail 2024</w:t>
      </w:r>
      <w:r w:rsidRPr="00CF152F">
        <w:rPr>
          <w:rFonts w:ascii="Arial" w:eastAsia="Times New Roman" w:hAnsi="Arial" w:cs="Arial"/>
          <w:sz w:val="24"/>
          <w:szCs w:val="24"/>
          <w:lang w:eastAsia="en-GB"/>
        </w:rPr>
        <w:t>. Available at: </w:t>
      </w:r>
      <w:hyperlink r:id="rId17" w:tgtFrame="_new" w:history="1">
        <w:r w:rsidRPr="00CF152F">
          <w:rPr>
            <w:rFonts w:ascii="Arial" w:eastAsia="Times New Roman" w:hAnsi="Arial" w:cs="Arial"/>
            <w:color w:val="0000FF"/>
            <w:sz w:val="24"/>
            <w:szCs w:val="24"/>
            <w:u w:val="single"/>
            <w:lang w:eastAsia="en-GB"/>
          </w:rPr>
          <w:t>https://www.statista.com</w:t>
        </w:r>
      </w:hyperlink>
      <w:r w:rsidRPr="00CF152F">
        <w:rPr>
          <w:rFonts w:ascii="Arial" w:eastAsia="Times New Roman" w:hAnsi="Arial" w:cs="Arial"/>
          <w:sz w:val="24"/>
          <w:szCs w:val="24"/>
          <w:lang w:eastAsia="en-GB"/>
        </w:rPr>
        <w:t>(Accessed: 10 May 2025).</w:t>
      </w:r>
    </w:p>
    <w:p w14:paraId="0ED0F9AD" w14:textId="3763DAC2"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WRAP (2024) </w:t>
      </w:r>
      <w:r w:rsidRPr="00CF152F">
        <w:rPr>
          <w:rFonts w:ascii="Arial" w:eastAsia="Times New Roman" w:hAnsi="Arial" w:cs="Arial"/>
          <w:i/>
          <w:iCs/>
          <w:sz w:val="24"/>
          <w:szCs w:val="24"/>
          <w:lang w:eastAsia="en-GB"/>
        </w:rPr>
        <w:t>Food Waste and Supply Chain Insights</w:t>
      </w:r>
      <w:r w:rsidRPr="00CF152F">
        <w:rPr>
          <w:rFonts w:ascii="Arial" w:eastAsia="Times New Roman" w:hAnsi="Arial" w:cs="Arial"/>
          <w:sz w:val="24"/>
          <w:szCs w:val="24"/>
          <w:lang w:eastAsia="en-GB"/>
        </w:rPr>
        <w:t>. Available at: </w:t>
      </w:r>
      <w:hyperlink r:id="rId18" w:tgtFrame="_new" w:history="1">
        <w:r w:rsidRPr="00CF152F">
          <w:rPr>
            <w:rFonts w:ascii="Arial" w:eastAsia="Times New Roman" w:hAnsi="Arial" w:cs="Arial"/>
            <w:color w:val="0000FF"/>
            <w:sz w:val="24"/>
            <w:szCs w:val="24"/>
            <w:u w:val="single"/>
            <w:lang w:eastAsia="en-GB"/>
          </w:rPr>
          <w:t>https://wrap.org.uk</w:t>
        </w:r>
      </w:hyperlink>
      <w:r w:rsidRPr="00CF152F">
        <w:rPr>
          <w:rFonts w:ascii="Arial" w:eastAsia="Times New Roman" w:hAnsi="Arial" w:cs="Arial"/>
          <w:sz w:val="24"/>
          <w:szCs w:val="24"/>
          <w:lang w:eastAsia="en-GB"/>
        </w:rPr>
        <w:t> (Accessed: 9 May 2025).</w:t>
      </w:r>
    </w:p>
    <w:p w14:paraId="020729C8" w14:textId="0BFC16A9"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Deloitte (2023) </w:t>
      </w:r>
      <w:r w:rsidRPr="00CF152F">
        <w:rPr>
          <w:rFonts w:ascii="Arial" w:eastAsia="Times New Roman" w:hAnsi="Arial" w:cs="Arial"/>
          <w:i/>
          <w:iCs/>
          <w:sz w:val="24"/>
          <w:szCs w:val="24"/>
          <w:lang w:eastAsia="en-GB"/>
        </w:rPr>
        <w:t>The Digital Transformation Imperative in UK Retail</w:t>
      </w:r>
      <w:r w:rsidRPr="00CF152F">
        <w:rPr>
          <w:rFonts w:ascii="Arial" w:eastAsia="Times New Roman" w:hAnsi="Arial" w:cs="Arial"/>
          <w:sz w:val="24"/>
          <w:szCs w:val="24"/>
          <w:lang w:eastAsia="en-GB"/>
        </w:rPr>
        <w:t>. Available at: https://www2.deloitte.com/uk(Accessed: 10 May 2025).</w:t>
      </w:r>
    </w:p>
    <w:p w14:paraId="67DA9F84" w14:textId="456C0E98"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Accenture (2024) </w:t>
      </w:r>
      <w:r w:rsidRPr="00CF152F">
        <w:rPr>
          <w:rFonts w:ascii="Arial" w:eastAsia="Times New Roman" w:hAnsi="Arial" w:cs="Arial"/>
          <w:i/>
          <w:iCs/>
          <w:sz w:val="24"/>
          <w:szCs w:val="24"/>
          <w:lang w:eastAsia="en-GB"/>
        </w:rPr>
        <w:t>Retail Supply Chain Reimagined: AI and Automation in the UK Market</w:t>
      </w:r>
      <w:r w:rsidRPr="00CF152F">
        <w:rPr>
          <w:rFonts w:ascii="Arial" w:eastAsia="Times New Roman" w:hAnsi="Arial" w:cs="Arial"/>
          <w:sz w:val="24"/>
          <w:szCs w:val="24"/>
          <w:lang w:eastAsia="en-GB"/>
        </w:rPr>
        <w:t>. Available at: https://www.accenture.com/gb-en (Accessed: 10 May 2025).</w:t>
      </w:r>
    </w:p>
    <w:p w14:paraId="49267E32" w14:textId="183535C5"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lastRenderedPageBreak/>
        <w:t>PwC (2023) </w:t>
      </w:r>
      <w:r w:rsidRPr="00CF152F">
        <w:rPr>
          <w:rFonts w:ascii="Arial" w:eastAsia="Times New Roman" w:hAnsi="Arial" w:cs="Arial"/>
          <w:i/>
          <w:iCs/>
          <w:sz w:val="24"/>
          <w:szCs w:val="24"/>
          <w:lang w:eastAsia="en-GB"/>
        </w:rPr>
        <w:t>UK Retail Outlook 2023: Navigating Digital Disruption</w:t>
      </w:r>
      <w:r w:rsidRPr="00CF152F">
        <w:rPr>
          <w:rFonts w:ascii="Arial" w:eastAsia="Times New Roman" w:hAnsi="Arial" w:cs="Arial"/>
          <w:sz w:val="24"/>
          <w:szCs w:val="24"/>
          <w:lang w:eastAsia="en-GB"/>
        </w:rPr>
        <w:t>. Available at: </w:t>
      </w:r>
      <w:hyperlink r:id="rId19" w:tgtFrame="_new" w:history="1">
        <w:r w:rsidRPr="00CF152F">
          <w:rPr>
            <w:rFonts w:ascii="Arial" w:eastAsia="Times New Roman" w:hAnsi="Arial" w:cs="Arial"/>
            <w:color w:val="0000FF"/>
            <w:sz w:val="24"/>
            <w:szCs w:val="24"/>
            <w:u w:val="single"/>
            <w:lang w:eastAsia="en-GB"/>
          </w:rPr>
          <w:t>https://www.pwc.co.uk</w:t>
        </w:r>
      </w:hyperlink>
      <w:r w:rsidRPr="00CF152F">
        <w:rPr>
          <w:rFonts w:ascii="Arial" w:eastAsia="Times New Roman" w:hAnsi="Arial" w:cs="Arial"/>
          <w:sz w:val="24"/>
          <w:szCs w:val="24"/>
          <w:lang w:eastAsia="en-GB"/>
        </w:rPr>
        <w:t>(Accessed: 9 May 2025).</w:t>
      </w:r>
    </w:p>
    <w:p w14:paraId="64C41C94" w14:textId="3ABF594F"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Capgemini Research Institute (2024) </w:t>
      </w:r>
      <w:r w:rsidRPr="00CF152F">
        <w:rPr>
          <w:rFonts w:ascii="Arial" w:eastAsia="Times New Roman" w:hAnsi="Arial" w:cs="Arial"/>
          <w:i/>
          <w:iCs/>
          <w:sz w:val="24"/>
          <w:szCs w:val="24"/>
          <w:lang w:eastAsia="en-GB"/>
        </w:rPr>
        <w:t>Smart Stores: Reimagining the UK Customer Experience with AI</w:t>
      </w:r>
      <w:r w:rsidRPr="00CF152F">
        <w:rPr>
          <w:rFonts w:ascii="Arial" w:eastAsia="Times New Roman" w:hAnsi="Arial" w:cs="Arial"/>
          <w:sz w:val="24"/>
          <w:szCs w:val="24"/>
          <w:lang w:eastAsia="en-GB"/>
        </w:rPr>
        <w:t>. Available at: </w:t>
      </w:r>
      <w:hyperlink r:id="rId20" w:tgtFrame="_new" w:history="1">
        <w:r w:rsidRPr="00CF152F">
          <w:rPr>
            <w:rFonts w:ascii="Arial" w:eastAsia="Times New Roman" w:hAnsi="Arial" w:cs="Arial"/>
            <w:color w:val="0000FF"/>
            <w:sz w:val="24"/>
            <w:szCs w:val="24"/>
            <w:u w:val="single"/>
            <w:lang w:eastAsia="en-GB"/>
          </w:rPr>
          <w:t>https://www.capgemini.com</w:t>
        </w:r>
      </w:hyperlink>
      <w:r w:rsidRPr="00CF152F">
        <w:rPr>
          <w:rFonts w:ascii="Arial" w:eastAsia="Times New Roman" w:hAnsi="Arial" w:cs="Arial"/>
          <w:sz w:val="24"/>
          <w:szCs w:val="24"/>
          <w:lang w:eastAsia="en-GB"/>
        </w:rPr>
        <w:t> (Accessed: 8 May 2025).</w:t>
      </w:r>
    </w:p>
    <w:p w14:paraId="5289407E" w14:textId="45A6E7BA"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BRC (2023) </w:t>
      </w:r>
      <w:r w:rsidRPr="00CF152F">
        <w:rPr>
          <w:rFonts w:ascii="Arial" w:eastAsia="Times New Roman" w:hAnsi="Arial" w:cs="Arial"/>
          <w:i/>
          <w:iCs/>
          <w:sz w:val="24"/>
          <w:szCs w:val="24"/>
          <w:lang w:eastAsia="en-GB"/>
        </w:rPr>
        <w:t>Retail 2023: Priorities for a Digitally Enabled Future</w:t>
      </w:r>
      <w:r w:rsidRPr="00CF152F">
        <w:rPr>
          <w:rFonts w:ascii="Arial" w:eastAsia="Times New Roman" w:hAnsi="Arial" w:cs="Arial"/>
          <w:sz w:val="24"/>
          <w:szCs w:val="24"/>
          <w:lang w:eastAsia="en-GB"/>
        </w:rPr>
        <w:t>. British Retail Consortium. Available at: </w:t>
      </w:r>
      <w:hyperlink r:id="rId21" w:tgtFrame="_new" w:history="1">
        <w:r w:rsidRPr="00CF152F">
          <w:rPr>
            <w:rFonts w:ascii="Arial" w:eastAsia="Times New Roman" w:hAnsi="Arial" w:cs="Arial"/>
            <w:color w:val="0000FF"/>
            <w:sz w:val="24"/>
            <w:szCs w:val="24"/>
            <w:u w:val="single"/>
            <w:lang w:eastAsia="en-GB"/>
          </w:rPr>
          <w:t>https://brc.org.uk</w:t>
        </w:r>
      </w:hyperlink>
      <w:r w:rsidRPr="00CF152F">
        <w:rPr>
          <w:rFonts w:ascii="Arial" w:eastAsia="Times New Roman" w:hAnsi="Arial" w:cs="Arial"/>
          <w:sz w:val="24"/>
          <w:szCs w:val="24"/>
          <w:lang w:eastAsia="en-GB"/>
        </w:rPr>
        <w:t> (Accessed: 9 May 2025).</w:t>
      </w:r>
    </w:p>
    <w:p w14:paraId="767BFCBC" w14:textId="7017F868"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Harvard Business Review (2022) </w:t>
      </w:r>
      <w:r w:rsidRPr="00CF152F">
        <w:rPr>
          <w:rFonts w:ascii="Arial" w:eastAsia="Times New Roman" w:hAnsi="Arial" w:cs="Arial"/>
          <w:i/>
          <w:iCs/>
          <w:sz w:val="24"/>
          <w:szCs w:val="24"/>
          <w:lang w:eastAsia="en-GB"/>
        </w:rPr>
        <w:t>How Transformational Leaders Drive Digital Innovation</w:t>
      </w:r>
      <w:r w:rsidRPr="00CF152F">
        <w:rPr>
          <w:rFonts w:ascii="Arial" w:eastAsia="Times New Roman" w:hAnsi="Arial" w:cs="Arial"/>
          <w:sz w:val="24"/>
          <w:szCs w:val="24"/>
          <w:lang w:eastAsia="en-GB"/>
        </w:rPr>
        <w:t>. Available at: </w:t>
      </w:r>
      <w:hyperlink r:id="rId22" w:tgtFrame="_new" w:history="1">
        <w:r w:rsidRPr="00CF152F">
          <w:rPr>
            <w:rFonts w:ascii="Arial" w:eastAsia="Times New Roman" w:hAnsi="Arial" w:cs="Arial"/>
            <w:color w:val="0000FF"/>
            <w:sz w:val="24"/>
            <w:szCs w:val="24"/>
            <w:u w:val="single"/>
            <w:lang w:eastAsia="en-GB"/>
          </w:rPr>
          <w:t>https://hbr.org</w:t>
        </w:r>
      </w:hyperlink>
      <w:r w:rsidRPr="00CF152F">
        <w:rPr>
          <w:rFonts w:ascii="Arial" w:eastAsia="Times New Roman" w:hAnsi="Arial" w:cs="Arial"/>
          <w:sz w:val="24"/>
          <w:szCs w:val="24"/>
          <w:lang w:eastAsia="en-GB"/>
        </w:rPr>
        <w:t> (Accessed: 8 May 2025).</w:t>
      </w:r>
    </w:p>
    <w:p w14:paraId="0D9BA5C5" w14:textId="6EE6A122"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Gartner (2023) </w:t>
      </w:r>
      <w:r w:rsidRPr="00CF152F">
        <w:rPr>
          <w:rFonts w:ascii="Arial" w:eastAsia="Times New Roman" w:hAnsi="Arial" w:cs="Arial"/>
          <w:i/>
          <w:iCs/>
          <w:sz w:val="24"/>
          <w:szCs w:val="24"/>
          <w:lang w:eastAsia="en-GB"/>
        </w:rPr>
        <w:t>Top Strategic Technology Trends in Retail 2023</w:t>
      </w:r>
      <w:r w:rsidRPr="00CF152F">
        <w:rPr>
          <w:rFonts w:ascii="Arial" w:eastAsia="Times New Roman" w:hAnsi="Arial" w:cs="Arial"/>
          <w:sz w:val="24"/>
          <w:szCs w:val="24"/>
          <w:lang w:eastAsia="en-GB"/>
        </w:rPr>
        <w:t>. Available at: </w:t>
      </w:r>
      <w:hyperlink r:id="rId23" w:tgtFrame="_new" w:history="1">
        <w:r w:rsidRPr="00CF152F">
          <w:rPr>
            <w:rFonts w:ascii="Arial" w:eastAsia="Times New Roman" w:hAnsi="Arial" w:cs="Arial"/>
            <w:color w:val="0000FF"/>
            <w:sz w:val="24"/>
            <w:szCs w:val="24"/>
            <w:u w:val="single"/>
            <w:lang w:eastAsia="en-GB"/>
          </w:rPr>
          <w:t>https://www.gartner.com</w:t>
        </w:r>
      </w:hyperlink>
      <w:r w:rsidRPr="00CF152F">
        <w:rPr>
          <w:rFonts w:ascii="Arial" w:eastAsia="Times New Roman" w:hAnsi="Arial" w:cs="Arial"/>
          <w:sz w:val="24"/>
          <w:szCs w:val="24"/>
          <w:lang w:eastAsia="en-GB"/>
        </w:rPr>
        <w:t> (Accessed: 7 May 2025).</w:t>
      </w:r>
    </w:p>
    <w:p w14:paraId="27333894" w14:textId="51EC6956"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CIPD (2023) </w:t>
      </w:r>
      <w:r w:rsidRPr="00CF152F">
        <w:rPr>
          <w:rFonts w:ascii="Arial" w:eastAsia="Times New Roman" w:hAnsi="Arial" w:cs="Arial"/>
          <w:i/>
          <w:iCs/>
          <w:sz w:val="24"/>
          <w:szCs w:val="24"/>
          <w:lang w:eastAsia="en-GB"/>
        </w:rPr>
        <w:t>Leadership and Culture in the Digital Age</w:t>
      </w:r>
      <w:r w:rsidRPr="00CF152F">
        <w:rPr>
          <w:rFonts w:ascii="Arial" w:eastAsia="Times New Roman" w:hAnsi="Arial" w:cs="Arial"/>
          <w:sz w:val="24"/>
          <w:szCs w:val="24"/>
          <w:lang w:eastAsia="en-GB"/>
        </w:rPr>
        <w:t>. Available at: </w:t>
      </w:r>
      <w:hyperlink r:id="rId24" w:tgtFrame="_new" w:history="1">
        <w:r w:rsidRPr="00CF152F">
          <w:rPr>
            <w:rFonts w:ascii="Arial" w:eastAsia="Times New Roman" w:hAnsi="Arial" w:cs="Arial"/>
            <w:color w:val="0000FF"/>
            <w:sz w:val="24"/>
            <w:szCs w:val="24"/>
            <w:u w:val="single"/>
            <w:lang w:eastAsia="en-GB"/>
          </w:rPr>
          <w:t>https://www.cipd.co.uk</w:t>
        </w:r>
      </w:hyperlink>
      <w:r w:rsidRPr="00CF152F">
        <w:rPr>
          <w:rFonts w:ascii="Arial" w:eastAsia="Times New Roman" w:hAnsi="Arial" w:cs="Arial"/>
          <w:sz w:val="24"/>
          <w:szCs w:val="24"/>
          <w:lang w:eastAsia="en-GB"/>
        </w:rPr>
        <w:t> (Accessed: 9 May 2025).</w:t>
      </w:r>
    </w:p>
    <w:p w14:paraId="730E6093" w14:textId="27E053F4"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TechUK (2023) </w:t>
      </w:r>
      <w:r w:rsidRPr="00CF152F">
        <w:rPr>
          <w:rFonts w:ascii="Arial" w:eastAsia="Times New Roman" w:hAnsi="Arial" w:cs="Arial"/>
          <w:i/>
          <w:iCs/>
          <w:sz w:val="24"/>
          <w:szCs w:val="24"/>
          <w:lang w:eastAsia="en-GB"/>
        </w:rPr>
        <w:t>Digital Transformation in Retail: UK Insights and Policy Guidance</w:t>
      </w:r>
      <w:r w:rsidRPr="00CF152F">
        <w:rPr>
          <w:rFonts w:ascii="Arial" w:eastAsia="Times New Roman" w:hAnsi="Arial" w:cs="Arial"/>
          <w:sz w:val="24"/>
          <w:szCs w:val="24"/>
          <w:lang w:eastAsia="en-GB"/>
        </w:rPr>
        <w:t>. Available at: </w:t>
      </w:r>
      <w:hyperlink r:id="rId25" w:tgtFrame="_new" w:history="1">
        <w:r w:rsidRPr="00CF152F">
          <w:rPr>
            <w:rFonts w:ascii="Arial" w:eastAsia="Times New Roman" w:hAnsi="Arial" w:cs="Arial"/>
            <w:color w:val="0000FF"/>
            <w:sz w:val="24"/>
            <w:szCs w:val="24"/>
            <w:u w:val="single"/>
            <w:lang w:eastAsia="en-GB"/>
          </w:rPr>
          <w:t>https://www.techuk.org</w:t>
        </w:r>
      </w:hyperlink>
      <w:r w:rsidRPr="00CF152F">
        <w:rPr>
          <w:rFonts w:ascii="Arial" w:eastAsia="Times New Roman" w:hAnsi="Arial" w:cs="Arial"/>
          <w:sz w:val="24"/>
          <w:szCs w:val="24"/>
          <w:lang w:eastAsia="en-GB"/>
        </w:rPr>
        <w:t> (Accessed: 10 May 2025).</w:t>
      </w:r>
    </w:p>
    <w:p w14:paraId="099BED4E" w14:textId="79D89FA3"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Forbes (2023) </w:t>
      </w:r>
      <w:r w:rsidRPr="00CF152F">
        <w:rPr>
          <w:rFonts w:ascii="Arial" w:eastAsia="Times New Roman" w:hAnsi="Arial" w:cs="Arial"/>
          <w:i/>
          <w:iCs/>
          <w:sz w:val="24"/>
          <w:szCs w:val="24"/>
          <w:lang w:eastAsia="en-GB"/>
        </w:rPr>
        <w:t>The Role of AI in Future Retail Operations</w:t>
      </w:r>
      <w:r w:rsidRPr="00CF152F">
        <w:rPr>
          <w:rFonts w:ascii="Arial" w:eastAsia="Times New Roman" w:hAnsi="Arial" w:cs="Arial"/>
          <w:sz w:val="24"/>
          <w:szCs w:val="24"/>
          <w:lang w:eastAsia="en-GB"/>
        </w:rPr>
        <w:t>. Available at: </w:t>
      </w:r>
      <w:hyperlink r:id="rId26" w:tgtFrame="_new" w:history="1">
        <w:r w:rsidRPr="00CF152F">
          <w:rPr>
            <w:rFonts w:ascii="Arial" w:eastAsia="Times New Roman" w:hAnsi="Arial" w:cs="Arial"/>
            <w:color w:val="0000FF"/>
            <w:sz w:val="24"/>
            <w:szCs w:val="24"/>
            <w:u w:val="single"/>
            <w:lang w:eastAsia="en-GB"/>
          </w:rPr>
          <w:t>https://www.forbes.com</w:t>
        </w:r>
      </w:hyperlink>
      <w:r w:rsidRPr="00CF152F">
        <w:rPr>
          <w:rFonts w:ascii="Arial" w:eastAsia="Times New Roman" w:hAnsi="Arial" w:cs="Arial"/>
          <w:sz w:val="24"/>
          <w:szCs w:val="24"/>
          <w:lang w:eastAsia="en-GB"/>
        </w:rPr>
        <w:t> (Accessed: 8 May 2025).</w:t>
      </w:r>
    </w:p>
    <w:p w14:paraId="3DEB6D3A" w14:textId="67562B06"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Bain &amp; Company (2024) </w:t>
      </w:r>
      <w:r w:rsidRPr="00CF152F">
        <w:rPr>
          <w:rFonts w:ascii="Arial" w:eastAsia="Times New Roman" w:hAnsi="Arial" w:cs="Arial"/>
          <w:i/>
          <w:iCs/>
          <w:sz w:val="24"/>
          <w:szCs w:val="24"/>
          <w:lang w:eastAsia="en-GB"/>
        </w:rPr>
        <w:t>Winning in Grocery: The Digital Shelf Revolution</w:t>
      </w:r>
      <w:r w:rsidRPr="00CF152F">
        <w:rPr>
          <w:rFonts w:ascii="Arial" w:eastAsia="Times New Roman" w:hAnsi="Arial" w:cs="Arial"/>
          <w:sz w:val="24"/>
          <w:szCs w:val="24"/>
          <w:lang w:eastAsia="en-GB"/>
        </w:rPr>
        <w:t>. Available at: </w:t>
      </w:r>
      <w:hyperlink r:id="rId27" w:tgtFrame="_new" w:history="1">
        <w:r w:rsidRPr="00CF152F">
          <w:rPr>
            <w:rFonts w:ascii="Arial" w:eastAsia="Times New Roman" w:hAnsi="Arial" w:cs="Arial"/>
            <w:color w:val="0000FF"/>
            <w:sz w:val="24"/>
            <w:szCs w:val="24"/>
            <w:u w:val="single"/>
            <w:lang w:eastAsia="en-GB"/>
          </w:rPr>
          <w:t>https://www.bain.com</w:t>
        </w:r>
      </w:hyperlink>
      <w:r w:rsidRPr="00CF152F">
        <w:rPr>
          <w:rFonts w:ascii="Arial" w:eastAsia="Times New Roman" w:hAnsi="Arial" w:cs="Arial"/>
          <w:sz w:val="24"/>
          <w:szCs w:val="24"/>
          <w:lang w:eastAsia="en-GB"/>
        </w:rPr>
        <w:t>(Accessed: 9 May 2025).</w:t>
      </w:r>
    </w:p>
    <w:p w14:paraId="0BCA2423" w14:textId="6A9D4D92"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proofErr w:type="spellStart"/>
      <w:r w:rsidRPr="00CF152F">
        <w:rPr>
          <w:rFonts w:ascii="Arial" w:eastAsia="Times New Roman" w:hAnsi="Arial" w:cs="Arial"/>
          <w:sz w:val="24"/>
          <w:szCs w:val="24"/>
          <w:lang w:eastAsia="en-GB"/>
        </w:rPr>
        <w:t>Tamebay</w:t>
      </w:r>
      <w:proofErr w:type="spellEnd"/>
      <w:r w:rsidRPr="00CF152F">
        <w:rPr>
          <w:rFonts w:ascii="Arial" w:eastAsia="Times New Roman" w:hAnsi="Arial" w:cs="Arial"/>
          <w:sz w:val="24"/>
          <w:szCs w:val="24"/>
          <w:lang w:eastAsia="en-GB"/>
        </w:rPr>
        <w:t xml:space="preserve"> (2023) </w:t>
      </w:r>
      <w:r w:rsidRPr="00CF152F">
        <w:rPr>
          <w:rFonts w:ascii="Arial" w:eastAsia="Times New Roman" w:hAnsi="Arial" w:cs="Arial"/>
          <w:i/>
          <w:iCs/>
          <w:sz w:val="24"/>
          <w:szCs w:val="24"/>
          <w:lang w:eastAsia="en-GB"/>
        </w:rPr>
        <w:t>UK eCommerce and Retail Trends 2023</w:t>
      </w:r>
      <w:r w:rsidRPr="00CF152F">
        <w:rPr>
          <w:rFonts w:ascii="Arial" w:eastAsia="Times New Roman" w:hAnsi="Arial" w:cs="Arial"/>
          <w:sz w:val="24"/>
          <w:szCs w:val="24"/>
          <w:lang w:eastAsia="en-GB"/>
        </w:rPr>
        <w:t>. Available at: </w:t>
      </w:r>
      <w:hyperlink r:id="rId28" w:tgtFrame="_new" w:history="1">
        <w:r w:rsidRPr="00CF152F">
          <w:rPr>
            <w:rFonts w:ascii="Arial" w:eastAsia="Times New Roman" w:hAnsi="Arial" w:cs="Arial"/>
            <w:color w:val="0000FF"/>
            <w:sz w:val="24"/>
            <w:szCs w:val="24"/>
            <w:u w:val="single"/>
            <w:lang w:eastAsia="en-GB"/>
          </w:rPr>
          <w:t>https://tamebay.com</w:t>
        </w:r>
      </w:hyperlink>
      <w:r w:rsidRPr="00CF152F">
        <w:rPr>
          <w:rFonts w:ascii="Arial" w:eastAsia="Times New Roman" w:hAnsi="Arial" w:cs="Arial"/>
          <w:sz w:val="24"/>
          <w:szCs w:val="24"/>
          <w:lang w:eastAsia="en-GB"/>
        </w:rPr>
        <w:t> (Accessed: 8 May 2025).</w:t>
      </w:r>
    </w:p>
    <w:p w14:paraId="64D912ED" w14:textId="06E0B6F1"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IBM Institute for Business Value (2023) </w:t>
      </w:r>
      <w:r w:rsidRPr="00CF152F">
        <w:rPr>
          <w:rFonts w:ascii="Arial" w:eastAsia="Times New Roman" w:hAnsi="Arial" w:cs="Arial"/>
          <w:i/>
          <w:iCs/>
          <w:sz w:val="24"/>
          <w:szCs w:val="24"/>
          <w:lang w:eastAsia="en-GB"/>
        </w:rPr>
        <w:t>Retail Reimagined: Data-Led Experiences in a Digital World</w:t>
      </w:r>
      <w:r w:rsidRPr="00CF152F">
        <w:rPr>
          <w:rFonts w:ascii="Arial" w:eastAsia="Times New Roman" w:hAnsi="Arial" w:cs="Arial"/>
          <w:sz w:val="24"/>
          <w:szCs w:val="24"/>
          <w:lang w:eastAsia="en-GB"/>
        </w:rPr>
        <w:t>. Available at: </w:t>
      </w:r>
      <w:hyperlink r:id="rId29" w:tgtFrame="_new" w:history="1">
        <w:r w:rsidRPr="00CF152F">
          <w:rPr>
            <w:rFonts w:ascii="Arial" w:eastAsia="Times New Roman" w:hAnsi="Arial" w:cs="Arial"/>
            <w:color w:val="0000FF"/>
            <w:sz w:val="24"/>
            <w:szCs w:val="24"/>
            <w:u w:val="single"/>
            <w:lang w:eastAsia="en-GB"/>
          </w:rPr>
          <w:t>https://www.ibm.com</w:t>
        </w:r>
      </w:hyperlink>
      <w:r w:rsidRPr="00CF152F">
        <w:rPr>
          <w:rFonts w:ascii="Arial" w:eastAsia="Times New Roman" w:hAnsi="Arial" w:cs="Arial"/>
          <w:sz w:val="24"/>
          <w:szCs w:val="24"/>
          <w:lang w:eastAsia="en-GB"/>
        </w:rPr>
        <w:t> (Accessed: 9 May 2025).</w:t>
      </w:r>
    </w:p>
    <w:p w14:paraId="76B8017C" w14:textId="6F0FB06A"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Reuters (2023) </w:t>
      </w:r>
      <w:r w:rsidRPr="00CF152F">
        <w:rPr>
          <w:rFonts w:ascii="Arial" w:eastAsia="Times New Roman" w:hAnsi="Arial" w:cs="Arial"/>
          <w:i/>
          <w:iCs/>
          <w:sz w:val="24"/>
          <w:szCs w:val="24"/>
          <w:lang w:eastAsia="en-GB"/>
        </w:rPr>
        <w:t>Aldi’s Expansion and Tech Investment Plans</w:t>
      </w:r>
      <w:r w:rsidRPr="00CF152F">
        <w:rPr>
          <w:rFonts w:ascii="Arial" w:eastAsia="Times New Roman" w:hAnsi="Arial" w:cs="Arial"/>
          <w:sz w:val="24"/>
          <w:szCs w:val="24"/>
          <w:lang w:eastAsia="en-GB"/>
        </w:rPr>
        <w:t>. Available at: </w:t>
      </w:r>
      <w:hyperlink r:id="rId30" w:tgtFrame="_new" w:history="1">
        <w:r w:rsidRPr="00CF152F">
          <w:rPr>
            <w:rFonts w:ascii="Arial" w:eastAsia="Times New Roman" w:hAnsi="Arial" w:cs="Arial"/>
            <w:color w:val="0000FF"/>
            <w:sz w:val="24"/>
            <w:szCs w:val="24"/>
            <w:u w:val="single"/>
            <w:lang w:eastAsia="en-GB"/>
          </w:rPr>
          <w:t>https://www.reuters.com</w:t>
        </w:r>
      </w:hyperlink>
      <w:r w:rsidRPr="00CF152F">
        <w:rPr>
          <w:rFonts w:ascii="Arial" w:eastAsia="Times New Roman" w:hAnsi="Arial" w:cs="Arial"/>
          <w:sz w:val="24"/>
          <w:szCs w:val="24"/>
          <w:lang w:eastAsia="en-GB"/>
        </w:rPr>
        <w:t> (Accessed: 7 May 2025).</w:t>
      </w:r>
    </w:p>
    <w:p w14:paraId="0C1DE7C3" w14:textId="3BE38CFE"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LinkedIn Learning (2023) </w:t>
      </w:r>
      <w:r w:rsidRPr="00CF152F">
        <w:rPr>
          <w:rFonts w:ascii="Arial" w:eastAsia="Times New Roman" w:hAnsi="Arial" w:cs="Arial"/>
          <w:i/>
          <w:iCs/>
          <w:sz w:val="24"/>
          <w:szCs w:val="24"/>
          <w:lang w:eastAsia="en-GB"/>
        </w:rPr>
        <w:t>Leading Digital Transformation</w:t>
      </w:r>
      <w:r w:rsidRPr="00CF152F">
        <w:rPr>
          <w:rFonts w:ascii="Arial" w:eastAsia="Times New Roman" w:hAnsi="Arial" w:cs="Arial"/>
          <w:sz w:val="24"/>
          <w:szCs w:val="24"/>
          <w:lang w:eastAsia="en-GB"/>
        </w:rPr>
        <w:t>. Available at: </w:t>
      </w:r>
      <w:hyperlink r:id="rId31" w:tgtFrame="_new" w:history="1">
        <w:r w:rsidRPr="00CF152F">
          <w:rPr>
            <w:rFonts w:ascii="Arial" w:eastAsia="Times New Roman" w:hAnsi="Arial" w:cs="Arial"/>
            <w:color w:val="0000FF"/>
            <w:sz w:val="24"/>
            <w:szCs w:val="24"/>
            <w:u w:val="single"/>
            <w:lang w:eastAsia="en-GB"/>
          </w:rPr>
          <w:t>https://www.linkedin.com/learning</w:t>
        </w:r>
      </w:hyperlink>
      <w:r w:rsidRPr="00CF152F">
        <w:rPr>
          <w:rFonts w:ascii="Arial" w:eastAsia="Times New Roman" w:hAnsi="Arial" w:cs="Arial"/>
          <w:sz w:val="24"/>
          <w:szCs w:val="24"/>
          <w:lang w:eastAsia="en-GB"/>
        </w:rPr>
        <w:t>(Accessed: 9 May 2025).</w:t>
      </w:r>
    </w:p>
    <w:p w14:paraId="7250E51A" w14:textId="4EBAC363"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The Guardian (2024) </w:t>
      </w:r>
      <w:r w:rsidRPr="00CF152F">
        <w:rPr>
          <w:rFonts w:ascii="Arial" w:eastAsia="Times New Roman" w:hAnsi="Arial" w:cs="Arial"/>
          <w:i/>
          <w:iCs/>
          <w:sz w:val="24"/>
          <w:szCs w:val="24"/>
          <w:lang w:eastAsia="en-GB"/>
        </w:rPr>
        <w:t>How UK Retailers Are Battling for Online Market Share</w:t>
      </w:r>
      <w:r w:rsidRPr="00CF152F">
        <w:rPr>
          <w:rFonts w:ascii="Arial" w:eastAsia="Times New Roman" w:hAnsi="Arial" w:cs="Arial"/>
          <w:sz w:val="24"/>
          <w:szCs w:val="24"/>
          <w:lang w:eastAsia="en-GB"/>
        </w:rPr>
        <w:t>. Available at: </w:t>
      </w:r>
      <w:hyperlink r:id="rId32" w:tgtFrame="_new" w:history="1">
        <w:r w:rsidRPr="00CF152F">
          <w:rPr>
            <w:rFonts w:ascii="Arial" w:eastAsia="Times New Roman" w:hAnsi="Arial" w:cs="Arial"/>
            <w:color w:val="0000FF"/>
            <w:sz w:val="24"/>
            <w:szCs w:val="24"/>
            <w:u w:val="single"/>
            <w:lang w:eastAsia="en-GB"/>
          </w:rPr>
          <w:t>https://www.theguardian.com</w:t>
        </w:r>
      </w:hyperlink>
      <w:r w:rsidRPr="00CF152F">
        <w:rPr>
          <w:rFonts w:ascii="Arial" w:eastAsia="Times New Roman" w:hAnsi="Arial" w:cs="Arial"/>
          <w:sz w:val="24"/>
          <w:szCs w:val="24"/>
          <w:lang w:eastAsia="en-GB"/>
        </w:rPr>
        <w:t> (Accessed: 10 May 2025).</w:t>
      </w:r>
    </w:p>
    <w:p w14:paraId="2471F84E" w14:textId="4F868FC5"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The Drum (2023) </w:t>
      </w:r>
      <w:r w:rsidRPr="00CF152F">
        <w:rPr>
          <w:rFonts w:ascii="Arial" w:eastAsia="Times New Roman" w:hAnsi="Arial" w:cs="Arial"/>
          <w:i/>
          <w:iCs/>
          <w:sz w:val="24"/>
          <w:szCs w:val="24"/>
          <w:lang w:eastAsia="en-GB"/>
        </w:rPr>
        <w:t>Aldi’s Digital Advertising Strategy: Catching Up in the UK Market</w:t>
      </w:r>
      <w:r w:rsidRPr="00CF152F">
        <w:rPr>
          <w:rFonts w:ascii="Arial" w:eastAsia="Times New Roman" w:hAnsi="Arial" w:cs="Arial"/>
          <w:sz w:val="24"/>
          <w:szCs w:val="24"/>
          <w:lang w:eastAsia="en-GB"/>
        </w:rPr>
        <w:t>. Available at: </w:t>
      </w:r>
      <w:hyperlink r:id="rId33" w:tgtFrame="_new" w:history="1">
        <w:r w:rsidRPr="00CF152F">
          <w:rPr>
            <w:rFonts w:ascii="Arial" w:eastAsia="Times New Roman" w:hAnsi="Arial" w:cs="Arial"/>
            <w:color w:val="0000FF"/>
            <w:sz w:val="24"/>
            <w:szCs w:val="24"/>
            <w:u w:val="single"/>
            <w:lang w:eastAsia="en-GB"/>
          </w:rPr>
          <w:t>https://www.thedrum.com</w:t>
        </w:r>
      </w:hyperlink>
      <w:r w:rsidRPr="00CF152F">
        <w:rPr>
          <w:rFonts w:ascii="Arial" w:eastAsia="Times New Roman" w:hAnsi="Arial" w:cs="Arial"/>
          <w:sz w:val="24"/>
          <w:szCs w:val="24"/>
          <w:lang w:eastAsia="en-GB"/>
        </w:rPr>
        <w:t> (Accessed: 8 May 2025).</w:t>
      </w:r>
    </w:p>
    <w:p w14:paraId="434F8481" w14:textId="3529104A"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Atkinson, P. (2022) </w:t>
      </w:r>
      <w:r w:rsidRPr="00CF152F">
        <w:rPr>
          <w:rFonts w:ascii="Arial" w:eastAsia="Times New Roman" w:hAnsi="Arial" w:cs="Arial"/>
          <w:i/>
          <w:iCs/>
          <w:sz w:val="24"/>
          <w:szCs w:val="24"/>
          <w:lang w:eastAsia="en-GB"/>
        </w:rPr>
        <w:t>Change Management in Retail Organisations</w:t>
      </w:r>
      <w:r w:rsidRPr="00CF152F">
        <w:rPr>
          <w:rFonts w:ascii="Arial" w:eastAsia="Times New Roman" w:hAnsi="Arial" w:cs="Arial"/>
          <w:sz w:val="24"/>
          <w:szCs w:val="24"/>
          <w:lang w:eastAsia="en-GB"/>
        </w:rPr>
        <w:t>. London: Kogan Page.</w:t>
      </w:r>
    </w:p>
    <w:p w14:paraId="5C9B1D3B" w14:textId="6511144C"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lastRenderedPageBreak/>
        <w:t>Barney, J.B. (1991) ‘Firm Resources and Sustained Competitive Advantage’, </w:t>
      </w:r>
      <w:r w:rsidRPr="00CF152F">
        <w:rPr>
          <w:rFonts w:ascii="Arial" w:eastAsia="Times New Roman" w:hAnsi="Arial" w:cs="Arial"/>
          <w:i/>
          <w:iCs/>
          <w:sz w:val="24"/>
          <w:szCs w:val="24"/>
          <w:lang w:eastAsia="en-GB"/>
        </w:rPr>
        <w:t>Journal of Management</w:t>
      </w:r>
      <w:r w:rsidRPr="00CF152F">
        <w:rPr>
          <w:rFonts w:ascii="Arial" w:eastAsia="Times New Roman" w:hAnsi="Arial" w:cs="Arial"/>
          <w:sz w:val="24"/>
          <w:szCs w:val="24"/>
          <w:lang w:eastAsia="en-GB"/>
        </w:rPr>
        <w:t>, 17(1), pp. 99–120.</w:t>
      </w:r>
    </w:p>
    <w:p w14:paraId="45BD4E81" w14:textId="07F4A223"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 xml:space="preserve">Bhatti, A. (2020) ‘Online Shopping </w:t>
      </w:r>
      <w:proofErr w:type="spellStart"/>
      <w:r w:rsidRPr="00CF152F">
        <w:rPr>
          <w:rFonts w:ascii="Arial" w:eastAsia="Times New Roman" w:hAnsi="Arial" w:cs="Arial"/>
          <w:sz w:val="24"/>
          <w:szCs w:val="24"/>
          <w:lang w:eastAsia="en-GB"/>
        </w:rPr>
        <w:t>Behavior</w:t>
      </w:r>
      <w:proofErr w:type="spellEnd"/>
      <w:r w:rsidRPr="00CF152F">
        <w:rPr>
          <w:rFonts w:ascii="Arial" w:eastAsia="Times New Roman" w:hAnsi="Arial" w:cs="Arial"/>
          <w:sz w:val="24"/>
          <w:szCs w:val="24"/>
          <w:lang w:eastAsia="en-GB"/>
        </w:rPr>
        <w:t xml:space="preserve"> Model: A Literature Review and Proposed Model’, </w:t>
      </w:r>
      <w:r w:rsidRPr="00CF152F">
        <w:rPr>
          <w:rFonts w:ascii="Arial" w:eastAsia="Times New Roman" w:hAnsi="Arial" w:cs="Arial"/>
          <w:i/>
          <w:iCs/>
          <w:sz w:val="24"/>
          <w:szCs w:val="24"/>
          <w:lang w:eastAsia="en-GB"/>
        </w:rPr>
        <w:t>International Journal of Business and Management</w:t>
      </w:r>
      <w:r w:rsidRPr="00CF152F">
        <w:rPr>
          <w:rFonts w:ascii="Arial" w:eastAsia="Times New Roman" w:hAnsi="Arial" w:cs="Arial"/>
          <w:sz w:val="24"/>
          <w:szCs w:val="24"/>
          <w:lang w:eastAsia="en-GB"/>
        </w:rPr>
        <w:t>, 15(5), pp. 55–71.</w:t>
      </w:r>
    </w:p>
    <w:p w14:paraId="0A797E30" w14:textId="7978E258"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Bower, J.L. and Christensen, C.M. (1995) ‘Disruptive Technologies: Catching the Wave’, </w:t>
      </w:r>
      <w:r w:rsidRPr="00CF152F">
        <w:rPr>
          <w:rFonts w:ascii="Arial" w:eastAsia="Times New Roman" w:hAnsi="Arial" w:cs="Arial"/>
          <w:i/>
          <w:iCs/>
          <w:sz w:val="24"/>
          <w:szCs w:val="24"/>
          <w:lang w:eastAsia="en-GB"/>
        </w:rPr>
        <w:t>Harvard Business Review</w:t>
      </w:r>
      <w:r w:rsidRPr="00CF152F">
        <w:rPr>
          <w:rFonts w:ascii="Arial" w:eastAsia="Times New Roman" w:hAnsi="Arial" w:cs="Arial"/>
          <w:sz w:val="24"/>
          <w:szCs w:val="24"/>
          <w:lang w:eastAsia="en-GB"/>
        </w:rPr>
        <w:t>, January–February.</w:t>
      </w:r>
    </w:p>
    <w:p w14:paraId="71EAAA50" w14:textId="09D85ADC"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Christensen, C.M. (2016) </w:t>
      </w:r>
      <w:r w:rsidRPr="00CF152F">
        <w:rPr>
          <w:rFonts w:ascii="Arial" w:eastAsia="Times New Roman" w:hAnsi="Arial" w:cs="Arial"/>
          <w:i/>
          <w:iCs/>
          <w:sz w:val="24"/>
          <w:szCs w:val="24"/>
          <w:lang w:eastAsia="en-GB"/>
        </w:rPr>
        <w:t>The Innovator’s Dilemma: When New Technologies Cause Great Firms to Fail</w:t>
      </w:r>
      <w:r w:rsidRPr="00CF152F">
        <w:rPr>
          <w:rFonts w:ascii="Arial" w:eastAsia="Times New Roman" w:hAnsi="Arial" w:cs="Arial"/>
          <w:sz w:val="24"/>
          <w:szCs w:val="24"/>
          <w:lang w:eastAsia="en-GB"/>
        </w:rPr>
        <w:t>. Harvard Business Review Press.</w:t>
      </w:r>
    </w:p>
    <w:p w14:paraId="5294A5B7" w14:textId="0084E1A3"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Chaffey, D. and Ellis-Chadwick, F. (2019) </w:t>
      </w:r>
      <w:r w:rsidRPr="00CF152F">
        <w:rPr>
          <w:rFonts w:ascii="Arial" w:eastAsia="Times New Roman" w:hAnsi="Arial" w:cs="Arial"/>
          <w:i/>
          <w:iCs/>
          <w:sz w:val="24"/>
          <w:szCs w:val="24"/>
          <w:lang w:eastAsia="en-GB"/>
        </w:rPr>
        <w:t>Digital Marketing</w:t>
      </w:r>
      <w:r w:rsidRPr="00CF152F">
        <w:rPr>
          <w:rFonts w:ascii="Arial" w:eastAsia="Times New Roman" w:hAnsi="Arial" w:cs="Arial"/>
          <w:sz w:val="24"/>
          <w:szCs w:val="24"/>
          <w:lang w:eastAsia="en-GB"/>
        </w:rPr>
        <w:t xml:space="preserve">. 7th </w:t>
      </w:r>
      <w:proofErr w:type="spellStart"/>
      <w:r w:rsidRPr="00CF152F">
        <w:rPr>
          <w:rFonts w:ascii="Arial" w:eastAsia="Times New Roman" w:hAnsi="Arial" w:cs="Arial"/>
          <w:sz w:val="24"/>
          <w:szCs w:val="24"/>
          <w:lang w:eastAsia="en-GB"/>
        </w:rPr>
        <w:t>edn</w:t>
      </w:r>
      <w:proofErr w:type="spellEnd"/>
      <w:r w:rsidRPr="00CF152F">
        <w:rPr>
          <w:rFonts w:ascii="Arial" w:eastAsia="Times New Roman" w:hAnsi="Arial" w:cs="Arial"/>
          <w:sz w:val="24"/>
          <w:szCs w:val="24"/>
          <w:lang w:eastAsia="en-GB"/>
        </w:rPr>
        <w:t>. Harlow: Pearson Education.</w:t>
      </w:r>
    </w:p>
    <w:p w14:paraId="2BA631A0" w14:textId="6E2CBD7E"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Grant, R.M. (2021) </w:t>
      </w:r>
      <w:r w:rsidRPr="00CF152F">
        <w:rPr>
          <w:rFonts w:ascii="Arial" w:eastAsia="Times New Roman" w:hAnsi="Arial" w:cs="Arial"/>
          <w:i/>
          <w:iCs/>
          <w:sz w:val="24"/>
          <w:szCs w:val="24"/>
          <w:lang w:eastAsia="en-GB"/>
        </w:rPr>
        <w:t>Contemporary Strategy Analysis</w:t>
      </w:r>
      <w:r w:rsidRPr="00CF152F">
        <w:rPr>
          <w:rFonts w:ascii="Arial" w:eastAsia="Times New Roman" w:hAnsi="Arial" w:cs="Arial"/>
          <w:sz w:val="24"/>
          <w:szCs w:val="24"/>
          <w:lang w:eastAsia="en-GB"/>
        </w:rPr>
        <w:t xml:space="preserve">. 10th </w:t>
      </w:r>
      <w:proofErr w:type="spellStart"/>
      <w:r w:rsidRPr="00CF152F">
        <w:rPr>
          <w:rFonts w:ascii="Arial" w:eastAsia="Times New Roman" w:hAnsi="Arial" w:cs="Arial"/>
          <w:sz w:val="24"/>
          <w:szCs w:val="24"/>
          <w:lang w:eastAsia="en-GB"/>
        </w:rPr>
        <w:t>edn</w:t>
      </w:r>
      <w:proofErr w:type="spellEnd"/>
      <w:r w:rsidRPr="00CF152F">
        <w:rPr>
          <w:rFonts w:ascii="Arial" w:eastAsia="Times New Roman" w:hAnsi="Arial" w:cs="Arial"/>
          <w:sz w:val="24"/>
          <w:szCs w:val="24"/>
          <w:lang w:eastAsia="en-GB"/>
        </w:rPr>
        <w:t>. Wiley.</w:t>
      </w:r>
    </w:p>
    <w:p w14:paraId="21CAA04B" w14:textId="1F5CA486"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Johnson, G., Scholes, K. and Whittington, R. (2020) </w:t>
      </w:r>
      <w:r w:rsidRPr="00CF152F">
        <w:rPr>
          <w:rFonts w:ascii="Arial" w:eastAsia="Times New Roman" w:hAnsi="Arial" w:cs="Arial"/>
          <w:i/>
          <w:iCs/>
          <w:sz w:val="24"/>
          <w:szCs w:val="24"/>
          <w:lang w:eastAsia="en-GB"/>
        </w:rPr>
        <w:t>Exploring Strategy: Text and Cases</w:t>
      </w:r>
      <w:r w:rsidRPr="00CF152F">
        <w:rPr>
          <w:rFonts w:ascii="Arial" w:eastAsia="Times New Roman" w:hAnsi="Arial" w:cs="Arial"/>
          <w:sz w:val="24"/>
          <w:szCs w:val="24"/>
          <w:lang w:eastAsia="en-GB"/>
        </w:rPr>
        <w:t xml:space="preserve">. 12th </w:t>
      </w:r>
      <w:proofErr w:type="spellStart"/>
      <w:r w:rsidRPr="00CF152F">
        <w:rPr>
          <w:rFonts w:ascii="Arial" w:eastAsia="Times New Roman" w:hAnsi="Arial" w:cs="Arial"/>
          <w:sz w:val="24"/>
          <w:szCs w:val="24"/>
          <w:lang w:eastAsia="en-GB"/>
        </w:rPr>
        <w:t>edn</w:t>
      </w:r>
      <w:proofErr w:type="spellEnd"/>
      <w:r w:rsidRPr="00CF152F">
        <w:rPr>
          <w:rFonts w:ascii="Arial" w:eastAsia="Times New Roman" w:hAnsi="Arial" w:cs="Arial"/>
          <w:sz w:val="24"/>
          <w:szCs w:val="24"/>
          <w:lang w:eastAsia="en-GB"/>
        </w:rPr>
        <w:t>. Pearson Education.</w:t>
      </w:r>
    </w:p>
    <w:p w14:paraId="75741690" w14:textId="15D5E4F6"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Kotler, P. et al. (2021) </w:t>
      </w:r>
      <w:r w:rsidRPr="00CF152F">
        <w:rPr>
          <w:rFonts w:ascii="Arial" w:eastAsia="Times New Roman" w:hAnsi="Arial" w:cs="Arial"/>
          <w:i/>
          <w:iCs/>
          <w:sz w:val="24"/>
          <w:szCs w:val="24"/>
          <w:lang w:eastAsia="en-GB"/>
        </w:rPr>
        <w:t>Marketing 5.0: Technology for Humanity</w:t>
      </w:r>
      <w:r w:rsidRPr="00CF152F">
        <w:rPr>
          <w:rFonts w:ascii="Arial" w:eastAsia="Times New Roman" w:hAnsi="Arial" w:cs="Arial"/>
          <w:sz w:val="24"/>
          <w:szCs w:val="24"/>
          <w:lang w:eastAsia="en-GB"/>
        </w:rPr>
        <w:t>. Wiley.</w:t>
      </w:r>
    </w:p>
    <w:p w14:paraId="019290CC" w14:textId="6AAE1B84"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Kotter, J.P. (1996) </w:t>
      </w:r>
      <w:r w:rsidRPr="00CF152F">
        <w:rPr>
          <w:rFonts w:ascii="Arial" w:eastAsia="Times New Roman" w:hAnsi="Arial" w:cs="Arial"/>
          <w:i/>
          <w:iCs/>
          <w:sz w:val="24"/>
          <w:szCs w:val="24"/>
          <w:lang w:eastAsia="en-GB"/>
        </w:rPr>
        <w:t>Leading Change</w:t>
      </w:r>
      <w:r w:rsidRPr="00CF152F">
        <w:rPr>
          <w:rFonts w:ascii="Arial" w:eastAsia="Times New Roman" w:hAnsi="Arial" w:cs="Arial"/>
          <w:sz w:val="24"/>
          <w:szCs w:val="24"/>
          <w:lang w:eastAsia="en-GB"/>
        </w:rPr>
        <w:t>. Boston: Harvard Business Press.</w:t>
      </w:r>
    </w:p>
    <w:p w14:paraId="6EC98699" w14:textId="62965CE8"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Laudon, K.C. and Traver, C.G. (2022) </w:t>
      </w:r>
      <w:r w:rsidRPr="00CF152F">
        <w:rPr>
          <w:rFonts w:ascii="Arial" w:eastAsia="Times New Roman" w:hAnsi="Arial" w:cs="Arial"/>
          <w:i/>
          <w:iCs/>
          <w:sz w:val="24"/>
          <w:szCs w:val="24"/>
          <w:lang w:eastAsia="en-GB"/>
        </w:rPr>
        <w:t>E-Commerce 2022: Business, Technology and Society</w:t>
      </w:r>
      <w:r w:rsidRPr="00CF152F">
        <w:rPr>
          <w:rFonts w:ascii="Arial" w:eastAsia="Times New Roman" w:hAnsi="Arial" w:cs="Arial"/>
          <w:sz w:val="24"/>
          <w:szCs w:val="24"/>
          <w:lang w:eastAsia="en-GB"/>
        </w:rPr>
        <w:t xml:space="preserve">. 17th </w:t>
      </w:r>
      <w:proofErr w:type="spellStart"/>
      <w:r w:rsidRPr="00CF152F">
        <w:rPr>
          <w:rFonts w:ascii="Arial" w:eastAsia="Times New Roman" w:hAnsi="Arial" w:cs="Arial"/>
          <w:sz w:val="24"/>
          <w:szCs w:val="24"/>
          <w:lang w:eastAsia="en-GB"/>
        </w:rPr>
        <w:t>edn</w:t>
      </w:r>
      <w:proofErr w:type="spellEnd"/>
      <w:r w:rsidRPr="00CF152F">
        <w:rPr>
          <w:rFonts w:ascii="Arial" w:eastAsia="Times New Roman" w:hAnsi="Arial" w:cs="Arial"/>
          <w:sz w:val="24"/>
          <w:szCs w:val="24"/>
          <w:lang w:eastAsia="en-GB"/>
        </w:rPr>
        <w:t>. Pearson.</w:t>
      </w:r>
    </w:p>
    <w:p w14:paraId="443D8708" w14:textId="3ED6F56C"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Mintel (2022) </w:t>
      </w:r>
      <w:r w:rsidRPr="00CF152F">
        <w:rPr>
          <w:rFonts w:ascii="Arial" w:eastAsia="Times New Roman" w:hAnsi="Arial" w:cs="Arial"/>
          <w:i/>
          <w:iCs/>
          <w:sz w:val="24"/>
          <w:szCs w:val="24"/>
          <w:lang w:eastAsia="en-GB"/>
        </w:rPr>
        <w:t>Digital Shopping in the UK: Trends and Behaviour</w:t>
      </w:r>
      <w:r w:rsidRPr="00CF152F">
        <w:rPr>
          <w:rFonts w:ascii="Arial" w:eastAsia="Times New Roman" w:hAnsi="Arial" w:cs="Arial"/>
          <w:sz w:val="24"/>
          <w:szCs w:val="24"/>
          <w:lang w:eastAsia="en-GB"/>
        </w:rPr>
        <w:t>. Available at: </w:t>
      </w:r>
      <w:hyperlink r:id="rId34" w:tgtFrame="_new" w:history="1">
        <w:r w:rsidRPr="00CF152F">
          <w:rPr>
            <w:rFonts w:ascii="Arial" w:eastAsia="Times New Roman" w:hAnsi="Arial" w:cs="Arial"/>
            <w:color w:val="0000FF"/>
            <w:sz w:val="24"/>
            <w:szCs w:val="24"/>
            <w:u w:val="single"/>
            <w:lang w:eastAsia="en-GB"/>
          </w:rPr>
          <w:t>https://www.mintel.com</w:t>
        </w:r>
      </w:hyperlink>
      <w:r w:rsidRPr="00CF152F">
        <w:rPr>
          <w:rFonts w:ascii="Arial" w:eastAsia="Times New Roman" w:hAnsi="Arial" w:cs="Arial"/>
          <w:sz w:val="24"/>
          <w:szCs w:val="24"/>
          <w:lang w:eastAsia="en-GB"/>
        </w:rPr>
        <w:t> (Accessed: 9 May 2025).</w:t>
      </w:r>
    </w:p>
    <w:p w14:paraId="07720F0F" w14:textId="2988FE01"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PwC (2022) </w:t>
      </w:r>
      <w:r w:rsidRPr="00CF152F">
        <w:rPr>
          <w:rFonts w:ascii="Arial" w:eastAsia="Times New Roman" w:hAnsi="Arial" w:cs="Arial"/>
          <w:i/>
          <w:iCs/>
          <w:sz w:val="24"/>
          <w:szCs w:val="24"/>
          <w:lang w:eastAsia="en-GB"/>
        </w:rPr>
        <w:t>The Future of Industries: Consumer Markets in 2025</w:t>
      </w:r>
      <w:r w:rsidRPr="00CF152F">
        <w:rPr>
          <w:rFonts w:ascii="Arial" w:eastAsia="Times New Roman" w:hAnsi="Arial" w:cs="Arial"/>
          <w:sz w:val="24"/>
          <w:szCs w:val="24"/>
          <w:lang w:eastAsia="en-GB"/>
        </w:rPr>
        <w:t>. Available at: </w:t>
      </w:r>
      <w:hyperlink r:id="rId35" w:tgtFrame="_new" w:history="1">
        <w:r w:rsidRPr="00CF152F">
          <w:rPr>
            <w:rFonts w:ascii="Arial" w:eastAsia="Times New Roman" w:hAnsi="Arial" w:cs="Arial"/>
            <w:color w:val="0000FF"/>
            <w:sz w:val="24"/>
            <w:szCs w:val="24"/>
            <w:u w:val="single"/>
            <w:lang w:eastAsia="en-GB"/>
          </w:rPr>
          <w:t>https://www.pwc.com</w:t>
        </w:r>
      </w:hyperlink>
      <w:r w:rsidRPr="00CF152F">
        <w:rPr>
          <w:rFonts w:ascii="Arial" w:eastAsia="Times New Roman" w:hAnsi="Arial" w:cs="Arial"/>
          <w:sz w:val="24"/>
          <w:szCs w:val="24"/>
          <w:lang w:eastAsia="en-GB"/>
        </w:rPr>
        <w:t> (Accessed: 7 May 2025).</w:t>
      </w:r>
    </w:p>
    <w:p w14:paraId="3DB85B10" w14:textId="2ED22B0F"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Schein, E.H. (2010) </w:t>
      </w:r>
      <w:r w:rsidRPr="00CF152F">
        <w:rPr>
          <w:rFonts w:ascii="Arial" w:eastAsia="Times New Roman" w:hAnsi="Arial" w:cs="Arial"/>
          <w:i/>
          <w:iCs/>
          <w:sz w:val="24"/>
          <w:szCs w:val="24"/>
          <w:lang w:eastAsia="en-GB"/>
        </w:rPr>
        <w:t>Organizational Culture and Leadership</w:t>
      </w:r>
      <w:r w:rsidRPr="00CF152F">
        <w:rPr>
          <w:rFonts w:ascii="Arial" w:eastAsia="Times New Roman" w:hAnsi="Arial" w:cs="Arial"/>
          <w:sz w:val="24"/>
          <w:szCs w:val="24"/>
          <w:lang w:eastAsia="en-GB"/>
        </w:rPr>
        <w:t xml:space="preserve">. 4th </w:t>
      </w:r>
      <w:proofErr w:type="spellStart"/>
      <w:r w:rsidRPr="00CF152F">
        <w:rPr>
          <w:rFonts w:ascii="Arial" w:eastAsia="Times New Roman" w:hAnsi="Arial" w:cs="Arial"/>
          <w:sz w:val="24"/>
          <w:szCs w:val="24"/>
          <w:lang w:eastAsia="en-GB"/>
        </w:rPr>
        <w:t>edn</w:t>
      </w:r>
      <w:proofErr w:type="spellEnd"/>
      <w:r w:rsidRPr="00CF152F">
        <w:rPr>
          <w:rFonts w:ascii="Arial" w:eastAsia="Times New Roman" w:hAnsi="Arial" w:cs="Arial"/>
          <w:sz w:val="24"/>
          <w:szCs w:val="24"/>
          <w:lang w:eastAsia="en-GB"/>
        </w:rPr>
        <w:t>. Jossey-Bass.</w:t>
      </w:r>
    </w:p>
    <w:p w14:paraId="648A3985" w14:textId="02942E65"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Statista (2023) </w:t>
      </w:r>
      <w:r w:rsidRPr="00CF152F">
        <w:rPr>
          <w:rFonts w:ascii="Arial" w:eastAsia="Times New Roman" w:hAnsi="Arial" w:cs="Arial"/>
          <w:i/>
          <w:iCs/>
          <w:sz w:val="24"/>
          <w:szCs w:val="24"/>
          <w:lang w:eastAsia="en-GB"/>
        </w:rPr>
        <w:t>Digital Grocery Revenue in the UK 2018–2024</w:t>
      </w:r>
      <w:r w:rsidRPr="00CF152F">
        <w:rPr>
          <w:rFonts w:ascii="Arial" w:eastAsia="Times New Roman" w:hAnsi="Arial" w:cs="Arial"/>
          <w:sz w:val="24"/>
          <w:szCs w:val="24"/>
          <w:lang w:eastAsia="en-GB"/>
        </w:rPr>
        <w:t>. Available at: </w:t>
      </w:r>
      <w:hyperlink r:id="rId36" w:tgtFrame="_new" w:history="1">
        <w:r w:rsidRPr="00CF152F">
          <w:rPr>
            <w:rFonts w:ascii="Arial" w:eastAsia="Times New Roman" w:hAnsi="Arial" w:cs="Arial"/>
            <w:color w:val="0000FF"/>
            <w:sz w:val="24"/>
            <w:szCs w:val="24"/>
            <w:u w:val="single"/>
            <w:lang w:eastAsia="en-GB"/>
          </w:rPr>
          <w:t>https://www.statista.com</w:t>
        </w:r>
      </w:hyperlink>
      <w:r w:rsidRPr="00CF152F">
        <w:rPr>
          <w:rFonts w:ascii="Arial" w:eastAsia="Times New Roman" w:hAnsi="Arial" w:cs="Arial"/>
          <w:sz w:val="24"/>
          <w:szCs w:val="24"/>
          <w:lang w:eastAsia="en-GB"/>
        </w:rPr>
        <w:t> (Accessed: 8 May 2025).</w:t>
      </w:r>
    </w:p>
    <w:p w14:paraId="25CD92D0" w14:textId="72F58437"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World Economic Forum (2021) </w:t>
      </w:r>
      <w:r w:rsidRPr="00CF152F">
        <w:rPr>
          <w:rFonts w:ascii="Arial" w:eastAsia="Times New Roman" w:hAnsi="Arial" w:cs="Arial"/>
          <w:i/>
          <w:iCs/>
          <w:sz w:val="24"/>
          <w:szCs w:val="24"/>
          <w:lang w:eastAsia="en-GB"/>
        </w:rPr>
        <w:t>Shaping the Future of Retail for the Digital Consumer</w:t>
      </w:r>
      <w:r w:rsidRPr="00CF152F">
        <w:rPr>
          <w:rFonts w:ascii="Arial" w:eastAsia="Times New Roman" w:hAnsi="Arial" w:cs="Arial"/>
          <w:sz w:val="24"/>
          <w:szCs w:val="24"/>
          <w:lang w:eastAsia="en-GB"/>
        </w:rPr>
        <w:t>. Available at: </w:t>
      </w:r>
      <w:hyperlink r:id="rId37" w:tgtFrame="_new" w:history="1">
        <w:r w:rsidRPr="00CF152F">
          <w:rPr>
            <w:rFonts w:ascii="Arial" w:eastAsia="Times New Roman" w:hAnsi="Arial" w:cs="Arial"/>
            <w:color w:val="0000FF"/>
            <w:sz w:val="24"/>
            <w:szCs w:val="24"/>
            <w:u w:val="single"/>
            <w:lang w:eastAsia="en-GB"/>
          </w:rPr>
          <w:t>https://www.weforum.org</w:t>
        </w:r>
      </w:hyperlink>
      <w:r w:rsidRPr="00CF152F">
        <w:rPr>
          <w:rFonts w:ascii="Arial" w:eastAsia="Times New Roman" w:hAnsi="Arial" w:cs="Arial"/>
          <w:sz w:val="24"/>
          <w:szCs w:val="24"/>
          <w:lang w:eastAsia="en-GB"/>
        </w:rPr>
        <w:t> (Accessed: 10 May 2025).</w:t>
      </w:r>
    </w:p>
    <w:p w14:paraId="5A85F3D4" w14:textId="680AEC61"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NielsenIQ (2023) </w:t>
      </w:r>
      <w:r w:rsidRPr="00CF152F">
        <w:rPr>
          <w:rFonts w:ascii="Arial" w:eastAsia="Times New Roman" w:hAnsi="Arial" w:cs="Arial"/>
          <w:i/>
          <w:iCs/>
          <w:sz w:val="24"/>
          <w:szCs w:val="24"/>
          <w:lang w:eastAsia="en-GB"/>
        </w:rPr>
        <w:t>The State of UK Grocery Trends</w:t>
      </w:r>
      <w:r w:rsidRPr="00CF152F">
        <w:rPr>
          <w:rFonts w:ascii="Arial" w:eastAsia="Times New Roman" w:hAnsi="Arial" w:cs="Arial"/>
          <w:sz w:val="24"/>
          <w:szCs w:val="24"/>
          <w:lang w:eastAsia="en-GB"/>
        </w:rPr>
        <w:t>. Available at: </w:t>
      </w:r>
      <w:hyperlink r:id="rId38" w:tgtFrame="_new" w:history="1">
        <w:r w:rsidRPr="00CF152F">
          <w:rPr>
            <w:rFonts w:ascii="Arial" w:eastAsia="Times New Roman" w:hAnsi="Arial" w:cs="Arial"/>
            <w:color w:val="0000FF"/>
            <w:sz w:val="24"/>
            <w:szCs w:val="24"/>
            <w:u w:val="single"/>
            <w:lang w:eastAsia="en-GB"/>
          </w:rPr>
          <w:t>https://www.nielseniq.com</w:t>
        </w:r>
      </w:hyperlink>
      <w:r w:rsidRPr="00CF152F">
        <w:rPr>
          <w:rFonts w:ascii="Arial" w:eastAsia="Times New Roman" w:hAnsi="Arial" w:cs="Arial"/>
          <w:sz w:val="24"/>
          <w:szCs w:val="24"/>
          <w:lang w:eastAsia="en-GB"/>
        </w:rPr>
        <w:t> (Accessed: 10 May 2025).</w:t>
      </w:r>
    </w:p>
    <w:p w14:paraId="5FE7E3AE" w14:textId="72FDE9CB"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Adobe (2022) </w:t>
      </w:r>
      <w:r w:rsidRPr="00CF152F">
        <w:rPr>
          <w:rFonts w:ascii="Arial" w:eastAsia="Times New Roman" w:hAnsi="Arial" w:cs="Arial"/>
          <w:i/>
          <w:iCs/>
          <w:sz w:val="24"/>
          <w:szCs w:val="24"/>
          <w:lang w:eastAsia="en-GB"/>
        </w:rPr>
        <w:t>Personalisation at Scale: Retail and the Customer Journey</w:t>
      </w:r>
      <w:r w:rsidRPr="00CF152F">
        <w:rPr>
          <w:rFonts w:ascii="Arial" w:eastAsia="Times New Roman" w:hAnsi="Arial" w:cs="Arial"/>
          <w:sz w:val="24"/>
          <w:szCs w:val="24"/>
          <w:lang w:eastAsia="en-GB"/>
        </w:rPr>
        <w:t>. Available at: </w:t>
      </w:r>
      <w:hyperlink r:id="rId39" w:tgtFrame="_new" w:history="1">
        <w:r w:rsidRPr="00CF152F">
          <w:rPr>
            <w:rFonts w:ascii="Arial" w:eastAsia="Times New Roman" w:hAnsi="Arial" w:cs="Arial"/>
            <w:color w:val="0000FF"/>
            <w:sz w:val="24"/>
            <w:szCs w:val="24"/>
            <w:u w:val="single"/>
            <w:lang w:eastAsia="en-GB"/>
          </w:rPr>
          <w:t>https://www.adobe.com</w:t>
        </w:r>
      </w:hyperlink>
      <w:r w:rsidRPr="00CF152F">
        <w:rPr>
          <w:rFonts w:ascii="Arial" w:eastAsia="Times New Roman" w:hAnsi="Arial" w:cs="Arial"/>
          <w:sz w:val="24"/>
          <w:szCs w:val="24"/>
          <w:lang w:eastAsia="en-GB"/>
        </w:rPr>
        <w:t>(Accessed: 9 May 2025).</w:t>
      </w:r>
    </w:p>
    <w:p w14:paraId="5E1677FB" w14:textId="1491C3D3"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lastRenderedPageBreak/>
        <w:t>EY (2023) </w:t>
      </w:r>
      <w:r w:rsidRPr="00CF152F">
        <w:rPr>
          <w:rFonts w:ascii="Arial" w:eastAsia="Times New Roman" w:hAnsi="Arial" w:cs="Arial"/>
          <w:i/>
          <w:iCs/>
          <w:sz w:val="24"/>
          <w:szCs w:val="24"/>
          <w:lang w:eastAsia="en-GB"/>
        </w:rPr>
        <w:t>How Grocery Retailers Can Win with Customer Experience</w:t>
      </w:r>
      <w:r w:rsidRPr="00CF152F">
        <w:rPr>
          <w:rFonts w:ascii="Arial" w:eastAsia="Times New Roman" w:hAnsi="Arial" w:cs="Arial"/>
          <w:sz w:val="24"/>
          <w:szCs w:val="24"/>
          <w:lang w:eastAsia="en-GB"/>
        </w:rPr>
        <w:t>. Available at: </w:t>
      </w:r>
      <w:hyperlink r:id="rId40" w:tgtFrame="_new" w:history="1">
        <w:r w:rsidRPr="00CF152F">
          <w:rPr>
            <w:rFonts w:ascii="Arial" w:eastAsia="Times New Roman" w:hAnsi="Arial" w:cs="Arial"/>
            <w:color w:val="0000FF"/>
            <w:sz w:val="24"/>
            <w:szCs w:val="24"/>
            <w:u w:val="single"/>
            <w:lang w:eastAsia="en-GB"/>
          </w:rPr>
          <w:t>https://www.ey.com</w:t>
        </w:r>
      </w:hyperlink>
      <w:r w:rsidRPr="00CF152F">
        <w:rPr>
          <w:rFonts w:ascii="Arial" w:eastAsia="Times New Roman" w:hAnsi="Arial" w:cs="Arial"/>
          <w:sz w:val="24"/>
          <w:szCs w:val="24"/>
          <w:lang w:eastAsia="en-GB"/>
        </w:rPr>
        <w:t> (Accessed: 10 May 2025).</w:t>
      </w:r>
    </w:p>
    <w:p w14:paraId="1F05B5FF" w14:textId="14FCC9A8" w:rsidR="00C11FFC" w:rsidRPr="00CF152F" w:rsidRDefault="00C11FFC" w:rsidP="00CF152F">
      <w:pPr>
        <w:spacing w:before="100" w:beforeAutospacing="1" w:after="100" w:afterAutospacing="1" w:line="240" w:lineRule="auto"/>
        <w:ind w:left="360"/>
        <w:rPr>
          <w:rFonts w:ascii="Arial" w:eastAsia="Times New Roman" w:hAnsi="Arial" w:cs="Arial"/>
          <w:sz w:val="24"/>
          <w:szCs w:val="24"/>
          <w:lang w:eastAsia="en-GB"/>
        </w:rPr>
      </w:pPr>
      <w:r w:rsidRPr="00CF152F">
        <w:rPr>
          <w:rFonts w:ascii="Arial" w:eastAsia="Times New Roman" w:hAnsi="Arial" w:cs="Arial"/>
          <w:sz w:val="24"/>
          <w:szCs w:val="24"/>
          <w:lang w:eastAsia="en-GB"/>
        </w:rPr>
        <w:t>Future Retail (2023) </w:t>
      </w:r>
      <w:r w:rsidRPr="00CF152F">
        <w:rPr>
          <w:rFonts w:ascii="Arial" w:eastAsia="Times New Roman" w:hAnsi="Arial" w:cs="Arial"/>
          <w:i/>
          <w:iCs/>
          <w:sz w:val="24"/>
          <w:szCs w:val="24"/>
          <w:lang w:eastAsia="en-GB"/>
        </w:rPr>
        <w:t>The Future of AI and Automation in FMCG</w:t>
      </w:r>
      <w:r w:rsidRPr="00CF152F">
        <w:rPr>
          <w:rFonts w:ascii="Arial" w:eastAsia="Times New Roman" w:hAnsi="Arial" w:cs="Arial"/>
          <w:sz w:val="24"/>
          <w:szCs w:val="24"/>
          <w:lang w:eastAsia="en-GB"/>
        </w:rPr>
        <w:t>. Available at: </w:t>
      </w:r>
      <w:hyperlink r:id="rId41" w:tgtFrame="_new" w:history="1">
        <w:r w:rsidRPr="00CF152F">
          <w:rPr>
            <w:rFonts w:ascii="Arial" w:eastAsia="Times New Roman" w:hAnsi="Arial" w:cs="Arial"/>
            <w:color w:val="0000FF"/>
            <w:sz w:val="24"/>
            <w:szCs w:val="24"/>
            <w:u w:val="single"/>
            <w:lang w:eastAsia="en-GB"/>
          </w:rPr>
          <w:t>https://www.futureretail.com</w:t>
        </w:r>
      </w:hyperlink>
      <w:r w:rsidRPr="00CF152F">
        <w:rPr>
          <w:rFonts w:ascii="Arial" w:eastAsia="Times New Roman" w:hAnsi="Arial" w:cs="Arial"/>
          <w:sz w:val="24"/>
          <w:szCs w:val="24"/>
          <w:lang w:eastAsia="en-GB"/>
        </w:rPr>
        <w:t>(Accessed: 9 May 2025).</w:t>
      </w:r>
    </w:p>
    <w:p w14:paraId="533967B6" w14:textId="77777777" w:rsidR="00B124C5" w:rsidRPr="00DC7163" w:rsidRDefault="00B124C5" w:rsidP="00CF152F">
      <w:pPr>
        <w:rPr>
          <w:rFonts w:ascii="Arial" w:hAnsi="Arial" w:cs="Arial"/>
          <w:b/>
          <w:bCs/>
        </w:rPr>
      </w:pPr>
    </w:p>
    <w:p w14:paraId="5C4C8F00" w14:textId="77777777" w:rsidR="00B124C5" w:rsidRPr="00DC7163" w:rsidRDefault="00B124C5" w:rsidP="00B124C5">
      <w:pPr>
        <w:rPr>
          <w:rFonts w:ascii="Arial" w:hAnsi="Arial" w:cs="Arial"/>
          <w:b/>
          <w:bCs/>
        </w:rPr>
      </w:pPr>
    </w:p>
    <w:p w14:paraId="0016E3B2" w14:textId="77777777" w:rsidR="00B124C5" w:rsidRPr="00DC7163" w:rsidRDefault="00B124C5" w:rsidP="00B124C5">
      <w:pPr>
        <w:rPr>
          <w:rFonts w:ascii="Arial" w:hAnsi="Arial" w:cs="Arial"/>
          <w:b/>
          <w:bCs/>
        </w:rPr>
      </w:pPr>
    </w:p>
    <w:p w14:paraId="07A5D075" w14:textId="77777777" w:rsidR="00B124C5" w:rsidRPr="00DC7163" w:rsidRDefault="00B124C5" w:rsidP="00B124C5">
      <w:pPr>
        <w:rPr>
          <w:rFonts w:ascii="Arial" w:hAnsi="Arial" w:cs="Arial"/>
          <w:b/>
          <w:bCs/>
        </w:rPr>
      </w:pPr>
    </w:p>
    <w:p w14:paraId="1508EBB4" w14:textId="77777777" w:rsidR="00DC7163" w:rsidRPr="00DC7163" w:rsidRDefault="00DC7163" w:rsidP="00B124C5">
      <w:pPr>
        <w:rPr>
          <w:rFonts w:ascii="Arial" w:hAnsi="Arial" w:cs="Arial"/>
          <w:b/>
          <w:bCs/>
        </w:rPr>
      </w:pPr>
    </w:p>
    <w:p w14:paraId="7F3AC41C" w14:textId="77777777" w:rsidR="00B124C5" w:rsidRPr="00DC7163" w:rsidRDefault="00B124C5" w:rsidP="00B124C5">
      <w:pPr>
        <w:rPr>
          <w:rFonts w:ascii="Arial" w:hAnsi="Arial" w:cs="Arial"/>
          <w:b/>
          <w:bCs/>
        </w:rPr>
      </w:pPr>
    </w:p>
    <w:p w14:paraId="0C825B70" w14:textId="77777777" w:rsidR="00B124C5" w:rsidRPr="00DC7163" w:rsidRDefault="00B124C5" w:rsidP="00B124C5">
      <w:pPr>
        <w:rPr>
          <w:rFonts w:ascii="Arial" w:hAnsi="Arial" w:cs="Arial"/>
          <w:b/>
          <w:bCs/>
        </w:rPr>
      </w:pPr>
    </w:p>
    <w:p w14:paraId="7FFA9580" w14:textId="77777777" w:rsidR="00B124C5" w:rsidRPr="00DC7163" w:rsidRDefault="00B124C5" w:rsidP="00B124C5">
      <w:pPr>
        <w:rPr>
          <w:rFonts w:ascii="Arial" w:hAnsi="Arial" w:cs="Arial"/>
          <w:b/>
          <w:bCs/>
        </w:rPr>
      </w:pPr>
    </w:p>
    <w:p w14:paraId="760CACE7" w14:textId="77777777" w:rsidR="00513A45" w:rsidRDefault="00513A45" w:rsidP="00B124C5">
      <w:pPr>
        <w:rPr>
          <w:rFonts w:ascii="Arial" w:hAnsi="Arial" w:cs="Arial"/>
          <w:b/>
          <w:bCs/>
        </w:rPr>
      </w:pPr>
    </w:p>
    <w:p w14:paraId="6CD4DC97" w14:textId="77777777" w:rsidR="00513A45" w:rsidRDefault="00513A45" w:rsidP="00B124C5">
      <w:pPr>
        <w:rPr>
          <w:rFonts w:ascii="Arial" w:hAnsi="Arial" w:cs="Arial"/>
          <w:b/>
          <w:bCs/>
        </w:rPr>
      </w:pPr>
    </w:p>
    <w:p w14:paraId="7DA173B5" w14:textId="77777777" w:rsidR="00513A45" w:rsidRDefault="00513A45" w:rsidP="00B124C5">
      <w:pPr>
        <w:rPr>
          <w:rFonts w:ascii="Arial" w:hAnsi="Arial" w:cs="Arial"/>
          <w:b/>
          <w:bCs/>
        </w:rPr>
      </w:pPr>
    </w:p>
    <w:p w14:paraId="1125AA07" w14:textId="77777777" w:rsidR="00513A45" w:rsidRDefault="00513A45" w:rsidP="00B124C5">
      <w:pPr>
        <w:rPr>
          <w:rFonts w:ascii="Arial" w:hAnsi="Arial" w:cs="Arial"/>
          <w:b/>
          <w:bCs/>
        </w:rPr>
      </w:pPr>
    </w:p>
    <w:p w14:paraId="12FFFE3E" w14:textId="77777777" w:rsidR="00513A45" w:rsidRDefault="00513A45" w:rsidP="00B124C5">
      <w:pPr>
        <w:rPr>
          <w:rFonts w:ascii="Arial" w:hAnsi="Arial" w:cs="Arial"/>
          <w:b/>
          <w:bCs/>
        </w:rPr>
      </w:pPr>
    </w:p>
    <w:p w14:paraId="2484202B" w14:textId="77777777" w:rsidR="00513A45" w:rsidRDefault="00513A45" w:rsidP="00B124C5">
      <w:pPr>
        <w:rPr>
          <w:rFonts w:ascii="Arial" w:hAnsi="Arial" w:cs="Arial"/>
          <w:b/>
          <w:bCs/>
        </w:rPr>
      </w:pPr>
    </w:p>
    <w:p w14:paraId="64AE8167" w14:textId="77777777" w:rsidR="00513A45" w:rsidRDefault="00513A45" w:rsidP="00B124C5">
      <w:pPr>
        <w:rPr>
          <w:rFonts w:ascii="Arial" w:hAnsi="Arial" w:cs="Arial"/>
          <w:b/>
          <w:bCs/>
        </w:rPr>
      </w:pPr>
    </w:p>
    <w:p w14:paraId="4CEB902D" w14:textId="77777777" w:rsidR="00513A45" w:rsidRDefault="00513A45" w:rsidP="00B124C5">
      <w:pPr>
        <w:rPr>
          <w:rFonts w:ascii="Arial" w:hAnsi="Arial" w:cs="Arial"/>
          <w:b/>
          <w:bCs/>
        </w:rPr>
      </w:pPr>
    </w:p>
    <w:p w14:paraId="195F3B98" w14:textId="77777777" w:rsidR="00513A45" w:rsidRDefault="00513A45" w:rsidP="00B124C5">
      <w:pPr>
        <w:rPr>
          <w:rFonts w:ascii="Arial" w:hAnsi="Arial" w:cs="Arial"/>
          <w:b/>
          <w:bCs/>
        </w:rPr>
      </w:pPr>
    </w:p>
    <w:p w14:paraId="7B0ADCDE" w14:textId="77777777" w:rsidR="00513A45" w:rsidRDefault="00513A45" w:rsidP="00B124C5">
      <w:pPr>
        <w:rPr>
          <w:rFonts w:ascii="Arial" w:hAnsi="Arial" w:cs="Arial"/>
          <w:b/>
          <w:bCs/>
        </w:rPr>
      </w:pPr>
    </w:p>
    <w:p w14:paraId="1AD3864B" w14:textId="77777777" w:rsidR="00513A45" w:rsidRDefault="00513A45" w:rsidP="00B124C5">
      <w:pPr>
        <w:rPr>
          <w:rFonts w:ascii="Arial" w:hAnsi="Arial" w:cs="Arial"/>
          <w:b/>
          <w:bCs/>
        </w:rPr>
      </w:pPr>
    </w:p>
    <w:p w14:paraId="35CA61E1" w14:textId="77777777" w:rsidR="00513A45" w:rsidRDefault="00513A45" w:rsidP="00B124C5">
      <w:pPr>
        <w:rPr>
          <w:rFonts w:ascii="Arial" w:hAnsi="Arial" w:cs="Arial"/>
          <w:b/>
          <w:bCs/>
        </w:rPr>
      </w:pPr>
    </w:p>
    <w:p w14:paraId="665F34BB" w14:textId="77777777" w:rsidR="00513A45" w:rsidRDefault="00513A45" w:rsidP="00B124C5">
      <w:pPr>
        <w:rPr>
          <w:rFonts w:ascii="Arial" w:hAnsi="Arial" w:cs="Arial"/>
          <w:b/>
          <w:bCs/>
        </w:rPr>
      </w:pPr>
    </w:p>
    <w:p w14:paraId="05EA136D" w14:textId="77777777" w:rsidR="00513A45" w:rsidRDefault="00513A45" w:rsidP="00B124C5">
      <w:pPr>
        <w:rPr>
          <w:rFonts w:ascii="Arial" w:hAnsi="Arial" w:cs="Arial"/>
          <w:b/>
          <w:bCs/>
        </w:rPr>
      </w:pPr>
    </w:p>
    <w:p w14:paraId="64E76467" w14:textId="77777777" w:rsidR="00513A45" w:rsidRDefault="00513A45" w:rsidP="00B124C5">
      <w:pPr>
        <w:rPr>
          <w:rFonts w:ascii="Arial" w:hAnsi="Arial" w:cs="Arial"/>
          <w:b/>
          <w:bCs/>
        </w:rPr>
      </w:pPr>
    </w:p>
    <w:p w14:paraId="529AB44D" w14:textId="77777777" w:rsidR="00513A45" w:rsidRDefault="00513A45" w:rsidP="00B124C5">
      <w:pPr>
        <w:rPr>
          <w:rFonts w:ascii="Arial" w:hAnsi="Arial" w:cs="Arial"/>
          <w:b/>
          <w:bCs/>
        </w:rPr>
      </w:pPr>
    </w:p>
    <w:p w14:paraId="7259EE1C" w14:textId="77777777" w:rsidR="00513A45" w:rsidRDefault="00513A45" w:rsidP="00B124C5">
      <w:pPr>
        <w:rPr>
          <w:rFonts w:ascii="Arial" w:hAnsi="Arial" w:cs="Arial"/>
          <w:b/>
          <w:bCs/>
        </w:rPr>
      </w:pPr>
    </w:p>
    <w:p w14:paraId="3901EBB2" w14:textId="77777777" w:rsidR="00513A45" w:rsidRDefault="00513A45" w:rsidP="00B124C5">
      <w:pPr>
        <w:rPr>
          <w:rFonts w:ascii="Arial" w:hAnsi="Arial" w:cs="Arial"/>
          <w:b/>
          <w:bCs/>
        </w:rPr>
      </w:pPr>
    </w:p>
    <w:p w14:paraId="59F2C56E" w14:textId="77777777" w:rsidR="00513A45" w:rsidRDefault="00513A45" w:rsidP="00B124C5">
      <w:pPr>
        <w:rPr>
          <w:rFonts w:ascii="Arial" w:hAnsi="Arial" w:cs="Arial"/>
          <w:b/>
          <w:bCs/>
        </w:rPr>
      </w:pPr>
    </w:p>
    <w:p w14:paraId="25345B82" w14:textId="77777777" w:rsidR="00513A45" w:rsidRDefault="00513A45" w:rsidP="00B124C5">
      <w:pPr>
        <w:rPr>
          <w:rFonts w:ascii="Arial" w:hAnsi="Arial" w:cs="Arial"/>
          <w:b/>
          <w:bCs/>
        </w:rPr>
      </w:pPr>
    </w:p>
    <w:p w14:paraId="4B464A15" w14:textId="49204419" w:rsidR="00B124C5" w:rsidRPr="00DC7163" w:rsidRDefault="00B124C5" w:rsidP="00B42E99">
      <w:pPr>
        <w:pStyle w:val="Heading1"/>
      </w:pPr>
      <w:r w:rsidRPr="00DC7163">
        <w:lastRenderedPageBreak/>
        <w:t xml:space="preserve"> </w:t>
      </w:r>
      <w:bookmarkStart w:id="10" w:name="_Toc198551668"/>
      <w:r w:rsidRPr="00DC7163">
        <w:t>Appendix</w:t>
      </w:r>
      <w:bookmarkEnd w:id="10"/>
    </w:p>
    <w:p w14:paraId="6294E7C3" w14:textId="77777777" w:rsidR="00B124C5" w:rsidRPr="00DC7163" w:rsidRDefault="00970851" w:rsidP="00B124C5">
      <w:pPr>
        <w:rPr>
          <w:rFonts w:ascii="Arial" w:hAnsi="Arial" w:cs="Arial"/>
        </w:rPr>
      </w:pPr>
      <w:r>
        <w:rPr>
          <w:rFonts w:ascii="Arial" w:hAnsi="Arial" w:cs="Arial"/>
          <w:noProof/>
        </w:rPr>
      </w:r>
      <w:r w:rsidR="00970851">
        <w:rPr>
          <w:rFonts w:ascii="Arial" w:hAnsi="Arial" w:cs="Arial"/>
          <w:noProof/>
        </w:rPr>
        <w:pict w14:anchorId="07107400">
          <v:rect id="_x0000_i1025" alt="" style="width:451.3pt;height:.05pt;mso-width-percent:0;mso-height-percent:0;mso-width-percent:0;mso-height-percent:0" o:hralign="center" o:hrstd="t" o:hr="t" fillcolor="#a0a0a0" stroked="f"/>
        </w:pict>
      </w:r>
    </w:p>
    <w:p w14:paraId="058BFF68" w14:textId="77777777" w:rsidR="00B124C5" w:rsidRPr="00DC7163" w:rsidRDefault="00B124C5" w:rsidP="00B124C5">
      <w:pPr>
        <w:rPr>
          <w:rFonts w:ascii="Arial" w:hAnsi="Arial" w:cs="Arial"/>
          <w:b/>
          <w:bCs/>
        </w:rPr>
      </w:pPr>
      <w:r w:rsidRPr="00DC7163">
        <w:rPr>
          <w:rFonts w:ascii="Arial" w:hAnsi="Arial" w:cs="Arial"/>
          <w:b/>
          <w:bCs/>
        </w:rPr>
        <w:t>Appendix A: SWOT Analysis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91"/>
        <w:gridCol w:w="5035"/>
      </w:tblGrid>
      <w:tr w:rsidR="00B124C5" w:rsidRPr="00DC7163" w14:paraId="5A5E54A9" w14:textId="77777777" w:rsidTr="00B124C5">
        <w:trPr>
          <w:tblHeader/>
          <w:tblCellSpacing w:w="15" w:type="dxa"/>
        </w:trPr>
        <w:tc>
          <w:tcPr>
            <w:tcW w:w="0" w:type="auto"/>
            <w:vAlign w:val="center"/>
            <w:hideMark/>
          </w:tcPr>
          <w:p w14:paraId="66D1EAE8" w14:textId="77777777" w:rsidR="00B124C5" w:rsidRPr="00DC7163" w:rsidRDefault="00B124C5" w:rsidP="00B124C5">
            <w:pPr>
              <w:rPr>
                <w:rFonts w:ascii="Arial" w:hAnsi="Arial" w:cs="Arial"/>
                <w:b/>
                <w:bCs/>
              </w:rPr>
            </w:pPr>
            <w:r w:rsidRPr="00DC7163">
              <w:rPr>
                <w:rFonts w:ascii="Arial" w:hAnsi="Arial" w:cs="Arial"/>
                <w:b/>
                <w:bCs/>
              </w:rPr>
              <w:t>Strengths</w:t>
            </w:r>
          </w:p>
        </w:tc>
        <w:tc>
          <w:tcPr>
            <w:tcW w:w="0" w:type="auto"/>
            <w:vAlign w:val="center"/>
            <w:hideMark/>
          </w:tcPr>
          <w:p w14:paraId="1E2DB3FB" w14:textId="77777777" w:rsidR="00B124C5" w:rsidRPr="00DC7163" w:rsidRDefault="00B124C5" w:rsidP="00B124C5">
            <w:pPr>
              <w:rPr>
                <w:rFonts w:ascii="Arial" w:hAnsi="Arial" w:cs="Arial"/>
                <w:b/>
                <w:bCs/>
              </w:rPr>
            </w:pPr>
            <w:r w:rsidRPr="00DC7163">
              <w:rPr>
                <w:rFonts w:ascii="Arial" w:hAnsi="Arial" w:cs="Arial"/>
                <w:b/>
                <w:bCs/>
              </w:rPr>
              <w:t>Weaknesses</w:t>
            </w:r>
          </w:p>
        </w:tc>
      </w:tr>
      <w:tr w:rsidR="00B124C5" w:rsidRPr="00DC7163" w14:paraId="76DF71DD" w14:textId="77777777" w:rsidTr="00B124C5">
        <w:trPr>
          <w:tblCellSpacing w:w="15" w:type="dxa"/>
        </w:trPr>
        <w:tc>
          <w:tcPr>
            <w:tcW w:w="0" w:type="auto"/>
            <w:vAlign w:val="center"/>
            <w:hideMark/>
          </w:tcPr>
          <w:p w14:paraId="6FE2C53D" w14:textId="77777777" w:rsidR="00B124C5" w:rsidRPr="00DC7163" w:rsidRDefault="00B124C5" w:rsidP="00B124C5">
            <w:pPr>
              <w:rPr>
                <w:rFonts w:ascii="Arial" w:hAnsi="Arial" w:cs="Arial"/>
              </w:rPr>
            </w:pPr>
            <w:r w:rsidRPr="00DC7163">
              <w:rPr>
                <w:rFonts w:ascii="Arial" w:hAnsi="Arial" w:cs="Arial"/>
              </w:rPr>
              <w:t>Strong brand recognition and customer loyalty</w:t>
            </w:r>
          </w:p>
        </w:tc>
        <w:tc>
          <w:tcPr>
            <w:tcW w:w="0" w:type="auto"/>
            <w:vAlign w:val="center"/>
            <w:hideMark/>
          </w:tcPr>
          <w:p w14:paraId="69B599F0" w14:textId="77777777" w:rsidR="00B124C5" w:rsidRPr="00DC7163" w:rsidRDefault="00B124C5" w:rsidP="00B124C5">
            <w:pPr>
              <w:rPr>
                <w:rFonts w:ascii="Arial" w:hAnsi="Arial" w:cs="Arial"/>
              </w:rPr>
            </w:pPr>
            <w:r w:rsidRPr="00DC7163">
              <w:rPr>
                <w:rFonts w:ascii="Arial" w:hAnsi="Arial" w:cs="Arial"/>
              </w:rPr>
              <w:t>Limited digital infrastructure</w:t>
            </w:r>
          </w:p>
        </w:tc>
      </w:tr>
      <w:tr w:rsidR="00B124C5" w:rsidRPr="00DC7163" w14:paraId="251E31DA" w14:textId="77777777" w:rsidTr="00B124C5">
        <w:trPr>
          <w:tblCellSpacing w:w="15" w:type="dxa"/>
        </w:trPr>
        <w:tc>
          <w:tcPr>
            <w:tcW w:w="0" w:type="auto"/>
            <w:vAlign w:val="center"/>
            <w:hideMark/>
          </w:tcPr>
          <w:p w14:paraId="752017C7" w14:textId="77777777" w:rsidR="00B124C5" w:rsidRPr="00DC7163" w:rsidRDefault="00B124C5" w:rsidP="00B124C5">
            <w:pPr>
              <w:rPr>
                <w:rFonts w:ascii="Arial" w:hAnsi="Arial" w:cs="Arial"/>
              </w:rPr>
            </w:pPr>
            <w:r w:rsidRPr="00DC7163">
              <w:rPr>
                <w:rFonts w:ascii="Arial" w:hAnsi="Arial" w:cs="Arial"/>
              </w:rPr>
              <w:t>Cost leadership and efficient operations</w:t>
            </w:r>
          </w:p>
        </w:tc>
        <w:tc>
          <w:tcPr>
            <w:tcW w:w="0" w:type="auto"/>
            <w:vAlign w:val="center"/>
            <w:hideMark/>
          </w:tcPr>
          <w:p w14:paraId="6B3D2E18" w14:textId="77777777" w:rsidR="00B124C5" w:rsidRPr="00DC7163" w:rsidRDefault="00B124C5" w:rsidP="00B124C5">
            <w:pPr>
              <w:rPr>
                <w:rFonts w:ascii="Arial" w:hAnsi="Arial" w:cs="Arial"/>
              </w:rPr>
            </w:pPr>
            <w:r w:rsidRPr="00DC7163">
              <w:rPr>
                <w:rFonts w:ascii="Arial" w:hAnsi="Arial" w:cs="Arial"/>
              </w:rPr>
              <w:t>No loyalty programme or advanced customer data analytics</w:t>
            </w:r>
          </w:p>
        </w:tc>
      </w:tr>
      <w:tr w:rsidR="00B124C5" w:rsidRPr="00DC7163" w14:paraId="488E016D" w14:textId="77777777" w:rsidTr="00B124C5">
        <w:trPr>
          <w:tblCellSpacing w:w="15" w:type="dxa"/>
        </w:trPr>
        <w:tc>
          <w:tcPr>
            <w:tcW w:w="0" w:type="auto"/>
            <w:vAlign w:val="center"/>
            <w:hideMark/>
          </w:tcPr>
          <w:p w14:paraId="126B37AA" w14:textId="77777777" w:rsidR="00B124C5" w:rsidRPr="00DC7163" w:rsidRDefault="00B124C5" w:rsidP="00B124C5">
            <w:pPr>
              <w:rPr>
                <w:rFonts w:ascii="Arial" w:hAnsi="Arial" w:cs="Arial"/>
              </w:rPr>
            </w:pPr>
            <w:r w:rsidRPr="00DC7163">
              <w:rPr>
                <w:rFonts w:ascii="Arial" w:hAnsi="Arial" w:cs="Arial"/>
              </w:rPr>
              <w:t>Private label dominance</w:t>
            </w:r>
          </w:p>
        </w:tc>
        <w:tc>
          <w:tcPr>
            <w:tcW w:w="0" w:type="auto"/>
            <w:vAlign w:val="center"/>
            <w:hideMark/>
          </w:tcPr>
          <w:p w14:paraId="36432277" w14:textId="77777777" w:rsidR="00B124C5" w:rsidRPr="00DC7163" w:rsidRDefault="00B124C5" w:rsidP="00B124C5">
            <w:pPr>
              <w:rPr>
                <w:rFonts w:ascii="Arial" w:hAnsi="Arial" w:cs="Arial"/>
              </w:rPr>
            </w:pPr>
            <w:r w:rsidRPr="00DC7163">
              <w:rPr>
                <w:rFonts w:ascii="Arial" w:hAnsi="Arial" w:cs="Arial"/>
              </w:rPr>
              <w:t>Minimal e-commerce capabilities</w:t>
            </w:r>
          </w:p>
        </w:tc>
      </w:tr>
      <w:tr w:rsidR="00B124C5" w:rsidRPr="00DC7163" w14:paraId="39778445" w14:textId="77777777" w:rsidTr="00B124C5">
        <w:trPr>
          <w:tblHeader/>
          <w:tblCellSpacing w:w="15" w:type="dxa"/>
        </w:trPr>
        <w:tc>
          <w:tcPr>
            <w:tcW w:w="0" w:type="auto"/>
            <w:vAlign w:val="center"/>
            <w:hideMark/>
          </w:tcPr>
          <w:p w14:paraId="0AD99668" w14:textId="77777777" w:rsidR="00B124C5" w:rsidRPr="00DC7163" w:rsidRDefault="00B124C5" w:rsidP="00B124C5">
            <w:pPr>
              <w:rPr>
                <w:rFonts w:ascii="Arial" w:hAnsi="Arial" w:cs="Arial"/>
                <w:b/>
                <w:bCs/>
              </w:rPr>
            </w:pPr>
            <w:r w:rsidRPr="00DC7163">
              <w:rPr>
                <w:rFonts w:ascii="Arial" w:hAnsi="Arial" w:cs="Arial"/>
                <w:b/>
                <w:bCs/>
              </w:rPr>
              <w:t>Opportunities</w:t>
            </w:r>
          </w:p>
        </w:tc>
        <w:tc>
          <w:tcPr>
            <w:tcW w:w="0" w:type="auto"/>
            <w:vAlign w:val="center"/>
            <w:hideMark/>
          </w:tcPr>
          <w:p w14:paraId="586BC528" w14:textId="77777777" w:rsidR="00B124C5" w:rsidRPr="00DC7163" w:rsidRDefault="00B124C5" w:rsidP="00B124C5">
            <w:pPr>
              <w:rPr>
                <w:rFonts w:ascii="Arial" w:hAnsi="Arial" w:cs="Arial"/>
                <w:b/>
                <w:bCs/>
              </w:rPr>
            </w:pPr>
            <w:r w:rsidRPr="00DC7163">
              <w:rPr>
                <w:rFonts w:ascii="Arial" w:hAnsi="Arial" w:cs="Arial"/>
                <w:b/>
                <w:bCs/>
              </w:rPr>
              <w:t>Threats</w:t>
            </w:r>
          </w:p>
        </w:tc>
      </w:tr>
      <w:tr w:rsidR="00B124C5" w:rsidRPr="00DC7163" w14:paraId="2D25FB40" w14:textId="77777777" w:rsidTr="00B124C5">
        <w:trPr>
          <w:tblCellSpacing w:w="15" w:type="dxa"/>
        </w:trPr>
        <w:tc>
          <w:tcPr>
            <w:tcW w:w="0" w:type="auto"/>
            <w:vAlign w:val="center"/>
            <w:hideMark/>
          </w:tcPr>
          <w:p w14:paraId="391A24C2" w14:textId="77777777" w:rsidR="00B124C5" w:rsidRPr="00DC7163" w:rsidRDefault="00B124C5" w:rsidP="00B124C5">
            <w:pPr>
              <w:rPr>
                <w:rFonts w:ascii="Arial" w:hAnsi="Arial" w:cs="Arial"/>
              </w:rPr>
            </w:pPr>
            <w:r w:rsidRPr="00DC7163">
              <w:rPr>
                <w:rFonts w:ascii="Arial" w:hAnsi="Arial" w:cs="Arial"/>
              </w:rPr>
              <w:t>Growth in AI and automation</w:t>
            </w:r>
          </w:p>
        </w:tc>
        <w:tc>
          <w:tcPr>
            <w:tcW w:w="0" w:type="auto"/>
            <w:vAlign w:val="center"/>
            <w:hideMark/>
          </w:tcPr>
          <w:p w14:paraId="3B00EA36" w14:textId="77777777" w:rsidR="00B124C5" w:rsidRPr="00DC7163" w:rsidRDefault="00B124C5" w:rsidP="00B124C5">
            <w:pPr>
              <w:rPr>
                <w:rFonts w:ascii="Arial" w:hAnsi="Arial" w:cs="Arial"/>
              </w:rPr>
            </w:pPr>
            <w:r w:rsidRPr="00DC7163">
              <w:rPr>
                <w:rFonts w:ascii="Arial" w:hAnsi="Arial" w:cs="Arial"/>
              </w:rPr>
              <w:t>Rapid innovation by digital-native competitors</w:t>
            </w:r>
          </w:p>
        </w:tc>
      </w:tr>
      <w:tr w:rsidR="00B124C5" w:rsidRPr="00DC7163" w14:paraId="5A8DF9F9" w14:textId="77777777" w:rsidTr="00B124C5">
        <w:trPr>
          <w:tblCellSpacing w:w="15" w:type="dxa"/>
        </w:trPr>
        <w:tc>
          <w:tcPr>
            <w:tcW w:w="0" w:type="auto"/>
            <w:vAlign w:val="center"/>
            <w:hideMark/>
          </w:tcPr>
          <w:p w14:paraId="252493BA" w14:textId="77777777" w:rsidR="00B124C5" w:rsidRPr="00DC7163" w:rsidRDefault="00B124C5" w:rsidP="00B124C5">
            <w:pPr>
              <w:rPr>
                <w:rFonts w:ascii="Arial" w:hAnsi="Arial" w:cs="Arial"/>
              </w:rPr>
            </w:pPr>
            <w:r w:rsidRPr="00DC7163">
              <w:rPr>
                <w:rFonts w:ascii="Arial" w:hAnsi="Arial" w:cs="Arial"/>
              </w:rPr>
              <w:t>Development of digital loyalty programmes</w:t>
            </w:r>
          </w:p>
        </w:tc>
        <w:tc>
          <w:tcPr>
            <w:tcW w:w="0" w:type="auto"/>
            <w:vAlign w:val="center"/>
            <w:hideMark/>
          </w:tcPr>
          <w:p w14:paraId="0744195F" w14:textId="77777777" w:rsidR="00B124C5" w:rsidRPr="00DC7163" w:rsidRDefault="00B124C5" w:rsidP="00B124C5">
            <w:pPr>
              <w:rPr>
                <w:rFonts w:ascii="Arial" w:hAnsi="Arial" w:cs="Arial"/>
              </w:rPr>
            </w:pPr>
            <w:r w:rsidRPr="00DC7163">
              <w:rPr>
                <w:rFonts w:ascii="Arial" w:hAnsi="Arial" w:cs="Arial"/>
              </w:rPr>
              <w:t>Increasing customer expectations for convenience</w:t>
            </w:r>
          </w:p>
        </w:tc>
      </w:tr>
      <w:tr w:rsidR="00B124C5" w:rsidRPr="00DC7163" w14:paraId="228DEEBD" w14:textId="77777777" w:rsidTr="00B124C5">
        <w:trPr>
          <w:tblCellSpacing w:w="15" w:type="dxa"/>
        </w:trPr>
        <w:tc>
          <w:tcPr>
            <w:tcW w:w="0" w:type="auto"/>
            <w:vAlign w:val="center"/>
            <w:hideMark/>
          </w:tcPr>
          <w:p w14:paraId="13BBA299" w14:textId="77777777" w:rsidR="00B124C5" w:rsidRPr="00DC7163" w:rsidRDefault="00B124C5" w:rsidP="00B124C5">
            <w:pPr>
              <w:rPr>
                <w:rFonts w:ascii="Arial" w:hAnsi="Arial" w:cs="Arial"/>
              </w:rPr>
            </w:pPr>
            <w:r w:rsidRPr="00DC7163">
              <w:rPr>
                <w:rFonts w:ascii="Arial" w:hAnsi="Arial" w:cs="Arial"/>
              </w:rPr>
              <w:t>Expansion into full omnichannel retailing</w:t>
            </w:r>
          </w:p>
        </w:tc>
        <w:tc>
          <w:tcPr>
            <w:tcW w:w="0" w:type="auto"/>
            <w:vAlign w:val="center"/>
            <w:hideMark/>
          </w:tcPr>
          <w:p w14:paraId="20597298" w14:textId="77777777" w:rsidR="00B124C5" w:rsidRPr="00DC7163" w:rsidRDefault="00B124C5" w:rsidP="00B124C5">
            <w:pPr>
              <w:rPr>
                <w:rFonts w:ascii="Arial" w:hAnsi="Arial" w:cs="Arial"/>
              </w:rPr>
            </w:pPr>
            <w:r w:rsidRPr="00DC7163">
              <w:rPr>
                <w:rFonts w:ascii="Arial" w:hAnsi="Arial" w:cs="Arial"/>
              </w:rPr>
              <w:t>Cybersecurity and data privacy risks</w:t>
            </w:r>
          </w:p>
        </w:tc>
      </w:tr>
    </w:tbl>
    <w:p w14:paraId="3A0C8102" w14:textId="77777777" w:rsidR="00B124C5" w:rsidRPr="00DC7163" w:rsidRDefault="00970851" w:rsidP="00B124C5">
      <w:pPr>
        <w:rPr>
          <w:rFonts w:ascii="Arial" w:hAnsi="Arial" w:cs="Arial"/>
        </w:rPr>
      </w:pPr>
      <w:r>
        <w:rPr>
          <w:rFonts w:ascii="Arial" w:hAnsi="Arial" w:cs="Arial"/>
          <w:noProof/>
        </w:rPr>
      </w:r>
      <w:r w:rsidR="00970851">
        <w:rPr>
          <w:rFonts w:ascii="Arial" w:hAnsi="Arial" w:cs="Arial"/>
          <w:noProof/>
        </w:rPr>
        <w:pict w14:anchorId="0712DD15">
          <v:rect id="_x0000_i1026" alt="" style="width:451.3pt;height:.05pt;mso-width-percent:0;mso-height-percent:0;mso-width-percent:0;mso-height-percent:0" o:hralign="center" o:hrstd="t" o:hr="t" fillcolor="#a0a0a0" stroked="f"/>
        </w:pict>
      </w:r>
    </w:p>
    <w:p w14:paraId="0CBDF3FC" w14:textId="77777777" w:rsidR="00B124C5" w:rsidRPr="00DC7163" w:rsidRDefault="00B124C5" w:rsidP="00B124C5">
      <w:pPr>
        <w:rPr>
          <w:rFonts w:ascii="Arial" w:hAnsi="Arial" w:cs="Arial"/>
          <w:b/>
          <w:bCs/>
        </w:rPr>
      </w:pPr>
      <w:r w:rsidRPr="00DC7163">
        <w:rPr>
          <w:rFonts w:ascii="Arial" w:hAnsi="Arial" w:cs="Arial"/>
          <w:b/>
          <w:bCs/>
        </w:rPr>
        <w:t>Appendix B: SAFe Analysis of Strategic Options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56"/>
        <w:gridCol w:w="1775"/>
        <w:gridCol w:w="2013"/>
        <w:gridCol w:w="1868"/>
        <w:gridCol w:w="1614"/>
      </w:tblGrid>
      <w:tr w:rsidR="00B124C5" w:rsidRPr="00DC7163" w14:paraId="360C618F" w14:textId="77777777" w:rsidTr="00B124C5">
        <w:trPr>
          <w:tblHeader/>
          <w:tblCellSpacing w:w="15" w:type="dxa"/>
        </w:trPr>
        <w:tc>
          <w:tcPr>
            <w:tcW w:w="0" w:type="auto"/>
            <w:vAlign w:val="center"/>
            <w:hideMark/>
          </w:tcPr>
          <w:p w14:paraId="6E45BE3F" w14:textId="77777777" w:rsidR="00B124C5" w:rsidRPr="00DC7163" w:rsidRDefault="00B124C5" w:rsidP="00B124C5">
            <w:pPr>
              <w:rPr>
                <w:rFonts w:ascii="Arial" w:hAnsi="Arial" w:cs="Arial"/>
                <w:b/>
                <w:bCs/>
              </w:rPr>
            </w:pPr>
            <w:r w:rsidRPr="00DC7163">
              <w:rPr>
                <w:rFonts w:ascii="Arial" w:hAnsi="Arial" w:cs="Arial"/>
                <w:b/>
                <w:bCs/>
              </w:rPr>
              <w:t>Option</w:t>
            </w:r>
          </w:p>
        </w:tc>
        <w:tc>
          <w:tcPr>
            <w:tcW w:w="0" w:type="auto"/>
            <w:vAlign w:val="center"/>
            <w:hideMark/>
          </w:tcPr>
          <w:p w14:paraId="04A05D78" w14:textId="77777777" w:rsidR="00B124C5" w:rsidRPr="00DC7163" w:rsidRDefault="00B124C5" w:rsidP="00B124C5">
            <w:pPr>
              <w:rPr>
                <w:rFonts w:ascii="Arial" w:hAnsi="Arial" w:cs="Arial"/>
                <w:b/>
                <w:bCs/>
              </w:rPr>
            </w:pPr>
            <w:r w:rsidRPr="00DC7163">
              <w:rPr>
                <w:rFonts w:ascii="Arial" w:hAnsi="Arial" w:cs="Arial"/>
                <w:b/>
                <w:bCs/>
              </w:rPr>
              <w:t>Suitability</w:t>
            </w:r>
          </w:p>
        </w:tc>
        <w:tc>
          <w:tcPr>
            <w:tcW w:w="0" w:type="auto"/>
            <w:vAlign w:val="center"/>
            <w:hideMark/>
          </w:tcPr>
          <w:p w14:paraId="172E6B56" w14:textId="77777777" w:rsidR="00B124C5" w:rsidRPr="00DC7163" w:rsidRDefault="00B124C5" w:rsidP="00B124C5">
            <w:pPr>
              <w:rPr>
                <w:rFonts w:ascii="Arial" w:hAnsi="Arial" w:cs="Arial"/>
                <w:b/>
                <w:bCs/>
              </w:rPr>
            </w:pPr>
            <w:r w:rsidRPr="00DC7163">
              <w:rPr>
                <w:rFonts w:ascii="Arial" w:hAnsi="Arial" w:cs="Arial"/>
                <w:b/>
                <w:bCs/>
              </w:rPr>
              <w:t>Acceptability</w:t>
            </w:r>
          </w:p>
        </w:tc>
        <w:tc>
          <w:tcPr>
            <w:tcW w:w="0" w:type="auto"/>
            <w:vAlign w:val="center"/>
            <w:hideMark/>
          </w:tcPr>
          <w:p w14:paraId="6AD87232" w14:textId="77777777" w:rsidR="00B124C5" w:rsidRPr="00DC7163" w:rsidRDefault="00B124C5" w:rsidP="00B124C5">
            <w:pPr>
              <w:rPr>
                <w:rFonts w:ascii="Arial" w:hAnsi="Arial" w:cs="Arial"/>
                <w:b/>
                <w:bCs/>
              </w:rPr>
            </w:pPr>
            <w:r w:rsidRPr="00DC7163">
              <w:rPr>
                <w:rFonts w:ascii="Arial" w:hAnsi="Arial" w:cs="Arial"/>
                <w:b/>
                <w:bCs/>
              </w:rPr>
              <w:t>Feasibility</w:t>
            </w:r>
          </w:p>
        </w:tc>
        <w:tc>
          <w:tcPr>
            <w:tcW w:w="0" w:type="auto"/>
            <w:vAlign w:val="center"/>
            <w:hideMark/>
          </w:tcPr>
          <w:p w14:paraId="0CA1CB99" w14:textId="77777777" w:rsidR="00B124C5" w:rsidRPr="00DC7163" w:rsidRDefault="00B124C5" w:rsidP="00B124C5">
            <w:pPr>
              <w:rPr>
                <w:rFonts w:ascii="Arial" w:hAnsi="Arial" w:cs="Arial"/>
                <w:b/>
                <w:bCs/>
              </w:rPr>
            </w:pPr>
            <w:r w:rsidRPr="00DC7163">
              <w:rPr>
                <w:rFonts w:ascii="Arial" w:hAnsi="Arial" w:cs="Arial"/>
                <w:b/>
                <w:bCs/>
              </w:rPr>
              <w:t>Overall Assessment</w:t>
            </w:r>
          </w:p>
        </w:tc>
      </w:tr>
      <w:tr w:rsidR="00B124C5" w:rsidRPr="00DC7163" w14:paraId="7A7E9CCC" w14:textId="77777777" w:rsidTr="00B124C5">
        <w:trPr>
          <w:tblCellSpacing w:w="15" w:type="dxa"/>
        </w:trPr>
        <w:tc>
          <w:tcPr>
            <w:tcW w:w="0" w:type="auto"/>
            <w:vAlign w:val="center"/>
            <w:hideMark/>
          </w:tcPr>
          <w:p w14:paraId="14076E8A" w14:textId="77777777" w:rsidR="00B124C5" w:rsidRPr="00DC7163" w:rsidRDefault="00B124C5" w:rsidP="00B124C5">
            <w:pPr>
              <w:rPr>
                <w:rFonts w:ascii="Arial" w:hAnsi="Arial" w:cs="Arial"/>
              </w:rPr>
            </w:pPr>
            <w:r w:rsidRPr="00DC7163">
              <w:rPr>
                <w:rFonts w:ascii="Arial" w:hAnsi="Arial" w:cs="Arial"/>
              </w:rPr>
              <w:t>Omnichannel Platform</w:t>
            </w:r>
          </w:p>
        </w:tc>
        <w:tc>
          <w:tcPr>
            <w:tcW w:w="0" w:type="auto"/>
            <w:vAlign w:val="center"/>
            <w:hideMark/>
          </w:tcPr>
          <w:p w14:paraId="7C285176" w14:textId="77777777" w:rsidR="00B124C5" w:rsidRPr="00DC7163" w:rsidRDefault="00B124C5" w:rsidP="00B124C5">
            <w:pPr>
              <w:rPr>
                <w:rFonts w:ascii="Arial" w:hAnsi="Arial" w:cs="Arial"/>
              </w:rPr>
            </w:pPr>
            <w:r w:rsidRPr="00DC7163">
              <w:rPr>
                <w:rFonts w:ascii="Arial" w:hAnsi="Arial" w:cs="Arial"/>
              </w:rPr>
              <w:t>High – meets market demand</w:t>
            </w:r>
          </w:p>
        </w:tc>
        <w:tc>
          <w:tcPr>
            <w:tcW w:w="0" w:type="auto"/>
            <w:vAlign w:val="center"/>
            <w:hideMark/>
          </w:tcPr>
          <w:p w14:paraId="31CA17F3" w14:textId="77777777" w:rsidR="00B124C5" w:rsidRPr="00DC7163" w:rsidRDefault="00B124C5" w:rsidP="00B124C5">
            <w:pPr>
              <w:rPr>
                <w:rFonts w:ascii="Arial" w:hAnsi="Arial" w:cs="Arial"/>
              </w:rPr>
            </w:pPr>
            <w:r w:rsidRPr="00DC7163">
              <w:rPr>
                <w:rFonts w:ascii="Arial" w:hAnsi="Arial" w:cs="Arial"/>
              </w:rPr>
              <w:t>Medium – higher costs</w:t>
            </w:r>
          </w:p>
        </w:tc>
        <w:tc>
          <w:tcPr>
            <w:tcW w:w="0" w:type="auto"/>
            <w:vAlign w:val="center"/>
            <w:hideMark/>
          </w:tcPr>
          <w:p w14:paraId="31059753" w14:textId="77777777" w:rsidR="00B124C5" w:rsidRPr="00DC7163" w:rsidRDefault="00B124C5" w:rsidP="00B124C5">
            <w:pPr>
              <w:rPr>
                <w:rFonts w:ascii="Arial" w:hAnsi="Arial" w:cs="Arial"/>
              </w:rPr>
            </w:pPr>
            <w:r w:rsidRPr="00DC7163">
              <w:rPr>
                <w:rFonts w:ascii="Arial" w:hAnsi="Arial" w:cs="Arial"/>
              </w:rPr>
              <w:t>Medium – complex integration</w:t>
            </w:r>
          </w:p>
        </w:tc>
        <w:tc>
          <w:tcPr>
            <w:tcW w:w="0" w:type="auto"/>
            <w:vAlign w:val="center"/>
            <w:hideMark/>
          </w:tcPr>
          <w:p w14:paraId="3E8B2105" w14:textId="77777777" w:rsidR="00B124C5" w:rsidRPr="00DC7163" w:rsidRDefault="00B124C5" w:rsidP="00B124C5">
            <w:pPr>
              <w:rPr>
                <w:rFonts w:ascii="Arial" w:hAnsi="Arial" w:cs="Arial"/>
              </w:rPr>
            </w:pPr>
            <w:r w:rsidRPr="00DC7163">
              <w:rPr>
                <w:rFonts w:ascii="Arial" w:hAnsi="Arial" w:cs="Arial"/>
              </w:rPr>
              <w:t>Moderate Priority</w:t>
            </w:r>
          </w:p>
        </w:tc>
      </w:tr>
      <w:tr w:rsidR="00B124C5" w:rsidRPr="00DC7163" w14:paraId="0E85CB52" w14:textId="77777777" w:rsidTr="00B124C5">
        <w:trPr>
          <w:tblCellSpacing w:w="15" w:type="dxa"/>
        </w:trPr>
        <w:tc>
          <w:tcPr>
            <w:tcW w:w="0" w:type="auto"/>
            <w:vAlign w:val="center"/>
            <w:hideMark/>
          </w:tcPr>
          <w:p w14:paraId="66523219" w14:textId="77777777" w:rsidR="00B124C5" w:rsidRPr="00DC7163" w:rsidRDefault="00B124C5" w:rsidP="00B124C5">
            <w:pPr>
              <w:rPr>
                <w:rFonts w:ascii="Arial" w:hAnsi="Arial" w:cs="Arial"/>
              </w:rPr>
            </w:pPr>
            <w:r w:rsidRPr="00DC7163">
              <w:rPr>
                <w:rFonts w:ascii="Arial" w:hAnsi="Arial" w:cs="Arial"/>
              </w:rPr>
              <w:t>Supply Chain Automation</w:t>
            </w:r>
          </w:p>
        </w:tc>
        <w:tc>
          <w:tcPr>
            <w:tcW w:w="0" w:type="auto"/>
            <w:vAlign w:val="center"/>
            <w:hideMark/>
          </w:tcPr>
          <w:p w14:paraId="7A58C9D0" w14:textId="77777777" w:rsidR="00B124C5" w:rsidRPr="00DC7163" w:rsidRDefault="00B124C5" w:rsidP="00B124C5">
            <w:pPr>
              <w:rPr>
                <w:rFonts w:ascii="Arial" w:hAnsi="Arial" w:cs="Arial"/>
              </w:rPr>
            </w:pPr>
            <w:r w:rsidRPr="00DC7163">
              <w:rPr>
                <w:rFonts w:ascii="Arial" w:hAnsi="Arial" w:cs="Arial"/>
              </w:rPr>
              <w:t>High – improves core efficiency</w:t>
            </w:r>
          </w:p>
        </w:tc>
        <w:tc>
          <w:tcPr>
            <w:tcW w:w="0" w:type="auto"/>
            <w:vAlign w:val="center"/>
            <w:hideMark/>
          </w:tcPr>
          <w:p w14:paraId="3B431D82" w14:textId="77777777" w:rsidR="00B124C5" w:rsidRPr="00DC7163" w:rsidRDefault="00B124C5" w:rsidP="00B124C5">
            <w:pPr>
              <w:rPr>
                <w:rFonts w:ascii="Arial" w:hAnsi="Arial" w:cs="Arial"/>
              </w:rPr>
            </w:pPr>
            <w:r w:rsidRPr="00DC7163">
              <w:rPr>
                <w:rFonts w:ascii="Arial" w:hAnsi="Arial" w:cs="Arial"/>
              </w:rPr>
              <w:t>High – aligns with cost strategy</w:t>
            </w:r>
          </w:p>
        </w:tc>
        <w:tc>
          <w:tcPr>
            <w:tcW w:w="0" w:type="auto"/>
            <w:vAlign w:val="center"/>
            <w:hideMark/>
          </w:tcPr>
          <w:p w14:paraId="18CFE21D" w14:textId="77777777" w:rsidR="00B124C5" w:rsidRPr="00DC7163" w:rsidRDefault="00B124C5" w:rsidP="00B124C5">
            <w:pPr>
              <w:rPr>
                <w:rFonts w:ascii="Arial" w:hAnsi="Arial" w:cs="Arial"/>
              </w:rPr>
            </w:pPr>
            <w:r w:rsidRPr="00DC7163">
              <w:rPr>
                <w:rFonts w:ascii="Arial" w:hAnsi="Arial" w:cs="Arial"/>
              </w:rPr>
              <w:t>Medium – initial investment required</w:t>
            </w:r>
          </w:p>
        </w:tc>
        <w:tc>
          <w:tcPr>
            <w:tcW w:w="0" w:type="auto"/>
            <w:vAlign w:val="center"/>
            <w:hideMark/>
          </w:tcPr>
          <w:p w14:paraId="7A223CDC" w14:textId="77777777" w:rsidR="00B124C5" w:rsidRPr="00DC7163" w:rsidRDefault="00B124C5" w:rsidP="00B124C5">
            <w:pPr>
              <w:rPr>
                <w:rFonts w:ascii="Arial" w:hAnsi="Arial" w:cs="Arial"/>
              </w:rPr>
            </w:pPr>
            <w:r w:rsidRPr="00DC7163">
              <w:rPr>
                <w:rFonts w:ascii="Arial" w:hAnsi="Arial" w:cs="Arial"/>
              </w:rPr>
              <w:t>Strong Priority</w:t>
            </w:r>
          </w:p>
        </w:tc>
      </w:tr>
      <w:tr w:rsidR="00B124C5" w:rsidRPr="00DC7163" w14:paraId="1B0B811C" w14:textId="77777777" w:rsidTr="00B124C5">
        <w:trPr>
          <w:tblCellSpacing w:w="15" w:type="dxa"/>
        </w:trPr>
        <w:tc>
          <w:tcPr>
            <w:tcW w:w="0" w:type="auto"/>
            <w:vAlign w:val="center"/>
            <w:hideMark/>
          </w:tcPr>
          <w:p w14:paraId="3DD5C4F5" w14:textId="77777777" w:rsidR="00B124C5" w:rsidRPr="00DC7163" w:rsidRDefault="00B124C5" w:rsidP="00B124C5">
            <w:pPr>
              <w:rPr>
                <w:rFonts w:ascii="Arial" w:hAnsi="Arial" w:cs="Arial"/>
              </w:rPr>
            </w:pPr>
            <w:r w:rsidRPr="00DC7163">
              <w:rPr>
                <w:rFonts w:ascii="Arial" w:hAnsi="Arial" w:cs="Arial"/>
              </w:rPr>
              <w:t>Digital Loyalty Programme</w:t>
            </w:r>
          </w:p>
        </w:tc>
        <w:tc>
          <w:tcPr>
            <w:tcW w:w="0" w:type="auto"/>
            <w:vAlign w:val="center"/>
            <w:hideMark/>
          </w:tcPr>
          <w:p w14:paraId="4CF1BF5F" w14:textId="77777777" w:rsidR="00B124C5" w:rsidRPr="00DC7163" w:rsidRDefault="00B124C5" w:rsidP="00B124C5">
            <w:pPr>
              <w:rPr>
                <w:rFonts w:ascii="Arial" w:hAnsi="Arial" w:cs="Arial"/>
              </w:rPr>
            </w:pPr>
            <w:r w:rsidRPr="00DC7163">
              <w:rPr>
                <w:rFonts w:ascii="Arial" w:hAnsi="Arial" w:cs="Arial"/>
              </w:rPr>
              <w:t>Medium – less urgent than others</w:t>
            </w:r>
          </w:p>
        </w:tc>
        <w:tc>
          <w:tcPr>
            <w:tcW w:w="0" w:type="auto"/>
            <w:vAlign w:val="center"/>
            <w:hideMark/>
          </w:tcPr>
          <w:p w14:paraId="71478D94" w14:textId="77777777" w:rsidR="00B124C5" w:rsidRPr="00DC7163" w:rsidRDefault="00B124C5" w:rsidP="00B124C5">
            <w:pPr>
              <w:rPr>
                <w:rFonts w:ascii="Arial" w:hAnsi="Arial" w:cs="Arial"/>
              </w:rPr>
            </w:pPr>
            <w:r w:rsidRPr="00DC7163">
              <w:rPr>
                <w:rFonts w:ascii="Arial" w:hAnsi="Arial" w:cs="Arial"/>
              </w:rPr>
              <w:t>High – quick implementation</w:t>
            </w:r>
          </w:p>
        </w:tc>
        <w:tc>
          <w:tcPr>
            <w:tcW w:w="0" w:type="auto"/>
            <w:vAlign w:val="center"/>
            <w:hideMark/>
          </w:tcPr>
          <w:p w14:paraId="610F6073" w14:textId="77777777" w:rsidR="00B124C5" w:rsidRPr="00DC7163" w:rsidRDefault="00B124C5" w:rsidP="00B124C5">
            <w:pPr>
              <w:rPr>
                <w:rFonts w:ascii="Arial" w:hAnsi="Arial" w:cs="Arial"/>
              </w:rPr>
            </w:pPr>
            <w:r w:rsidRPr="00DC7163">
              <w:rPr>
                <w:rFonts w:ascii="Arial" w:hAnsi="Arial" w:cs="Arial"/>
              </w:rPr>
              <w:t>High – low complexity</w:t>
            </w:r>
          </w:p>
        </w:tc>
        <w:tc>
          <w:tcPr>
            <w:tcW w:w="0" w:type="auto"/>
            <w:vAlign w:val="center"/>
            <w:hideMark/>
          </w:tcPr>
          <w:p w14:paraId="25F3F505" w14:textId="77777777" w:rsidR="00B124C5" w:rsidRPr="00DC7163" w:rsidRDefault="00B124C5" w:rsidP="00B124C5">
            <w:pPr>
              <w:rPr>
                <w:rFonts w:ascii="Arial" w:hAnsi="Arial" w:cs="Arial"/>
              </w:rPr>
            </w:pPr>
            <w:r w:rsidRPr="00DC7163">
              <w:rPr>
                <w:rFonts w:ascii="Arial" w:hAnsi="Arial" w:cs="Arial"/>
              </w:rPr>
              <w:t>Strong Priority</w:t>
            </w:r>
          </w:p>
        </w:tc>
      </w:tr>
    </w:tbl>
    <w:p w14:paraId="2364BCCE" w14:textId="77777777" w:rsidR="00B124C5" w:rsidRPr="00DC7163" w:rsidRDefault="00970851" w:rsidP="00B124C5">
      <w:pPr>
        <w:rPr>
          <w:rFonts w:ascii="Arial" w:hAnsi="Arial" w:cs="Arial"/>
        </w:rPr>
      </w:pPr>
      <w:r>
        <w:rPr>
          <w:rFonts w:ascii="Arial" w:hAnsi="Arial" w:cs="Arial"/>
          <w:noProof/>
        </w:rPr>
      </w:r>
      <w:r w:rsidR="00970851">
        <w:rPr>
          <w:rFonts w:ascii="Arial" w:hAnsi="Arial" w:cs="Arial"/>
          <w:noProof/>
        </w:rPr>
        <w:pict w14:anchorId="5F93980C">
          <v:rect id="_x0000_i1027" alt="" style="width:451.3pt;height:.05pt;mso-width-percent:0;mso-height-percent:0;mso-width-percent:0;mso-height-percent:0" o:hralign="center" o:hrstd="t" o:hr="t" fillcolor="#a0a0a0" stroked="f"/>
        </w:pict>
      </w:r>
    </w:p>
    <w:p w14:paraId="6AABF610" w14:textId="77777777" w:rsidR="00B124C5" w:rsidRPr="00DC7163" w:rsidRDefault="00B124C5" w:rsidP="00B124C5">
      <w:pPr>
        <w:rPr>
          <w:rFonts w:ascii="Arial" w:hAnsi="Arial" w:cs="Arial"/>
          <w:b/>
          <w:bCs/>
        </w:rPr>
      </w:pPr>
      <w:r w:rsidRPr="00DC7163">
        <w:rPr>
          <w:rFonts w:ascii="Arial" w:hAnsi="Arial" w:cs="Arial"/>
          <w:b/>
          <w:bCs/>
        </w:rPr>
        <w:t>Appendix C: VRIO Framework of Aldi’s Core Resources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8"/>
        <w:gridCol w:w="1100"/>
        <w:gridCol w:w="684"/>
        <w:gridCol w:w="1222"/>
        <w:gridCol w:w="1674"/>
        <w:gridCol w:w="2018"/>
      </w:tblGrid>
      <w:tr w:rsidR="00B124C5" w:rsidRPr="00DC7163" w14:paraId="11598ACC" w14:textId="77777777" w:rsidTr="00B124C5">
        <w:trPr>
          <w:tblHeader/>
          <w:tblCellSpacing w:w="15" w:type="dxa"/>
        </w:trPr>
        <w:tc>
          <w:tcPr>
            <w:tcW w:w="0" w:type="auto"/>
            <w:vAlign w:val="center"/>
            <w:hideMark/>
          </w:tcPr>
          <w:p w14:paraId="620BABBC" w14:textId="77777777" w:rsidR="00B124C5" w:rsidRPr="00DC7163" w:rsidRDefault="00B124C5" w:rsidP="00B124C5">
            <w:pPr>
              <w:rPr>
                <w:rFonts w:ascii="Arial" w:hAnsi="Arial" w:cs="Arial"/>
                <w:b/>
                <w:bCs/>
              </w:rPr>
            </w:pPr>
            <w:r w:rsidRPr="00DC7163">
              <w:rPr>
                <w:rFonts w:ascii="Arial" w:hAnsi="Arial" w:cs="Arial"/>
                <w:b/>
                <w:bCs/>
              </w:rPr>
              <w:t>Resource/Capability</w:t>
            </w:r>
          </w:p>
        </w:tc>
        <w:tc>
          <w:tcPr>
            <w:tcW w:w="0" w:type="auto"/>
            <w:vAlign w:val="center"/>
            <w:hideMark/>
          </w:tcPr>
          <w:p w14:paraId="74C84906" w14:textId="77777777" w:rsidR="00B124C5" w:rsidRPr="00DC7163" w:rsidRDefault="00B124C5" w:rsidP="00B124C5">
            <w:pPr>
              <w:rPr>
                <w:rFonts w:ascii="Arial" w:hAnsi="Arial" w:cs="Arial"/>
                <w:b/>
                <w:bCs/>
              </w:rPr>
            </w:pPr>
            <w:r w:rsidRPr="00DC7163">
              <w:rPr>
                <w:rFonts w:ascii="Arial" w:hAnsi="Arial" w:cs="Arial"/>
                <w:b/>
                <w:bCs/>
              </w:rPr>
              <w:t>Valuable?</w:t>
            </w:r>
          </w:p>
        </w:tc>
        <w:tc>
          <w:tcPr>
            <w:tcW w:w="0" w:type="auto"/>
            <w:vAlign w:val="center"/>
            <w:hideMark/>
          </w:tcPr>
          <w:p w14:paraId="42A66371" w14:textId="77777777" w:rsidR="00B124C5" w:rsidRPr="00DC7163" w:rsidRDefault="00B124C5" w:rsidP="00B124C5">
            <w:pPr>
              <w:rPr>
                <w:rFonts w:ascii="Arial" w:hAnsi="Arial" w:cs="Arial"/>
                <w:b/>
                <w:bCs/>
              </w:rPr>
            </w:pPr>
            <w:r w:rsidRPr="00DC7163">
              <w:rPr>
                <w:rFonts w:ascii="Arial" w:hAnsi="Arial" w:cs="Arial"/>
                <w:b/>
                <w:bCs/>
              </w:rPr>
              <w:t>Rare?</w:t>
            </w:r>
          </w:p>
        </w:tc>
        <w:tc>
          <w:tcPr>
            <w:tcW w:w="0" w:type="auto"/>
            <w:vAlign w:val="center"/>
            <w:hideMark/>
          </w:tcPr>
          <w:p w14:paraId="0441AE10" w14:textId="77777777" w:rsidR="00B124C5" w:rsidRPr="00DC7163" w:rsidRDefault="00B124C5" w:rsidP="00B124C5">
            <w:pPr>
              <w:rPr>
                <w:rFonts w:ascii="Arial" w:hAnsi="Arial" w:cs="Arial"/>
                <w:b/>
                <w:bCs/>
              </w:rPr>
            </w:pPr>
            <w:r w:rsidRPr="00DC7163">
              <w:rPr>
                <w:rFonts w:ascii="Arial" w:hAnsi="Arial" w:cs="Arial"/>
                <w:b/>
                <w:bCs/>
              </w:rPr>
              <w:t>Inimitable?</w:t>
            </w:r>
          </w:p>
        </w:tc>
        <w:tc>
          <w:tcPr>
            <w:tcW w:w="0" w:type="auto"/>
            <w:vAlign w:val="center"/>
            <w:hideMark/>
          </w:tcPr>
          <w:p w14:paraId="66BF3E47" w14:textId="77777777" w:rsidR="00B124C5" w:rsidRPr="00DC7163" w:rsidRDefault="00B124C5" w:rsidP="00B124C5">
            <w:pPr>
              <w:rPr>
                <w:rFonts w:ascii="Arial" w:hAnsi="Arial" w:cs="Arial"/>
                <w:b/>
                <w:bCs/>
              </w:rPr>
            </w:pPr>
            <w:r w:rsidRPr="00DC7163">
              <w:rPr>
                <w:rFonts w:ascii="Arial" w:hAnsi="Arial" w:cs="Arial"/>
                <w:b/>
                <w:bCs/>
              </w:rPr>
              <w:t>Organised to capture value?</w:t>
            </w:r>
          </w:p>
        </w:tc>
        <w:tc>
          <w:tcPr>
            <w:tcW w:w="0" w:type="auto"/>
            <w:vAlign w:val="center"/>
            <w:hideMark/>
          </w:tcPr>
          <w:p w14:paraId="51C518E9" w14:textId="77777777" w:rsidR="00B124C5" w:rsidRPr="00DC7163" w:rsidRDefault="00B124C5" w:rsidP="00B124C5">
            <w:pPr>
              <w:rPr>
                <w:rFonts w:ascii="Arial" w:hAnsi="Arial" w:cs="Arial"/>
                <w:b/>
                <w:bCs/>
              </w:rPr>
            </w:pPr>
            <w:r w:rsidRPr="00DC7163">
              <w:rPr>
                <w:rFonts w:ascii="Arial" w:hAnsi="Arial" w:cs="Arial"/>
                <w:b/>
                <w:bCs/>
              </w:rPr>
              <w:t>Outcome</w:t>
            </w:r>
          </w:p>
        </w:tc>
      </w:tr>
      <w:tr w:rsidR="00B124C5" w:rsidRPr="00DC7163" w14:paraId="7E63ABE3" w14:textId="77777777" w:rsidTr="00B124C5">
        <w:trPr>
          <w:tblCellSpacing w:w="15" w:type="dxa"/>
        </w:trPr>
        <w:tc>
          <w:tcPr>
            <w:tcW w:w="0" w:type="auto"/>
            <w:vAlign w:val="center"/>
            <w:hideMark/>
          </w:tcPr>
          <w:p w14:paraId="332E7A05" w14:textId="77777777" w:rsidR="00B124C5" w:rsidRPr="00DC7163" w:rsidRDefault="00B124C5" w:rsidP="00B124C5">
            <w:pPr>
              <w:rPr>
                <w:rFonts w:ascii="Arial" w:hAnsi="Arial" w:cs="Arial"/>
              </w:rPr>
            </w:pPr>
            <w:r w:rsidRPr="00DC7163">
              <w:rPr>
                <w:rFonts w:ascii="Arial" w:hAnsi="Arial" w:cs="Arial"/>
              </w:rPr>
              <w:t>Supply Chain Efficiency</w:t>
            </w:r>
          </w:p>
        </w:tc>
        <w:tc>
          <w:tcPr>
            <w:tcW w:w="0" w:type="auto"/>
            <w:vAlign w:val="center"/>
            <w:hideMark/>
          </w:tcPr>
          <w:p w14:paraId="190BD75A"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765160BF"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2AF98369"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41332EEF"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639C4DDB" w14:textId="77777777" w:rsidR="00B124C5" w:rsidRPr="00DC7163" w:rsidRDefault="00B124C5" w:rsidP="00B124C5">
            <w:pPr>
              <w:rPr>
                <w:rFonts w:ascii="Arial" w:hAnsi="Arial" w:cs="Arial"/>
              </w:rPr>
            </w:pPr>
            <w:r w:rsidRPr="00DC7163">
              <w:rPr>
                <w:rFonts w:ascii="Arial" w:hAnsi="Arial" w:cs="Arial"/>
              </w:rPr>
              <w:t>Sustainable Competitive Advantage</w:t>
            </w:r>
          </w:p>
        </w:tc>
      </w:tr>
      <w:tr w:rsidR="00B124C5" w:rsidRPr="00DC7163" w14:paraId="52F7B028" w14:textId="77777777" w:rsidTr="00B124C5">
        <w:trPr>
          <w:tblCellSpacing w:w="15" w:type="dxa"/>
        </w:trPr>
        <w:tc>
          <w:tcPr>
            <w:tcW w:w="0" w:type="auto"/>
            <w:vAlign w:val="center"/>
            <w:hideMark/>
          </w:tcPr>
          <w:p w14:paraId="50C621CB" w14:textId="77777777" w:rsidR="00B124C5" w:rsidRPr="00DC7163" w:rsidRDefault="00B124C5" w:rsidP="00B124C5">
            <w:pPr>
              <w:rPr>
                <w:rFonts w:ascii="Arial" w:hAnsi="Arial" w:cs="Arial"/>
              </w:rPr>
            </w:pPr>
            <w:r w:rsidRPr="00DC7163">
              <w:rPr>
                <w:rFonts w:ascii="Arial" w:hAnsi="Arial" w:cs="Arial"/>
              </w:rPr>
              <w:lastRenderedPageBreak/>
              <w:t>Private Label Products</w:t>
            </w:r>
          </w:p>
        </w:tc>
        <w:tc>
          <w:tcPr>
            <w:tcW w:w="0" w:type="auto"/>
            <w:vAlign w:val="center"/>
            <w:hideMark/>
          </w:tcPr>
          <w:p w14:paraId="5C0B4C06"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387075DF"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4D66B0DF"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779C3213"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3E3A05A7" w14:textId="77777777" w:rsidR="00B124C5" w:rsidRPr="00DC7163" w:rsidRDefault="00B124C5" w:rsidP="00B124C5">
            <w:pPr>
              <w:rPr>
                <w:rFonts w:ascii="Arial" w:hAnsi="Arial" w:cs="Arial"/>
              </w:rPr>
            </w:pPr>
            <w:r w:rsidRPr="00DC7163">
              <w:rPr>
                <w:rFonts w:ascii="Arial" w:hAnsi="Arial" w:cs="Arial"/>
              </w:rPr>
              <w:t>Sustainable Competitive Advantage</w:t>
            </w:r>
          </w:p>
        </w:tc>
      </w:tr>
      <w:tr w:rsidR="00B124C5" w:rsidRPr="00DC7163" w14:paraId="5872E0B4" w14:textId="77777777" w:rsidTr="00B124C5">
        <w:trPr>
          <w:tblCellSpacing w:w="15" w:type="dxa"/>
        </w:trPr>
        <w:tc>
          <w:tcPr>
            <w:tcW w:w="0" w:type="auto"/>
            <w:vAlign w:val="center"/>
            <w:hideMark/>
          </w:tcPr>
          <w:p w14:paraId="032DDC3B" w14:textId="77777777" w:rsidR="00B124C5" w:rsidRPr="00DC7163" w:rsidRDefault="00B124C5" w:rsidP="00B124C5">
            <w:pPr>
              <w:rPr>
                <w:rFonts w:ascii="Arial" w:hAnsi="Arial" w:cs="Arial"/>
              </w:rPr>
            </w:pPr>
            <w:r w:rsidRPr="00DC7163">
              <w:rPr>
                <w:rFonts w:ascii="Arial" w:hAnsi="Arial" w:cs="Arial"/>
              </w:rPr>
              <w:t>Digital Infrastructure</w:t>
            </w:r>
          </w:p>
        </w:tc>
        <w:tc>
          <w:tcPr>
            <w:tcW w:w="0" w:type="auto"/>
            <w:vAlign w:val="center"/>
            <w:hideMark/>
          </w:tcPr>
          <w:p w14:paraId="116673EA"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22799F7E"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2EE87A31"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27A48657"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6DC27797" w14:textId="77777777" w:rsidR="00B124C5" w:rsidRPr="00DC7163" w:rsidRDefault="00B124C5" w:rsidP="00B124C5">
            <w:pPr>
              <w:rPr>
                <w:rFonts w:ascii="Arial" w:hAnsi="Arial" w:cs="Arial"/>
              </w:rPr>
            </w:pPr>
            <w:r w:rsidRPr="00DC7163">
              <w:rPr>
                <w:rFonts w:ascii="Arial" w:hAnsi="Arial" w:cs="Arial"/>
              </w:rPr>
              <w:t>Competitive Disadvantage</w:t>
            </w:r>
          </w:p>
        </w:tc>
      </w:tr>
      <w:tr w:rsidR="00B124C5" w:rsidRPr="00DC7163" w14:paraId="24A57D06" w14:textId="77777777" w:rsidTr="00B124C5">
        <w:trPr>
          <w:tblCellSpacing w:w="15" w:type="dxa"/>
        </w:trPr>
        <w:tc>
          <w:tcPr>
            <w:tcW w:w="0" w:type="auto"/>
            <w:vAlign w:val="center"/>
            <w:hideMark/>
          </w:tcPr>
          <w:p w14:paraId="4A23352D" w14:textId="77777777" w:rsidR="00B124C5" w:rsidRPr="00DC7163" w:rsidRDefault="00B124C5" w:rsidP="00B124C5">
            <w:pPr>
              <w:rPr>
                <w:rFonts w:ascii="Arial" w:hAnsi="Arial" w:cs="Arial"/>
              </w:rPr>
            </w:pPr>
            <w:r w:rsidRPr="00DC7163">
              <w:rPr>
                <w:rFonts w:ascii="Arial" w:hAnsi="Arial" w:cs="Arial"/>
              </w:rPr>
              <w:t>Data Analytics Capabilities</w:t>
            </w:r>
          </w:p>
        </w:tc>
        <w:tc>
          <w:tcPr>
            <w:tcW w:w="0" w:type="auto"/>
            <w:vAlign w:val="center"/>
            <w:hideMark/>
          </w:tcPr>
          <w:p w14:paraId="43BBECBE"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1B76165C"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1C447907"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09E3BE77" w14:textId="77777777" w:rsidR="00B124C5" w:rsidRPr="00DC7163" w:rsidRDefault="00B124C5" w:rsidP="00B124C5">
            <w:pPr>
              <w:rPr>
                <w:rFonts w:ascii="Arial" w:hAnsi="Arial" w:cs="Arial"/>
              </w:rPr>
            </w:pPr>
            <w:r w:rsidRPr="00DC7163">
              <w:rPr>
                <w:rFonts w:ascii="Apple Color Emoji" w:hAnsi="Apple Color Emoji" w:cs="Apple Color Emoji"/>
              </w:rPr>
              <w:t>❌</w:t>
            </w:r>
          </w:p>
        </w:tc>
        <w:tc>
          <w:tcPr>
            <w:tcW w:w="0" w:type="auto"/>
            <w:vAlign w:val="center"/>
            <w:hideMark/>
          </w:tcPr>
          <w:p w14:paraId="010E8233" w14:textId="77777777" w:rsidR="00B124C5" w:rsidRPr="00DC7163" w:rsidRDefault="00B124C5" w:rsidP="00B124C5">
            <w:pPr>
              <w:rPr>
                <w:rFonts w:ascii="Arial" w:hAnsi="Arial" w:cs="Arial"/>
              </w:rPr>
            </w:pPr>
            <w:r w:rsidRPr="00DC7163">
              <w:rPr>
                <w:rFonts w:ascii="Arial" w:hAnsi="Arial" w:cs="Arial"/>
              </w:rPr>
              <w:t>Missed Opportunity</w:t>
            </w:r>
          </w:p>
        </w:tc>
      </w:tr>
    </w:tbl>
    <w:p w14:paraId="7BBA263F" w14:textId="77777777" w:rsidR="00B124C5" w:rsidRPr="00DC7163" w:rsidRDefault="00970851" w:rsidP="00B124C5">
      <w:pPr>
        <w:rPr>
          <w:rFonts w:ascii="Arial" w:hAnsi="Arial" w:cs="Arial"/>
        </w:rPr>
      </w:pPr>
      <w:r>
        <w:rPr>
          <w:rFonts w:ascii="Arial" w:hAnsi="Arial" w:cs="Arial"/>
          <w:noProof/>
        </w:rPr>
      </w:r>
      <w:r w:rsidR="00970851">
        <w:rPr>
          <w:rFonts w:ascii="Arial" w:hAnsi="Arial" w:cs="Arial"/>
          <w:noProof/>
        </w:rPr>
        <w:pict w14:anchorId="5B4DD64E">
          <v:rect id="_x0000_i1028" alt="" style="width:451.3pt;height:.05pt;mso-width-percent:0;mso-height-percent:0;mso-width-percent:0;mso-height-percent:0" o:hralign="center" o:hrstd="t" o:hr="t" fillcolor="#a0a0a0" stroked="f"/>
        </w:pict>
      </w:r>
    </w:p>
    <w:p w14:paraId="2F5A26C7" w14:textId="77777777" w:rsidR="00B124C5" w:rsidRPr="00DC7163" w:rsidRDefault="00B124C5" w:rsidP="00B124C5">
      <w:pPr>
        <w:rPr>
          <w:rFonts w:ascii="Arial" w:hAnsi="Arial" w:cs="Arial"/>
          <w:b/>
          <w:bCs/>
        </w:rPr>
      </w:pPr>
      <w:r w:rsidRPr="00DC7163">
        <w:rPr>
          <w:rFonts w:ascii="Arial" w:hAnsi="Arial" w:cs="Arial"/>
          <w:b/>
          <w:bCs/>
        </w:rPr>
        <w:t>Appendix D: Porter’s Five Forces for UK Grocery Market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26"/>
        <w:gridCol w:w="1529"/>
        <w:gridCol w:w="4671"/>
      </w:tblGrid>
      <w:tr w:rsidR="00B124C5" w:rsidRPr="00DC7163" w14:paraId="063CEA23" w14:textId="77777777" w:rsidTr="00B124C5">
        <w:trPr>
          <w:tblHeader/>
          <w:tblCellSpacing w:w="15" w:type="dxa"/>
        </w:trPr>
        <w:tc>
          <w:tcPr>
            <w:tcW w:w="0" w:type="auto"/>
            <w:vAlign w:val="center"/>
            <w:hideMark/>
          </w:tcPr>
          <w:p w14:paraId="308E60F5" w14:textId="77777777" w:rsidR="00B124C5" w:rsidRPr="00DC7163" w:rsidRDefault="00B124C5" w:rsidP="00B124C5">
            <w:pPr>
              <w:rPr>
                <w:rFonts w:ascii="Arial" w:hAnsi="Arial" w:cs="Arial"/>
                <w:b/>
                <w:bCs/>
              </w:rPr>
            </w:pPr>
            <w:r w:rsidRPr="00DC7163">
              <w:rPr>
                <w:rFonts w:ascii="Arial" w:hAnsi="Arial" w:cs="Arial"/>
                <w:b/>
                <w:bCs/>
              </w:rPr>
              <w:t>Force</w:t>
            </w:r>
          </w:p>
        </w:tc>
        <w:tc>
          <w:tcPr>
            <w:tcW w:w="0" w:type="auto"/>
            <w:vAlign w:val="center"/>
            <w:hideMark/>
          </w:tcPr>
          <w:p w14:paraId="612A677A" w14:textId="77777777" w:rsidR="00B124C5" w:rsidRPr="00DC7163" w:rsidRDefault="00B124C5" w:rsidP="00B124C5">
            <w:pPr>
              <w:rPr>
                <w:rFonts w:ascii="Arial" w:hAnsi="Arial" w:cs="Arial"/>
                <w:b/>
                <w:bCs/>
              </w:rPr>
            </w:pPr>
            <w:r w:rsidRPr="00DC7163">
              <w:rPr>
                <w:rFonts w:ascii="Arial" w:hAnsi="Arial" w:cs="Arial"/>
                <w:b/>
                <w:bCs/>
              </w:rPr>
              <w:t>Assessment</w:t>
            </w:r>
          </w:p>
        </w:tc>
        <w:tc>
          <w:tcPr>
            <w:tcW w:w="0" w:type="auto"/>
            <w:vAlign w:val="center"/>
            <w:hideMark/>
          </w:tcPr>
          <w:p w14:paraId="32D0904F" w14:textId="77777777" w:rsidR="00B124C5" w:rsidRPr="00DC7163" w:rsidRDefault="00B124C5" w:rsidP="00B124C5">
            <w:pPr>
              <w:rPr>
                <w:rFonts w:ascii="Arial" w:hAnsi="Arial" w:cs="Arial"/>
                <w:b/>
                <w:bCs/>
              </w:rPr>
            </w:pPr>
            <w:r w:rsidRPr="00DC7163">
              <w:rPr>
                <w:rFonts w:ascii="Arial" w:hAnsi="Arial" w:cs="Arial"/>
                <w:b/>
                <w:bCs/>
              </w:rPr>
              <w:t>Impact on Aldi</w:t>
            </w:r>
          </w:p>
        </w:tc>
      </w:tr>
      <w:tr w:rsidR="00B124C5" w:rsidRPr="00DC7163" w14:paraId="4BBDBA08" w14:textId="77777777" w:rsidTr="00B124C5">
        <w:trPr>
          <w:tblCellSpacing w:w="15" w:type="dxa"/>
        </w:trPr>
        <w:tc>
          <w:tcPr>
            <w:tcW w:w="0" w:type="auto"/>
            <w:vAlign w:val="center"/>
            <w:hideMark/>
          </w:tcPr>
          <w:p w14:paraId="69EF0679" w14:textId="77777777" w:rsidR="00B124C5" w:rsidRPr="00DC7163" w:rsidRDefault="00B124C5" w:rsidP="00B124C5">
            <w:pPr>
              <w:rPr>
                <w:rFonts w:ascii="Arial" w:hAnsi="Arial" w:cs="Arial"/>
              </w:rPr>
            </w:pPr>
            <w:r w:rsidRPr="00DC7163">
              <w:rPr>
                <w:rFonts w:ascii="Arial" w:hAnsi="Arial" w:cs="Arial"/>
              </w:rPr>
              <w:t>Competitive Rivalry</w:t>
            </w:r>
          </w:p>
        </w:tc>
        <w:tc>
          <w:tcPr>
            <w:tcW w:w="0" w:type="auto"/>
            <w:vAlign w:val="center"/>
            <w:hideMark/>
          </w:tcPr>
          <w:p w14:paraId="11D82DEC" w14:textId="77777777" w:rsidR="00B124C5" w:rsidRPr="00DC7163" w:rsidRDefault="00B124C5" w:rsidP="00B124C5">
            <w:pPr>
              <w:rPr>
                <w:rFonts w:ascii="Arial" w:hAnsi="Arial" w:cs="Arial"/>
              </w:rPr>
            </w:pPr>
            <w:r w:rsidRPr="00DC7163">
              <w:rPr>
                <w:rFonts w:ascii="Arial" w:hAnsi="Arial" w:cs="Arial"/>
              </w:rPr>
              <w:t>High</w:t>
            </w:r>
          </w:p>
        </w:tc>
        <w:tc>
          <w:tcPr>
            <w:tcW w:w="0" w:type="auto"/>
            <w:vAlign w:val="center"/>
            <w:hideMark/>
          </w:tcPr>
          <w:p w14:paraId="2D6661AB" w14:textId="77777777" w:rsidR="00B124C5" w:rsidRPr="00DC7163" w:rsidRDefault="00B124C5" w:rsidP="00B124C5">
            <w:pPr>
              <w:rPr>
                <w:rFonts w:ascii="Arial" w:hAnsi="Arial" w:cs="Arial"/>
              </w:rPr>
            </w:pPr>
            <w:r w:rsidRPr="00DC7163">
              <w:rPr>
                <w:rFonts w:ascii="Arial" w:hAnsi="Arial" w:cs="Arial"/>
              </w:rPr>
              <w:t>Intense pressure from Lidl, Tesco, and Sainsbury’s</w:t>
            </w:r>
          </w:p>
        </w:tc>
      </w:tr>
      <w:tr w:rsidR="00B124C5" w:rsidRPr="00DC7163" w14:paraId="445625AA" w14:textId="77777777" w:rsidTr="00B124C5">
        <w:trPr>
          <w:tblCellSpacing w:w="15" w:type="dxa"/>
        </w:trPr>
        <w:tc>
          <w:tcPr>
            <w:tcW w:w="0" w:type="auto"/>
            <w:vAlign w:val="center"/>
            <w:hideMark/>
          </w:tcPr>
          <w:p w14:paraId="4896A7BD" w14:textId="77777777" w:rsidR="00B124C5" w:rsidRPr="00DC7163" w:rsidRDefault="00B124C5" w:rsidP="00B124C5">
            <w:pPr>
              <w:rPr>
                <w:rFonts w:ascii="Arial" w:hAnsi="Arial" w:cs="Arial"/>
              </w:rPr>
            </w:pPr>
            <w:r w:rsidRPr="00DC7163">
              <w:rPr>
                <w:rFonts w:ascii="Arial" w:hAnsi="Arial" w:cs="Arial"/>
              </w:rPr>
              <w:t>Threat of New Entrants</w:t>
            </w:r>
          </w:p>
        </w:tc>
        <w:tc>
          <w:tcPr>
            <w:tcW w:w="0" w:type="auto"/>
            <w:vAlign w:val="center"/>
            <w:hideMark/>
          </w:tcPr>
          <w:p w14:paraId="56ADC78A" w14:textId="77777777" w:rsidR="00B124C5" w:rsidRPr="00DC7163" w:rsidRDefault="00B124C5" w:rsidP="00B124C5">
            <w:pPr>
              <w:rPr>
                <w:rFonts w:ascii="Arial" w:hAnsi="Arial" w:cs="Arial"/>
              </w:rPr>
            </w:pPr>
            <w:r w:rsidRPr="00DC7163">
              <w:rPr>
                <w:rFonts w:ascii="Arial" w:hAnsi="Arial" w:cs="Arial"/>
              </w:rPr>
              <w:t>Medium</w:t>
            </w:r>
          </w:p>
        </w:tc>
        <w:tc>
          <w:tcPr>
            <w:tcW w:w="0" w:type="auto"/>
            <w:vAlign w:val="center"/>
            <w:hideMark/>
          </w:tcPr>
          <w:p w14:paraId="63CCD6B7" w14:textId="77777777" w:rsidR="00B124C5" w:rsidRPr="00DC7163" w:rsidRDefault="00B124C5" w:rsidP="00B124C5">
            <w:pPr>
              <w:rPr>
                <w:rFonts w:ascii="Arial" w:hAnsi="Arial" w:cs="Arial"/>
              </w:rPr>
            </w:pPr>
            <w:r w:rsidRPr="00DC7163">
              <w:rPr>
                <w:rFonts w:ascii="Arial" w:hAnsi="Arial" w:cs="Arial"/>
              </w:rPr>
              <w:t>App-based grocery disruptors entering the market</w:t>
            </w:r>
          </w:p>
        </w:tc>
      </w:tr>
      <w:tr w:rsidR="00B124C5" w:rsidRPr="00DC7163" w14:paraId="6F2132D9" w14:textId="77777777" w:rsidTr="00B124C5">
        <w:trPr>
          <w:tblCellSpacing w:w="15" w:type="dxa"/>
        </w:trPr>
        <w:tc>
          <w:tcPr>
            <w:tcW w:w="0" w:type="auto"/>
            <w:vAlign w:val="center"/>
            <w:hideMark/>
          </w:tcPr>
          <w:p w14:paraId="37EFB5E9" w14:textId="77777777" w:rsidR="00B124C5" w:rsidRPr="00DC7163" w:rsidRDefault="00B124C5" w:rsidP="00B124C5">
            <w:pPr>
              <w:rPr>
                <w:rFonts w:ascii="Arial" w:hAnsi="Arial" w:cs="Arial"/>
              </w:rPr>
            </w:pPr>
            <w:r w:rsidRPr="00DC7163">
              <w:rPr>
                <w:rFonts w:ascii="Arial" w:hAnsi="Arial" w:cs="Arial"/>
              </w:rPr>
              <w:t>Bargaining Power of Suppliers</w:t>
            </w:r>
          </w:p>
        </w:tc>
        <w:tc>
          <w:tcPr>
            <w:tcW w:w="0" w:type="auto"/>
            <w:vAlign w:val="center"/>
            <w:hideMark/>
          </w:tcPr>
          <w:p w14:paraId="02228C9B" w14:textId="77777777" w:rsidR="00B124C5" w:rsidRPr="00DC7163" w:rsidRDefault="00B124C5" w:rsidP="00B124C5">
            <w:pPr>
              <w:rPr>
                <w:rFonts w:ascii="Arial" w:hAnsi="Arial" w:cs="Arial"/>
              </w:rPr>
            </w:pPr>
            <w:r w:rsidRPr="00DC7163">
              <w:rPr>
                <w:rFonts w:ascii="Arial" w:hAnsi="Arial" w:cs="Arial"/>
              </w:rPr>
              <w:t>Low to Medium</w:t>
            </w:r>
          </w:p>
        </w:tc>
        <w:tc>
          <w:tcPr>
            <w:tcW w:w="0" w:type="auto"/>
            <w:vAlign w:val="center"/>
            <w:hideMark/>
          </w:tcPr>
          <w:p w14:paraId="0278CB70" w14:textId="77777777" w:rsidR="00B124C5" w:rsidRPr="00DC7163" w:rsidRDefault="00B124C5" w:rsidP="00B124C5">
            <w:pPr>
              <w:rPr>
                <w:rFonts w:ascii="Arial" w:hAnsi="Arial" w:cs="Arial"/>
              </w:rPr>
            </w:pPr>
            <w:r w:rsidRPr="00DC7163">
              <w:rPr>
                <w:rFonts w:ascii="Arial" w:hAnsi="Arial" w:cs="Arial"/>
              </w:rPr>
              <w:t>Aldi maintains strong control</w:t>
            </w:r>
          </w:p>
        </w:tc>
      </w:tr>
      <w:tr w:rsidR="00B124C5" w:rsidRPr="00DC7163" w14:paraId="3B685569" w14:textId="77777777" w:rsidTr="00B124C5">
        <w:trPr>
          <w:tblCellSpacing w:w="15" w:type="dxa"/>
        </w:trPr>
        <w:tc>
          <w:tcPr>
            <w:tcW w:w="0" w:type="auto"/>
            <w:vAlign w:val="center"/>
            <w:hideMark/>
          </w:tcPr>
          <w:p w14:paraId="67A89148" w14:textId="77777777" w:rsidR="00B124C5" w:rsidRPr="00DC7163" w:rsidRDefault="00B124C5" w:rsidP="00B124C5">
            <w:pPr>
              <w:rPr>
                <w:rFonts w:ascii="Arial" w:hAnsi="Arial" w:cs="Arial"/>
              </w:rPr>
            </w:pPr>
            <w:r w:rsidRPr="00DC7163">
              <w:rPr>
                <w:rFonts w:ascii="Arial" w:hAnsi="Arial" w:cs="Arial"/>
              </w:rPr>
              <w:t>Bargaining Power of Buyers</w:t>
            </w:r>
          </w:p>
        </w:tc>
        <w:tc>
          <w:tcPr>
            <w:tcW w:w="0" w:type="auto"/>
            <w:vAlign w:val="center"/>
            <w:hideMark/>
          </w:tcPr>
          <w:p w14:paraId="48DA6347" w14:textId="77777777" w:rsidR="00B124C5" w:rsidRPr="00DC7163" w:rsidRDefault="00B124C5" w:rsidP="00B124C5">
            <w:pPr>
              <w:rPr>
                <w:rFonts w:ascii="Arial" w:hAnsi="Arial" w:cs="Arial"/>
              </w:rPr>
            </w:pPr>
            <w:r w:rsidRPr="00DC7163">
              <w:rPr>
                <w:rFonts w:ascii="Arial" w:hAnsi="Arial" w:cs="Arial"/>
              </w:rPr>
              <w:t>High</w:t>
            </w:r>
          </w:p>
        </w:tc>
        <w:tc>
          <w:tcPr>
            <w:tcW w:w="0" w:type="auto"/>
            <w:vAlign w:val="center"/>
            <w:hideMark/>
          </w:tcPr>
          <w:p w14:paraId="7D1F78C0" w14:textId="77777777" w:rsidR="00B124C5" w:rsidRPr="00DC7163" w:rsidRDefault="00B124C5" w:rsidP="00B124C5">
            <w:pPr>
              <w:rPr>
                <w:rFonts w:ascii="Arial" w:hAnsi="Arial" w:cs="Arial"/>
              </w:rPr>
            </w:pPr>
            <w:r w:rsidRPr="00DC7163">
              <w:rPr>
                <w:rFonts w:ascii="Arial" w:hAnsi="Arial" w:cs="Arial"/>
              </w:rPr>
              <w:t>Digital tools empower consumers</w:t>
            </w:r>
          </w:p>
        </w:tc>
      </w:tr>
      <w:tr w:rsidR="00B124C5" w:rsidRPr="00DC7163" w14:paraId="4682970A" w14:textId="77777777" w:rsidTr="00B124C5">
        <w:trPr>
          <w:tblCellSpacing w:w="15" w:type="dxa"/>
        </w:trPr>
        <w:tc>
          <w:tcPr>
            <w:tcW w:w="0" w:type="auto"/>
            <w:vAlign w:val="center"/>
            <w:hideMark/>
          </w:tcPr>
          <w:p w14:paraId="2CA17A22" w14:textId="77777777" w:rsidR="00B124C5" w:rsidRPr="00DC7163" w:rsidRDefault="00B124C5" w:rsidP="00B124C5">
            <w:pPr>
              <w:rPr>
                <w:rFonts w:ascii="Arial" w:hAnsi="Arial" w:cs="Arial"/>
              </w:rPr>
            </w:pPr>
            <w:r w:rsidRPr="00DC7163">
              <w:rPr>
                <w:rFonts w:ascii="Arial" w:hAnsi="Arial" w:cs="Arial"/>
              </w:rPr>
              <w:t>Threat of Substitutes</w:t>
            </w:r>
          </w:p>
        </w:tc>
        <w:tc>
          <w:tcPr>
            <w:tcW w:w="0" w:type="auto"/>
            <w:vAlign w:val="center"/>
            <w:hideMark/>
          </w:tcPr>
          <w:p w14:paraId="49D72DC9" w14:textId="77777777" w:rsidR="00B124C5" w:rsidRPr="00DC7163" w:rsidRDefault="00B124C5" w:rsidP="00B124C5">
            <w:pPr>
              <w:rPr>
                <w:rFonts w:ascii="Arial" w:hAnsi="Arial" w:cs="Arial"/>
              </w:rPr>
            </w:pPr>
            <w:r w:rsidRPr="00DC7163">
              <w:rPr>
                <w:rFonts w:ascii="Arial" w:hAnsi="Arial" w:cs="Arial"/>
              </w:rPr>
              <w:t>High</w:t>
            </w:r>
          </w:p>
        </w:tc>
        <w:tc>
          <w:tcPr>
            <w:tcW w:w="0" w:type="auto"/>
            <w:vAlign w:val="center"/>
            <w:hideMark/>
          </w:tcPr>
          <w:p w14:paraId="5F046424" w14:textId="77777777" w:rsidR="00B124C5" w:rsidRPr="00DC7163" w:rsidRDefault="00B124C5" w:rsidP="00B124C5">
            <w:pPr>
              <w:rPr>
                <w:rFonts w:ascii="Arial" w:hAnsi="Arial" w:cs="Arial"/>
              </w:rPr>
            </w:pPr>
            <w:r w:rsidRPr="00DC7163">
              <w:rPr>
                <w:rFonts w:ascii="Arial" w:hAnsi="Arial" w:cs="Arial"/>
              </w:rPr>
              <w:t>Meal kits, apps, convenience stores gaining traction</w:t>
            </w:r>
          </w:p>
        </w:tc>
      </w:tr>
    </w:tbl>
    <w:p w14:paraId="1AE92BEF" w14:textId="77777777" w:rsidR="00B124C5" w:rsidRPr="00DC7163" w:rsidRDefault="00970851" w:rsidP="00B124C5">
      <w:pPr>
        <w:rPr>
          <w:rFonts w:ascii="Arial" w:hAnsi="Arial" w:cs="Arial"/>
        </w:rPr>
      </w:pPr>
      <w:r>
        <w:rPr>
          <w:rFonts w:ascii="Arial" w:hAnsi="Arial" w:cs="Arial"/>
          <w:noProof/>
        </w:rPr>
      </w:r>
      <w:r w:rsidR="00970851">
        <w:rPr>
          <w:rFonts w:ascii="Arial" w:hAnsi="Arial" w:cs="Arial"/>
          <w:noProof/>
        </w:rPr>
        <w:pict w14:anchorId="435869B7">
          <v:rect id="_x0000_i1029" alt="" style="width:451.3pt;height:.05pt;mso-width-percent:0;mso-height-percent:0;mso-width-percent:0;mso-height-percent:0" o:hralign="center" o:hrstd="t" o:hr="t" fillcolor="#a0a0a0" stroked="f"/>
        </w:pict>
      </w:r>
    </w:p>
    <w:p w14:paraId="7E47265E" w14:textId="77777777" w:rsidR="00B124C5" w:rsidRPr="00DC7163" w:rsidRDefault="00B124C5" w:rsidP="00B124C5">
      <w:pPr>
        <w:rPr>
          <w:rFonts w:ascii="Arial" w:hAnsi="Arial" w:cs="Arial"/>
          <w:b/>
          <w:bCs/>
        </w:rPr>
      </w:pPr>
      <w:r w:rsidRPr="00DC7163">
        <w:rPr>
          <w:rFonts w:ascii="Arial" w:hAnsi="Arial" w:cs="Arial"/>
          <w:b/>
          <w:bCs/>
        </w:rPr>
        <w:t>Appendix E: Kotter’s 8-Step Model Applied to Aldi</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8"/>
        <w:gridCol w:w="4771"/>
      </w:tblGrid>
      <w:tr w:rsidR="00B124C5" w:rsidRPr="00DC7163" w14:paraId="1CD7CC4A" w14:textId="77777777" w:rsidTr="00B124C5">
        <w:trPr>
          <w:tblHeader/>
          <w:tblCellSpacing w:w="15" w:type="dxa"/>
        </w:trPr>
        <w:tc>
          <w:tcPr>
            <w:tcW w:w="0" w:type="auto"/>
            <w:vAlign w:val="center"/>
            <w:hideMark/>
          </w:tcPr>
          <w:p w14:paraId="0A97ED59" w14:textId="77777777" w:rsidR="00B124C5" w:rsidRPr="00DC7163" w:rsidRDefault="00B124C5" w:rsidP="00B124C5">
            <w:pPr>
              <w:rPr>
                <w:rFonts w:ascii="Arial" w:hAnsi="Arial" w:cs="Arial"/>
                <w:b/>
                <w:bCs/>
              </w:rPr>
            </w:pPr>
            <w:r w:rsidRPr="00DC7163">
              <w:rPr>
                <w:rFonts w:ascii="Arial" w:hAnsi="Arial" w:cs="Arial"/>
                <w:b/>
                <w:bCs/>
              </w:rPr>
              <w:t>Step</w:t>
            </w:r>
          </w:p>
        </w:tc>
        <w:tc>
          <w:tcPr>
            <w:tcW w:w="0" w:type="auto"/>
            <w:vAlign w:val="center"/>
            <w:hideMark/>
          </w:tcPr>
          <w:p w14:paraId="017912ED" w14:textId="77777777" w:rsidR="00B124C5" w:rsidRPr="00DC7163" w:rsidRDefault="00B124C5" w:rsidP="00B124C5">
            <w:pPr>
              <w:rPr>
                <w:rFonts w:ascii="Arial" w:hAnsi="Arial" w:cs="Arial"/>
                <w:b/>
                <w:bCs/>
              </w:rPr>
            </w:pPr>
            <w:r w:rsidRPr="00DC7163">
              <w:rPr>
                <w:rFonts w:ascii="Arial" w:hAnsi="Arial" w:cs="Arial"/>
                <w:b/>
                <w:bCs/>
              </w:rPr>
              <w:t>Action in Aldi’s Context</w:t>
            </w:r>
          </w:p>
        </w:tc>
      </w:tr>
      <w:tr w:rsidR="00B124C5" w:rsidRPr="00DC7163" w14:paraId="3F21E49E" w14:textId="77777777" w:rsidTr="00B124C5">
        <w:trPr>
          <w:tblCellSpacing w:w="15" w:type="dxa"/>
        </w:trPr>
        <w:tc>
          <w:tcPr>
            <w:tcW w:w="0" w:type="auto"/>
            <w:vAlign w:val="center"/>
            <w:hideMark/>
          </w:tcPr>
          <w:p w14:paraId="1DC50396" w14:textId="77777777" w:rsidR="00B124C5" w:rsidRPr="00DC7163" w:rsidRDefault="00B124C5" w:rsidP="00B124C5">
            <w:pPr>
              <w:rPr>
                <w:rFonts w:ascii="Arial" w:hAnsi="Arial" w:cs="Arial"/>
              </w:rPr>
            </w:pPr>
            <w:r w:rsidRPr="00DC7163">
              <w:rPr>
                <w:rFonts w:ascii="Arial" w:hAnsi="Arial" w:cs="Arial"/>
              </w:rPr>
              <w:t>1. Create Urgency</w:t>
            </w:r>
          </w:p>
        </w:tc>
        <w:tc>
          <w:tcPr>
            <w:tcW w:w="0" w:type="auto"/>
            <w:vAlign w:val="center"/>
            <w:hideMark/>
          </w:tcPr>
          <w:p w14:paraId="2A274229" w14:textId="77777777" w:rsidR="00B124C5" w:rsidRPr="00DC7163" w:rsidRDefault="00B124C5" w:rsidP="00B124C5">
            <w:pPr>
              <w:rPr>
                <w:rFonts w:ascii="Arial" w:hAnsi="Arial" w:cs="Arial"/>
              </w:rPr>
            </w:pPr>
            <w:r w:rsidRPr="00DC7163">
              <w:rPr>
                <w:rFonts w:ascii="Arial" w:hAnsi="Arial" w:cs="Arial"/>
              </w:rPr>
              <w:t>Highlight digital disruption in retail</w:t>
            </w:r>
          </w:p>
        </w:tc>
      </w:tr>
      <w:tr w:rsidR="00B124C5" w:rsidRPr="00DC7163" w14:paraId="399548C4" w14:textId="77777777" w:rsidTr="00B124C5">
        <w:trPr>
          <w:tblCellSpacing w:w="15" w:type="dxa"/>
        </w:trPr>
        <w:tc>
          <w:tcPr>
            <w:tcW w:w="0" w:type="auto"/>
            <w:vAlign w:val="center"/>
            <w:hideMark/>
          </w:tcPr>
          <w:p w14:paraId="124C48B2" w14:textId="77777777" w:rsidR="00B124C5" w:rsidRPr="00DC7163" w:rsidRDefault="00B124C5" w:rsidP="00B124C5">
            <w:pPr>
              <w:rPr>
                <w:rFonts w:ascii="Arial" w:hAnsi="Arial" w:cs="Arial"/>
              </w:rPr>
            </w:pPr>
            <w:r w:rsidRPr="00DC7163">
              <w:rPr>
                <w:rFonts w:ascii="Arial" w:hAnsi="Arial" w:cs="Arial"/>
              </w:rPr>
              <w:t>2. Build Coalition</w:t>
            </w:r>
          </w:p>
        </w:tc>
        <w:tc>
          <w:tcPr>
            <w:tcW w:w="0" w:type="auto"/>
            <w:vAlign w:val="center"/>
            <w:hideMark/>
          </w:tcPr>
          <w:p w14:paraId="138D94E1" w14:textId="77777777" w:rsidR="00B124C5" w:rsidRPr="00DC7163" w:rsidRDefault="00B124C5" w:rsidP="00B124C5">
            <w:pPr>
              <w:rPr>
                <w:rFonts w:ascii="Arial" w:hAnsi="Arial" w:cs="Arial"/>
              </w:rPr>
            </w:pPr>
            <w:r w:rsidRPr="00DC7163">
              <w:rPr>
                <w:rFonts w:ascii="Arial" w:hAnsi="Arial" w:cs="Arial"/>
              </w:rPr>
              <w:t>Create cross-functional digital taskforce</w:t>
            </w:r>
          </w:p>
        </w:tc>
      </w:tr>
      <w:tr w:rsidR="00B124C5" w:rsidRPr="00DC7163" w14:paraId="65F5F4D1" w14:textId="77777777" w:rsidTr="00B124C5">
        <w:trPr>
          <w:tblCellSpacing w:w="15" w:type="dxa"/>
        </w:trPr>
        <w:tc>
          <w:tcPr>
            <w:tcW w:w="0" w:type="auto"/>
            <w:vAlign w:val="center"/>
            <w:hideMark/>
          </w:tcPr>
          <w:p w14:paraId="2F15568E" w14:textId="77777777" w:rsidR="00B124C5" w:rsidRPr="00DC7163" w:rsidRDefault="00B124C5" w:rsidP="00B124C5">
            <w:pPr>
              <w:rPr>
                <w:rFonts w:ascii="Arial" w:hAnsi="Arial" w:cs="Arial"/>
              </w:rPr>
            </w:pPr>
            <w:r w:rsidRPr="00DC7163">
              <w:rPr>
                <w:rFonts w:ascii="Arial" w:hAnsi="Arial" w:cs="Arial"/>
              </w:rPr>
              <w:t>3. Form Vision</w:t>
            </w:r>
          </w:p>
        </w:tc>
        <w:tc>
          <w:tcPr>
            <w:tcW w:w="0" w:type="auto"/>
            <w:vAlign w:val="center"/>
            <w:hideMark/>
          </w:tcPr>
          <w:p w14:paraId="60A646C6" w14:textId="77777777" w:rsidR="00B124C5" w:rsidRPr="00DC7163" w:rsidRDefault="00B124C5" w:rsidP="00B124C5">
            <w:pPr>
              <w:rPr>
                <w:rFonts w:ascii="Arial" w:hAnsi="Arial" w:cs="Arial"/>
              </w:rPr>
            </w:pPr>
            <w:r w:rsidRPr="00DC7163">
              <w:rPr>
                <w:rFonts w:ascii="Arial" w:hAnsi="Arial" w:cs="Arial"/>
              </w:rPr>
              <w:t>“Digitally agile, customer-first retailer”</w:t>
            </w:r>
          </w:p>
        </w:tc>
      </w:tr>
      <w:tr w:rsidR="00B124C5" w:rsidRPr="00DC7163" w14:paraId="4FF84949" w14:textId="77777777" w:rsidTr="00B124C5">
        <w:trPr>
          <w:tblCellSpacing w:w="15" w:type="dxa"/>
        </w:trPr>
        <w:tc>
          <w:tcPr>
            <w:tcW w:w="0" w:type="auto"/>
            <w:vAlign w:val="center"/>
            <w:hideMark/>
          </w:tcPr>
          <w:p w14:paraId="27BDDC6E" w14:textId="77777777" w:rsidR="00B124C5" w:rsidRPr="00DC7163" w:rsidRDefault="00B124C5" w:rsidP="00B124C5">
            <w:pPr>
              <w:rPr>
                <w:rFonts w:ascii="Arial" w:hAnsi="Arial" w:cs="Arial"/>
              </w:rPr>
            </w:pPr>
            <w:r w:rsidRPr="00DC7163">
              <w:rPr>
                <w:rFonts w:ascii="Arial" w:hAnsi="Arial" w:cs="Arial"/>
              </w:rPr>
              <w:t>4. Communicate Vision</w:t>
            </w:r>
          </w:p>
        </w:tc>
        <w:tc>
          <w:tcPr>
            <w:tcW w:w="0" w:type="auto"/>
            <w:vAlign w:val="center"/>
            <w:hideMark/>
          </w:tcPr>
          <w:p w14:paraId="39BE2E05" w14:textId="77777777" w:rsidR="00B124C5" w:rsidRPr="00DC7163" w:rsidRDefault="00B124C5" w:rsidP="00B124C5">
            <w:pPr>
              <w:rPr>
                <w:rFonts w:ascii="Arial" w:hAnsi="Arial" w:cs="Arial"/>
              </w:rPr>
            </w:pPr>
            <w:r w:rsidRPr="00DC7163">
              <w:rPr>
                <w:rFonts w:ascii="Arial" w:hAnsi="Arial" w:cs="Arial"/>
              </w:rPr>
              <w:t>Company-wide workshops, newsletters</w:t>
            </w:r>
          </w:p>
        </w:tc>
      </w:tr>
      <w:tr w:rsidR="00B124C5" w:rsidRPr="00DC7163" w14:paraId="536368A6" w14:textId="77777777" w:rsidTr="00B124C5">
        <w:trPr>
          <w:tblCellSpacing w:w="15" w:type="dxa"/>
        </w:trPr>
        <w:tc>
          <w:tcPr>
            <w:tcW w:w="0" w:type="auto"/>
            <w:vAlign w:val="center"/>
            <w:hideMark/>
          </w:tcPr>
          <w:p w14:paraId="03205CB3" w14:textId="77777777" w:rsidR="00B124C5" w:rsidRPr="00DC7163" w:rsidRDefault="00B124C5" w:rsidP="00B124C5">
            <w:pPr>
              <w:rPr>
                <w:rFonts w:ascii="Arial" w:hAnsi="Arial" w:cs="Arial"/>
              </w:rPr>
            </w:pPr>
            <w:r w:rsidRPr="00DC7163">
              <w:rPr>
                <w:rFonts w:ascii="Arial" w:hAnsi="Arial" w:cs="Arial"/>
              </w:rPr>
              <w:t>5. Empower Action</w:t>
            </w:r>
          </w:p>
        </w:tc>
        <w:tc>
          <w:tcPr>
            <w:tcW w:w="0" w:type="auto"/>
            <w:vAlign w:val="center"/>
            <w:hideMark/>
          </w:tcPr>
          <w:p w14:paraId="0B90F714" w14:textId="77777777" w:rsidR="00B124C5" w:rsidRPr="00DC7163" w:rsidRDefault="00B124C5" w:rsidP="00B124C5">
            <w:pPr>
              <w:rPr>
                <w:rFonts w:ascii="Arial" w:hAnsi="Arial" w:cs="Arial"/>
              </w:rPr>
            </w:pPr>
            <w:r w:rsidRPr="00DC7163">
              <w:rPr>
                <w:rFonts w:ascii="Arial" w:hAnsi="Arial" w:cs="Arial"/>
              </w:rPr>
              <w:t>Digital training, new roles, IT tools</w:t>
            </w:r>
          </w:p>
        </w:tc>
      </w:tr>
      <w:tr w:rsidR="00B124C5" w:rsidRPr="00DC7163" w14:paraId="50D69DC5" w14:textId="77777777" w:rsidTr="00B124C5">
        <w:trPr>
          <w:tblCellSpacing w:w="15" w:type="dxa"/>
        </w:trPr>
        <w:tc>
          <w:tcPr>
            <w:tcW w:w="0" w:type="auto"/>
            <w:vAlign w:val="center"/>
            <w:hideMark/>
          </w:tcPr>
          <w:p w14:paraId="27B2837C" w14:textId="77777777" w:rsidR="00B124C5" w:rsidRPr="00DC7163" w:rsidRDefault="00B124C5" w:rsidP="00B124C5">
            <w:pPr>
              <w:rPr>
                <w:rFonts w:ascii="Arial" w:hAnsi="Arial" w:cs="Arial"/>
              </w:rPr>
            </w:pPr>
            <w:r w:rsidRPr="00DC7163">
              <w:rPr>
                <w:rFonts w:ascii="Arial" w:hAnsi="Arial" w:cs="Arial"/>
              </w:rPr>
              <w:t>6. Generate Wins</w:t>
            </w:r>
          </w:p>
        </w:tc>
        <w:tc>
          <w:tcPr>
            <w:tcW w:w="0" w:type="auto"/>
            <w:vAlign w:val="center"/>
            <w:hideMark/>
          </w:tcPr>
          <w:p w14:paraId="066AF8C7" w14:textId="77777777" w:rsidR="00B124C5" w:rsidRPr="00DC7163" w:rsidRDefault="00B124C5" w:rsidP="00B124C5">
            <w:pPr>
              <w:rPr>
                <w:rFonts w:ascii="Arial" w:hAnsi="Arial" w:cs="Arial"/>
              </w:rPr>
            </w:pPr>
            <w:r w:rsidRPr="00DC7163">
              <w:rPr>
                <w:rFonts w:ascii="Arial" w:hAnsi="Arial" w:cs="Arial"/>
              </w:rPr>
              <w:t>Pilot loyalty app, automated warehouse success</w:t>
            </w:r>
          </w:p>
        </w:tc>
      </w:tr>
      <w:tr w:rsidR="00B124C5" w:rsidRPr="00DC7163" w14:paraId="5AFF3872" w14:textId="77777777" w:rsidTr="00B124C5">
        <w:trPr>
          <w:tblCellSpacing w:w="15" w:type="dxa"/>
        </w:trPr>
        <w:tc>
          <w:tcPr>
            <w:tcW w:w="0" w:type="auto"/>
            <w:vAlign w:val="center"/>
            <w:hideMark/>
          </w:tcPr>
          <w:p w14:paraId="546F603D" w14:textId="77777777" w:rsidR="00B124C5" w:rsidRPr="00DC7163" w:rsidRDefault="00B124C5" w:rsidP="00B124C5">
            <w:pPr>
              <w:rPr>
                <w:rFonts w:ascii="Arial" w:hAnsi="Arial" w:cs="Arial"/>
              </w:rPr>
            </w:pPr>
            <w:r w:rsidRPr="00DC7163">
              <w:rPr>
                <w:rFonts w:ascii="Arial" w:hAnsi="Arial" w:cs="Arial"/>
              </w:rPr>
              <w:t>7. Sustain Change</w:t>
            </w:r>
          </w:p>
        </w:tc>
        <w:tc>
          <w:tcPr>
            <w:tcW w:w="0" w:type="auto"/>
            <w:vAlign w:val="center"/>
            <w:hideMark/>
          </w:tcPr>
          <w:p w14:paraId="4FCBDD8D" w14:textId="77777777" w:rsidR="00B124C5" w:rsidRPr="00DC7163" w:rsidRDefault="00B124C5" w:rsidP="00B124C5">
            <w:pPr>
              <w:rPr>
                <w:rFonts w:ascii="Arial" w:hAnsi="Arial" w:cs="Arial"/>
              </w:rPr>
            </w:pPr>
            <w:r w:rsidRPr="00DC7163">
              <w:rPr>
                <w:rFonts w:ascii="Arial" w:hAnsi="Arial" w:cs="Arial"/>
              </w:rPr>
              <w:t>Scale pilots, track KPIs, adapt strategies</w:t>
            </w:r>
          </w:p>
        </w:tc>
      </w:tr>
      <w:tr w:rsidR="00B124C5" w:rsidRPr="00DC7163" w14:paraId="6451807B" w14:textId="77777777" w:rsidTr="00B124C5">
        <w:trPr>
          <w:tblCellSpacing w:w="15" w:type="dxa"/>
        </w:trPr>
        <w:tc>
          <w:tcPr>
            <w:tcW w:w="0" w:type="auto"/>
            <w:vAlign w:val="center"/>
            <w:hideMark/>
          </w:tcPr>
          <w:p w14:paraId="0C255F89" w14:textId="77777777" w:rsidR="00B124C5" w:rsidRPr="00DC7163" w:rsidRDefault="00B124C5" w:rsidP="00B124C5">
            <w:pPr>
              <w:rPr>
                <w:rFonts w:ascii="Arial" w:hAnsi="Arial" w:cs="Arial"/>
              </w:rPr>
            </w:pPr>
            <w:r w:rsidRPr="00DC7163">
              <w:rPr>
                <w:rFonts w:ascii="Arial" w:hAnsi="Arial" w:cs="Arial"/>
              </w:rPr>
              <w:t>8. Anchor Culture</w:t>
            </w:r>
          </w:p>
        </w:tc>
        <w:tc>
          <w:tcPr>
            <w:tcW w:w="0" w:type="auto"/>
            <w:vAlign w:val="center"/>
            <w:hideMark/>
          </w:tcPr>
          <w:p w14:paraId="10CEB063" w14:textId="77777777" w:rsidR="00B124C5" w:rsidRPr="00DC7163" w:rsidRDefault="00B124C5" w:rsidP="00B124C5">
            <w:pPr>
              <w:rPr>
                <w:rFonts w:ascii="Arial" w:hAnsi="Arial" w:cs="Arial"/>
              </w:rPr>
            </w:pPr>
            <w:r w:rsidRPr="00DC7163">
              <w:rPr>
                <w:rFonts w:ascii="Arial" w:hAnsi="Arial" w:cs="Arial"/>
              </w:rPr>
              <w:t>Reward innovation, integrate digital into values</w:t>
            </w:r>
          </w:p>
        </w:tc>
      </w:tr>
    </w:tbl>
    <w:p w14:paraId="25BAE991" w14:textId="77777777" w:rsidR="00B124C5" w:rsidRPr="00DC7163" w:rsidRDefault="00B124C5">
      <w:pPr>
        <w:rPr>
          <w:rFonts w:ascii="Arial" w:hAnsi="Arial" w:cs="Arial"/>
        </w:rPr>
      </w:pPr>
    </w:p>
    <w:sectPr w:rsidR="00B124C5" w:rsidRPr="00DC7163" w:rsidSect="00DC7163">
      <w:footerReference w:type="even"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34166" w14:textId="77777777" w:rsidR="005A7493" w:rsidRDefault="005A7493" w:rsidP="008D4294">
      <w:pPr>
        <w:spacing w:after="0" w:line="240" w:lineRule="auto"/>
      </w:pPr>
      <w:r>
        <w:separator/>
      </w:r>
    </w:p>
  </w:endnote>
  <w:endnote w:type="continuationSeparator" w:id="0">
    <w:p w14:paraId="22CF5D84" w14:textId="77777777" w:rsidR="005A7493" w:rsidRDefault="005A7493" w:rsidP="008D4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293009"/>
      <w:docPartObj>
        <w:docPartGallery w:val="Page Numbers (Bottom of Page)"/>
        <w:docPartUnique/>
      </w:docPartObj>
    </w:sdtPr>
    <w:sdtEndPr>
      <w:rPr>
        <w:rStyle w:val="PageNumber"/>
      </w:rPr>
    </w:sdtEndPr>
    <w:sdtContent>
      <w:p w14:paraId="19035C22" w14:textId="5693FA5A" w:rsidR="008D4294" w:rsidRDefault="008D4294" w:rsidP="006221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501A08" w14:textId="77777777" w:rsidR="008D4294" w:rsidRDefault="008D4294" w:rsidP="008D42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863328"/>
      <w:docPartObj>
        <w:docPartGallery w:val="Page Numbers (Bottom of Page)"/>
        <w:docPartUnique/>
      </w:docPartObj>
    </w:sdtPr>
    <w:sdtEndPr>
      <w:rPr>
        <w:rStyle w:val="PageNumber"/>
      </w:rPr>
    </w:sdtEndPr>
    <w:sdtContent>
      <w:p w14:paraId="7B8C7199" w14:textId="70EFB4D9" w:rsidR="008D4294" w:rsidRDefault="008D4294" w:rsidP="006221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EDD189" w14:textId="77777777" w:rsidR="008D4294" w:rsidRDefault="008D4294" w:rsidP="008D42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BCF94" w14:textId="77777777" w:rsidR="005A7493" w:rsidRDefault="005A7493" w:rsidP="008D4294">
      <w:pPr>
        <w:spacing w:after="0" w:line="240" w:lineRule="auto"/>
      </w:pPr>
      <w:r>
        <w:separator/>
      </w:r>
    </w:p>
  </w:footnote>
  <w:footnote w:type="continuationSeparator" w:id="0">
    <w:p w14:paraId="6005EA06" w14:textId="77777777" w:rsidR="005A7493" w:rsidRDefault="005A7493" w:rsidP="008D4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01761"/>
    <w:multiLevelType w:val="multilevel"/>
    <w:tmpl w:val="3EBC1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51353"/>
    <w:multiLevelType w:val="multilevel"/>
    <w:tmpl w:val="1AF81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F7FB0"/>
    <w:multiLevelType w:val="multilevel"/>
    <w:tmpl w:val="B854F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64316"/>
    <w:multiLevelType w:val="multilevel"/>
    <w:tmpl w:val="C938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633F2B"/>
    <w:multiLevelType w:val="multilevel"/>
    <w:tmpl w:val="28FE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5376DD"/>
    <w:multiLevelType w:val="multilevel"/>
    <w:tmpl w:val="82206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811EF1"/>
    <w:multiLevelType w:val="multilevel"/>
    <w:tmpl w:val="6B505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1356F5"/>
    <w:multiLevelType w:val="multilevel"/>
    <w:tmpl w:val="75D62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0B09C5"/>
    <w:multiLevelType w:val="multilevel"/>
    <w:tmpl w:val="101C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D96FC6"/>
    <w:multiLevelType w:val="multilevel"/>
    <w:tmpl w:val="AC5CC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04251"/>
    <w:multiLevelType w:val="multilevel"/>
    <w:tmpl w:val="E0A48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6B703A"/>
    <w:multiLevelType w:val="multilevel"/>
    <w:tmpl w:val="6038C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EB7864"/>
    <w:multiLevelType w:val="multilevel"/>
    <w:tmpl w:val="BECC3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A2588F"/>
    <w:multiLevelType w:val="multilevel"/>
    <w:tmpl w:val="4B3E1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2019A9"/>
    <w:multiLevelType w:val="multilevel"/>
    <w:tmpl w:val="21842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1D5C32"/>
    <w:multiLevelType w:val="multilevel"/>
    <w:tmpl w:val="83C2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075120"/>
    <w:multiLevelType w:val="multilevel"/>
    <w:tmpl w:val="0FBC2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BD21DE"/>
    <w:multiLevelType w:val="multilevel"/>
    <w:tmpl w:val="FDD43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717F4D"/>
    <w:multiLevelType w:val="multilevel"/>
    <w:tmpl w:val="F1FA8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416C2B"/>
    <w:multiLevelType w:val="multilevel"/>
    <w:tmpl w:val="E11C7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AD2549"/>
    <w:multiLevelType w:val="multilevel"/>
    <w:tmpl w:val="44C8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0B74DE"/>
    <w:multiLevelType w:val="multilevel"/>
    <w:tmpl w:val="7D9E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4A26DC"/>
    <w:multiLevelType w:val="multilevel"/>
    <w:tmpl w:val="1A8A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D45D83"/>
    <w:multiLevelType w:val="multilevel"/>
    <w:tmpl w:val="50A41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821302"/>
    <w:multiLevelType w:val="multilevel"/>
    <w:tmpl w:val="BEF41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BD30CF"/>
    <w:multiLevelType w:val="hybridMultilevel"/>
    <w:tmpl w:val="6A42F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9811CF"/>
    <w:multiLevelType w:val="multilevel"/>
    <w:tmpl w:val="DE783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7F2817"/>
    <w:multiLevelType w:val="multilevel"/>
    <w:tmpl w:val="6A268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EB550B"/>
    <w:multiLevelType w:val="multilevel"/>
    <w:tmpl w:val="AA16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A153D7"/>
    <w:multiLevelType w:val="multilevel"/>
    <w:tmpl w:val="389E8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B3251E"/>
    <w:multiLevelType w:val="multilevel"/>
    <w:tmpl w:val="35821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154547"/>
    <w:multiLevelType w:val="hybridMultilevel"/>
    <w:tmpl w:val="FBDE0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007C24"/>
    <w:multiLevelType w:val="multilevel"/>
    <w:tmpl w:val="84E49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804A5B"/>
    <w:multiLevelType w:val="multilevel"/>
    <w:tmpl w:val="7B46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076211">
    <w:abstractNumId w:val="27"/>
  </w:num>
  <w:num w:numId="2" w16cid:durableId="579800630">
    <w:abstractNumId w:val="5"/>
  </w:num>
  <w:num w:numId="3" w16cid:durableId="1676493800">
    <w:abstractNumId w:val="28"/>
  </w:num>
  <w:num w:numId="4" w16cid:durableId="1350058521">
    <w:abstractNumId w:val="24"/>
  </w:num>
  <w:num w:numId="5" w16cid:durableId="1910647608">
    <w:abstractNumId w:val="26"/>
  </w:num>
  <w:num w:numId="6" w16cid:durableId="1993366237">
    <w:abstractNumId w:val="13"/>
  </w:num>
  <w:num w:numId="7" w16cid:durableId="1867211893">
    <w:abstractNumId w:val="6"/>
  </w:num>
  <w:num w:numId="8" w16cid:durableId="1216701925">
    <w:abstractNumId w:val="21"/>
  </w:num>
  <w:num w:numId="9" w16cid:durableId="798569156">
    <w:abstractNumId w:val="11"/>
  </w:num>
  <w:num w:numId="10" w16cid:durableId="1178078707">
    <w:abstractNumId w:val="10"/>
  </w:num>
  <w:num w:numId="11" w16cid:durableId="86929099">
    <w:abstractNumId w:val="8"/>
  </w:num>
  <w:num w:numId="12" w16cid:durableId="1576278963">
    <w:abstractNumId w:val="2"/>
  </w:num>
  <w:num w:numId="13" w16cid:durableId="1022170924">
    <w:abstractNumId w:val="17"/>
  </w:num>
  <w:num w:numId="14" w16cid:durableId="1139304351">
    <w:abstractNumId w:val="33"/>
  </w:num>
  <w:num w:numId="15" w16cid:durableId="1062753916">
    <w:abstractNumId w:val="14"/>
  </w:num>
  <w:num w:numId="16" w16cid:durableId="277612140">
    <w:abstractNumId w:val="1"/>
  </w:num>
  <w:num w:numId="17" w16cid:durableId="935600356">
    <w:abstractNumId w:val="7"/>
  </w:num>
  <w:num w:numId="18" w16cid:durableId="2076660525">
    <w:abstractNumId w:val="0"/>
  </w:num>
  <w:num w:numId="19" w16cid:durableId="449714065">
    <w:abstractNumId w:val="12"/>
  </w:num>
  <w:num w:numId="20" w16cid:durableId="1735590389">
    <w:abstractNumId w:val="15"/>
  </w:num>
  <w:num w:numId="21" w16cid:durableId="1657805286">
    <w:abstractNumId w:val="29"/>
  </w:num>
  <w:num w:numId="22" w16cid:durableId="2094744105">
    <w:abstractNumId w:val="9"/>
  </w:num>
  <w:num w:numId="23" w16cid:durableId="1624068301">
    <w:abstractNumId w:val="22"/>
  </w:num>
  <w:num w:numId="24" w16cid:durableId="74783081">
    <w:abstractNumId w:val="3"/>
  </w:num>
  <w:num w:numId="25" w16cid:durableId="1652365254">
    <w:abstractNumId w:val="16"/>
  </w:num>
  <w:num w:numId="26" w16cid:durableId="1307510689">
    <w:abstractNumId w:val="18"/>
  </w:num>
  <w:num w:numId="27" w16cid:durableId="283927640">
    <w:abstractNumId w:val="23"/>
  </w:num>
  <w:num w:numId="28" w16cid:durableId="272053173">
    <w:abstractNumId w:val="32"/>
  </w:num>
  <w:num w:numId="29" w16cid:durableId="1932081291">
    <w:abstractNumId w:val="20"/>
  </w:num>
  <w:num w:numId="30" w16cid:durableId="1877546385">
    <w:abstractNumId w:val="30"/>
  </w:num>
  <w:num w:numId="31" w16cid:durableId="1975330432">
    <w:abstractNumId w:val="4"/>
  </w:num>
  <w:num w:numId="32" w16cid:durableId="596837632">
    <w:abstractNumId w:val="19"/>
  </w:num>
  <w:num w:numId="33" w16cid:durableId="720709663">
    <w:abstractNumId w:val="31"/>
  </w:num>
  <w:num w:numId="34" w16cid:durableId="91659285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289"/>
    <w:rsid w:val="0002329E"/>
    <w:rsid w:val="00035187"/>
    <w:rsid w:val="000E6AC4"/>
    <w:rsid w:val="00133F2C"/>
    <w:rsid w:val="001557C2"/>
    <w:rsid w:val="00155928"/>
    <w:rsid w:val="001A2B9B"/>
    <w:rsid w:val="00214095"/>
    <w:rsid w:val="003E6D60"/>
    <w:rsid w:val="00441BB6"/>
    <w:rsid w:val="004C7961"/>
    <w:rsid w:val="004F4E1B"/>
    <w:rsid w:val="00513A45"/>
    <w:rsid w:val="00544F99"/>
    <w:rsid w:val="005A7493"/>
    <w:rsid w:val="005B448B"/>
    <w:rsid w:val="005E066C"/>
    <w:rsid w:val="005E6DEC"/>
    <w:rsid w:val="0062429B"/>
    <w:rsid w:val="00633524"/>
    <w:rsid w:val="00634045"/>
    <w:rsid w:val="006344F1"/>
    <w:rsid w:val="00644BB7"/>
    <w:rsid w:val="006761E0"/>
    <w:rsid w:val="0069713A"/>
    <w:rsid w:val="006A452E"/>
    <w:rsid w:val="00702C2C"/>
    <w:rsid w:val="00727DF7"/>
    <w:rsid w:val="007310AB"/>
    <w:rsid w:val="0075795A"/>
    <w:rsid w:val="00864D3F"/>
    <w:rsid w:val="008D4294"/>
    <w:rsid w:val="00931B82"/>
    <w:rsid w:val="0095599F"/>
    <w:rsid w:val="00970851"/>
    <w:rsid w:val="00981652"/>
    <w:rsid w:val="009E358C"/>
    <w:rsid w:val="00B124C5"/>
    <w:rsid w:val="00B42E99"/>
    <w:rsid w:val="00B67624"/>
    <w:rsid w:val="00BC3764"/>
    <w:rsid w:val="00C11FFC"/>
    <w:rsid w:val="00C31644"/>
    <w:rsid w:val="00C42698"/>
    <w:rsid w:val="00C64F08"/>
    <w:rsid w:val="00C94E3A"/>
    <w:rsid w:val="00CA1B1D"/>
    <w:rsid w:val="00CC41B6"/>
    <w:rsid w:val="00CF152F"/>
    <w:rsid w:val="00DB084D"/>
    <w:rsid w:val="00DB57C6"/>
    <w:rsid w:val="00DC7163"/>
    <w:rsid w:val="00E30E8E"/>
    <w:rsid w:val="00E41362"/>
    <w:rsid w:val="00E953EE"/>
    <w:rsid w:val="00EC2688"/>
    <w:rsid w:val="00ED4289"/>
    <w:rsid w:val="00F77402"/>
    <w:rsid w:val="00F82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4D42A0D"/>
  <w15:chartTrackingRefBased/>
  <w15:docId w15:val="{24AE1FA5-3FB4-443B-8317-093EF91CB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9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4C5"/>
    <w:rPr>
      <w:color w:val="0563C1" w:themeColor="hyperlink"/>
      <w:u w:val="single"/>
    </w:rPr>
  </w:style>
  <w:style w:type="paragraph" w:styleId="NoSpacing">
    <w:name w:val="No Spacing"/>
    <w:link w:val="NoSpacingChar"/>
    <w:uiPriority w:val="1"/>
    <w:qFormat/>
    <w:rsid w:val="00DC7163"/>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DC7163"/>
    <w:rPr>
      <w:rFonts w:eastAsiaTheme="minorEastAsia"/>
      <w:lang w:val="en-US" w:eastAsia="zh-CN"/>
    </w:rPr>
  </w:style>
  <w:style w:type="character" w:styleId="UnresolvedMention">
    <w:name w:val="Unresolved Mention"/>
    <w:basedOn w:val="DefaultParagraphFont"/>
    <w:uiPriority w:val="99"/>
    <w:semiHidden/>
    <w:unhideWhenUsed/>
    <w:rsid w:val="00C11FFC"/>
    <w:rPr>
      <w:color w:val="605E5C"/>
      <w:shd w:val="clear" w:color="auto" w:fill="E1DFDD"/>
    </w:rPr>
  </w:style>
  <w:style w:type="character" w:customStyle="1" w:styleId="Heading1Char">
    <w:name w:val="Heading 1 Char"/>
    <w:basedOn w:val="DefaultParagraphFont"/>
    <w:link w:val="Heading1"/>
    <w:uiPriority w:val="9"/>
    <w:rsid w:val="004C796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C37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C3764"/>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BC3764"/>
    <w:pPr>
      <w:spacing w:before="120" w:after="0"/>
      <w:ind w:left="220"/>
    </w:pPr>
    <w:rPr>
      <w:rFonts w:cstheme="minorHAnsi"/>
      <w:b/>
      <w:bCs/>
    </w:rPr>
  </w:style>
  <w:style w:type="paragraph" w:styleId="TOC3">
    <w:name w:val="toc 3"/>
    <w:basedOn w:val="Normal"/>
    <w:next w:val="Normal"/>
    <w:autoRedefine/>
    <w:uiPriority w:val="39"/>
    <w:semiHidden/>
    <w:unhideWhenUsed/>
    <w:rsid w:val="00BC3764"/>
    <w:pPr>
      <w:spacing w:after="0"/>
      <w:ind w:left="440"/>
    </w:pPr>
    <w:rPr>
      <w:rFonts w:cstheme="minorHAnsi"/>
      <w:sz w:val="20"/>
      <w:szCs w:val="20"/>
    </w:rPr>
  </w:style>
  <w:style w:type="paragraph" w:styleId="TOC4">
    <w:name w:val="toc 4"/>
    <w:basedOn w:val="Normal"/>
    <w:next w:val="Normal"/>
    <w:autoRedefine/>
    <w:uiPriority w:val="39"/>
    <w:semiHidden/>
    <w:unhideWhenUsed/>
    <w:rsid w:val="00BC3764"/>
    <w:pPr>
      <w:spacing w:after="0"/>
      <w:ind w:left="660"/>
    </w:pPr>
    <w:rPr>
      <w:rFonts w:cstheme="minorHAnsi"/>
      <w:sz w:val="20"/>
      <w:szCs w:val="20"/>
    </w:rPr>
  </w:style>
  <w:style w:type="paragraph" w:styleId="TOC5">
    <w:name w:val="toc 5"/>
    <w:basedOn w:val="Normal"/>
    <w:next w:val="Normal"/>
    <w:autoRedefine/>
    <w:uiPriority w:val="39"/>
    <w:semiHidden/>
    <w:unhideWhenUsed/>
    <w:rsid w:val="00BC3764"/>
    <w:pPr>
      <w:spacing w:after="0"/>
      <w:ind w:left="880"/>
    </w:pPr>
    <w:rPr>
      <w:rFonts w:cstheme="minorHAnsi"/>
      <w:sz w:val="20"/>
      <w:szCs w:val="20"/>
    </w:rPr>
  </w:style>
  <w:style w:type="paragraph" w:styleId="TOC6">
    <w:name w:val="toc 6"/>
    <w:basedOn w:val="Normal"/>
    <w:next w:val="Normal"/>
    <w:autoRedefine/>
    <w:uiPriority w:val="39"/>
    <w:semiHidden/>
    <w:unhideWhenUsed/>
    <w:rsid w:val="00BC3764"/>
    <w:pPr>
      <w:spacing w:after="0"/>
      <w:ind w:left="1100"/>
    </w:pPr>
    <w:rPr>
      <w:rFonts w:cstheme="minorHAnsi"/>
      <w:sz w:val="20"/>
      <w:szCs w:val="20"/>
    </w:rPr>
  </w:style>
  <w:style w:type="paragraph" w:styleId="TOC7">
    <w:name w:val="toc 7"/>
    <w:basedOn w:val="Normal"/>
    <w:next w:val="Normal"/>
    <w:autoRedefine/>
    <w:uiPriority w:val="39"/>
    <w:semiHidden/>
    <w:unhideWhenUsed/>
    <w:rsid w:val="00BC3764"/>
    <w:pPr>
      <w:spacing w:after="0"/>
      <w:ind w:left="1320"/>
    </w:pPr>
    <w:rPr>
      <w:rFonts w:cstheme="minorHAnsi"/>
      <w:sz w:val="20"/>
      <w:szCs w:val="20"/>
    </w:rPr>
  </w:style>
  <w:style w:type="paragraph" w:styleId="TOC8">
    <w:name w:val="toc 8"/>
    <w:basedOn w:val="Normal"/>
    <w:next w:val="Normal"/>
    <w:autoRedefine/>
    <w:uiPriority w:val="39"/>
    <w:semiHidden/>
    <w:unhideWhenUsed/>
    <w:rsid w:val="00BC3764"/>
    <w:pPr>
      <w:spacing w:after="0"/>
      <w:ind w:left="1540"/>
    </w:pPr>
    <w:rPr>
      <w:rFonts w:cstheme="minorHAnsi"/>
      <w:sz w:val="20"/>
      <w:szCs w:val="20"/>
    </w:rPr>
  </w:style>
  <w:style w:type="paragraph" w:styleId="TOC9">
    <w:name w:val="toc 9"/>
    <w:basedOn w:val="Normal"/>
    <w:next w:val="Normal"/>
    <w:autoRedefine/>
    <w:uiPriority w:val="39"/>
    <w:semiHidden/>
    <w:unhideWhenUsed/>
    <w:rsid w:val="00BC3764"/>
    <w:pPr>
      <w:spacing w:after="0"/>
      <w:ind w:left="1760"/>
    </w:pPr>
    <w:rPr>
      <w:rFonts w:cstheme="minorHAnsi"/>
      <w:sz w:val="20"/>
      <w:szCs w:val="20"/>
    </w:rPr>
  </w:style>
  <w:style w:type="paragraph" w:styleId="Footer">
    <w:name w:val="footer"/>
    <w:basedOn w:val="Normal"/>
    <w:link w:val="FooterChar"/>
    <w:uiPriority w:val="99"/>
    <w:unhideWhenUsed/>
    <w:rsid w:val="008D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294"/>
  </w:style>
  <w:style w:type="character" w:styleId="PageNumber">
    <w:name w:val="page number"/>
    <w:basedOn w:val="DefaultParagraphFont"/>
    <w:uiPriority w:val="99"/>
    <w:semiHidden/>
    <w:unhideWhenUsed/>
    <w:rsid w:val="008D4294"/>
  </w:style>
  <w:style w:type="paragraph" w:styleId="ListParagraph">
    <w:name w:val="List Paragraph"/>
    <w:basedOn w:val="Normal"/>
    <w:uiPriority w:val="34"/>
    <w:qFormat/>
    <w:rsid w:val="00CF15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996456">
      <w:bodyDiv w:val="1"/>
      <w:marLeft w:val="0"/>
      <w:marRight w:val="0"/>
      <w:marTop w:val="0"/>
      <w:marBottom w:val="0"/>
      <w:divBdr>
        <w:top w:val="none" w:sz="0" w:space="0" w:color="auto"/>
        <w:left w:val="none" w:sz="0" w:space="0" w:color="auto"/>
        <w:bottom w:val="none" w:sz="0" w:space="0" w:color="auto"/>
        <w:right w:val="none" w:sz="0" w:space="0" w:color="auto"/>
      </w:divBdr>
      <w:divsChild>
        <w:div w:id="537930803">
          <w:marLeft w:val="0"/>
          <w:marRight w:val="0"/>
          <w:marTop w:val="0"/>
          <w:marBottom w:val="0"/>
          <w:divBdr>
            <w:top w:val="none" w:sz="0" w:space="0" w:color="auto"/>
            <w:left w:val="none" w:sz="0" w:space="0" w:color="auto"/>
            <w:bottom w:val="none" w:sz="0" w:space="0" w:color="auto"/>
            <w:right w:val="none" w:sz="0" w:space="0" w:color="auto"/>
          </w:divBdr>
          <w:divsChild>
            <w:div w:id="1805269717">
              <w:marLeft w:val="0"/>
              <w:marRight w:val="0"/>
              <w:marTop w:val="0"/>
              <w:marBottom w:val="0"/>
              <w:divBdr>
                <w:top w:val="none" w:sz="0" w:space="0" w:color="auto"/>
                <w:left w:val="none" w:sz="0" w:space="0" w:color="auto"/>
                <w:bottom w:val="none" w:sz="0" w:space="0" w:color="auto"/>
                <w:right w:val="none" w:sz="0" w:space="0" w:color="auto"/>
              </w:divBdr>
            </w:div>
          </w:divsChild>
        </w:div>
        <w:div w:id="416093859">
          <w:marLeft w:val="0"/>
          <w:marRight w:val="0"/>
          <w:marTop w:val="0"/>
          <w:marBottom w:val="0"/>
          <w:divBdr>
            <w:top w:val="none" w:sz="0" w:space="0" w:color="auto"/>
            <w:left w:val="none" w:sz="0" w:space="0" w:color="auto"/>
            <w:bottom w:val="none" w:sz="0" w:space="0" w:color="auto"/>
            <w:right w:val="none" w:sz="0" w:space="0" w:color="auto"/>
          </w:divBdr>
          <w:divsChild>
            <w:div w:id="45626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052159">
      <w:bodyDiv w:val="1"/>
      <w:marLeft w:val="0"/>
      <w:marRight w:val="0"/>
      <w:marTop w:val="0"/>
      <w:marBottom w:val="0"/>
      <w:divBdr>
        <w:top w:val="none" w:sz="0" w:space="0" w:color="auto"/>
        <w:left w:val="none" w:sz="0" w:space="0" w:color="auto"/>
        <w:bottom w:val="none" w:sz="0" w:space="0" w:color="auto"/>
        <w:right w:val="none" w:sz="0" w:space="0" w:color="auto"/>
      </w:divBdr>
    </w:div>
    <w:div w:id="346055500">
      <w:bodyDiv w:val="1"/>
      <w:marLeft w:val="0"/>
      <w:marRight w:val="0"/>
      <w:marTop w:val="0"/>
      <w:marBottom w:val="0"/>
      <w:divBdr>
        <w:top w:val="none" w:sz="0" w:space="0" w:color="auto"/>
        <w:left w:val="none" w:sz="0" w:space="0" w:color="auto"/>
        <w:bottom w:val="none" w:sz="0" w:space="0" w:color="auto"/>
        <w:right w:val="none" w:sz="0" w:space="0" w:color="auto"/>
      </w:divBdr>
    </w:div>
    <w:div w:id="379668915">
      <w:bodyDiv w:val="1"/>
      <w:marLeft w:val="0"/>
      <w:marRight w:val="0"/>
      <w:marTop w:val="0"/>
      <w:marBottom w:val="0"/>
      <w:divBdr>
        <w:top w:val="none" w:sz="0" w:space="0" w:color="auto"/>
        <w:left w:val="none" w:sz="0" w:space="0" w:color="auto"/>
        <w:bottom w:val="none" w:sz="0" w:space="0" w:color="auto"/>
        <w:right w:val="none" w:sz="0" w:space="0" w:color="auto"/>
      </w:divBdr>
    </w:div>
    <w:div w:id="459809281">
      <w:bodyDiv w:val="1"/>
      <w:marLeft w:val="0"/>
      <w:marRight w:val="0"/>
      <w:marTop w:val="0"/>
      <w:marBottom w:val="0"/>
      <w:divBdr>
        <w:top w:val="none" w:sz="0" w:space="0" w:color="auto"/>
        <w:left w:val="none" w:sz="0" w:space="0" w:color="auto"/>
        <w:bottom w:val="none" w:sz="0" w:space="0" w:color="auto"/>
        <w:right w:val="none" w:sz="0" w:space="0" w:color="auto"/>
      </w:divBdr>
      <w:divsChild>
        <w:div w:id="4278466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6136019">
      <w:bodyDiv w:val="1"/>
      <w:marLeft w:val="0"/>
      <w:marRight w:val="0"/>
      <w:marTop w:val="0"/>
      <w:marBottom w:val="0"/>
      <w:divBdr>
        <w:top w:val="none" w:sz="0" w:space="0" w:color="auto"/>
        <w:left w:val="none" w:sz="0" w:space="0" w:color="auto"/>
        <w:bottom w:val="none" w:sz="0" w:space="0" w:color="auto"/>
        <w:right w:val="none" w:sz="0" w:space="0" w:color="auto"/>
      </w:divBdr>
    </w:div>
    <w:div w:id="551890697">
      <w:bodyDiv w:val="1"/>
      <w:marLeft w:val="0"/>
      <w:marRight w:val="0"/>
      <w:marTop w:val="0"/>
      <w:marBottom w:val="0"/>
      <w:divBdr>
        <w:top w:val="none" w:sz="0" w:space="0" w:color="auto"/>
        <w:left w:val="none" w:sz="0" w:space="0" w:color="auto"/>
        <w:bottom w:val="none" w:sz="0" w:space="0" w:color="auto"/>
        <w:right w:val="none" w:sz="0" w:space="0" w:color="auto"/>
      </w:divBdr>
    </w:div>
    <w:div w:id="694503618">
      <w:bodyDiv w:val="1"/>
      <w:marLeft w:val="0"/>
      <w:marRight w:val="0"/>
      <w:marTop w:val="0"/>
      <w:marBottom w:val="0"/>
      <w:divBdr>
        <w:top w:val="none" w:sz="0" w:space="0" w:color="auto"/>
        <w:left w:val="none" w:sz="0" w:space="0" w:color="auto"/>
        <w:bottom w:val="none" w:sz="0" w:space="0" w:color="auto"/>
        <w:right w:val="none" w:sz="0" w:space="0" w:color="auto"/>
      </w:divBdr>
    </w:div>
    <w:div w:id="699428642">
      <w:bodyDiv w:val="1"/>
      <w:marLeft w:val="0"/>
      <w:marRight w:val="0"/>
      <w:marTop w:val="0"/>
      <w:marBottom w:val="0"/>
      <w:divBdr>
        <w:top w:val="none" w:sz="0" w:space="0" w:color="auto"/>
        <w:left w:val="none" w:sz="0" w:space="0" w:color="auto"/>
        <w:bottom w:val="none" w:sz="0" w:space="0" w:color="auto"/>
        <w:right w:val="none" w:sz="0" w:space="0" w:color="auto"/>
      </w:divBdr>
    </w:div>
    <w:div w:id="706564696">
      <w:bodyDiv w:val="1"/>
      <w:marLeft w:val="0"/>
      <w:marRight w:val="0"/>
      <w:marTop w:val="0"/>
      <w:marBottom w:val="0"/>
      <w:divBdr>
        <w:top w:val="none" w:sz="0" w:space="0" w:color="auto"/>
        <w:left w:val="none" w:sz="0" w:space="0" w:color="auto"/>
        <w:bottom w:val="none" w:sz="0" w:space="0" w:color="auto"/>
        <w:right w:val="none" w:sz="0" w:space="0" w:color="auto"/>
      </w:divBdr>
    </w:div>
    <w:div w:id="904997973">
      <w:bodyDiv w:val="1"/>
      <w:marLeft w:val="0"/>
      <w:marRight w:val="0"/>
      <w:marTop w:val="0"/>
      <w:marBottom w:val="0"/>
      <w:divBdr>
        <w:top w:val="none" w:sz="0" w:space="0" w:color="auto"/>
        <w:left w:val="none" w:sz="0" w:space="0" w:color="auto"/>
        <w:bottom w:val="none" w:sz="0" w:space="0" w:color="auto"/>
        <w:right w:val="none" w:sz="0" w:space="0" w:color="auto"/>
      </w:divBdr>
    </w:div>
    <w:div w:id="937716501">
      <w:bodyDiv w:val="1"/>
      <w:marLeft w:val="0"/>
      <w:marRight w:val="0"/>
      <w:marTop w:val="0"/>
      <w:marBottom w:val="0"/>
      <w:divBdr>
        <w:top w:val="none" w:sz="0" w:space="0" w:color="auto"/>
        <w:left w:val="none" w:sz="0" w:space="0" w:color="auto"/>
        <w:bottom w:val="none" w:sz="0" w:space="0" w:color="auto"/>
        <w:right w:val="none" w:sz="0" w:space="0" w:color="auto"/>
      </w:divBdr>
      <w:divsChild>
        <w:div w:id="68314517">
          <w:marLeft w:val="0"/>
          <w:marRight w:val="0"/>
          <w:marTop w:val="0"/>
          <w:marBottom w:val="0"/>
          <w:divBdr>
            <w:top w:val="none" w:sz="0" w:space="0" w:color="auto"/>
            <w:left w:val="none" w:sz="0" w:space="0" w:color="auto"/>
            <w:bottom w:val="none" w:sz="0" w:space="0" w:color="auto"/>
            <w:right w:val="none" w:sz="0" w:space="0" w:color="auto"/>
          </w:divBdr>
          <w:divsChild>
            <w:div w:id="112651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782849">
      <w:bodyDiv w:val="1"/>
      <w:marLeft w:val="0"/>
      <w:marRight w:val="0"/>
      <w:marTop w:val="0"/>
      <w:marBottom w:val="0"/>
      <w:divBdr>
        <w:top w:val="none" w:sz="0" w:space="0" w:color="auto"/>
        <w:left w:val="none" w:sz="0" w:space="0" w:color="auto"/>
        <w:bottom w:val="none" w:sz="0" w:space="0" w:color="auto"/>
        <w:right w:val="none" w:sz="0" w:space="0" w:color="auto"/>
      </w:divBdr>
    </w:div>
    <w:div w:id="1097825852">
      <w:bodyDiv w:val="1"/>
      <w:marLeft w:val="0"/>
      <w:marRight w:val="0"/>
      <w:marTop w:val="0"/>
      <w:marBottom w:val="0"/>
      <w:divBdr>
        <w:top w:val="none" w:sz="0" w:space="0" w:color="auto"/>
        <w:left w:val="none" w:sz="0" w:space="0" w:color="auto"/>
        <w:bottom w:val="none" w:sz="0" w:space="0" w:color="auto"/>
        <w:right w:val="none" w:sz="0" w:space="0" w:color="auto"/>
      </w:divBdr>
      <w:divsChild>
        <w:div w:id="1899196996">
          <w:marLeft w:val="0"/>
          <w:marRight w:val="0"/>
          <w:marTop w:val="0"/>
          <w:marBottom w:val="0"/>
          <w:divBdr>
            <w:top w:val="none" w:sz="0" w:space="0" w:color="auto"/>
            <w:left w:val="none" w:sz="0" w:space="0" w:color="auto"/>
            <w:bottom w:val="none" w:sz="0" w:space="0" w:color="auto"/>
            <w:right w:val="none" w:sz="0" w:space="0" w:color="auto"/>
          </w:divBdr>
          <w:divsChild>
            <w:div w:id="26935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790111">
      <w:bodyDiv w:val="1"/>
      <w:marLeft w:val="0"/>
      <w:marRight w:val="0"/>
      <w:marTop w:val="0"/>
      <w:marBottom w:val="0"/>
      <w:divBdr>
        <w:top w:val="none" w:sz="0" w:space="0" w:color="auto"/>
        <w:left w:val="none" w:sz="0" w:space="0" w:color="auto"/>
        <w:bottom w:val="none" w:sz="0" w:space="0" w:color="auto"/>
        <w:right w:val="none" w:sz="0" w:space="0" w:color="auto"/>
      </w:divBdr>
      <w:divsChild>
        <w:div w:id="1002129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8912740">
      <w:bodyDiv w:val="1"/>
      <w:marLeft w:val="0"/>
      <w:marRight w:val="0"/>
      <w:marTop w:val="0"/>
      <w:marBottom w:val="0"/>
      <w:divBdr>
        <w:top w:val="none" w:sz="0" w:space="0" w:color="auto"/>
        <w:left w:val="none" w:sz="0" w:space="0" w:color="auto"/>
        <w:bottom w:val="none" w:sz="0" w:space="0" w:color="auto"/>
        <w:right w:val="none" w:sz="0" w:space="0" w:color="auto"/>
      </w:divBdr>
      <w:divsChild>
        <w:div w:id="1059591271">
          <w:marLeft w:val="0"/>
          <w:marRight w:val="0"/>
          <w:marTop w:val="0"/>
          <w:marBottom w:val="0"/>
          <w:divBdr>
            <w:top w:val="none" w:sz="0" w:space="0" w:color="auto"/>
            <w:left w:val="none" w:sz="0" w:space="0" w:color="auto"/>
            <w:bottom w:val="none" w:sz="0" w:space="0" w:color="auto"/>
            <w:right w:val="none" w:sz="0" w:space="0" w:color="auto"/>
          </w:divBdr>
          <w:divsChild>
            <w:div w:id="1085416008">
              <w:marLeft w:val="0"/>
              <w:marRight w:val="0"/>
              <w:marTop w:val="0"/>
              <w:marBottom w:val="0"/>
              <w:divBdr>
                <w:top w:val="none" w:sz="0" w:space="0" w:color="auto"/>
                <w:left w:val="none" w:sz="0" w:space="0" w:color="auto"/>
                <w:bottom w:val="none" w:sz="0" w:space="0" w:color="auto"/>
                <w:right w:val="none" w:sz="0" w:space="0" w:color="auto"/>
              </w:divBdr>
            </w:div>
          </w:divsChild>
        </w:div>
        <w:div w:id="241261694">
          <w:marLeft w:val="0"/>
          <w:marRight w:val="0"/>
          <w:marTop w:val="0"/>
          <w:marBottom w:val="0"/>
          <w:divBdr>
            <w:top w:val="none" w:sz="0" w:space="0" w:color="auto"/>
            <w:left w:val="none" w:sz="0" w:space="0" w:color="auto"/>
            <w:bottom w:val="none" w:sz="0" w:space="0" w:color="auto"/>
            <w:right w:val="none" w:sz="0" w:space="0" w:color="auto"/>
          </w:divBdr>
          <w:divsChild>
            <w:div w:id="775101536">
              <w:marLeft w:val="0"/>
              <w:marRight w:val="0"/>
              <w:marTop w:val="0"/>
              <w:marBottom w:val="0"/>
              <w:divBdr>
                <w:top w:val="none" w:sz="0" w:space="0" w:color="auto"/>
                <w:left w:val="none" w:sz="0" w:space="0" w:color="auto"/>
                <w:bottom w:val="none" w:sz="0" w:space="0" w:color="auto"/>
                <w:right w:val="none" w:sz="0" w:space="0" w:color="auto"/>
              </w:divBdr>
            </w:div>
          </w:divsChild>
        </w:div>
        <w:div w:id="996303502">
          <w:marLeft w:val="0"/>
          <w:marRight w:val="0"/>
          <w:marTop w:val="0"/>
          <w:marBottom w:val="0"/>
          <w:divBdr>
            <w:top w:val="none" w:sz="0" w:space="0" w:color="auto"/>
            <w:left w:val="none" w:sz="0" w:space="0" w:color="auto"/>
            <w:bottom w:val="none" w:sz="0" w:space="0" w:color="auto"/>
            <w:right w:val="none" w:sz="0" w:space="0" w:color="auto"/>
          </w:divBdr>
          <w:divsChild>
            <w:div w:id="511065988">
              <w:marLeft w:val="0"/>
              <w:marRight w:val="0"/>
              <w:marTop w:val="0"/>
              <w:marBottom w:val="0"/>
              <w:divBdr>
                <w:top w:val="none" w:sz="0" w:space="0" w:color="auto"/>
                <w:left w:val="none" w:sz="0" w:space="0" w:color="auto"/>
                <w:bottom w:val="none" w:sz="0" w:space="0" w:color="auto"/>
                <w:right w:val="none" w:sz="0" w:space="0" w:color="auto"/>
              </w:divBdr>
            </w:div>
          </w:divsChild>
        </w:div>
        <w:div w:id="1074008328">
          <w:marLeft w:val="0"/>
          <w:marRight w:val="0"/>
          <w:marTop w:val="0"/>
          <w:marBottom w:val="0"/>
          <w:divBdr>
            <w:top w:val="none" w:sz="0" w:space="0" w:color="auto"/>
            <w:left w:val="none" w:sz="0" w:space="0" w:color="auto"/>
            <w:bottom w:val="none" w:sz="0" w:space="0" w:color="auto"/>
            <w:right w:val="none" w:sz="0" w:space="0" w:color="auto"/>
          </w:divBdr>
          <w:divsChild>
            <w:div w:id="77791717">
              <w:marLeft w:val="0"/>
              <w:marRight w:val="0"/>
              <w:marTop w:val="0"/>
              <w:marBottom w:val="0"/>
              <w:divBdr>
                <w:top w:val="none" w:sz="0" w:space="0" w:color="auto"/>
                <w:left w:val="none" w:sz="0" w:space="0" w:color="auto"/>
                <w:bottom w:val="none" w:sz="0" w:space="0" w:color="auto"/>
                <w:right w:val="none" w:sz="0" w:space="0" w:color="auto"/>
              </w:divBdr>
            </w:div>
          </w:divsChild>
        </w:div>
        <w:div w:id="690227896">
          <w:marLeft w:val="0"/>
          <w:marRight w:val="0"/>
          <w:marTop w:val="0"/>
          <w:marBottom w:val="0"/>
          <w:divBdr>
            <w:top w:val="none" w:sz="0" w:space="0" w:color="auto"/>
            <w:left w:val="none" w:sz="0" w:space="0" w:color="auto"/>
            <w:bottom w:val="none" w:sz="0" w:space="0" w:color="auto"/>
            <w:right w:val="none" w:sz="0" w:space="0" w:color="auto"/>
          </w:divBdr>
          <w:divsChild>
            <w:div w:id="108175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245947">
      <w:bodyDiv w:val="1"/>
      <w:marLeft w:val="0"/>
      <w:marRight w:val="0"/>
      <w:marTop w:val="0"/>
      <w:marBottom w:val="0"/>
      <w:divBdr>
        <w:top w:val="none" w:sz="0" w:space="0" w:color="auto"/>
        <w:left w:val="none" w:sz="0" w:space="0" w:color="auto"/>
        <w:bottom w:val="none" w:sz="0" w:space="0" w:color="auto"/>
        <w:right w:val="none" w:sz="0" w:space="0" w:color="auto"/>
      </w:divBdr>
      <w:divsChild>
        <w:div w:id="1273902829">
          <w:marLeft w:val="0"/>
          <w:marRight w:val="0"/>
          <w:marTop w:val="0"/>
          <w:marBottom w:val="0"/>
          <w:divBdr>
            <w:top w:val="none" w:sz="0" w:space="0" w:color="auto"/>
            <w:left w:val="none" w:sz="0" w:space="0" w:color="auto"/>
            <w:bottom w:val="none" w:sz="0" w:space="0" w:color="auto"/>
            <w:right w:val="none" w:sz="0" w:space="0" w:color="auto"/>
          </w:divBdr>
          <w:divsChild>
            <w:div w:id="1033504917">
              <w:marLeft w:val="0"/>
              <w:marRight w:val="0"/>
              <w:marTop w:val="0"/>
              <w:marBottom w:val="0"/>
              <w:divBdr>
                <w:top w:val="none" w:sz="0" w:space="0" w:color="auto"/>
                <w:left w:val="none" w:sz="0" w:space="0" w:color="auto"/>
                <w:bottom w:val="none" w:sz="0" w:space="0" w:color="auto"/>
                <w:right w:val="none" w:sz="0" w:space="0" w:color="auto"/>
              </w:divBdr>
            </w:div>
          </w:divsChild>
        </w:div>
        <w:div w:id="1618022350">
          <w:marLeft w:val="0"/>
          <w:marRight w:val="0"/>
          <w:marTop w:val="0"/>
          <w:marBottom w:val="0"/>
          <w:divBdr>
            <w:top w:val="none" w:sz="0" w:space="0" w:color="auto"/>
            <w:left w:val="none" w:sz="0" w:space="0" w:color="auto"/>
            <w:bottom w:val="none" w:sz="0" w:space="0" w:color="auto"/>
            <w:right w:val="none" w:sz="0" w:space="0" w:color="auto"/>
          </w:divBdr>
          <w:divsChild>
            <w:div w:id="37520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959063">
      <w:bodyDiv w:val="1"/>
      <w:marLeft w:val="0"/>
      <w:marRight w:val="0"/>
      <w:marTop w:val="0"/>
      <w:marBottom w:val="0"/>
      <w:divBdr>
        <w:top w:val="none" w:sz="0" w:space="0" w:color="auto"/>
        <w:left w:val="none" w:sz="0" w:space="0" w:color="auto"/>
        <w:bottom w:val="none" w:sz="0" w:space="0" w:color="auto"/>
        <w:right w:val="none" w:sz="0" w:space="0" w:color="auto"/>
      </w:divBdr>
    </w:div>
    <w:div w:id="1581914215">
      <w:bodyDiv w:val="1"/>
      <w:marLeft w:val="0"/>
      <w:marRight w:val="0"/>
      <w:marTop w:val="0"/>
      <w:marBottom w:val="0"/>
      <w:divBdr>
        <w:top w:val="none" w:sz="0" w:space="0" w:color="auto"/>
        <w:left w:val="none" w:sz="0" w:space="0" w:color="auto"/>
        <w:bottom w:val="none" w:sz="0" w:space="0" w:color="auto"/>
        <w:right w:val="none" w:sz="0" w:space="0" w:color="auto"/>
      </w:divBdr>
      <w:divsChild>
        <w:div w:id="1221285936">
          <w:marLeft w:val="0"/>
          <w:marRight w:val="0"/>
          <w:marTop w:val="0"/>
          <w:marBottom w:val="0"/>
          <w:divBdr>
            <w:top w:val="none" w:sz="0" w:space="0" w:color="auto"/>
            <w:left w:val="none" w:sz="0" w:space="0" w:color="auto"/>
            <w:bottom w:val="none" w:sz="0" w:space="0" w:color="auto"/>
            <w:right w:val="none" w:sz="0" w:space="0" w:color="auto"/>
          </w:divBdr>
          <w:divsChild>
            <w:div w:id="16967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087112">
      <w:bodyDiv w:val="1"/>
      <w:marLeft w:val="0"/>
      <w:marRight w:val="0"/>
      <w:marTop w:val="0"/>
      <w:marBottom w:val="0"/>
      <w:divBdr>
        <w:top w:val="none" w:sz="0" w:space="0" w:color="auto"/>
        <w:left w:val="none" w:sz="0" w:space="0" w:color="auto"/>
        <w:bottom w:val="none" w:sz="0" w:space="0" w:color="auto"/>
        <w:right w:val="none" w:sz="0" w:space="0" w:color="auto"/>
      </w:divBdr>
      <w:divsChild>
        <w:div w:id="1668286944">
          <w:marLeft w:val="0"/>
          <w:marRight w:val="0"/>
          <w:marTop w:val="0"/>
          <w:marBottom w:val="0"/>
          <w:divBdr>
            <w:top w:val="none" w:sz="0" w:space="0" w:color="auto"/>
            <w:left w:val="none" w:sz="0" w:space="0" w:color="auto"/>
            <w:bottom w:val="none" w:sz="0" w:space="0" w:color="auto"/>
            <w:right w:val="none" w:sz="0" w:space="0" w:color="auto"/>
          </w:divBdr>
          <w:divsChild>
            <w:div w:id="1302225769">
              <w:marLeft w:val="0"/>
              <w:marRight w:val="0"/>
              <w:marTop w:val="0"/>
              <w:marBottom w:val="0"/>
              <w:divBdr>
                <w:top w:val="none" w:sz="0" w:space="0" w:color="auto"/>
                <w:left w:val="none" w:sz="0" w:space="0" w:color="auto"/>
                <w:bottom w:val="none" w:sz="0" w:space="0" w:color="auto"/>
                <w:right w:val="none" w:sz="0" w:space="0" w:color="auto"/>
              </w:divBdr>
            </w:div>
          </w:divsChild>
        </w:div>
        <w:div w:id="1562135609">
          <w:marLeft w:val="0"/>
          <w:marRight w:val="0"/>
          <w:marTop w:val="0"/>
          <w:marBottom w:val="0"/>
          <w:divBdr>
            <w:top w:val="none" w:sz="0" w:space="0" w:color="auto"/>
            <w:left w:val="none" w:sz="0" w:space="0" w:color="auto"/>
            <w:bottom w:val="none" w:sz="0" w:space="0" w:color="auto"/>
            <w:right w:val="none" w:sz="0" w:space="0" w:color="auto"/>
          </w:divBdr>
          <w:divsChild>
            <w:div w:id="13923602">
              <w:marLeft w:val="0"/>
              <w:marRight w:val="0"/>
              <w:marTop w:val="0"/>
              <w:marBottom w:val="0"/>
              <w:divBdr>
                <w:top w:val="none" w:sz="0" w:space="0" w:color="auto"/>
                <w:left w:val="none" w:sz="0" w:space="0" w:color="auto"/>
                <w:bottom w:val="none" w:sz="0" w:space="0" w:color="auto"/>
                <w:right w:val="none" w:sz="0" w:space="0" w:color="auto"/>
              </w:divBdr>
            </w:div>
          </w:divsChild>
        </w:div>
        <w:div w:id="397477769">
          <w:marLeft w:val="0"/>
          <w:marRight w:val="0"/>
          <w:marTop w:val="0"/>
          <w:marBottom w:val="0"/>
          <w:divBdr>
            <w:top w:val="none" w:sz="0" w:space="0" w:color="auto"/>
            <w:left w:val="none" w:sz="0" w:space="0" w:color="auto"/>
            <w:bottom w:val="none" w:sz="0" w:space="0" w:color="auto"/>
            <w:right w:val="none" w:sz="0" w:space="0" w:color="auto"/>
          </w:divBdr>
          <w:divsChild>
            <w:div w:id="1705710083">
              <w:marLeft w:val="0"/>
              <w:marRight w:val="0"/>
              <w:marTop w:val="0"/>
              <w:marBottom w:val="0"/>
              <w:divBdr>
                <w:top w:val="none" w:sz="0" w:space="0" w:color="auto"/>
                <w:left w:val="none" w:sz="0" w:space="0" w:color="auto"/>
                <w:bottom w:val="none" w:sz="0" w:space="0" w:color="auto"/>
                <w:right w:val="none" w:sz="0" w:space="0" w:color="auto"/>
              </w:divBdr>
            </w:div>
          </w:divsChild>
        </w:div>
        <w:div w:id="1114861865">
          <w:marLeft w:val="0"/>
          <w:marRight w:val="0"/>
          <w:marTop w:val="0"/>
          <w:marBottom w:val="0"/>
          <w:divBdr>
            <w:top w:val="none" w:sz="0" w:space="0" w:color="auto"/>
            <w:left w:val="none" w:sz="0" w:space="0" w:color="auto"/>
            <w:bottom w:val="none" w:sz="0" w:space="0" w:color="auto"/>
            <w:right w:val="none" w:sz="0" w:space="0" w:color="auto"/>
          </w:divBdr>
          <w:divsChild>
            <w:div w:id="208693494">
              <w:marLeft w:val="0"/>
              <w:marRight w:val="0"/>
              <w:marTop w:val="0"/>
              <w:marBottom w:val="0"/>
              <w:divBdr>
                <w:top w:val="none" w:sz="0" w:space="0" w:color="auto"/>
                <w:left w:val="none" w:sz="0" w:space="0" w:color="auto"/>
                <w:bottom w:val="none" w:sz="0" w:space="0" w:color="auto"/>
                <w:right w:val="none" w:sz="0" w:space="0" w:color="auto"/>
              </w:divBdr>
            </w:div>
          </w:divsChild>
        </w:div>
        <w:div w:id="2134252818">
          <w:marLeft w:val="0"/>
          <w:marRight w:val="0"/>
          <w:marTop w:val="0"/>
          <w:marBottom w:val="0"/>
          <w:divBdr>
            <w:top w:val="none" w:sz="0" w:space="0" w:color="auto"/>
            <w:left w:val="none" w:sz="0" w:space="0" w:color="auto"/>
            <w:bottom w:val="none" w:sz="0" w:space="0" w:color="auto"/>
            <w:right w:val="none" w:sz="0" w:space="0" w:color="auto"/>
          </w:divBdr>
          <w:divsChild>
            <w:div w:id="180184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012222">
      <w:bodyDiv w:val="1"/>
      <w:marLeft w:val="0"/>
      <w:marRight w:val="0"/>
      <w:marTop w:val="0"/>
      <w:marBottom w:val="0"/>
      <w:divBdr>
        <w:top w:val="none" w:sz="0" w:space="0" w:color="auto"/>
        <w:left w:val="none" w:sz="0" w:space="0" w:color="auto"/>
        <w:bottom w:val="none" w:sz="0" w:space="0" w:color="auto"/>
        <w:right w:val="none" w:sz="0" w:space="0" w:color="auto"/>
      </w:divBdr>
    </w:div>
    <w:div w:id="1624920756">
      <w:bodyDiv w:val="1"/>
      <w:marLeft w:val="0"/>
      <w:marRight w:val="0"/>
      <w:marTop w:val="0"/>
      <w:marBottom w:val="0"/>
      <w:divBdr>
        <w:top w:val="none" w:sz="0" w:space="0" w:color="auto"/>
        <w:left w:val="none" w:sz="0" w:space="0" w:color="auto"/>
        <w:bottom w:val="none" w:sz="0" w:space="0" w:color="auto"/>
        <w:right w:val="none" w:sz="0" w:space="0" w:color="auto"/>
      </w:divBdr>
    </w:div>
    <w:div w:id="1650748326">
      <w:bodyDiv w:val="1"/>
      <w:marLeft w:val="0"/>
      <w:marRight w:val="0"/>
      <w:marTop w:val="0"/>
      <w:marBottom w:val="0"/>
      <w:divBdr>
        <w:top w:val="none" w:sz="0" w:space="0" w:color="auto"/>
        <w:left w:val="none" w:sz="0" w:space="0" w:color="auto"/>
        <w:bottom w:val="none" w:sz="0" w:space="0" w:color="auto"/>
        <w:right w:val="none" w:sz="0" w:space="0" w:color="auto"/>
      </w:divBdr>
    </w:div>
    <w:div w:id="1704136413">
      <w:bodyDiv w:val="1"/>
      <w:marLeft w:val="0"/>
      <w:marRight w:val="0"/>
      <w:marTop w:val="0"/>
      <w:marBottom w:val="0"/>
      <w:divBdr>
        <w:top w:val="none" w:sz="0" w:space="0" w:color="auto"/>
        <w:left w:val="none" w:sz="0" w:space="0" w:color="auto"/>
        <w:bottom w:val="none" w:sz="0" w:space="0" w:color="auto"/>
        <w:right w:val="none" w:sz="0" w:space="0" w:color="auto"/>
      </w:divBdr>
    </w:div>
    <w:div w:id="1751653186">
      <w:bodyDiv w:val="1"/>
      <w:marLeft w:val="0"/>
      <w:marRight w:val="0"/>
      <w:marTop w:val="0"/>
      <w:marBottom w:val="0"/>
      <w:divBdr>
        <w:top w:val="none" w:sz="0" w:space="0" w:color="auto"/>
        <w:left w:val="none" w:sz="0" w:space="0" w:color="auto"/>
        <w:bottom w:val="none" w:sz="0" w:space="0" w:color="auto"/>
        <w:right w:val="none" w:sz="0" w:space="0" w:color="auto"/>
      </w:divBdr>
    </w:div>
    <w:div w:id="1770352951">
      <w:bodyDiv w:val="1"/>
      <w:marLeft w:val="0"/>
      <w:marRight w:val="0"/>
      <w:marTop w:val="0"/>
      <w:marBottom w:val="0"/>
      <w:divBdr>
        <w:top w:val="none" w:sz="0" w:space="0" w:color="auto"/>
        <w:left w:val="none" w:sz="0" w:space="0" w:color="auto"/>
        <w:bottom w:val="none" w:sz="0" w:space="0" w:color="auto"/>
        <w:right w:val="none" w:sz="0" w:space="0" w:color="auto"/>
      </w:divBdr>
    </w:div>
    <w:div w:id="1834106990">
      <w:bodyDiv w:val="1"/>
      <w:marLeft w:val="0"/>
      <w:marRight w:val="0"/>
      <w:marTop w:val="0"/>
      <w:marBottom w:val="0"/>
      <w:divBdr>
        <w:top w:val="none" w:sz="0" w:space="0" w:color="auto"/>
        <w:left w:val="none" w:sz="0" w:space="0" w:color="auto"/>
        <w:bottom w:val="none" w:sz="0" w:space="0" w:color="auto"/>
        <w:right w:val="none" w:sz="0" w:space="0" w:color="auto"/>
      </w:divBdr>
    </w:div>
    <w:div w:id="1893227055">
      <w:bodyDiv w:val="1"/>
      <w:marLeft w:val="0"/>
      <w:marRight w:val="0"/>
      <w:marTop w:val="0"/>
      <w:marBottom w:val="0"/>
      <w:divBdr>
        <w:top w:val="none" w:sz="0" w:space="0" w:color="auto"/>
        <w:left w:val="none" w:sz="0" w:space="0" w:color="auto"/>
        <w:bottom w:val="none" w:sz="0" w:space="0" w:color="auto"/>
        <w:right w:val="none" w:sz="0" w:space="0" w:color="auto"/>
      </w:divBdr>
    </w:div>
    <w:div w:id="1960260754">
      <w:bodyDiv w:val="1"/>
      <w:marLeft w:val="0"/>
      <w:marRight w:val="0"/>
      <w:marTop w:val="0"/>
      <w:marBottom w:val="0"/>
      <w:divBdr>
        <w:top w:val="none" w:sz="0" w:space="0" w:color="auto"/>
        <w:left w:val="none" w:sz="0" w:space="0" w:color="auto"/>
        <w:bottom w:val="none" w:sz="0" w:space="0" w:color="auto"/>
        <w:right w:val="none" w:sz="0" w:space="0" w:color="auto"/>
      </w:divBdr>
    </w:div>
    <w:div w:id="2079597033">
      <w:bodyDiv w:val="1"/>
      <w:marLeft w:val="0"/>
      <w:marRight w:val="0"/>
      <w:marTop w:val="0"/>
      <w:marBottom w:val="0"/>
      <w:divBdr>
        <w:top w:val="none" w:sz="0" w:space="0" w:color="auto"/>
        <w:left w:val="none" w:sz="0" w:space="0" w:color="auto"/>
        <w:bottom w:val="none" w:sz="0" w:space="0" w:color="auto"/>
        <w:right w:val="none" w:sz="0" w:space="0" w:color="auto"/>
      </w:divBdr>
    </w:div>
    <w:div w:id="2085030578">
      <w:bodyDiv w:val="1"/>
      <w:marLeft w:val="0"/>
      <w:marRight w:val="0"/>
      <w:marTop w:val="0"/>
      <w:marBottom w:val="0"/>
      <w:divBdr>
        <w:top w:val="none" w:sz="0" w:space="0" w:color="auto"/>
        <w:left w:val="none" w:sz="0" w:space="0" w:color="auto"/>
        <w:bottom w:val="none" w:sz="0" w:space="0" w:color="auto"/>
        <w:right w:val="none" w:sz="0" w:space="0" w:color="auto"/>
      </w:divBdr>
      <w:divsChild>
        <w:div w:id="1840463589">
          <w:marLeft w:val="0"/>
          <w:marRight w:val="0"/>
          <w:marTop w:val="0"/>
          <w:marBottom w:val="0"/>
          <w:divBdr>
            <w:top w:val="none" w:sz="0" w:space="0" w:color="auto"/>
            <w:left w:val="none" w:sz="0" w:space="0" w:color="auto"/>
            <w:bottom w:val="none" w:sz="0" w:space="0" w:color="auto"/>
            <w:right w:val="none" w:sz="0" w:space="0" w:color="auto"/>
          </w:divBdr>
          <w:divsChild>
            <w:div w:id="83750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 TargetMode="External"/><Relationship Id="rId18" Type="http://schemas.openxmlformats.org/officeDocument/2006/relationships/hyperlink" Target="https://wrap.org.uk/" TargetMode="External"/><Relationship Id="rId26" Type="http://schemas.openxmlformats.org/officeDocument/2006/relationships/hyperlink" Target="https://www.forbes.com/" TargetMode="External"/><Relationship Id="rId39" Type="http://schemas.openxmlformats.org/officeDocument/2006/relationships/hyperlink" Target="https://www.adobe.com/" TargetMode="External"/><Relationship Id="rId21" Type="http://schemas.openxmlformats.org/officeDocument/2006/relationships/hyperlink" Target="https://brc.org.uk/" TargetMode="External"/><Relationship Id="rId34" Type="http://schemas.openxmlformats.org/officeDocument/2006/relationships/hyperlink" Target="https://www.mintel.com/"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tailgazette.co.uk/" TargetMode="External"/><Relationship Id="rId29" Type="http://schemas.openxmlformats.org/officeDocument/2006/relationships/hyperlink" Target="https://www.ibm.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 TargetMode="External"/><Relationship Id="rId24" Type="http://schemas.openxmlformats.org/officeDocument/2006/relationships/hyperlink" Target="https://www.cipd.co.uk/" TargetMode="External"/><Relationship Id="rId32" Type="http://schemas.openxmlformats.org/officeDocument/2006/relationships/hyperlink" Target="https://www.theguardian.com/" TargetMode="External"/><Relationship Id="rId37" Type="http://schemas.openxmlformats.org/officeDocument/2006/relationships/hyperlink" Target="https://www.weforum.org/" TargetMode="External"/><Relationship Id="rId40" Type="http://schemas.openxmlformats.org/officeDocument/2006/relationships/hyperlink" Target="https://www.ey.com/"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ons.gov.uk/" TargetMode="External"/><Relationship Id="rId23" Type="http://schemas.openxmlformats.org/officeDocument/2006/relationships/hyperlink" Target="https://www.gartner.com/" TargetMode="External"/><Relationship Id="rId28" Type="http://schemas.openxmlformats.org/officeDocument/2006/relationships/hyperlink" Target="https://tamebay.com/" TargetMode="External"/><Relationship Id="rId36" Type="http://schemas.openxmlformats.org/officeDocument/2006/relationships/hyperlink" Target="https://www.statista.com/" TargetMode="External"/><Relationship Id="rId10" Type="http://schemas.openxmlformats.org/officeDocument/2006/relationships/hyperlink" Target="https://www.gov.uk/" TargetMode="External"/><Relationship Id="rId19" Type="http://schemas.openxmlformats.org/officeDocument/2006/relationships/hyperlink" Target="https://www.pwc.co.uk/" TargetMode="External"/><Relationship Id="rId31" Type="http://schemas.openxmlformats.org/officeDocument/2006/relationships/hyperlink" Target="https://www.linkedin.com/learning"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tel.com/" TargetMode="External"/><Relationship Id="rId22" Type="http://schemas.openxmlformats.org/officeDocument/2006/relationships/hyperlink" Target="https://hbr.org/" TargetMode="External"/><Relationship Id="rId27" Type="http://schemas.openxmlformats.org/officeDocument/2006/relationships/hyperlink" Target="https://www.bain.com/" TargetMode="External"/><Relationship Id="rId30" Type="http://schemas.openxmlformats.org/officeDocument/2006/relationships/hyperlink" Target="https://www.reuters.com/" TargetMode="External"/><Relationship Id="rId35" Type="http://schemas.openxmlformats.org/officeDocument/2006/relationships/hyperlink" Target="https://www.pwc.com/"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gd.com/" TargetMode="External"/><Relationship Id="rId17" Type="http://schemas.openxmlformats.org/officeDocument/2006/relationships/hyperlink" Target="https://www.statista.com/" TargetMode="External"/><Relationship Id="rId25" Type="http://schemas.openxmlformats.org/officeDocument/2006/relationships/hyperlink" Target="https://www.techuk.org/" TargetMode="External"/><Relationship Id="rId33" Type="http://schemas.openxmlformats.org/officeDocument/2006/relationships/hyperlink" Target="https://www.thedrum.com/" TargetMode="External"/><Relationship Id="rId38" Type="http://schemas.openxmlformats.org/officeDocument/2006/relationships/hyperlink" Target="https://www.nielseniq.com/" TargetMode="External"/><Relationship Id="rId46" Type="http://schemas.openxmlformats.org/officeDocument/2006/relationships/theme" Target="theme/theme1.xml"/><Relationship Id="rId20" Type="http://schemas.openxmlformats.org/officeDocument/2006/relationships/hyperlink" Target="https://www.capgemini.com/" TargetMode="External"/><Relationship Id="rId41" Type="http://schemas.openxmlformats.org/officeDocument/2006/relationships/hyperlink" Target="https://www.futureretail.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8D72063A6B380488DDDB255986001DF"/>
        <w:category>
          <w:name w:val="General"/>
          <w:gallery w:val="placeholder"/>
        </w:category>
        <w:types>
          <w:type w:val="bbPlcHdr"/>
        </w:types>
        <w:behaviors>
          <w:behavior w:val="content"/>
        </w:behaviors>
        <w:guid w:val="{58DA9E96-0DC2-0041-9CAA-E78C1712978B}"/>
      </w:docPartPr>
      <w:docPartBody>
        <w:p w:rsidR="00924B57" w:rsidRDefault="00CF4A71" w:rsidP="00CF4A71">
          <w:pPr>
            <w:pStyle w:val="38D72063A6B380488DDDB255986001DF"/>
          </w:pPr>
          <w:r>
            <w:rPr>
              <w:rFonts w:asciiTheme="majorHAnsi" w:eastAsiaTheme="majorEastAsia" w:hAnsiTheme="majorHAnsi" w:cstheme="majorBidi"/>
              <w:caps/>
              <w:color w:val="156082" w:themeColor="accent1"/>
              <w:sz w:val="80"/>
              <w:szCs w:val="80"/>
            </w:rPr>
            <w:t>[Document title]</w:t>
          </w:r>
        </w:p>
      </w:docPartBody>
    </w:docPart>
    <w:docPart>
      <w:docPartPr>
        <w:name w:val="6CCD415C5B220344A22B9F79AC791759"/>
        <w:category>
          <w:name w:val="General"/>
          <w:gallery w:val="placeholder"/>
        </w:category>
        <w:types>
          <w:type w:val="bbPlcHdr"/>
        </w:types>
        <w:behaviors>
          <w:behavior w:val="content"/>
        </w:behaviors>
        <w:guid w:val="{11B43917-77CE-6247-8520-906A35F38CC6}"/>
      </w:docPartPr>
      <w:docPartBody>
        <w:p w:rsidR="00924B57" w:rsidRDefault="00CF4A71" w:rsidP="00CF4A71">
          <w:pPr>
            <w:pStyle w:val="6CCD415C5B220344A22B9F79AC79175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Aptos">
    <w:panose1 w:val="020B0004020202020204"/>
    <w:charset w:val="00"/>
    <w:family w:val="roman"/>
    <w:notTrueType/>
    <w:pitch w:val="default"/>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A71"/>
    <w:rsid w:val="00035187"/>
    <w:rsid w:val="00924B57"/>
    <w:rsid w:val="00CF4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D72063A6B380488DDDB255986001DF">
    <w:name w:val="38D72063A6B380488DDDB255986001DF"/>
    <w:rsid w:val="00CF4A71"/>
  </w:style>
  <w:style w:type="paragraph" w:customStyle="1" w:styleId="6CCD415C5B220344A22B9F79AC791759">
    <w:name w:val="6CCD415C5B220344A22B9F79AC791759"/>
    <w:rsid w:val="00CF4A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21D29-1823-0D47-90A8-4CF55111F0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27</Pages>
  <Words>7006</Words>
  <Characters>39936</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darius hoole 2110931</Company>
  <LinksUpToDate>false</LinksUpToDate>
  <CharactersWithSpaces>46849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digital and strategic change</dc:title>
  <dc:subject>Aldi leading and reshaping of strategic direction in context of digital change</dc:subject>
  <dc:creator>Kim, Stanislav</dc:creator>
  <cp:keywords/>
  <dc:description/>
  <cp:lastModifiedBy>Darius Hoole (2110931)</cp:lastModifiedBy>
  <cp:revision>50</cp:revision>
  <dcterms:created xsi:type="dcterms:W3CDTF">2025-05-18T20:11:00Z</dcterms:created>
  <dcterms:modified xsi:type="dcterms:W3CDTF">2025-05-19T11:56:00Z</dcterms:modified>
</cp:coreProperties>
</file>