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3141035"/>
        <w:docPartObj>
          <w:docPartGallery w:val="Cover Pages"/>
          <w:docPartUnique/>
        </w:docPartObj>
      </w:sdtPr>
      <w:sdtContent>
        <w:p w14:paraId="7C907A1B" w14:textId="1DA6FDF7" w:rsidR="001A41E9" w:rsidRDefault="001A41E9">
          <w:r>
            <w:rPr>
              <w:noProof/>
            </w:rPr>
            <mc:AlternateContent>
              <mc:Choice Requires="wpg">
                <w:drawing>
                  <wp:anchor distT="0" distB="0" distL="114300" distR="114300" simplePos="0" relativeHeight="251661312" behindDoc="0" locked="0" layoutInCell="1" allowOverlap="1" wp14:anchorId="4DA96714" wp14:editId="76E43B1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0716081" w14:textId="4F412D35" w:rsidR="001A41E9" w:rsidRDefault="001A41E9">
                                      <w:pPr>
                                        <w:pStyle w:val="NoSpacing"/>
                                        <w:spacing w:after="240"/>
                                        <w:jc w:val="right"/>
                                        <w:rPr>
                                          <w:color w:val="44546A" w:themeColor="text2"/>
                                          <w:spacing w:val="10"/>
                                          <w:sz w:val="36"/>
                                          <w:szCs w:val="36"/>
                                        </w:rPr>
                                      </w:pPr>
                                      <w:proofErr w:type="spellStart"/>
                                      <w:r>
                                        <w:rPr>
                                          <w:color w:val="44546A" w:themeColor="text2"/>
                                          <w:spacing w:val="10"/>
                                          <w:sz w:val="36"/>
                                          <w:szCs w:val="36"/>
                                        </w:rPr>
                                        <w:t>Lonye</w:t>
                                      </w:r>
                                      <w:proofErr w:type="spellEnd"/>
                                      <w:r>
                                        <w:rPr>
                                          <w:color w:val="44546A" w:themeColor="text2"/>
                                          <w:spacing w:val="10"/>
                                          <w:sz w:val="36"/>
                                          <w:szCs w:val="36"/>
                                        </w:rPr>
                                        <w:t xml:space="preserve"> Browne (2114209)</w:t>
                                      </w:r>
                                    </w:p>
                                  </w:sdtContent>
                                </w:sdt>
                                <w:p w14:paraId="188FDA7B" w14:textId="1B652172" w:rsidR="001A41E9" w:rsidRDefault="001A41E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20DAF">
                                        <w:rPr>
                                          <w:color w:val="44546A"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A96714"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0716081" w14:textId="4F412D35" w:rsidR="001A41E9" w:rsidRDefault="001A41E9">
                                <w:pPr>
                                  <w:pStyle w:val="NoSpacing"/>
                                  <w:spacing w:after="240"/>
                                  <w:jc w:val="right"/>
                                  <w:rPr>
                                    <w:color w:val="44546A" w:themeColor="text2"/>
                                    <w:spacing w:val="10"/>
                                    <w:sz w:val="36"/>
                                    <w:szCs w:val="36"/>
                                  </w:rPr>
                                </w:pPr>
                                <w:proofErr w:type="spellStart"/>
                                <w:r>
                                  <w:rPr>
                                    <w:color w:val="44546A" w:themeColor="text2"/>
                                    <w:spacing w:val="10"/>
                                    <w:sz w:val="36"/>
                                    <w:szCs w:val="36"/>
                                  </w:rPr>
                                  <w:t>Lonye</w:t>
                                </w:r>
                                <w:proofErr w:type="spellEnd"/>
                                <w:r>
                                  <w:rPr>
                                    <w:color w:val="44546A" w:themeColor="text2"/>
                                    <w:spacing w:val="10"/>
                                    <w:sz w:val="36"/>
                                    <w:szCs w:val="36"/>
                                  </w:rPr>
                                  <w:t xml:space="preserve"> Browne (2114209)</w:t>
                                </w:r>
                              </w:p>
                            </w:sdtContent>
                          </w:sdt>
                          <w:p w14:paraId="188FDA7B" w14:textId="1B652172" w:rsidR="001A41E9" w:rsidRDefault="001A41E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20DAF">
                                  <w:rPr>
                                    <w:color w:val="44546A" w:themeColor="text2"/>
                                    <w:spacing w:val="10"/>
                                    <w:sz w:val="28"/>
                                    <w:szCs w:val="28"/>
                                  </w:rPr>
                                  <w:t>UWTSD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CBCA100" wp14:editId="5B795258">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860B9E9" w14:textId="51272398" w:rsidR="001A41E9" w:rsidRDefault="00F33C5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 6000</w:t>
                                      </w:r>
                                      <w:r w:rsidR="0029698C">
                                        <w:rPr>
                                          <w:rFonts w:asciiTheme="majorHAnsi" w:hAnsiTheme="majorHAnsi"/>
                                          <w:color w:val="44546A" w:themeColor="text2"/>
                                          <w:spacing w:val="10"/>
                                          <w:sz w:val="36"/>
                                          <w:szCs w:val="36"/>
                                        </w:rPr>
                                        <w:t xml:space="preserve">                        ASSIGNMENT 1</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1C903E5" w14:textId="622D1171" w:rsidR="001A41E9" w:rsidRDefault="00F20DA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CONSTRUCTION MANAGEMENT</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BCA100"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860B9E9" w14:textId="51272398" w:rsidR="001A41E9" w:rsidRDefault="00F33C5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 6000</w:t>
                                </w:r>
                                <w:r w:rsidR="0029698C">
                                  <w:rPr>
                                    <w:rFonts w:asciiTheme="majorHAnsi" w:hAnsiTheme="majorHAnsi"/>
                                    <w:color w:val="44546A" w:themeColor="text2"/>
                                    <w:spacing w:val="10"/>
                                    <w:sz w:val="36"/>
                                    <w:szCs w:val="36"/>
                                  </w:rPr>
                                  <w:t xml:space="preserve">                        ASSIGNMENT 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1C903E5" w14:textId="622D1171" w:rsidR="001A41E9" w:rsidRDefault="00F20DA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CONSTRUCTION MANAGEMENT</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858CF89" wp14:editId="621EA53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6E5314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7E71369" w14:textId="4CB619A2" w:rsidR="001A41E9" w:rsidRDefault="001A41E9">
          <w:pPr>
            <w:rPr>
              <w:rFonts w:ascii="Arial" w:hAnsi="Arial" w:cs="Arial"/>
              <w:b/>
              <w:bCs/>
            </w:rPr>
          </w:pPr>
          <w:r>
            <w:br w:type="page"/>
          </w:r>
        </w:p>
      </w:sdtContent>
    </w:sdt>
    <w:sdt>
      <w:sdtPr>
        <w:id w:val="-55670236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901E15E" w14:textId="1CCFEAA3" w:rsidR="00057A72" w:rsidRDefault="00057A72">
          <w:pPr>
            <w:pStyle w:val="TOCHeading"/>
          </w:pPr>
          <w:r>
            <w:t>Table of Contents</w:t>
          </w:r>
        </w:p>
        <w:p w14:paraId="7E62AB65" w14:textId="5E566D65" w:rsidR="00057A72" w:rsidRDefault="00057A7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7202540" w:history="1">
            <w:r w:rsidRPr="00361AA0">
              <w:rPr>
                <w:rStyle w:val="Hyperlink"/>
                <w:noProof/>
              </w:rPr>
              <w:t>1.0 Abstract</w:t>
            </w:r>
            <w:r>
              <w:rPr>
                <w:noProof/>
                <w:webHidden/>
              </w:rPr>
              <w:tab/>
            </w:r>
            <w:r>
              <w:rPr>
                <w:noProof/>
                <w:webHidden/>
              </w:rPr>
              <w:fldChar w:fldCharType="begin"/>
            </w:r>
            <w:r>
              <w:rPr>
                <w:noProof/>
                <w:webHidden/>
              </w:rPr>
              <w:instrText xml:space="preserve"> PAGEREF _Toc157202540 \h </w:instrText>
            </w:r>
            <w:r>
              <w:rPr>
                <w:noProof/>
                <w:webHidden/>
              </w:rPr>
            </w:r>
            <w:r>
              <w:rPr>
                <w:noProof/>
                <w:webHidden/>
              </w:rPr>
              <w:fldChar w:fldCharType="separate"/>
            </w:r>
            <w:r>
              <w:rPr>
                <w:noProof/>
                <w:webHidden/>
              </w:rPr>
              <w:t>2</w:t>
            </w:r>
            <w:r>
              <w:rPr>
                <w:noProof/>
                <w:webHidden/>
              </w:rPr>
              <w:fldChar w:fldCharType="end"/>
            </w:r>
          </w:hyperlink>
        </w:p>
        <w:p w14:paraId="2A564EEF" w14:textId="0ACBF317" w:rsidR="00057A72" w:rsidRDefault="00057A72">
          <w:pPr>
            <w:pStyle w:val="TOC1"/>
            <w:tabs>
              <w:tab w:val="right" w:leader="dot" w:pos="9016"/>
            </w:tabs>
            <w:rPr>
              <w:noProof/>
            </w:rPr>
          </w:pPr>
          <w:hyperlink w:anchor="_Toc157202541" w:history="1">
            <w:r w:rsidRPr="00361AA0">
              <w:rPr>
                <w:rStyle w:val="Hyperlink"/>
                <w:noProof/>
              </w:rPr>
              <w:t>2.0 Introduction</w:t>
            </w:r>
            <w:r>
              <w:rPr>
                <w:noProof/>
                <w:webHidden/>
              </w:rPr>
              <w:tab/>
            </w:r>
            <w:r>
              <w:rPr>
                <w:noProof/>
                <w:webHidden/>
              </w:rPr>
              <w:fldChar w:fldCharType="begin"/>
            </w:r>
            <w:r>
              <w:rPr>
                <w:noProof/>
                <w:webHidden/>
              </w:rPr>
              <w:instrText xml:space="preserve"> PAGEREF _Toc157202541 \h </w:instrText>
            </w:r>
            <w:r>
              <w:rPr>
                <w:noProof/>
                <w:webHidden/>
              </w:rPr>
            </w:r>
            <w:r>
              <w:rPr>
                <w:noProof/>
                <w:webHidden/>
              </w:rPr>
              <w:fldChar w:fldCharType="separate"/>
            </w:r>
            <w:r>
              <w:rPr>
                <w:noProof/>
                <w:webHidden/>
              </w:rPr>
              <w:t>2</w:t>
            </w:r>
            <w:r>
              <w:rPr>
                <w:noProof/>
                <w:webHidden/>
              </w:rPr>
              <w:fldChar w:fldCharType="end"/>
            </w:r>
          </w:hyperlink>
        </w:p>
        <w:p w14:paraId="4C1EE96F" w14:textId="73B42C5C" w:rsidR="00057A72" w:rsidRDefault="00057A72">
          <w:pPr>
            <w:pStyle w:val="TOC1"/>
            <w:tabs>
              <w:tab w:val="right" w:leader="dot" w:pos="9016"/>
            </w:tabs>
            <w:rPr>
              <w:noProof/>
            </w:rPr>
          </w:pPr>
          <w:hyperlink w:anchor="_Toc157202542" w:history="1">
            <w:r w:rsidRPr="00361AA0">
              <w:rPr>
                <w:rStyle w:val="Hyperlink"/>
                <w:noProof/>
              </w:rPr>
              <w:t>3.0 Foundation</w:t>
            </w:r>
            <w:r>
              <w:rPr>
                <w:noProof/>
                <w:webHidden/>
              </w:rPr>
              <w:tab/>
            </w:r>
            <w:r>
              <w:rPr>
                <w:noProof/>
                <w:webHidden/>
              </w:rPr>
              <w:fldChar w:fldCharType="begin"/>
            </w:r>
            <w:r>
              <w:rPr>
                <w:noProof/>
                <w:webHidden/>
              </w:rPr>
              <w:instrText xml:space="preserve"> PAGEREF _Toc157202542 \h </w:instrText>
            </w:r>
            <w:r>
              <w:rPr>
                <w:noProof/>
                <w:webHidden/>
              </w:rPr>
            </w:r>
            <w:r>
              <w:rPr>
                <w:noProof/>
                <w:webHidden/>
              </w:rPr>
              <w:fldChar w:fldCharType="separate"/>
            </w:r>
            <w:r>
              <w:rPr>
                <w:noProof/>
                <w:webHidden/>
              </w:rPr>
              <w:t>3</w:t>
            </w:r>
            <w:r>
              <w:rPr>
                <w:noProof/>
                <w:webHidden/>
              </w:rPr>
              <w:fldChar w:fldCharType="end"/>
            </w:r>
          </w:hyperlink>
        </w:p>
        <w:p w14:paraId="58EE3385" w14:textId="4E60543B" w:rsidR="00057A72" w:rsidRDefault="00057A72">
          <w:pPr>
            <w:pStyle w:val="TOC2"/>
            <w:tabs>
              <w:tab w:val="right" w:leader="dot" w:pos="9016"/>
            </w:tabs>
            <w:rPr>
              <w:noProof/>
            </w:rPr>
          </w:pPr>
          <w:hyperlink w:anchor="_Toc157202543" w:history="1">
            <w:r w:rsidRPr="00361AA0">
              <w:rPr>
                <w:rStyle w:val="Hyperlink"/>
                <w:noProof/>
              </w:rPr>
              <w:t>3.1 Resources</w:t>
            </w:r>
            <w:r>
              <w:rPr>
                <w:noProof/>
                <w:webHidden/>
              </w:rPr>
              <w:tab/>
            </w:r>
            <w:r>
              <w:rPr>
                <w:noProof/>
                <w:webHidden/>
              </w:rPr>
              <w:fldChar w:fldCharType="begin"/>
            </w:r>
            <w:r>
              <w:rPr>
                <w:noProof/>
                <w:webHidden/>
              </w:rPr>
              <w:instrText xml:space="preserve"> PAGEREF _Toc157202543 \h </w:instrText>
            </w:r>
            <w:r>
              <w:rPr>
                <w:noProof/>
                <w:webHidden/>
              </w:rPr>
            </w:r>
            <w:r>
              <w:rPr>
                <w:noProof/>
                <w:webHidden/>
              </w:rPr>
              <w:fldChar w:fldCharType="separate"/>
            </w:r>
            <w:r>
              <w:rPr>
                <w:noProof/>
                <w:webHidden/>
              </w:rPr>
              <w:t>3</w:t>
            </w:r>
            <w:r>
              <w:rPr>
                <w:noProof/>
                <w:webHidden/>
              </w:rPr>
              <w:fldChar w:fldCharType="end"/>
            </w:r>
          </w:hyperlink>
        </w:p>
        <w:p w14:paraId="453B5A3F" w14:textId="4770AA18" w:rsidR="00057A72" w:rsidRDefault="00057A72">
          <w:pPr>
            <w:pStyle w:val="TOC2"/>
            <w:tabs>
              <w:tab w:val="right" w:leader="dot" w:pos="9016"/>
            </w:tabs>
            <w:rPr>
              <w:noProof/>
            </w:rPr>
          </w:pPr>
          <w:hyperlink w:anchor="_Toc157202544" w:history="1">
            <w:r w:rsidRPr="00361AA0">
              <w:rPr>
                <w:rStyle w:val="Hyperlink"/>
                <w:noProof/>
              </w:rPr>
              <w:t>3.2 Costs</w:t>
            </w:r>
            <w:r>
              <w:rPr>
                <w:noProof/>
                <w:webHidden/>
              </w:rPr>
              <w:tab/>
            </w:r>
            <w:r>
              <w:rPr>
                <w:noProof/>
                <w:webHidden/>
              </w:rPr>
              <w:fldChar w:fldCharType="begin"/>
            </w:r>
            <w:r>
              <w:rPr>
                <w:noProof/>
                <w:webHidden/>
              </w:rPr>
              <w:instrText xml:space="preserve"> PAGEREF _Toc157202544 \h </w:instrText>
            </w:r>
            <w:r>
              <w:rPr>
                <w:noProof/>
                <w:webHidden/>
              </w:rPr>
            </w:r>
            <w:r>
              <w:rPr>
                <w:noProof/>
                <w:webHidden/>
              </w:rPr>
              <w:fldChar w:fldCharType="separate"/>
            </w:r>
            <w:r>
              <w:rPr>
                <w:noProof/>
                <w:webHidden/>
              </w:rPr>
              <w:t>4</w:t>
            </w:r>
            <w:r>
              <w:rPr>
                <w:noProof/>
                <w:webHidden/>
              </w:rPr>
              <w:fldChar w:fldCharType="end"/>
            </w:r>
          </w:hyperlink>
        </w:p>
        <w:p w14:paraId="1101F011" w14:textId="3A0EAC93" w:rsidR="00057A72" w:rsidRDefault="00057A72">
          <w:pPr>
            <w:pStyle w:val="TOC2"/>
            <w:tabs>
              <w:tab w:val="right" w:leader="dot" w:pos="9016"/>
            </w:tabs>
            <w:rPr>
              <w:noProof/>
            </w:rPr>
          </w:pPr>
          <w:hyperlink w:anchor="_Toc157202545" w:history="1">
            <w:r w:rsidRPr="00361AA0">
              <w:rPr>
                <w:rStyle w:val="Hyperlink"/>
                <w:noProof/>
              </w:rPr>
              <w:t>3.3 Time</w:t>
            </w:r>
            <w:r>
              <w:rPr>
                <w:noProof/>
                <w:webHidden/>
              </w:rPr>
              <w:tab/>
            </w:r>
            <w:r>
              <w:rPr>
                <w:noProof/>
                <w:webHidden/>
              </w:rPr>
              <w:fldChar w:fldCharType="begin"/>
            </w:r>
            <w:r>
              <w:rPr>
                <w:noProof/>
                <w:webHidden/>
              </w:rPr>
              <w:instrText xml:space="preserve"> PAGEREF _Toc157202545 \h </w:instrText>
            </w:r>
            <w:r>
              <w:rPr>
                <w:noProof/>
                <w:webHidden/>
              </w:rPr>
            </w:r>
            <w:r>
              <w:rPr>
                <w:noProof/>
                <w:webHidden/>
              </w:rPr>
              <w:fldChar w:fldCharType="separate"/>
            </w:r>
            <w:r>
              <w:rPr>
                <w:noProof/>
                <w:webHidden/>
              </w:rPr>
              <w:t>6</w:t>
            </w:r>
            <w:r>
              <w:rPr>
                <w:noProof/>
                <w:webHidden/>
              </w:rPr>
              <w:fldChar w:fldCharType="end"/>
            </w:r>
          </w:hyperlink>
        </w:p>
        <w:p w14:paraId="1263731A" w14:textId="23BBE1F1" w:rsidR="00057A72" w:rsidRDefault="00057A72">
          <w:pPr>
            <w:pStyle w:val="TOC1"/>
            <w:tabs>
              <w:tab w:val="right" w:leader="dot" w:pos="9016"/>
            </w:tabs>
            <w:rPr>
              <w:noProof/>
            </w:rPr>
          </w:pPr>
          <w:hyperlink w:anchor="_Toc157202546" w:history="1">
            <w:r w:rsidRPr="00361AA0">
              <w:rPr>
                <w:rStyle w:val="Hyperlink"/>
                <w:noProof/>
              </w:rPr>
              <w:t>4.0 Productivity and Incentivization</w:t>
            </w:r>
            <w:r>
              <w:rPr>
                <w:noProof/>
                <w:webHidden/>
              </w:rPr>
              <w:tab/>
            </w:r>
            <w:r>
              <w:rPr>
                <w:noProof/>
                <w:webHidden/>
              </w:rPr>
              <w:fldChar w:fldCharType="begin"/>
            </w:r>
            <w:r>
              <w:rPr>
                <w:noProof/>
                <w:webHidden/>
              </w:rPr>
              <w:instrText xml:space="preserve"> PAGEREF _Toc157202546 \h </w:instrText>
            </w:r>
            <w:r>
              <w:rPr>
                <w:noProof/>
                <w:webHidden/>
              </w:rPr>
            </w:r>
            <w:r>
              <w:rPr>
                <w:noProof/>
                <w:webHidden/>
              </w:rPr>
              <w:fldChar w:fldCharType="separate"/>
            </w:r>
            <w:r>
              <w:rPr>
                <w:noProof/>
                <w:webHidden/>
              </w:rPr>
              <w:t>8</w:t>
            </w:r>
            <w:r>
              <w:rPr>
                <w:noProof/>
                <w:webHidden/>
              </w:rPr>
              <w:fldChar w:fldCharType="end"/>
            </w:r>
          </w:hyperlink>
        </w:p>
        <w:p w14:paraId="0C436565" w14:textId="48510466" w:rsidR="00057A72" w:rsidRDefault="00057A72">
          <w:pPr>
            <w:pStyle w:val="TOC1"/>
            <w:tabs>
              <w:tab w:val="right" w:leader="dot" w:pos="9016"/>
            </w:tabs>
            <w:rPr>
              <w:noProof/>
            </w:rPr>
          </w:pPr>
          <w:hyperlink w:anchor="_Toc157202547" w:history="1">
            <w:r w:rsidRPr="00361AA0">
              <w:rPr>
                <w:rStyle w:val="Hyperlink"/>
                <w:noProof/>
                <w:shd w:val="clear" w:color="auto" w:fill="FFFFFF"/>
                <w:lang w:eastAsia="en-GB"/>
              </w:rPr>
              <w:t>5.0 The Project Delay</w:t>
            </w:r>
            <w:r>
              <w:rPr>
                <w:noProof/>
                <w:webHidden/>
              </w:rPr>
              <w:tab/>
            </w:r>
            <w:r>
              <w:rPr>
                <w:noProof/>
                <w:webHidden/>
              </w:rPr>
              <w:fldChar w:fldCharType="begin"/>
            </w:r>
            <w:r>
              <w:rPr>
                <w:noProof/>
                <w:webHidden/>
              </w:rPr>
              <w:instrText xml:space="preserve"> PAGEREF _Toc157202547 \h </w:instrText>
            </w:r>
            <w:r>
              <w:rPr>
                <w:noProof/>
                <w:webHidden/>
              </w:rPr>
            </w:r>
            <w:r>
              <w:rPr>
                <w:noProof/>
                <w:webHidden/>
              </w:rPr>
              <w:fldChar w:fldCharType="separate"/>
            </w:r>
            <w:r>
              <w:rPr>
                <w:noProof/>
                <w:webHidden/>
              </w:rPr>
              <w:t>9</w:t>
            </w:r>
            <w:r>
              <w:rPr>
                <w:noProof/>
                <w:webHidden/>
              </w:rPr>
              <w:fldChar w:fldCharType="end"/>
            </w:r>
          </w:hyperlink>
        </w:p>
        <w:p w14:paraId="109588F8" w14:textId="5A40303F" w:rsidR="00057A72" w:rsidRDefault="00057A72">
          <w:pPr>
            <w:pStyle w:val="TOC2"/>
            <w:tabs>
              <w:tab w:val="right" w:leader="dot" w:pos="9016"/>
            </w:tabs>
            <w:rPr>
              <w:noProof/>
            </w:rPr>
          </w:pPr>
          <w:hyperlink w:anchor="_Toc157202548" w:history="1">
            <w:r w:rsidRPr="00361AA0">
              <w:rPr>
                <w:rStyle w:val="Hyperlink"/>
                <w:noProof/>
                <w:lang w:eastAsia="en-GB"/>
              </w:rPr>
              <w:t>5.1 Time Implications</w:t>
            </w:r>
            <w:r>
              <w:rPr>
                <w:noProof/>
                <w:webHidden/>
              </w:rPr>
              <w:tab/>
            </w:r>
            <w:r>
              <w:rPr>
                <w:noProof/>
                <w:webHidden/>
              </w:rPr>
              <w:fldChar w:fldCharType="begin"/>
            </w:r>
            <w:r>
              <w:rPr>
                <w:noProof/>
                <w:webHidden/>
              </w:rPr>
              <w:instrText xml:space="preserve"> PAGEREF _Toc157202548 \h </w:instrText>
            </w:r>
            <w:r>
              <w:rPr>
                <w:noProof/>
                <w:webHidden/>
              </w:rPr>
            </w:r>
            <w:r>
              <w:rPr>
                <w:noProof/>
                <w:webHidden/>
              </w:rPr>
              <w:fldChar w:fldCharType="separate"/>
            </w:r>
            <w:r>
              <w:rPr>
                <w:noProof/>
                <w:webHidden/>
              </w:rPr>
              <w:t>10</w:t>
            </w:r>
            <w:r>
              <w:rPr>
                <w:noProof/>
                <w:webHidden/>
              </w:rPr>
              <w:fldChar w:fldCharType="end"/>
            </w:r>
          </w:hyperlink>
        </w:p>
        <w:p w14:paraId="53B44B30" w14:textId="2AF561F4" w:rsidR="00057A72" w:rsidRDefault="00057A72">
          <w:pPr>
            <w:pStyle w:val="TOC1"/>
            <w:tabs>
              <w:tab w:val="right" w:leader="dot" w:pos="9016"/>
            </w:tabs>
            <w:rPr>
              <w:noProof/>
            </w:rPr>
          </w:pPr>
          <w:hyperlink w:anchor="_Toc157202549" w:history="1">
            <w:r w:rsidRPr="00361AA0">
              <w:rPr>
                <w:rStyle w:val="Hyperlink"/>
                <w:noProof/>
              </w:rPr>
              <w:t>6.0 Conclusion</w:t>
            </w:r>
            <w:r>
              <w:rPr>
                <w:noProof/>
                <w:webHidden/>
              </w:rPr>
              <w:tab/>
            </w:r>
            <w:r>
              <w:rPr>
                <w:noProof/>
                <w:webHidden/>
              </w:rPr>
              <w:fldChar w:fldCharType="begin"/>
            </w:r>
            <w:r>
              <w:rPr>
                <w:noProof/>
                <w:webHidden/>
              </w:rPr>
              <w:instrText xml:space="preserve"> PAGEREF _Toc157202549 \h </w:instrText>
            </w:r>
            <w:r>
              <w:rPr>
                <w:noProof/>
                <w:webHidden/>
              </w:rPr>
            </w:r>
            <w:r>
              <w:rPr>
                <w:noProof/>
                <w:webHidden/>
              </w:rPr>
              <w:fldChar w:fldCharType="separate"/>
            </w:r>
            <w:r>
              <w:rPr>
                <w:noProof/>
                <w:webHidden/>
              </w:rPr>
              <w:t>12</w:t>
            </w:r>
            <w:r>
              <w:rPr>
                <w:noProof/>
                <w:webHidden/>
              </w:rPr>
              <w:fldChar w:fldCharType="end"/>
            </w:r>
          </w:hyperlink>
        </w:p>
        <w:p w14:paraId="46B55A03" w14:textId="618D4511" w:rsidR="00057A72" w:rsidRDefault="00057A72">
          <w:pPr>
            <w:pStyle w:val="TOC1"/>
            <w:tabs>
              <w:tab w:val="right" w:leader="dot" w:pos="9016"/>
            </w:tabs>
            <w:rPr>
              <w:noProof/>
            </w:rPr>
          </w:pPr>
          <w:hyperlink w:anchor="_Toc157202550" w:history="1">
            <w:r w:rsidRPr="00361AA0">
              <w:rPr>
                <w:rStyle w:val="Hyperlink"/>
                <w:noProof/>
              </w:rPr>
              <w:t>7.0 Reference List</w:t>
            </w:r>
            <w:r>
              <w:rPr>
                <w:noProof/>
                <w:webHidden/>
              </w:rPr>
              <w:tab/>
            </w:r>
            <w:r>
              <w:rPr>
                <w:noProof/>
                <w:webHidden/>
              </w:rPr>
              <w:fldChar w:fldCharType="begin"/>
            </w:r>
            <w:r>
              <w:rPr>
                <w:noProof/>
                <w:webHidden/>
              </w:rPr>
              <w:instrText xml:space="preserve"> PAGEREF _Toc157202550 \h </w:instrText>
            </w:r>
            <w:r>
              <w:rPr>
                <w:noProof/>
                <w:webHidden/>
              </w:rPr>
            </w:r>
            <w:r>
              <w:rPr>
                <w:noProof/>
                <w:webHidden/>
              </w:rPr>
              <w:fldChar w:fldCharType="separate"/>
            </w:r>
            <w:r>
              <w:rPr>
                <w:noProof/>
                <w:webHidden/>
              </w:rPr>
              <w:t>13</w:t>
            </w:r>
            <w:r>
              <w:rPr>
                <w:noProof/>
                <w:webHidden/>
              </w:rPr>
              <w:fldChar w:fldCharType="end"/>
            </w:r>
          </w:hyperlink>
        </w:p>
        <w:p w14:paraId="182FA7D2" w14:textId="039F997C" w:rsidR="00057A72" w:rsidRDefault="00057A72">
          <w:r>
            <w:rPr>
              <w:b/>
              <w:bCs/>
              <w:noProof/>
            </w:rPr>
            <w:fldChar w:fldCharType="end"/>
          </w:r>
        </w:p>
      </w:sdtContent>
    </w:sdt>
    <w:p w14:paraId="737910E6" w14:textId="77777777" w:rsidR="001A41E9" w:rsidRDefault="001A41E9" w:rsidP="0092211F">
      <w:pPr>
        <w:pStyle w:val="Heading1"/>
      </w:pPr>
    </w:p>
    <w:p w14:paraId="6E04F742" w14:textId="77777777" w:rsidR="001A41E9" w:rsidRDefault="001A41E9">
      <w:pPr>
        <w:rPr>
          <w:rFonts w:ascii="Arial" w:hAnsi="Arial" w:cs="Arial"/>
          <w:b/>
          <w:bCs/>
        </w:rPr>
      </w:pPr>
      <w:r>
        <w:br w:type="page"/>
      </w:r>
    </w:p>
    <w:p w14:paraId="6630C78F" w14:textId="06E082C2" w:rsidR="0088758C" w:rsidRPr="0092211F" w:rsidRDefault="0092211F" w:rsidP="0092211F">
      <w:pPr>
        <w:pStyle w:val="Heading1"/>
      </w:pPr>
      <w:bookmarkStart w:id="2" w:name="_Toc157202540"/>
      <w:r w:rsidRPr="0092211F">
        <w:lastRenderedPageBreak/>
        <w:t xml:space="preserve">1.0 </w:t>
      </w:r>
      <w:r w:rsidR="0088758C" w:rsidRPr="0092211F">
        <w:t>Abstract</w:t>
      </w:r>
      <w:bookmarkEnd w:id="2"/>
    </w:p>
    <w:p w14:paraId="1561510E" w14:textId="2E4F7C38" w:rsidR="0088758C" w:rsidRDefault="0088758C" w:rsidP="002C2983">
      <w:pPr>
        <w:spacing w:line="360" w:lineRule="auto"/>
        <w:jc w:val="both"/>
        <w:rPr>
          <w:rFonts w:ascii="Arial" w:hAnsi="Arial" w:cs="Arial"/>
        </w:rPr>
      </w:pPr>
      <w:r>
        <w:rPr>
          <w:rFonts w:ascii="Arial" w:hAnsi="Arial" w:cs="Arial"/>
        </w:rPr>
        <w:t xml:space="preserve">This report is </w:t>
      </w:r>
      <w:r w:rsidR="00B50C07">
        <w:rPr>
          <w:rFonts w:ascii="Arial" w:hAnsi="Arial" w:cs="Arial"/>
        </w:rPr>
        <w:t xml:space="preserve">based on the mixed-use/ office development building, 71/72 Kingsway, Swansea. The report will include site-specific </w:t>
      </w:r>
      <w:r w:rsidR="00201A32">
        <w:rPr>
          <w:rFonts w:ascii="Arial" w:hAnsi="Arial" w:cs="Arial"/>
        </w:rPr>
        <w:t>reports for time, costs and resources of the activities in</w:t>
      </w:r>
      <w:r w:rsidR="00706954">
        <w:rPr>
          <w:rFonts w:ascii="Arial" w:hAnsi="Arial" w:cs="Arial"/>
        </w:rPr>
        <w:t xml:space="preserve">volved in constructing the foundation. The report will also </w:t>
      </w:r>
      <w:r w:rsidR="00F3300F">
        <w:rPr>
          <w:rFonts w:ascii="Arial" w:hAnsi="Arial" w:cs="Arial"/>
        </w:rPr>
        <w:t>include</w:t>
      </w:r>
      <w:r w:rsidR="00706954">
        <w:rPr>
          <w:rFonts w:ascii="Arial" w:hAnsi="Arial" w:cs="Arial"/>
        </w:rPr>
        <w:t xml:space="preserve"> methods of addressing </w:t>
      </w:r>
      <w:r w:rsidR="008661FF">
        <w:rPr>
          <w:rFonts w:ascii="Arial" w:hAnsi="Arial" w:cs="Arial"/>
        </w:rPr>
        <w:t xml:space="preserve">issues in </w:t>
      </w:r>
      <w:r w:rsidR="00824F3B">
        <w:rPr>
          <w:rFonts w:ascii="Arial" w:hAnsi="Arial" w:cs="Arial"/>
        </w:rPr>
        <w:t>productivity</w:t>
      </w:r>
      <w:r w:rsidR="008661FF">
        <w:rPr>
          <w:rFonts w:ascii="Arial" w:hAnsi="Arial" w:cs="Arial"/>
        </w:rPr>
        <w:t xml:space="preserve"> </w:t>
      </w:r>
      <w:r w:rsidR="00706954">
        <w:rPr>
          <w:rFonts w:ascii="Arial" w:hAnsi="Arial" w:cs="Arial"/>
        </w:rPr>
        <w:t xml:space="preserve">and resolving </w:t>
      </w:r>
      <w:r w:rsidR="008661FF">
        <w:rPr>
          <w:rFonts w:ascii="Arial" w:hAnsi="Arial" w:cs="Arial"/>
        </w:rPr>
        <w:t>them through incentivisation</w:t>
      </w:r>
      <w:r w:rsidR="00F3300F">
        <w:rPr>
          <w:rFonts w:ascii="Arial" w:hAnsi="Arial" w:cs="Arial"/>
        </w:rPr>
        <w:t xml:space="preserve">. Finally, the report will </w:t>
      </w:r>
      <w:r w:rsidR="006013D6">
        <w:rPr>
          <w:rFonts w:ascii="Arial" w:hAnsi="Arial" w:cs="Arial"/>
        </w:rPr>
        <w:t>dis</w:t>
      </w:r>
      <w:r w:rsidR="00F36740">
        <w:rPr>
          <w:rFonts w:ascii="Arial" w:hAnsi="Arial" w:cs="Arial"/>
        </w:rPr>
        <w:t xml:space="preserve">cuss the process of handling </w:t>
      </w:r>
      <w:r w:rsidR="007547AF">
        <w:rPr>
          <w:rFonts w:ascii="Arial" w:hAnsi="Arial" w:cs="Arial"/>
        </w:rPr>
        <w:t xml:space="preserve">a </w:t>
      </w:r>
      <w:r w:rsidR="00F36740">
        <w:rPr>
          <w:rFonts w:ascii="Arial" w:hAnsi="Arial" w:cs="Arial"/>
        </w:rPr>
        <w:t>delay on</w:t>
      </w:r>
      <w:r w:rsidR="007547AF">
        <w:rPr>
          <w:rFonts w:ascii="Arial" w:hAnsi="Arial" w:cs="Arial"/>
        </w:rPr>
        <w:t>-</w:t>
      </w:r>
      <w:r w:rsidR="00F36740">
        <w:rPr>
          <w:rFonts w:ascii="Arial" w:hAnsi="Arial" w:cs="Arial"/>
        </w:rPr>
        <w:t xml:space="preserve">site, how </w:t>
      </w:r>
      <w:r w:rsidR="007547AF">
        <w:rPr>
          <w:rFonts w:ascii="Arial" w:hAnsi="Arial" w:cs="Arial"/>
        </w:rPr>
        <w:t>it</w:t>
      </w:r>
      <w:r w:rsidR="00F36740">
        <w:rPr>
          <w:rFonts w:ascii="Arial" w:hAnsi="Arial" w:cs="Arial"/>
        </w:rPr>
        <w:t xml:space="preserve"> affect</w:t>
      </w:r>
      <w:r w:rsidR="007547AF">
        <w:rPr>
          <w:rFonts w:ascii="Arial" w:hAnsi="Arial" w:cs="Arial"/>
        </w:rPr>
        <w:t>s</w:t>
      </w:r>
      <w:r w:rsidR="00F36740">
        <w:rPr>
          <w:rFonts w:ascii="Arial" w:hAnsi="Arial" w:cs="Arial"/>
        </w:rPr>
        <w:t xml:space="preserve"> the project, and possible solutions for</w:t>
      </w:r>
      <w:r w:rsidR="007547AF">
        <w:rPr>
          <w:rFonts w:ascii="Arial" w:hAnsi="Arial" w:cs="Arial"/>
        </w:rPr>
        <w:t xml:space="preserve"> the</w:t>
      </w:r>
      <w:r w:rsidR="00F36740">
        <w:rPr>
          <w:rFonts w:ascii="Arial" w:hAnsi="Arial" w:cs="Arial"/>
        </w:rPr>
        <w:t xml:space="preserve"> delay. </w:t>
      </w:r>
    </w:p>
    <w:p w14:paraId="65ABAF6E" w14:textId="77777777" w:rsidR="007547AF" w:rsidRDefault="007547AF" w:rsidP="002C2983">
      <w:pPr>
        <w:spacing w:line="360" w:lineRule="auto"/>
        <w:jc w:val="both"/>
        <w:rPr>
          <w:rFonts w:ascii="Arial" w:hAnsi="Arial" w:cs="Arial"/>
        </w:rPr>
      </w:pPr>
    </w:p>
    <w:p w14:paraId="7600602A" w14:textId="6AEE61FB" w:rsidR="007547AF" w:rsidRDefault="0092211F" w:rsidP="0092211F">
      <w:pPr>
        <w:pStyle w:val="Heading1"/>
      </w:pPr>
      <w:bookmarkStart w:id="3" w:name="_Toc157202541"/>
      <w:r>
        <w:t xml:space="preserve">2.0 </w:t>
      </w:r>
      <w:r w:rsidR="00B60757">
        <w:t>Introduction</w:t>
      </w:r>
      <w:bookmarkEnd w:id="3"/>
    </w:p>
    <w:p w14:paraId="6C994E68" w14:textId="691AAAAF" w:rsidR="00B60757" w:rsidRDefault="00D70E2D" w:rsidP="002C2983">
      <w:pPr>
        <w:spacing w:line="360" w:lineRule="auto"/>
        <w:jc w:val="both"/>
        <w:rPr>
          <w:rFonts w:ascii="Arial" w:hAnsi="Arial" w:cs="Arial"/>
        </w:rPr>
      </w:pPr>
      <w:r>
        <w:rPr>
          <w:rFonts w:ascii="Arial" w:hAnsi="Arial" w:cs="Arial"/>
        </w:rPr>
        <w:t xml:space="preserve">The </w:t>
      </w:r>
      <w:r w:rsidR="00FE5098">
        <w:rPr>
          <w:rFonts w:ascii="Arial" w:hAnsi="Arial" w:cs="Arial"/>
        </w:rPr>
        <w:t>University of Wales Trinity</w:t>
      </w:r>
      <w:r w:rsidR="00B259C1">
        <w:rPr>
          <w:rFonts w:ascii="Arial" w:hAnsi="Arial" w:cs="Arial"/>
        </w:rPr>
        <w:t xml:space="preserve"> </w:t>
      </w:r>
      <w:r w:rsidR="00FE5098">
        <w:rPr>
          <w:rFonts w:ascii="Arial" w:hAnsi="Arial" w:cs="Arial"/>
        </w:rPr>
        <w:t>S</w:t>
      </w:r>
      <w:r w:rsidR="00B259C1">
        <w:rPr>
          <w:rFonts w:ascii="Arial" w:hAnsi="Arial" w:cs="Arial"/>
        </w:rPr>
        <w:t>t</w:t>
      </w:r>
      <w:r w:rsidR="00FE5098">
        <w:rPr>
          <w:rFonts w:ascii="Arial" w:hAnsi="Arial" w:cs="Arial"/>
        </w:rPr>
        <w:t xml:space="preserve">. David </w:t>
      </w:r>
      <w:r w:rsidR="003A1C08">
        <w:rPr>
          <w:rFonts w:ascii="Arial" w:hAnsi="Arial" w:cs="Arial"/>
        </w:rPr>
        <w:t xml:space="preserve">(UWTSD) </w:t>
      </w:r>
      <w:r w:rsidR="00B259C1">
        <w:rPr>
          <w:rFonts w:ascii="Arial" w:hAnsi="Arial" w:cs="Arial"/>
        </w:rPr>
        <w:t xml:space="preserve">received planning consent for the building 71/72 Kingsway, Swansea. It is a mixed-use </w:t>
      </w:r>
      <w:r w:rsidR="00465CC6">
        <w:rPr>
          <w:rFonts w:ascii="Arial" w:hAnsi="Arial" w:cs="Arial"/>
        </w:rPr>
        <w:t xml:space="preserve">/ office development consisting of two basement levels, and </w:t>
      </w:r>
      <w:r w:rsidR="002C73F5">
        <w:rPr>
          <w:rFonts w:ascii="Arial" w:hAnsi="Arial" w:cs="Arial"/>
        </w:rPr>
        <w:t xml:space="preserve">five other floors including a roof level (terrace) with a plant room. </w:t>
      </w:r>
      <w:r w:rsidR="00F018E2">
        <w:rPr>
          <w:rFonts w:ascii="Arial" w:hAnsi="Arial" w:cs="Arial"/>
        </w:rPr>
        <w:t xml:space="preserve">UWTSD has created a critical path for the construction from Strategic Definition to the Handover of the building using Microsoft Project. The Gantt chart goes into detail for the foundation element, producing timelines, costs and resources related to the foundation. </w:t>
      </w:r>
    </w:p>
    <w:p w14:paraId="6F1219C2" w14:textId="77777777" w:rsidR="00F36740" w:rsidRPr="0088758C" w:rsidRDefault="00F36740" w:rsidP="002C2983">
      <w:pPr>
        <w:spacing w:line="360" w:lineRule="auto"/>
        <w:jc w:val="both"/>
        <w:rPr>
          <w:rFonts w:ascii="Arial" w:hAnsi="Arial" w:cs="Arial"/>
        </w:rPr>
      </w:pPr>
    </w:p>
    <w:p w14:paraId="6F747862" w14:textId="5751F98F" w:rsidR="0088758C" w:rsidRDefault="00151E69" w:rsidP="002C2983">
      <w:pPr>
        <w:spacing w:line="360" w:lineRule="auto"/>
        <w:jc w:val="both"/>
        <w:rPr>
          <w:rFonts w:ascii="Arial" w:hAnsi="Arial" w:cs="Arial"/>
        </w:rPr>
      </w:pPr>
      <w:r>
        <w:rPr>
          <w:rFonts w:ascii="Arial" w:hAnsi="Arial" w:cs="Arial"/>
          <w:noProof/>
        </w:rPr>
        <w:drawing>
          <wp:inline distT="0" distB="0" distL="0" distR="0" wp14:anchorId="7EDFB751" wp14:editId="2C67F36D">
            <wp:extent cx="4707731" cy="2953677"/>
            <wp:effectExtent l="0" t="0" r="4445" b="5715"/>
            <wp:docPr id="9" name="Picture 9" descr="A building with trees on the side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uilding with trees on the side of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00218" cy="3011704"/>
                    </a:xfrm>
                    <a:prstGeom prst="rect">
                      <a:avLst/>
                    </a:prstGeom>
                  </pic:spPr>
                </pic:pic>
              </a:graphicData>
            </a:graphic>
          </wp:inline>
        </w:drawing>
      </w:r>
    </w:p>
    <w:p w14:paraId="30E6F704" w14:textId="700959DC" w:rsidR="00A03440" w:rsidRPr="0088758C" w:rsidRDefault="009228AE" w:rsidP="002C2983">
      <w:pPr>
        <w:spacing w:line="360" w:lineRule="auto"/>
        <w:jc w:val="both"/>
        <w:rPr>
          <w:rFonts w:ascii="Arial" w:hAnsi="Arial" w:cs="Arial"/>
        </w:rPr>
      </w:pPr>
      <w:r>
        <w:rPr>
          <w:rFonts w:ascii="Arial" w:hAnsi="Arial" w:cs="Arial"/>
        </w:rPr>
        <w:t>Figure 1 show</w:t>
      </w:r>
      <w:r w:rsidR="00AE429F">
        <w:rPr>
          <w:rFonts w:ascii="Arial" w:hAnsi="Arial" w:cs="Arial"/>
        </w:rPr>
        <w:t>s</w:t>
      </w:r>
      <w:r>
        <w:rPr>
          <w:rFonts w:ascii="Arial" w:hAnsi="Arial" w:cs="Arial"/>
        </w:rPr>
        <w:t xml:space="preserve"> a 3D mod</w:t>
      </w:r>
      <w:r w:rsidR="00246BE2">
        <w:rPr>
          <w:rFonts w:ascii="Arial" w:hAnsi="Arial" w:cs="Arial"/>
        </w:rPr>
        <w:t>el of 71/72 Kingsway. (</w:t>
      </w:r>
      <w:r w:rsidR="00A03440">
        <w:rPr>
          <w:rFonts w:ascii="Arial" w:hAnsi="Arial" w:cs="Arial"/>
        </w:rPr>
        <w:t>Swansea Planning Portal</w:t>
      </w:r>
      <w:r w:rsidR="00F84B80">
        <w:rPr>
          <w:rFonts w:ascii="Arial" w:hAnsi="Arial" w:cs="Arial"/>
        </w:rPr>
        <w:t>, 202</w:t>
      </w:r>
      <w:r w:rsidR="002C73F5">
        <w:rPr>
          <w:rFonts w:ascii="Arial" w:hAnsi="Arial" w:cs="Arial"/>
        </w:rPr>
        <w:t>1)</w:t>
      </w:r>
    </w:p>
    <w:p w14:paraId="47430B54" w14:textId="77777777" w:rsidR="0088758C" w:rsidRDefault="0088758C" w:rsidP="002C2983">
      <w:pPr>
        <w:spacing w:line="360" w:lineRule="auto"/>
        <w:jc w:val="both"/>
        <w:rPr>
          <w:rFonts w:ascii="Arial" w:hAnsi="Arial" w:cs="Arial"/>
        </w:rPr>
      </w:pPr>
    </w:p>
    <w:p w14:paraId="72B79225" w14:textId="77777777" w:rsidR="00237746" w:rsidRDefault="00237746" w:rsidP="002C2983">
      <w:pPr>
        <w:spacing w:line="360" w:lineRule="auto"/>
        <w:jc w:val="both"/>
        <w:rPr>
          <w:rFonts w:ascii="Arial" w:hAnsi="Arial" w:cs="Arial"/>
        </w:rPr>
      </w:pPr>
    </w:p>
    <w:p w14:paraId="3E976417" w14:textId="77777777" w:rsidR="00F018E2" w:rsidRDefault="00F018E2" w:rsidP="002C2983">
      <w:pPr>
        <w:spacing w:line="360" w:lineRule="auto"/>
        <w:jc w:val="both"/>
        <w:rPr>
          <w:rFonts w:ascii="Arial" w:hAnsi="Arial" w:cs="Arial"/>
        </w:rPr>
      </w:pPr>
    </w:p>
    <w:p w14:paraId="533B5687" w14:textId="77777777" w:rsidR="00037C47" w:rsidRDefault="00037C47" w:rsidP="002C2983">
      <w:pPr>
        <w:spacing w:line="360" w:lineRule="auto"/>
        <w:jc w:val="both"/>
        <w:rPr>
          <w:rFonts w:ascii="Arial" w:hAnsi="Arial" w:cs="Arial"/>
        </w:rPr>
      </w:pPr>
    </w:p>
    <w:p w14:paraId="629FFCD3" w14:textId="7A038B25" w:rsidR="00F018E2" w:rsidRPr="0092211F" w:rsidRDefault="0092211F" w:rsidP="0092211F">
      <w:pPr>
        <w:pStyle w:val="Heading1"/>
      </w:pPr>
      <w:bookmarkStart w:id="4" w:name="_Toc157202542"/>
      <w:r w:rsidRPr="0092211F">
        <w:lastRenderedPageBreak/>
        <w:t xml:space="preserve">3.0 </w:t>
      </w:r>
      <w:r w:rsidR="00316951" w:rsidRPr="0092211F">
        <w:t>Foundation</w:t>
      </w:r>
      <w:bookmarkEnd w:id="4"/>
    </w:p>
    <w:p w14:paraId="352572A8" w14:textId="4A35DF43" w:rsidR="00237746" w:rsidRDefault="00237746" w:rsidP="002C2983">
      <w:pPr>
        <w:spacing w:line="360" w:lineRule="auto"/>
        <w:jc w:val="both"/>
        <w:rPr>
          <w:rFonts w:ascii="Arial" w:hAnsi="Arial" w:cs="Arial"/>
        </w:rPr>
      </w:pPr>
      <w:r>
        <w:rPr>
          <w:rFonts w:ascii="Arial" w:hAnsi="Arial" w:cs="Arial"/>
        </w:rPr>
        <w:t xml:space="preserve">The foundation used for this project is Continuous Flight Auger (CFA) </w:t>
      </w:r>
      <w:r w:rsidR="00F018E2">
        <w:rPr>
          <w:rFonts w:ascii="Arial" w:hAnsi="Arial" w:cs="Arial"/>
        </w:rPr>
        <w:t xml:space="preserve">Piles. This method </w:t>
      </w:r>
      <w:r w:rsidR="00B3727D">
        <w:rPr>
          <w:rFonts w:ascii="Arial" w:hAnsi="Arial" w:cs="Arial"/>
        </w:rPr>
        <w:t xml:space="preserve">utilises a CFA Rig that is connected to a concrete </w:t>
      </w:r>
      <w:r w:rsidR="005B6905">
        <w:rPr>
          <w:rFonts w:ascii="Arial" w:hAnsi="Arial" w:cs="Arial"/>
        </w:rPr>
        <w:t>mixer</w:t>
      </w:r>
      <w:r w:rsidR="0024474E">
        <w:rPr>
          <w:rFonts w:ascii="Arial" w:hAnsi="Arial" w:cs="Arial"/>
        </w:rPr>
        <w:t xml:space="preserve">. The </w:t>
      </w:r>
      <w:r w:rsidR="001034FF">
        <w:rPr>
          <w:rFonts w:ascii="Arial" w:hAnsi="Arial" w:cs="Arial"/>
        </w:rPr>
        <w:t>auger</w:t>
      </w:r>
      <w:r w:rsidR="0024474E">
        <w:rPr>
          <w:rFonts w:ascii="Arial" w:hAnsi="Arial" w:cs="Arial"/>
        </w:rPr>
        <w:t xml:space="preserve"> goes down into the earth</w:t>
      </w:r>
      <w:r w:rsidR="001034FF">
        <w:rPr>
          <w:rFonts w:ascii="Arial" w:hAnsi="Arial" w:cs="Arial"/>
        </w:rPr>
        <w:t xml:space="preserve"> and rotates</w:t>
      </w:r>
      <w:r w:rsidR="0024474E">
        <w:rPr>
          <w:rFonts w:ascii="Arial" w:hAnsi="Arial" w:cs="Arial"/>
        </w:rPr>
        <w:t xml:space="preserve"> to </w:t>
      </w:r>
      <w:r w:rsidR="001034FF">
        <w:rPr>
          <w:rFonts w:ascii="Arial" w:hAnsi="Arial" w:cs="Arial"/>
        </w:rPr>
        <w:t>drill</w:t>
      </w:r>
      <w:r w:rsidR="00DB3494">
        <w:rPr>
          <w:rFonts w:ascii="Arial" w:hAnsi="Arial" w:cs="Arial"/>
        </w:rPr>
        <w:t xml:space="preserve"> a cavity</w:t>
      </w:r>
      <w:r w:rsidR="001034FF">
        <w:rPr>
          <w:rFonts w:ascii="Arial" w:hAnsi="Arial" w:cs="Arial"/>
        </w:rPr>
        <w:t xml:space="preserve"> into the </w:t>
      </w:r>
      <w:r w:rsidR="001B7717">
        <w:rPr>
          <w:rFonts w:ascii="Arial" w:hAnsi="Arial" w:cs="Arial"/>
        </w:rPr>
        <w:t>ground until it reaches the required depth. When the require</w:t>
      </w:r>
      <w:r w:rsidR="008737AE">
        <w:rPr>
          <w:rFonts w:ascii="Arial" w:hAnsi="Arial" w:cs="Arial"/>
        </w:rPr>
        <w:t>d</w:t>
      </w:r>
      <w:r w:rsidR="001B7717">
        <w:rPr>
          <w:rFonts w:ascii="Arial" w:hAnsi="Arial" w:cs="Arial"/>
        </w:rPr>
        <w:t xml:space="preserve"> depth is achieved, </w:t>
      </w:r>
      <w:r w:rsidR="008737AE">
        <w:rPr>
          <w:rFonts w:ascii="Arial" w:hAnsi="Arial" w:cs="Arial"/>
        </w:rPr>
        <w:t xml:space="preserve">pressure forces </w:t>
      </w:r>
      <w:r w:rsidR="00176329">
        <w:rPr>
          <w:rFonts w:ascii="Arial" w:hAnsi="Arial" w:cs="Arial"/>
        </w:rPr>
        <w:t>a temporary cap off</w:t>
      </w:r>
      <w:r w:rsidR="008737AE">
        <w:rPr>
          <w:rFonts w:ascii="Arial" w:hAnsi="Arial" w:cs="Arial"/>
        </w:rPr>
        <w:t xml:space="preserve"> the hollow centre of the auger</w:t>
      </w:r>
      <w:r w:rsidR="00176329">
        <w:rPr>
          <w:rFonts w:ascii="Arial" w:hAnsi="Arial" w:cs="Arial"/>
        </w:rPr>
        <w:t>, allowing the concrete to flow out. As the concrete fills up, the auger is retracted from the cavity.</w:t>
      </w:r>
      <w:r w:rsidR="001B496A">
        <w:rPr>
          <w:rFonts w:ascii="Arial" w:hAnsi="Arial" w:cs="Arial"/>
        </w:rPr>
        <w:t xml:space="preserve"> </w:t>
      </w:r>
      <w:r w:rsidR="00DB70F1">
        <w:rPr>
          <w:rFonts w:ascii="Arial" w:hAnsi="Arial" w:cs="Arial"/>
        </w:rPr>
        <w:t xml:space="preserve">When the auger returns to the surface, the concrete pumping stops. A prefabricated </w:t>
      </w:r>
      <w:r w:rsidR="000A0562">
        <w:rPr>
          <w:rFonts w:ascii="Arial" w:hAnsi="Arial" w:cs="Arial"/>
        </w:rPr>
        <w:t>steel cage is then plunged into the pile while the concrete is still liquid. The pile is allowed to cure, the</w:t>
      </w:r>
      <w:r w:rsidR="00FD363C">
        <w:rPr>
          <w:rFonts w:ascii="Arial" w:hAnsi="Arial" w:cs="Arial"/>
        </w:rPr>
        <w:t xml:space="preserve">n </w:t>
      </w:r>
      <w:r w:rsidR="000A0562">
        <w:rPr>
          <w:rFonts w:ascii="Arial" w:hAnsi="Arial" w:cs="Arial"/>
        </w:rPr>
        <w:t>a steel</w:t>
      </w:r>
      <w:r w:rsidR="00722560">
        <w:rPr>
          <w:rFonts w:ascii="Arial" w:hAnsi="Arial" w:cs="Arial"/>
        </w:rPr>
        <w:t>-</w:t>
      </w:r>
      <w:r w:rsidR="000A0562">
        <w:rPr>
          <w:rFonts w:ascii="Arial" w:hAnsi="Arial" w:cs="Arial"/>
        </w:rPr>
        <w:t xml:space="preserve">reinforced pile cap is </w:t>
      </w:r>
      <w:r w:rsidR="00722560">
        <w:rPr>
          <w:rFonts w:ascii="Arial" w:hAnsi="Arial" w:cs="Arial"/>
        </w:rPr>
        <w:t xml:space="preserve">cast over it. </w:t>
      </w:r>
    </w:p>
    <w:p w14:paraId="79FC9170" w14:textId="77777777" w:rsidR="002C2983" w:rsidRDefault="002C2983" w:rsidP="002C2983">
      <w:pPr>
        <w:spacing w:line="360" w:lineRule="auto"/>
        <w:jc w:val="both"/>
        <w:rPr>
          <w:rFonts w:ascii="Arial" w:hAnsi="Arial" w:cs="Arial"/>
        </w:rPr>
      </w:pPr>
    </w:p>
    <w:p w14:paraId="27BFC838" w14:textId="5C40C2C2" w:rsidR="00037C47" w:rsidRDefault="0092211F" w:rsidP="0092211F">
      <w:pPr>
        <w:pStyle w:val="Heading2"/>
      </w:pPr>
      <w:bookmarkStart w:id="5" w:name="_Toc157202543"/>
      <w:r>
        <w:t xml:space="preserve">3.1 </w:t>
      </w:r>
      <w:r w:rsidR="002C2983">
        <w:t>Resou</w:t>
      </w:r>
      <w:r w:rsidR="00156BC3">
        <w:t>r</w:t>
      </w:r>
      <w:r w:rsidR="002C2983">
        <w:t>ces</w:t>
      </w:r>
      <w:bookmarkEnd w:id="5"/>
      <w:r w:rsidR="002C2983">
        <w:t xml:space="preserve"> </w:t>
      </w:r>
    </w:p>
    <w:p w14:paraId="2F129E31" w14:textId="531E3403" w:rsidR="00A562A2" w:rsidRDefault="00A562A2" w:rsidP="002C2983">
      <w:pPr>
        <w:spacing w:line="360" w:lineRule="auto"/>
        <w:jc w:val="both"/>
        <w:rPr>
          <w:rFonts w:ascii="Arial" w:hAnsi="Arial" w:cs="Arial"/>
        </w:rPr>
      </w:pPr>
      <w:r w:rsidRPr="008D54C4">
        <w:rPr>
          <w:rFonts w:ascii="Arial" w:hAnsi="Arial" w:cs="Arial"/>
        </w:rPr>
        <w:drawing>
          <wp:inline distT="0" distB="0" distL="0" distR="0" wp14:anchorId="43110120" wp14:editId="27F0D773">
            <wp:extent cx="2778919" cy="1344930"/>
            <wp:effectExtent l="0" t="0" r="2540" b="1270"/>
            <wp:docPr id="11" name="Picture 11" descr="A black and grey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and grey screen&#10;&#10;Description automatically generated with medium confidence"/>
                    <pic:cNvPicPr/>
                  </pic:nvPicPr>
                  <pic:blipFill>
                    <a:blip r:embed="rId9"/>
                    <a:stretch>
                      <a:fillRect/>
                    </a:stretch>
                  </pic:blipFill>
                  <pic:spPr>
                    <a:xfrm>
                      <a:off x="0" y="0"/>
                      <a:ext cx="2929086" cy="1417607"/>
                    </a:xfrm>
                    <a:prstGeom prst="rect">
                      <a:avLst/>
                    </a:prstGeom>
                  </pic:spPr>
                </pic:pic>
              </a:graphicData>
            </a:graphic>
          </wp:inline>
        </w:drawing>
      </w:r>
    </w:p>
    <w:p w14:paraId="2AA15B7B" w14:textId="6DE99A7F" w:rsidR="00773FCA" w:rsidRDefault="00D408EE" w:rsidP="002C2983">
      <w:pPr>
        <w:spacing w:line="360" w:lineRule="auto"/>
        <w:jc w:val="both"/>
        <w:rPr>
          <w:rFonts w:ascii="Arial" w:hAnsi="Arial" w:cs="Arial"/>
        </w:rPr>
      </w:pPr>
      <w:r>
        <w:rPr>
          <w:rFonts w:ascii="Arial" w:hAnsi="Arial" w:cs="Arial"/>
        </w:rPr>
        <w:t xml:space="preserve">Figure 2 shows </w:t>
      </w:r>
      <w:r w:rsidR="00773FCA">
        <w:rPr>
          <w:rFonts w:ascii="Arial" w:hAnsi="Arial" w:cs="Arial"/>
        </w:rPr>
        <w:t>the</w:t>
      </w:r>
      <w:r>
        <w:rPr>
          <w:rFonts w:ascii="Arial" w:hAnsi="Arial" w:cs="Arial"/>
        </w:rPr>
        <w:t xml:space="preserve"> list of material and machinery resources. </w:t>
      </w:r>
    </w:p>
    <w:p w14:paraId="6C7FADCE" w14:textId="5C11FC2B" w:rsidR="00845077" w:rsidRDefault="001E023A" w:rsidP="002C2983">
      <w:pPr>
        <w:spacing w:line="360" w:lineRule="auto"/>
        <w:jc w:val="both"/>
        <w:rPr>
          <w:rFonts w:ascii="Arial" w:hAnsi="Arial" w:cs="Arial"/>
        </w:rPr>
      </w:pPr>
      <w:r w:rsidRPr="001E023A">
        <w:rPr>
          <w:rFonts w:ascii="Arial" w:hAnsi="Arial" w:cs="Arial"/>
        </w:rPr>
        <w:drawing>
          <wp:inline distT="0" distB="0" distL="0" distR="0" wp14:anchorId="7358E047" wp14:editId="2F1E9E7C">
            <wp:extent cx="2502348" cy="3636169"/>
            <wp:effectExtent l="0" t="0" r="0" b="0"/>
            <wp:docPr id="10" name="Picture 10" descr="A black and white striped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ack and white striped background&#10;&#10;Description automatically generated with medium confidence"/>
                    <pic:cNvPicPr/>
                  </pic:nvPicPr>
                  <pic:blipFill>
                    <a:blip r:embed="rId10"/>
                    <a:stretch>
                      <a:fillRect/>
                    </a:stretch>
                  </pic:blipFill>
                  <pic:spPr>
                    <a:xfrm>
                      <a:off x="0" y="0"/>
                      <a:ext cx="2526023" cy="3670572"/>
                    </a:xfrm>
                    <a:prstGeom prst="rect">
                      <a:avLst/>
                    </a:prstGeom>
                  </pic:spPr>
                </pic:pic>
              </a:graphicData>
            </a:graphic>
          </wp:inline>
        </w:drawing>
      </w:r>
    </w:p>
    <w:p w14:paraId="1B251F92" w14:textId="7B95523E" w:rsidR="00D408EE" w:rsidRDefault="00773FCA" w:rsidP="002C2983">
      <w:pPr>
        <w:spacing w:line="360" w:lineRule="auto"/>
        <w:jc w:val="both"/>
        <w:rPr>
          <w:rFonts w:ascii="Arial" w:hAnsi="Arial" w:cs="Arial"/>
        </w:rPr>
      </w:pPr>
      <w:r>
        <w:rPr>
          <w:rFonts w:ascii="Arial" w:hAnsi="Arial" w:cs="Arial"/>
        </w:rPr>
        <w:t>Figure 3 shows the list of work/labour resources.</w:t>
      </w:r>
    </w:p>
    <w:p w14:paraId="0CD23AE8" w14:textId="0EACD3F9" w:rsidR="00D408EE" w:rsidRDefault="002B0A5F" w:rsidP="002C2983">
      <w:pPr>
        <w:spacing w:line="360" w:lineRule="auto"/>
        <w:jc w:val="both"/>
        <w:rPr>
          <w:rFonts w:ascii="Arial" w:hAnsi="Arial" w:cs="Arial"/>
        </w:rPr>
      </w:pPr>
      <w:r>
        <w:rPr>
          <w:rFonts w:ascii="Arial" w:hAnsi="Arial" w:cs="Arial"/>
        </w:rPr>
        <w:lastRenderedPageBreak/>
        <w:t xml:space="preserve">The Resource list includes </w:t>
      </w:r>
      <w:r w:rsidR="00C33DC7">
        <w:rPr>
          <w:rFonts w:ascii="Arial" w:hAnsi="Arial" w:cs="Arial"/>
        </w:rPr>
        <w:t xml:space="preserve">many copies of the same manual labour which </w:t>
      </w:r>
      <w:proofErr w:type="gramStart"/>
      <w:r w:rsidR="00C33DC7">
        <w:rPr>
          <w:rFonts w:ascii="Arial" w:hAnsi="Arial" w:cs="Arial"/>
        </w:rPr>
        <w:t>in real</w:t>
      </w:r>
      <w:r w:rsidR="002E3472">
        <w:rPr>
          <w:rFonts w:ascii="Arial" w:hAnsi="Arial" w:cs="Arial"/>
        </w:rPr>
        <w:t>ity</w:t>
      </w:r>
      <w:r w:rsidR="00C33DC7">
        <w:rPr>
          <w:rFonts w:ascii="Arial" w:hAnsi="Arial" w:cs="Arial"/>
        </w:rPr>
        <w:t xml:space="preserve"> may</w:t>
      </w:r>
      <w:proofErr w:type="gramEnd"/>
      <w:r w:rsidR="00C33DC7">
        <w:rPr>
          <w:rFonts w:ascii="Arial" w:hAnsi="Arial" w:cs="Arial"/>
        </w:rPr>
        <w:t xml:space="preserve"> be carried out by one person, this was to </w:t>
      </w:r>
      <w:r w:rsidR="00D355CB">
        <w:rPr>
          <w:rFonts w:ascii="Arial" w:hAnsi="Arial" w:cs="Arial"/>
        </w:rPr>
        <w:t>correct conflicts created in the software due to different tasks being carried out by the same l</w:t>
      </w:r>
      <w:r w:rsidR="002E3472">
        <w:rPr>
          <w:rFonts w:ascii="Arial" w:hAnsi="Arial" w:cs="Arial"/>
        </w:rPr>
        <w:t xml:space="preserve">abour title. </w:t>
      </w:r>
    </w:p>
    <w:p w14:paraId="592AF135" w14:textId="77777777" w:rsidR="00D408EE" w:rsidRDefault="00D408EE" w:rsidP="002C2983">
      <w:pPr>
        <w:spacing w:line="360" w:lineRule="auto"/>
        <w:jc w:val="both"/>
        <w:rPr>
          <w:rFonts w:ascii="Arial" w:hAnsi="Arial" w:cs="Arial"/>
        </w:rPr>
      </w:pPr>
    </w:p>
    <w:p w14:paraId="3B714F34" w14:textId="6D05ABC5" w:rsidR="002E3472" w:rsidRDefault="0092211F" w:rsidP="0092211F">
      <w:pPr>
        <w:pStyle w:val="Heading2"/>
      </w:pPr>
      <w:bookmarkStart w:id="6" w:name="_Toc157202544"/>
      <w:r>
        <w:t xml:space="preserve">3.2 </w:t>
      </w:r>
      <w:r w:rsidR="002E3472">
        <w:t>Costs</w:t>
      </w:r>
      <w:bookmarkEnd w:id="6"/>
      <w:r w:rsidR="002E3472">
        <w:t xml:space="preserve"> </w:t>
      </w:r>
    </w:p>
    <w:p w14:paraId="62B4614E" w14:textId="77777777" w:rsidR="00125703" w:rsidRDefault="00125703" w:rsidP="002C2983">
      <w:pPr>
        <w:spacing w:line="360" w:lineRule="auto"/>
        <w:jc w:val="both"/>
        <w:rPr>
          <w:rFonts w:ascii="Arial" w:hAnsi="Arial" w:cs="Arial"/>
        </w:rPr>
      </w:pPr>
    </w:p>
    <w:p w14:paraId="15BD5C05" w14:textId="0A627171" w:rsidR="002E3472" w:rsidRDefault="004E479F" w:rsidP="002C2983">
      <w:pPr>
        <w:spacing w:line="360" w:lineRule="auto"/>
        <w:jc w:val="both"/>
        <w:rPr>
          <w:rFonts w:ascii="Arial" w:hAnsi="Arial" w:cs="Arial"/>
        </w:rPr>
      </w:pPr>
      <w:r w:rsidRPr="004E479F">
        <w:rPr>
          <w:rFonts w:ascii="Arial" w:hAnsi="Arial" w:cs="Arial"/>
        </w:rPr>
        <w:drawing>
          <wp:inline distT="0" distB="0" distL="0" distR="0" wp14:anchorId="7DA6BB83" wp14:editId="00748B07">
            <wp:extent cx="4229100" cy="195580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1"/>
                    <a:stretch>
                      <a:fillRect/>
                    </a:stretch>
                  </pic:blipFill>
                  <pic:spPr>
                    <a:xfrm>
                      <a:off x="0" y="0"/>
                      <a:ext cx="4229100" cy="1955800"/>
                    </a:xfrm>
                    <a:prstGeom prst="rect">
                      <a:avLst/>
                    </a:prstGeom>
                  </pic:spPr>
                </pic:pic>
              </a:graphicData>
            </a:graphic>
          </wp:inline>
        </w:drawing>
      </w:r>
    </w:p>
    <w:p w14:paraId="59B36A32" w14:textId="477EB810" w:rsidR="00125703" w:rsidRDefault="00125703" w:rsidP="002C2983">
      <w:pPr>
        <w:spacing w:line="360" w:lineRule="auto"/>
        <w:jc w:val="both"/>
        <w:rPr>
          <w:rFonts w:ascii="Arial" w:hAnsi="Arial" w:cs="Arial"/>
        </w:rPr>
      </w:pPr>
      <w:r>
        <w:rPr>
          <w:rFonts w:ascii="Arial" w:hAnsi="Arial" w:cs="Arial"/>
        </w:rPr>
        <w:t xml:space="preserve">Figure 4 shows a table of costs for machinery and materials. </w:t>
      </w:r>
    </w:p>
    <w:p w14:paraId="2BCA8E8E" w14:textId="77777777" w:rsidR="00125703" w:rsidRDefault="00125703" w:rsidP="002C2983">
      <w:pPr>
        <w:spacing w:line="360" w:lineRule="auto"/>
        <w:jc w:val="both"/>
        <w:rPr>
          <w:rFonts w:ascii="Arial" w:hAnsi="Arial" w:cs="Arial"/>
        </w:rPr>
      </w:pPr>
    </w:p>
    <w:p w14:paraId="665CC15D" w14:textId="47365F0F" w:rsidR="00125703" w:rsidRDefault="00125703" w:rsidP="002C2983">
      <w:pPr>
        <w:spacing w:line="360" w:lineRule="auto"/>
        <w:jc w:val="both"/>
        <w:rPr>
          <w:rFonts w:ascii="Arial" w:hAnsi="Arial" w:cs="Arial"/>
        </w:rPr>
      </w:pPr>
      <w:r>
        <w:rPr>
          <w:rFonts w:ascii="Arial" w:hAnsi="Arial" w:cs="Arial"/>
        </w:rPr>
        <w:t>For these costs, it must be noted that they are listed per unit and are not a true representation of the total co</w:t>
      </w:r>
      <w:r w:rsidR="00E94E02">
        <w:rPr>
          <w:rFonts w:ascii="Arial" w:hAnsi="Arial" w:cs="Arial"/>
        </w:rPr>
        <w:t xml:space="preserve">sts. </w:t>
      </w:r>
    </w:p>
    <w:p w14:paraId="41DACBD3" w14:textId="77777777" w:rsidR="00E94E02" w:rsidRDefault="00E94E02" w:rsidP="002C2983">
      <w:pPr>
        <w:spacing w:line="360" w:lineRule="auto"/>
        <w:jc w:val="both"/>
        <w:rPr>
          <w:rFonts w:ascii="Arial" w:hAnsi="Arial" w:cs="Arial"/>
        </w:rPr>
      </w:pPr>
    </w:p>
    <w:p w14:paraId="46638713" w14:textId="293ACB52" w:rsidR="00E94E02" w:rsidRPr="003F2FDF" w:rsidRDefault="00FD183A" w:rsidP="003F2FDF">
      <w:pPr>
        <w:spacing w:line="360" w:lineRule="auto"/>
        <w:jc w:val="both"/>
        <w:rPr>
          <w:rFonts w:ascii="Arial" w:hAnsi="Arial" w:cs="Arial"/>
        </w:rPr>
      </w:pPr>
      <w:r>
        <w:rPr>
          <w:rFonts w:ascii="Arial" w:hAnsi="Arial" w:cs="Arial"/>
        </w:rPr>
        <w:t>The p</w:t>
      </w:r>
      <w:r w:rsidR="00E94E02">
        <w:rPr>
          <w:rFonts w:ascii="Arial" w:hAnsi="Arial" w:cs="Arial"/>
        </w:rPr>
        <w:t>ile rig</w:t>
      </w:r>
      <w:r w:rsidR="009869CE">
        <w:rPr>
          <w:rFonts w:ascii="Arial" w:hAnsi="Arial" w:cs="Arial"/>
        </w:rPr>
        <w:t>,</w:t>
      </w:r>
      <w:r w:rsidR="003F2FDF">
        <w:rPr>
          <w:rFonts w:ascii="Arial" w:hAnsi="Arial" w:cs="Arial"/>
        </w:rPr>
        <w:t xml:space="preserve"> </w:t>
      </w:r>
      <w:r w:rsidR="009869CE">
        <w:rPr>
          <w:rFonts w:ascii="Arial" w:hAnsi="Arial" w:cs="Arial"/>
        </w:rPr>
        <w:t>excavator</w:t>
      </w:r>
      <w:r w:rsidR="004E479F">
        <w:rPr>
          <w:rFonts w:ascii="Arial" w:hAnsi="Arial" w:cs="Arial"/>
        </w:rPr>
        <w:t>,</w:t>
      </w:r>
      <w:r w:rsidR="003F2FDF">
        <w:rPr>
          <w:rFonts w:ascii="Arial" w:hAnsi="Arial" w:cs="Arial"/>
        </w:rPr>
        <w:t xml:space="preserve"> </w:t>
      </w:r>
      <w:r w:rsidR="004E479F">
        <w:rPr>
          <w:rFonts w:ascii="Arial" w:hAnsi="Arial" w:cs="Arial"/>
        </w:rPr>
        <w:t>concrete mi</w:t>
      </w:r>
      <w:r w:rsidR="003F2FDF">
        <w:rPr>
          <w:rFonts w:ascii="Arial" w:hAnsi="Arial" w:cs="Arial"/>
        </w:rPr>
        <w:t>xer</w:t>
      </w:r>
      <w:r w:rsidR="00CC0D60">
        <w:rPr>
          <w:rFonts w:ascii="Arial" w:hAnsi="Arial" w:cs="Arial"/>
        </w:rPr>
        <w:t xml:space="preserve">, and truck </w:t>
      </w:r>
      <w:r w:rsidR="004B1F58">
        <w:rPr>
          <w:rFonts w:ascii="Arial" w:hAnsi="Arial" w:cs="Arial"/>
        </w:rPr>
        <w:t xml:space="preserve">show the cost of renting for one day. </w:t>
      </w:r>
      <w:r w:rsidR="00C331EB">
        <w:rPr>
          <w:rFonts w:ascii="Arial" w:hAnsi="Arial" w:cs="Arial"/>
        </w:rPr>
        <w:t xml:space="preserve"> </w:t>
      </w:r>
    </w:p>
    <w:p w14:paraId="1ED27F89" w14:textId="6120C847" w:rsidR="00FD183A" w:rsidRDefault="00DE3152" w:rsidP="002C2983">
      <w:pPr>
        <w:spacing w:line="360" w:lineRule="auto"/>
        <w:jc w:val="both"/>
        <w:rPr>
          <w:rFonts w:ascii="Arial" w:hAnsi="Arial" w:cs="Arial"/>
        </w:rPr>
      </w:pPr>
      <w:r>
        <w:rPr>
          <w:rFonts w:ascii="Arial" w:hAnsi="Arial" w:cs="Arial"/>
        </w:rPr>
        <w:t xml:space="preserve">The </w:t>
      </w:r>
      <w:r w:rsidR="00B212FC">
        <w:rPr>
          <w:rFonts w:ascii="Arial" w:hAnsi="Arial" w:cs="Arial"/>
        </w:rPr>
        <w:t>prefabricated</w:t>
      </w:r>
      <w:r w:rsidR="00D56424">
        <w:rPr>
          <w:rFonts w:ascii="Arial" w:hAnsi="Arial" w:cs="Arial"/>
        </w:rPr>
        <w:t xml:space="preserve"> reinforcement ca</w:t>
      </w:r>
      <w:r w:rsidR="00E308C0">
        <w:rPr>
          <w:rFonts w:ascii="Arial" w:hAnsi="Arial" w:cs="Arial"/>
        </w:rPr>
        <w:t>ge</w:t>
      </w:r>
      <w:r w:rsidR="00D56424">
        <w:rPr>
          <w:rFonts w:ascii="Arial" w:hAnsi="Arial" w:cs="Arial"/>
        </w:rPr>
        <w:t xml:space="preserve"> is the cost </w:t>
      </w:r>
      <w:r w:rsidR="00B40248">
        <w:rPr>
          <w:rFonts w:ascii="Arial" w:hAnsi="Arial" w:cs="Arial"/>
        </w:rPr>
        <w:t>of</w:t>
      </w:r>
      <w:r w:rsidR="00D56424">
        <w:rPr>
          <w:rFonts w:ascii="Arial" w:hAnsi="Arial" w:cs="Arial"/>
        </w:rPr>
        <w:t xml:space="preserve"> one </w:t>
      </w:r>
      <w:r w:rsidR="00B40248">
        <w:rPr>
          <w:rFonts w:ascii="Arial" w:hAnsi="Arial" w:cs="Arial"/>
        </w:rPr>
        <w:t xml:space="preserve">6m </w:t>
      </w:r>
      <w:r w:rsidR="006708F8">
        <w:rPr>
          <w:rFonts w:ascii="Arial" w:hAnsi="Arial" w:cs="Arial"/>
        </w:rPr>
        <w:t xml:space="preserve">in length. </w:t>
      </w:r>
    </w:p>
    <w:p w14:paraId="2D949831" w14:textId="2FC29C91" w:rsidR="006708F8" w:rsidRDefault="006708F8" w:rsidP="002C2983">
      <w:pPr>
        <w:spacing w:line="360" w:lineRule="auto"/>
        <w:jc w:val="both"/>
        <w:rPr>
          <w:rFonts w:ascii="Arial" w:hAnsi="Arial" w:cs="Arial"/>
        </w:rPr>
      </w:pPr>
      <w:r>
        <w:rPr>
          <w:rFonts w:ascii="Arial" w:hAnsi="Arial" w:cs="Arial"/>
        </w:rPr>
        <w:t xml:space="preserve">The </w:t>
      </w:r>
      <w:r w:rsidR="00B212FC">
        <w:rPr>
          <w:rFonts w:ascii="Arial" w:hAnsi="Arial" w:cs="Arial"/>
        </w:rPr>
        <w:t>prefabricated</w:t>
      </w:r>
      <w:r>
        <w:rPr>
          <w:rFonts w:ascii="Arial" w:hAnsi="Arial" w:cs="Arial"/>
        </w:rPr>
        <w:t xml:space="preserve"> steel reinforcement is the cost of one </w:t>
      </w:r>
      <w:r w:rsidR="008A238D">
        <w:rPr>
          <w:rFonts w:ascii="Arial" w:hAnsi="Arial" w:cs="Arial"/>
        </w:rPr>
        <w:t xml:space="preserve">6m in length. </w:t>
      </w:r>
    </w:p>
    <w:p w14:paraId="1555BFB5" w14:textId="234F1D67" w:rsidR="004B1F58" w:rsidRDefault="004B1F58" w:rsidP="002C2983">
      <w:pPr>
        <w:spacing w:line="360" w:lineRule="auto"/>
        <w:jc w:val="both"/>
        <w:rPr>
          <w:rFonts w:ascii="Arial" w:hAnsi="Arial" w:cs="Arial"/>
        </w:rPr>
      </w:pPr>
      <w:r>
        <w:rPr>
          <w:rFonts w:ascii="Arial" w:hAnsi="Arial" w:cs="Arial"/>
        </w:rPr>
        <w:t>T</w:t>
      </w:r>
      <w:r w:rsidR="00CB7401">
        <w:rPr>
          <w:rFonts w:ascii="Arial" w:hAnsi="Arial" w:cs="Arial"/>
        </w:rPr>
        <w:t xml:space="preserve">he concrete is the cost for </w:t>
      </w:r>
      <w:r>
        <w:rPr>
          <w:rFonts w:ascii="Arial" w:hAnsi="Arial" w:cs="Arial"/>
        </w:rPr>
        <w:t>one cubic meter.</w:t>
      </w:r>
    </w:p>
    <w:p w14:paraId="22A59004" w14:textId="77777777" w:rsidR="004B1F58" w:rsidRDefault="004B1F58" w:rsidP="002C2983">
      <w:pPr>
        <w:spacing w:line="360" w:lineRule="auto"/>
        <w:jc w:val="both"/>
        <w:rPr>
          <w:rFonts w:ascii="Arial" w:hAnsi="Arial" w:cs="Arial"/>
        </w:rPr>
      </w:pPr>
    </w:p>
    <w:p w14:paraId="57FD088B" w14:textId="77777777" w:rsidR="00B212FC" w:rsidRDefault="00B212FC" w:rsidP="002C2983">
      <w:pPr>
        <w:spacing w:line="360" w:lineRule="auto"/>
        <w:jc w:val="both"/>
        <w:rPr>
          <w:rFonts w:ascii="Arial" w:hAnsi="Arial" w:cs="Arial"/>
        </w:rPr>
      </w:pPr>
    </w:p>
    <w:p w14:paraId="5199F31C" w14:textId="77777777" w:rsidR="008A238D" w:rsidRDefault="008A238D" w:rsidP="002C2983">
      <w:pPr>
        <w:spacing w:line="360" w:lineRule="auto"/>
        <w:jc w:val="both"/>
        <w:rPr>
          <w:rFonts w:ascii="Arial" w:hAnsi="Arial" w:cs="Arial"/>
        </w:rPr>
      </w:pPr>
    </w:p>
    <w:p w14:paraId="1AC35AB8" w14:textId="77777777" w:rsidR="00C331EB" w:rsidRDefault="00C331EB" w:rsidP="002C2983">
      <w:pPr>
        <w:spacing w:line="360" w:lineRule="auto"/>
        <w:jc w:val="both"/>
        <w:rPr>
          <w:rFonts w:ascii="Arial" w:hAnsi="Arial" w:cs="Arial"/>
        </w:rPr>
      </w:pPr>
    </w:p>
    <w:p w14:paraId="72455E4C" w14:textId="77777777" w:rsidR="00E94E02" w:rsidRDefault="00E94E02" w:rsidP="002C2983">
      <w:pPr>
        <w:spacing w:line="360" w:lineRule="auto"/>
        <w:jc w:val="both"/>
        <w:rPr>
          <w:rFonts w:ascii="Arial" w:hAnsi="Arial" w:cs="Arial"/>
        </w:rPr>
      </w:pPr>
    </w:p>
    <w:p w14:paraId="2FEFDFC7" w14:textId="77777777" w:rsidR="00125703" w:rsidRDefault="00125703" w:rsidP="002C2983">
      <w:pPr>
        <w:spacing w:line="360" w:lineRule="auto"/>
        <w:jc w:val="both"/>
        <w:rPr>
          <w:rFonts w:ascii="Arial" w:hAnsi="Arial" w:cs="Arial"/>
        </w:rPr>
      </w:pPr>
    </w:p>
    <w:p w14:paraId="6A5005D1" w14:textId="77777777" w:rsidR="00125703" w:rsidRPr="0088758C" w:rsidRDefault="00125703" w:rsidP="002C2983">
      <w:pPr>
        <w:spacing w:line="360" w:lineRule="auto"/>
        <w:jc w:val="both"/>
        <w:rPr>
          <w:rFonts w:ascii="Arial" w:hAnsi="Arial" w:cs="Arial"/>
        </w:rPr>
      </w:pPr>
    </w:p>
    <w:p w14:paraId="6C68ECA8" w14:textId="78649F60" w:rsidR="00586BEB" w:rsidRPr="0088758C" w:rsidRDefault="00B60534" w:rsidP="002C2983">
      <w:pPr>
        <w:spacing w:line="360" w:lineRule="auto"/>
        <w:jc w:val="both"/>
        <w:rPr>
          <w:rFonts w:ascii="Arial" w:hAnsi="Arial" w:cs="Arial"/>
        </w:rPr>
      </w:pPr>
      <w:r w:rsidRPr="0088758C">
        <w:rPr>
          <w:rFonts w:ascii="Arial" w:hAnsi="Arial" w:cs="Arial"/>
        </w:rPr>
        <w:lastRenderedPageBreak/>
        <w:drawing>
          <wp:inline distT="0" distB="0" distL="0" distR="0" wp14:anchorId="5B08B378" wp14:editId="70FD0A64">
            <wp:extent cx="3543779" cy="6193631"/>
            <wp:effectExtent l="0" t="0" r="0" b="4445"/>
            <wp:docPr id="6" name="Picture 6" descr="A black lined paper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lined paper with white lines&#10;&#10;Description automatically generated"/>
                    <pic:cNvPicPr/>
                  </pic:nvPicPr>
                  <pic:blipFill>
                    <a:blip r:embed="rId12"/>
                    <a:stretch>
                      <a:fillRect/>
                    </a:stretch>
                  </pic:blipFill>
                  <pic:spPr>
                    <a:xfrm>
                      <a:off x="0" y="0"/>
                      <a:ext cx="3593388" cy="6280334"/>
                    </a:xfrm>
                    <a:prstGeom prst="rect">
                      <a:avLst/>
                    </a:prstGeom>
                  </pic:spPr>
                </pic:pic>
              </a:graphicData>
            </a:graphic>
          </wp:inline>
        </w:drawing>
      </w:r>
    </w:p>
    <w:p w14:paraId="3079403A" w14:textId="13DC8A07" w:rsidR="00586BEB" w:rsidRPr="000F03D5" w:rsidRDefault="002E3472" w:rsidP="000F03D5">
      <w:pPr>
        <w:spacing w:line="360" w:lineRule="auto"/>
        <w:jc w:val="both"/>
        <w:rPr>
          <w:rFonts w:ascii="Arial" w:hAnsi="Arial" w:cs="Arial"/>
        </w:rPr>
      </w:pPr>
      <w:r w:rsidRPr="000F03D5">
        <w:rPr>
          <w:rFonts w:ascii="Arial" w:hAnsi="Arial" w:cs="Arial"/>
        </w:rPr>
        <w:t xml:space="preserve">Figure </w:t>
      </w:r>
      <w:r w:rsidR="00125703" w:rsidRPr="000F03D5">
        <w:rPr>
          <w:rFonts w:ascii="Arial" w:hAnsi="Arial" w:cs="Arial"/>
        </w:rPr>
        <w:t>5</w:t>
      </w:r>
      <w:r w:rsidRPr="000F03D5">
        <w:rPr>
          <w:rFonts w:ascii="Arial" w:hAnsi="Arial" w:cs="Arial"/>
        </w:rPr>
        <w:t xml:space="preserve"> shows a </w:t>
      </w:r>
      <w:r w:rsidR="0007705F" w:rsidRPr="000F03D5">
        <w:rPr>
          <w:rFonts w:ascii="Arial" w:hAnsi="Arial" w:cs="Arial"/>
        </w:rPr>
        <w:t xml:space="preserve">table of the </w:t>
      </w:r>
      <w:r w:rsidR="00586BEB" w:rsidRPr="000F03D5">
        <w:rPr>
          <w:rFonts w:ascii="Arial" w:hAnsi="Arial" w:cs="Arial"/>
        </w:rPr>
        <w:t xml:space="preserve">Cost and Hours Worked for </w:t>
      </w:r>
      <w:r w:rsidR="0007705F" w:rsidRPr="000F03D5">
        <w:rPr>
          <w:rFonts w:ascii="Arial" w:hAnsi="Arial" w:cs="Arial"/>
        </w:rPr>
        <w:t>Labour</w:t>
      </w:r>
      <w:r w:rsidR="00586BEB" w:rsidRPr="000F03D5">
        <w:rPr>
          <w:rFonts w:ascii="Arial" w:hAnsi="Arial" w:cs="Arial"/>
        </w:rPr>
        <w:t xml:space="preserve"> Resources</w:t>
      </w:r>
      <w:r w:rsidR="0007705F" w:rsidRPr="000F03D5">
        <w:rPr>
          <w:rFonts w:ascii="Arial" w:hAnsi="Arial" w:cs="Arial"/>
        </w:rPr>
        <w:t>.</w:t>
      </w:r>
    </w:p>
    <w:p w14:paraId="6A0DB2EA" w14:textId="77777777" w:rsidR="00CC0D60" w:rsidRPr="000F03D5" w:rsidRDefault="00CC0D60" w:rsidP="000F03D5">
      <w:pPr>
        <w:spacing w:line="360" w:lineRule="auto"/>
        <w:jc w:val="both"/>
        <w:rPr>
          <w:rFonts w:ascii="Arial" w:hAnsi="Arial" w:cs="Arial"/>
        </w:rPr>
      </w:pPr>
    </w:p>
    <w:p w14:paraId="40F6A38E" w14:textId="104F20F0" w:rsidR="003C7DDB" w:rsidRPr="000F03D5" w:rsidRDefault="00CC0D60" w:rsidP="000F03D5">
      <w:pPr>
        <w:spacing w:line="360" w:lineRule="auto"/>
        <w:jc w:val="both"/>
        <w:rPr>
          <w:rFonts w:ascii="Arial" w:hAnsi="Arial" w:cs="Arial"/>
        </w:rPr>
      </w:pPr>
      <w:r w:rsidRPr="000F03D5">
        <w:rPr>
          <w:rFonts w:ascii="Arial" w:hAnsi="Arial" w:cs="Arial"/>
        </w:rPr>
        <w:t xml:space="preserve">Figure </w:t>
      </w:r>
      <w:r w:rsidR="004A4A25" w:rsidRPr="000F03D5">
        <w:rPr>
          <w:rFonts w:ascii="Arial" w:hAnsi="Arial" w:cs="Arial"/>
        </w:rPr>
        <w:t>5</w:t>
      </w:r>
      <w:r w:rsidRPr="000F03D5">
        <w:rPr>
          <w:rFonts w:ascii="Arial" w:hAnsi="Arial" w:cs="Arial"/>
        </w:rPr>
        <w:t xml:space="preserve"> shows the </w:t>
      </w:r>
      <w:r w:rsidR="008855AB" w:rsidRPr="000F03D5">
        <w:rPr>
          <w:rFonts w:ascii="Arial" w:hAnsi="Arial" w:cs="Arial"/>
        </w:rPr>
        <w:t>hourly rate</w:t>
      </w:r>
      <w:r w:rsidR="00397CE5" w:rsidRPr="000F03D5">
        <w:rPr>
          <w:rFonts w:ascii="Arial" w:hAnsi="Arial" w:cs="Arial"/>
        </w:rPr>
        <w:t>, the total hours worked</w:t>
      </w:r>
      <w:r w:rsidR="003C7DDB" w:rsidRPr="000F03D5">
        <w:rPr>
          <w:rFonts w:ascii="Arial" w:hAnsi="Arial" w:cs="Arial"/>
        </w:rPr>
        <w:t xml:space="preserve"> by each worker constructing the foundation. The hourly rate is multiplied by the total hours </w:t>
      </w:r>
      <w:r w:rsidR="00DB3669" w:rsidRPr="000F03D5">
        <w:rPr>
          <w:rFonts w:ascii="Arial" w:hAnsi="Arial" w:cs="Arial"/>
        </w:rPr>
        <w:t>worked to calculate the cost/ total pay for each worker.</w:t>
      </w:r>
    </w:p>
    <w:p w14:paraId="3C8E5D76" w14:textId="77777777" w:rsidR="003C7DDB" w:rsidRPr="000F03D5" w:rsidRDefault="003C7DDB" w:rsidP="000F03D5">
      <w:pPr>
        <w:spacing w:line="360" w:lineRule="auto"/>
        <w:jc w:val="both"/>
        <w:rPr>
          <w:rFonts w:ascii="Arial" w:hAnsi="Arial" w:cs="Arial"/>
        </w:rPr>
      </w:pPr>
    </w:p>
    <w:p w14:paraId="186D34D0" w14:textId="308FCFED" w:rsidR="00B60534" w:rsidRPr="000F03D5" w:rsidRDefault="00B60534" w:rsidP="000F03D5">
      <w:pPr>
        <w:spacing w:line="360" w:lineRule="auto"/>
        <w:jc w:val="both"/>
        <w:rPr>
          <w:rFonts w:ascii="Arial" w:hAnsi="Arial" w:cs="Arial"/>
        </w:rPr>
      </w:pPr>
    </w:p>
    <w:p w14:paraId="00406760" w14:textId="77777777" w:rsidR="00BA5235" w:rsidRPr="000F03D5" w:rsidRDefault="00BA5235" w:rsidP="000F03D5">
      <w:pPr>
        <w:spacing w:line="360" w:lineRule="auto"/>
        <w:jc w:val="both"/>
        <w:rPr>
          <w:rFonts w:ascii="Arial" w:hAnsi="Arial" w:cs="Arial"/>
        </w:rPr>
      </w:pPr>
    </w:p>
    <w:p w14:paraId="2B204223" w14:textId="38D3746E" w:rsidR="00586BEB" w:rsidRPr="000F03D5" w:rsidRDefault="00BD56E0" w:rsidP="000F03D5">
      <w:pPr>
        <w:spacing w:line="360" w:lineRule="auto"/>
        <w:jc w:val="both"/>
        <w:rPr>
          <w:rFonts w:ascii="Arial" w:hAnsi="Arial" w:cs="Arial"/>
        </w:rPr>
      </w:pPr>
      <w:r w:rsidRPr="000F03D5">
        <w:rPr>
          <w:rFonts w:ascii="Arial" w:hAnsi="Arial" w:cs="Arial"/>
        </w:rPr>
        <w:lastRenderedPageBreak/>
        <w:drawing>
          <wp:inline distT="0" distB="0" distL="0" distR="0" wp14:anchorId="23265F94" wp14:editId="003E9A0B">
            <wp:extent cx="4593431" cy="2955463"/>
            <wp:effectExtent l="0" t="0" r="4445" b="3810"/>
            <wp:docPr id="1"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and orange pie chart&#10;&#10;Description automatically generated"/>
                    <pic:cNvPicPr/>
                  </pic:nvPicPr>
                  <pic:blipFill>
                    <a:blip r:embed="rId13"/>
                    <a:stretch>
                      <a:fillRect/>
                    </a:stretch>
                  </pic:blipFill>
                  <pic:spPr>
                    <a:xfrm>
                      <a:off x="0" y="0"/>
                      <a:ext cx="4629688" cy="2978791"/>
                    </a:xfrm>
                    <a:prstGeom prst="rect">
                      <a:avLst/>
                    </a:prstGeom>
                  </pic:spPr>
                </pic:pic>
              </a:graphicData>
            </a:graphic>
          </wp:inline>
        </w:drawing>
      </w:r>
    </w:p>
    <w:p w14:paraId="5FF3EC2A" w14:textId="2208F7DE" w:rsidR="00DB3669" w:rsidRPr="000F03D5" w:rsidRDefault="00F07F08" w:rsidP="000F03D5">
      <w:pPr>
        <w:spacing w:line="360" w:lineRule="auto"/>
        <w:jc w:val="both"/>
        <w:rPr>
          <w:rFonts w:ascii="Arial" w:hAnsi="Arial" w:cs="Arial"/>
        </w:rPr>
      </w:pPr>
      <w:r w:rsidRPr="000F03D5">
        <w:rPr>
          <w:rFonts w:ascii="Arial" w:hAnsi="Arial" w:cs="Arial"/>
        </w:rPr>
        <w:t xml:space="preserve">Figure 6 shows a pie chart of the labour costs and the material/machinery costs. </w:t>
      </w:r>
    </w:p>
    <w:p w14:paraId="71B3F95C" w14:textId="77777777" w:rsidR="00F07F08" w:rsidRPr="000F03D5" w:rsidRDefault="00F07F08" w:rsidP="000F03D5">
      <w:pPr>
        <w:spacing w:line="360" w:lineRule="auto"/>
        <w:jc w:val="both"/>
        <w:rPr>
          <w:rFonts w:ascii="Arial" w:hAnsi="Arial" w:cs="Arial"/>
        </w:rPr>
      </w:pPr>
    </w:p>
    <w:p w14:paraId="55F6BE9E" w14:textId="3BDC25EA" w:rsidR="00F07F08" w:rsidRPr="000F03D5" w:rsidRDefault="00F07F08" w:rsidP="000F03D5">
      <w:pPr>
        <w:spacing w:line="360" w:lineRule="auto"/>
        <w:jc w:val="both"/>
        <w:rPr>
          <w:rFonts w:ascii="Arial" w:hAnsi="Arial" w:cs="Arial"/>
        </w:rPr>
      </w:pPr>
      <w:r w:rsidRPr="000F03D5">
        <w:rPr>
          <w:rFonts w:ascii="Arial" w:hAnsi="Arial" w:cs="Arial"/>
        </w:rPr>
        <w:t xml:space="preserve">Figure 6 shows that more money is spent on labour than on </w:t>
      </w:r>
      <w:r w:rsidR="00DD3817" w:rsidRPr="000F03D5">
        <w:rPr>
          <w:rFonts w:ascii="Arial" w:hAnsi="Arial" w:cs="Arial"/>
        </w:rPr>
        <w:t xml:space="preserve">materials, however, this isn’t accurate because the </w:t>
      </w:r>
      <w:r w:rsidR="008A28CC" w:rsidRPr="000F03D5">
        <w:rPr>
          <w:rFonts w:ascii="Arial" w:hAnsi="Arial" w:cs="Arial"/>
        </w:rPr>
        <w:t xml:space="preserve">value of material needed was not calculated. The total cost of the project sums to </w:t>
      </w:r>
      <w:r w:rsidR="00504B36" w:rsidRPr="000F03D5">
        <w:rPr>
          <w:rFonts w:ascii="Arial" w:hAnsi="Arial" w:cs="Arial"/>
        </w:rPr>
        <w:t>£43,325.12</w:t>
      </w:r>
      <w:r w:rsidR="00504B36" w:rsidRPr="000F03D5">
        <w:rPr>
          <w:rFonts w:ascii="Arial" w:hAnsi="Arial" w:cs="Arial"/>
        </w:rPr>
        <w:t xml:space="preserve">. </w:t>
      </w:r>
    </w:p>
    <w:p w14:paraId="344A76BA" w14:textId="77777777" w:rsidR="00037C47" w:rsidRPr="000F03D5" w:rsidRDefault="00037C47" w:rsidP="000F03D5">
      <w:pPr>
        <w:spacing w:line="360" w:lineRule="auto"/>
        <w:jc w:val="both"/>
        <w:rPr>
          <w:rFonts w:ascii="Arial" w:hAnsi="Arial" w:cs="Arial"/>
        </w:rPr>
      </w:pPr>
    </w:p>
    <w:p w14:paraId="153D50F8" w14:textId="2669CD6A" w:rsidR="00037C47" w:rsidRPr="000F03D5" w:rsidRDefault="0092211F" w:rsidP="0092211F">
      <w:pPr>
        <w:pStyle w:val="Heading2"/>
      </w:pPr>
      <w:bookmarkStart w:id="7" w:name="_Toc157202545"/>
      <w:r>
        <w:t xml:space="preserve">3.3 </w:t>
      </w:r>
      <w:r w:rsidR="00037C47" w:rsidRPr="000F03D5">
        <w:t>Time</w:t>
      </w:r>
      <w:bookmarkEnd w:id="7"/>
      <w:r w:rsidR="00037C47" w:rsidRPr="000F03D5">
        <w:t xml:space="preserve"> </w:t>
      </w:r>
    </w:p>
    <w:p w14:paraId="3487747A" w14:textId="23D38E34" w:rsidR="0072597F" w:rsidRDefault="00403E11" w:rsidP="000F03D5">
      <w:pPr>
        <w:spacing w:line="360" w:lineRule="auto"/>
        <w:jc w:val="both"/>
        <w:rPr>
          <w:rFonts w:ascii="Arial" w:hAnsi="Arial" w:cs="Arial"/>
        </w:rPr>
      </w:pPr>
      <w:r w:rsidRPr="000F03D5">
        <w:rPr>
          <w:rFonts w:ascii="Arial" w:hAnsi="Arial" w:cs="Arial"/>
        </w:rPr>
        <w:t>The project will begin on March 4</w:t>
      </w:r>
      <w:r w:rsidRPr="000F03D5">
        <w:rPr>
          <w:rFonts w:ascii="Arial" w:hAnsi="Arial" w:cs="Arial"/>
          <w:vertAlign w:val="superscript"/>
        </w:rPr>
        <w:t>th</w:t>
      </w:r>
      <w:r w:rsidRPr="000F03D5">
        <w:rPr>
          <w:rFonts w:ascii="Arial" w:hAnsi="Arial" w:cs="Arial"/>
        </w:rPr>
        <w:t xml:space="preserve">, </w:t>
      </w:r>
      <w:r w:rsidR="0072597F" w:rsidRPr="000F03D5">
        <w:rPr>
          <w:rFonts w:ascii="Arial" w:hAnsi="Arial" w:cs="Arial"/>
        </w:rPr>
        <w:t>2024,</w:t>
      </w:r>
      <w:r w:rsidR="00AC5A3D" w:rsidRPr="000F03D5">
        <w:rPr>
          <w:rFonts w:ascii="Arial" w:hAnsi="Arial" w:cs="Arial"/>
        </w:rPr>
        <w:t xml:space="preserve"> and the handover is set for </w:t>
      </w:r>
      <w:r w:rsidR="0072597F" w:rsidRPr="000F03D5">
        <w:rPr>
          <w:rFonts w:ascii="Arial" w:hAnsi="Arial" w:cs="Arial"/>
        </w:rPr>
        <w:t xml:space="preserve">September 9, 2025. </w:t>
      </w:r>
      <w:r w:rsidR="000F03D5" w:rsidRPr="000F03D5">
        <w:rPr>
          <w:rFonts w:ascii="Arial" w:hAnsi="Arial" w:cs="Arial"/>
        </w:rPr>
        <w:t>In term</w:t>
      </w:r>
      <w:r w:rsidR="000F03D5">
        <w:rPr>
          <w:rFonts w:ascii="Arial" w:hAnsi="Arial" w:cs="Arial"/>
        </w:rPr>
        <w:t>s of the foundation</w:t>
      </w:r>
      <w:r w:rsidR="0037370A">
        <w:rPr>
          <w:rFonts w:ascii="Arial" w:hAnsi="Arial" w:cs="Arial"/>
        </w:rPr>
        <w:t xml:space="preserve">, </w:t>
      </w:r>
      <w:r w:rsidR="001658E4">
        <w:rPr>
          <w:rFonts w:ascii="Arial" w:hAnsi="Arial" w:cs="Arial"/>
        </w:rPr>
        <w:t>it</w:t>
      </w:r>
      <w:r w:rsidR="0037370A">
        <w:rPr>
          <w:rFonts w:ascii="Arial" w:hAnsi="Arial" w:cs="Arial"/>
        </w:rPr>
        <w:t xml:space="preserve"> is due to begin</w:t>
      </w:r>
      <w:r w:rsidR="00A53E40">
        <w:rPr>
          <w:rFonts w:ascii="Arial" w:hAnsi="Arial" w:cs="Arial"/>
        </w:rPr>
        <w:t xml:space="preserve"> work</w:t>
      </w:r>
      <w:r w:rsidR="0037370A">
        <w:rPr>
          <w:rFonts w:ascii="Arial" w:hAnsi="Arial" w:cs="Arial"/>
        </w:rPr>
        <w:t xml:space="preserve"> </w:t>
      </w:r>
      <w:r w:rsidR="00EA5F09">
        <w:rPr>
          <w:rFonts w:ascii="Arial" w:hAnsi="Arial" w:cs="Arial"/>
        </w:rPr>
        <w:t xml:space="preserve">on </w:t>
      </w:r>
      <w:r w:rsidR="0037370A">
        <w:rPr>
          <w:rFonts w:ascii="Arial" w:hAnsi="Arial" w:cs="Arial"/>
        </w:rPr>
        <w:t>September</w:t>
      </w:r>
      <w:r w:rsidR="00AB02A3">
        <w:rPr>
          <w:rFonts w:ascii="Arial" w:hAnsi="Arial" w:cs="Arial"/>
        </w:rPr>
        <w:t xml:space="preserve"> 6</w:t>
      </w:r>
      <w:r w:rsidR="00AB02A3" w:rsidRPr="00AB02A3">
        <w:rPr>
          <w:rFonts w:ascii="Arial" w:hAnsi="Arial" w:cs="Arial"/>
          <w:vertAlign w:val="superscript"/>
        </w:rPr>
        <w:t>th</w:t>
      </w:r>
      <w:r w:rsidR="00AB02A3">
        <w:rPr>
          <w:rFonts w:ascii="Arial" w:hAnsi="Arial" w:cs="Arial"/>
        </w:rPr>
        <w:t xml:space="preserve">, 2024, until October </w:t>
      </w:r>
      <w:r w:rsidR="001658E4">
        <w:rPr>
          <w:rFonts w:ascii="Arial" w:hAnsi="Arial" w:cs="Arial"/>
        </w:rPr>
        <w:t>9</w:t>
      </w:r>
      <w:r w:rsidR="001658E4" w:rsidRPr="001658E4">
        <w:rPr>
          <w:rFonts w:ascii="Arial" w:hAnsi="Arial" w:cs="Arial"/>
          <w:vertAlign w:val="superscript"/>
        </w:rPr>
        <w:t>th</w:t>
      </w:r>
      <w:r w:rsidR="001658E4">
        <w:rPr>
          <w:rFonts w:ascii="Arial" w:hAnsi="Arial" w:cs="Arial"/>
        </w:rPr>
        <w:t>, 202</w:t>
      </w:r>
      <w:r w:rsidR="00511FB7">
        <w:rPr>
          <w:rFonts w:ascii="Arial" w:hAnsi="Arial" w:cs="Arial"/>
        </w:rPr>
        <w:t>5</w:t>
      </w:r>
      <w:r w:rsidR="00EA5F09">
        <w:rPr>
          <w:rFonts w:ascii="Arial" w:hAnsi="Arial" w:cs="Arial"/>
        </w:rPr>
        <w:t xml:space="preserve">, this uses a total of </w:t>
      </w:r>
      <w:r w:rsidR="00F57D95">
        <w:rPr>
          <w:rFonts w:ascii="Arial" w:hAnsi="Arial" w:cs="Arial"/>
        </w:rPr>
        <w:t>thirty-nine</w:t>
      </w:r>
      <w:r w:rsidR="00EA5F09">
        <w:rPr>
          <w:rFonts w:ascii="Arial" w:hAnsi="Arial" w:cs="Arial"/>
        </w:rPr>
        <w:t xml:space="preserve"> workdays (Mondays – Fridays). </w:t>
      </w:r>
    </w:p>
    <w:p w14:paraId="257EBBDC" w14:textId="77777777" w:rsidR="000D6E6F" w:rsidRDefault="000D6E6F" w:rsidP="000F03D5">
      <w:pPr>
        <w:spacing w:line="360" w:lineRule="auto"/>
        <w:jc w:val="both"/>
        <w:rPr>
          <w:rFonts w:ascii="Arial" w:hAnsi="Arial" w:cs="Arial"/>
        </w:rPr>
      </w:pPr>
    </w:p>
    <w:p w14:paraId="10E7097A" w14:textId="77777777" w:rsidR="00A23577" w:rsidRPr="000F03D5" w:rsidRDefault="00A23577" w:rsidP="000F03D5">
      <w:pPr>
        <w:spacing w:line="360" w:lineRule="auto"/>
        <w:jc w:val="both"/>
        <w:rPr>
          <w:rFonts w:ascii="Arial" w:hAnsi="Arial" w:cs="Arial"/>
        </w:rPr>
      </w:pPr>
    </w:p>
    <w:p w14:paraId="381C8A94" w14:textId="77777777" w:rsidR="00B77F37" w:rsidRDefault="00CA492F" w:rsidP="000F03D5">
      <w:pPr>
        <w:spacing w:line="360" w:lineRule="auto"/>
        <w:jc w:val="both"/>
        <w:rPr>
          <w:rFonts w:ascii="Arial" w:hAnsi="Arial" w:cs="Arial"/>
        </w:rPr>
      </w:pPr>
      <w:r>
        <w:rPr>
          <w:rFonts w:ascii="Arial" w:hAnsi="Arial" w:cs="Arial"/>
          <w:noProof/>
        </w:rPr>
        <w:lastRenderedPageBreak/>
        <w:drawing>
          <wp:inline distT="0" distB="0" distL="0" distR="0" wp14:anchorId="388EE3FF" wp14:editId="5CCD72A5">
            <wp:extent cx="1839433" cy="2668270"/>
            <wp:effectExtent l="0" t="0" r="254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12430" t="16623" r="55469" b="8868"/>
                    <a:stretch/>
                  </pic:blipFill>
                  <pic:spPr bwMode="auto">
                    <a:xfrm>
                      <a:off x="0" y="0"/>
                      <a:ext cx="1839900" cy="2668947"/>
                    </a:xfrm>
                    <a:prstGeom prst="rect">
                      <a:avLst/>
                    </a:prstGeom>
                    <a:ln>
                      <a:noFill/>
                    </a:ln>
                    <a:extLst>
                      <a:ext uri="{53640926-AAD7-44D8-BBD7-CCE9431645EC}">
                        <a14:shadowObscured xmlns:a14="http://schemas.microsoft.com/office/drawing/2010/main"/>
                      </a:ext>
                    </a:extLst>
                  </pic:spPr>
                </pic:pic>
              </a:graphicData>
            </a:graphic>
          </wp:inline>
        </w:drawing>
      </w:r>
      <w:r w:rsidR="008A28F8">
        <w:rPr>
          <w:rFonts w:ascii="Arial" w:hAnsi="Arial" w:cs="Arial"/>
          <w:noProof/>
        </w:rPr>
        <w:drawing>
          <wp:inline distT="0" distB="0" distL="0" distR="0" wp14:anchorId="40580C6C" wp14:editId="0EFC5050">
            <wp:extent cx="3751754" cy="2668270"/>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7792" t="16919" b="8562"/>
                    <a:stretch/>
                  </pic:blipFill>
                  <pic:spPr bwMode="auto">
                    <a:xfrm>
                      <a:off x="0" y="0"/>
                      <a:ext cx="3779363" cy="2687906"/>
                    </a:xfrm>
                    <a:prstGeom prst="rect">
                      <a:avLst/>
                    </a:prstGeom>
                    <a:ln>
                      <a:noFill/>
                    </a:ln>
                    <a:extLst>
                      <a:ext uri="{53640926-AAD7-44D8-BBD7-CCE9431645EC}">
                        <a14:shadowObscured xmlns:a14="http://schemas.microsoft.com/office/drawing/2010/main"/>
                      </a:ext>
                    </a:extLst>
                  </pic:spPr>
                </pic:pic>
              </a:graphicData>
            </a:graphic>
          </wp:inline>
        </w:drawing>
      </w:r>
    </w:p>
    <w:p w14:paraId="4843259D" w14:textId="7F9F91C2" w:rsidR="000D6E6F" w:rsidRDefault="000D6E6F" w:rsidP="000F03D5">
      <w:pPr>
        <w:spacing w:line="360" w:lineRule="auto"/>
        <w:jc w:val="both"/>
        <w:rPr>
          <w:rFonts w:ascii="Arial" w:hAnsi="Arial" w:cs="Arial"/>
        </w:rPr>
      </w:pPr>
      <w:r>
        <w:rPr>
          <w:rFonts w:ascii="Arial" w:hAnsi="Arial" w:cs="Arial"/>
        </w:rPr>
        <w:t>Figures 7 &amp; 8 show</w:t>
      </w:r>
      <w:r w:rsidR="008A5D6F">
        <w:rPr>
          <w:rFonts w:ascii="Arial" w:hAnsi="Arial" w:cs="Arial"/>
        </w:rPr>
        <w:t xml:space="preserve"> the timeline for the CFA Piling works.</w:t>
      </w:r>
    </w:p>
    <w:p w14:paraId="490FA90B" w14:textId="77777777" w:rsidR="00F21C99" w:rsidRDefault="00F21C99" w:rsidP="000F03D5">
      <w:pPr>
        <w:spacing w:line="360" w:lineRule="auto"/>
        <w:jc w:val="both"/>
        <w:rPr>
          <w:rFonts w:ascii="Arial" w:hAnsi="Arial" w:cs="Arial"/>
        </w:rPr>
      </w:pPr>
    </w:p>
    <w:p w14:paraId="0C9A9F5B" w14:textId="12773A3E" w:rsidR="0072597F" w:rsidRDefault="00B77F37" w:rsidP="000F03D5">
      <w:pPr>
        <w:spacing w:line="360" w:lineRule="auto"/>
        <w:jc w:val="both"/>
        <w:rPr>
          <w:rFonts w:ascii="Arial" w:hAnsi="Arial" w:cs="Arial"/>
        </w:rPr>
      </w:pPr>
      <w:r>
        <w:rPr>
          <w:rFonts w:ascii="Arial" w:hAnsi="Arial" w:cs="Arial"/>
          <w:noProof/>
        </w:rPr>
        <w:drawing>
          <wp:inline distT="0" distB="0" distL="0" distR="0" wp14:anchorId="08C8AC93" wp14:editId="1520F927">
            <wp:extent cx="1371600" cy="1080457"/>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2064" t="26436" r="56394" b="33807"/>
                    <a:stretch/>
                  </pic:blipFill>
                  <pic:spPr bwMode="auto">
                    <a:xfrm>
                      <a:off x="0" y="0"/>
                      <a:ext cx="1384897" cy="109093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rPr>
        <w:drawing>
          <wp:inline distT="0" distB="0" distL="0" distR="0" wp14:anchorId="21DFC723" wp14:editId="44A8C850">
            <wp:extent cx="4287974" cy="1370726"/>
            <wp:effectExtent l="0" t="0" r="5080" b="127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8722" t="17216" r="1283" b="36752"/>
                    <a:stretch/>
                  </pic:blipFill>
                  <pic:spPr bwMode="auto">
                    <a:xfrm>
                      <a:off x="0" y="0"/>
                      <a:ext cx="4301501" cy="1375050"/>
                    </a:xfrm>
                    <a:prstGeom prst="rect">
                      <a:avLst/>
                    </a:prstGeom>
                    <a:ln>
                      <a:noFill/>
                    </a:ln>
                    <a:extLst>
                      <a:ext uri="{53640926-AAD7-44D8-BBD7-CCE9431645EC}">
                        <a14:shadowObscured xmlns:a14="http://schemas.microsoft.com/office/drawing/2010/main"/>
                      </a:ext>
                    </a:extLst>
                  </pic:spPr>
                </pic:pic>
              </a:graphicData>
            </a:graphic>
          </wp:inline>
        </w:drawing>
      </w:r>
    </w:p>
    <w:p w14:paraId="7CEBFCCF" w14:textId="70143679" w:rsidR="008A5D6F" w:rsidRDefault="008A5D6F" w:rsidP="008A5D6F">
      <w:pPr>
        <w:spacing w:line="360" w:lineRule="auto"/>
        <w:jc w:val="both"/>
        <w:rPr>
          <w:rFonts w:ascii="Arial" w:hAnsi="Arial" w:cs="Arial"/>
        </w:rPr>
      </w:pPr>
      <w:r>
        <w:rPr>
          <w:rFonts w:ascii="Arial" w:hAnsi="Arial" w:cs="Arial"/>
        </w:rPr>
        <w:t xml:space="preserve">Figures </w:t>
      </w:r>
      <w:r>
        <w:rPr>
          <w:rFonts w:ascii="Arial" w:hAnsi="Arial" w:cs="Arial"/>
        </w:rPr>
        <w:t>9</w:t>
      </w:r>
      <w:r>
        <w:rPr>
          <w:rFonts w:ascii="Arial" w:hAnsi="Arial" w:cs="Arial"/>
        </w:rPr>
        <w:t xml:space="preserve"> &amp; </w:t>
      </w:r>
      <w:r>
        <w:rPr>
          <w:rFonts w:ascii="Arial" w:hAnsi="Arial" w:cs="Arial"/>
        </w:rPr>
        <w:t>10</w:t>
      </w:r>
      <w:r>
        <w:rPr>
          <w:rFonts w:ascii="Arial" w:hAnsi="Arial" w:cs="Arial"/>
        </w:rPr>
        <w:t xml:space="preserve"> show the timeline for the CFA Piling works</w:t>
      </w:r>
      <w:r>
        <w:rPr>
          <w:rFonts w:ascii="Arial" w:hAnsi="Arial" w:cs="Arial"/>
        </w:rPr>
        <w:t xml:space="preserve"> cont</w:t>
      </w:r>
      <w:r w:rsidR="00871742">
        <w:rPr>
          <w:rFonts w:ascii="Arial" w:hAnsi="Arial" w:cs="Arial"/>
        </w:rPr>
        <w:t xml:space="preserve">’d. </w:t>
      </w:r>
    </w:p>
    <w:p w14:paraId="60D28252" w14:textId="77777777" w:rsidR="00996D52" w:rsidRDefault="00996D52" w:rsidP="000F03D5">
      <w:pPr>
        <w:spacing w:line="360" w:lineRule="auto"/>
        <w:jc w:val="both"/>
        <w:rPr>
          <w:rFonts w:ascii="Arial" w:hAnsi="Arial" w:cs="Arial"/>
        </w:rPr>
      </w:pPr>
    </w:p>
    <w:p w14:paraId="1BA0DC54" w14:textId="77777777" w:rsidR="00996D52" w:rsidRDefault="00996D52" w:rsidP="000F03D5">
      <w:pPr>
        <w:spacing w:line="360" w:lineRule="auto"/>
        <w:jc w:val="both"/>
        <w:rPr>
          <w:rFonts w:ascii="Arial" w:hAnsi="Arial" w:cs="Arial"/>
        </w:rPr>
      </w:pPr>
    </w:p>
    <w:p w14:paraId="2BD1B839" w14:textId="2E577A20" w:rsidR="00B77F37" w:rsidRDefault="00867F04" w:rsidP="000F03D5">
      <w:pPr>
        <w:spacing w:line="360" w:lineRule="auto"/>
        <w:jc w:val="both"/>
        <w:rPr>
          <w:rFonts w:ascii="Arial" w:hAnsi="Arial" w:cs="Arial"/>
        </w:rPr>
      </w:pPr>
      <w:r>
        <w:rPr>
          <w:rFonts w:ascii="Arial" w:hAnsi="Arial" w:cs="Arial"/>
          <w:noProof/>
        </w:rPr>
        <w:drawing>
          <wp:inline distT="0" distB="0" distL="0" distR="0" wp14:anchorId="6CF4EBFF" wp14:editId="74DE40B7">
            <wp:extent cx="2525843" cy="2456494"/>
            <wp:effectExtent l="0" t="0" r="1905"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12297" t="24701" r="54618" b="23813"/>
                    <a:stretch/>
                  </pic:blipFill>
                  <pic:spPr bwMode="auto">
                    <a:xfrm>
                      <a:off x="0" y="0"/>
                      <a:ext cx="2593648" cy="2522437"/>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rPr>
        <w:drawing>
          <wp:inline distT="0" distB="0" distL="0" distR="0" wp14:anchorId="0E872390" wp14:editId="54317064">
            <wp:extent cx="2966541" cy="2034113"/>
            <wp:effectExtent l="0" t="0" r="5715"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6932" t="17367" r="25551" b="8557"/>
                    <a:stretch/>
                  </pic:blipFill>
                  <pic:spPr bwMode="auto">
                    <a:xfrm>
                      <a:off x="0" y="0"/>
                      <a:ext cx="3091280" cy="2119645"/>
                    </a:xfrm>
                    <a:prstGeom prst="rect">
                      <a:avLst/>
                    </a:prstGeom>
                    <a:ln>
                      <a:noFill/>
                    </a:ln>
                    <a:extLst>
                      <a:ext uri="{53640926-AAD7-44D8-BBD7-CCE9431645EC}">
                        <a14:shadowObscured xmlns:a14="http://schemas.microsoft.com/office/drawing/2010/main"/>
                      </a:ext>
                    </a:extLst>
                  </pic:spPr>
                </pic:pic>
              </a:graphicData>
            </a:graphic>
          </wp:inline>
        </w:drawing>
      </w:r>
    </w:p>
    <w:p w14:paraId="51D4DEB8" w14:textId="4E0849C2" w:rsidR="00871742" w:rsidRDefault="00871742" w:rsidP="00871742">
      <w:pPr>
        <w:spacing w:line="360" w:lineRule="auto"/>
        <w:jc w:val="both"/>
        <w:rPr>
          <w:rFonts w:ascii="Arial" w:hAnsi="Arial" w:cs="Arial"/>
        </w:rPr>
      </w:pPr>
      <w:r>
        <w:rPr>
          <w:rFonts w:ascii="Arial" w:hAnsi="Arial" w:cs="Arial"/>
        </w:rPr>
        <w:t xml:space="preserve">Figures </w:t>
      </w:r>
      <w:r>
        <w:rPr>
          <w:rFonts w:ascii="Arial" w:hAnsi="Arial" w:cs="Arial"/>
        </w:rPr>
        <w:t>11</w:t>
      </w:r>
      <w:r>
        <w:rPr>
          <w:rFonts w:ascii="Arial" w:hAnsi="Arial" w:cs="Arial"/>
        </w:rPr>
        <w:t xml:space="preserve"> &amp; </w:t>
      </w:r>
      <w:r>
        <w:rPr>
          <w:rFonts w:ascii="Arial" w:hAnsi="Arial" w:cs="Arial"/>
        </w:rPr>
        <w:t>12</w:t>
      </w:r>
      <w:r>
        <w:rPr>
          <w:rFonts w:ascii="Arial" w:hAnsi="Arial" w:cs="Arial"/>
        </w:rPr>
        <w:t xml:space="preserve"> show the timeline for the CFA Piling works</w:t>
      </w:r>
      <w:r>
        <w:rPr>
          <w:rFonts w:ascii="Arial" w:hAnsi="Arial" w:cs="Arial"/>
        </w:rPr>
        <w:t xml:space="preserve"> cont’d. </w:t>
      </w:r>
    </w:p>
    <w:p w14:paraId="4AE86E1B" w14:textId="77777777" w:rsidR="00871742" w:rsidRPr="000F03D5" w:rsidRDefault="00871742" w:rsidP="000F03D5">
      <w:pPr>
        <w:spacing w:line="360" w:lineRule="auto"/>
        <w:jc w:val="both"/>
        <w:rPr>
          <w:rFonts w:ascii="Arial" w:hAnsi="Arial" w:cs="Arial"/>
        </w:rPr>
      </w:pPr>
    </w:p>
    <w:p w14:paraId="38AC9A53" w14:textId="77777777" w:rsidR="00504B36" w:rsidRPr="000F03D5" w:rsidRDefault="00504B36" w:rsidP="000F03D5">
      <w:pPr>
        <w:spacing w:line="360" w:lineRule="auto"/>
        <w:jc w:val="both"/>
        <w:rPr>
          <w:rFonts w:ascii="Arial" w:hAnsi="Arial" w:cs="Arial"/>
        </w:rPr>
      </w:pPr>
    </w:p>
    <w:p w14:paraId="18A6EC97" w14:textId="253F91C4" w:rsidR="006258EC" w:rsidRDefault="0092211F" w:rsidP="0092211F">
      <w:pPr>
        <w:pStyle w:val="Heading1"/>
      </w:pPr>
      <w:bookmarkStart w:id="8" w:name="_Toc157202546"/>
      <w:r>
        <w:lastRenderedPageBreak/>
        <w:t>4.0 Productivity and Incentivization</w:t>
      </w:r>
      <w:bookmarkEnd w:id="8"/>
      <w:r>
        <w:t xml:space="preserve"> </w:t>
      </w:r>
    </w:p>
    <w:p w14:paraId="193B8C65" w14:textId="77777777" w:rsidR="0092211F" w:rsidRDefault="0092211F" w:rsidP="00497F0F">
      <w:pPr>
        <w:spacing w:line="360" w:lineRule="auto"/>
        <w:jc w:val="both"/>
        <w:rPr>
          <w:rFonts w:ascii="Arial" w:hAnsi="Arial" w:cs="Arial"/>
        </w:rPr>
      </w:pPr>
    </w:p>
    <w:p w14:paraId="0A2CF404" w14:textId="45580BA2" w:rsidR="00B63515" w:rsidRDefault="00B63515" w:rsidP="00497F0F">
      <w:pPr>
        <w:spacing w:line="360" w:lineRule="auto"/>
        <w:jc w:val="both"/>
        <w:rPr>
          <w:rFonts w:ascii="Arial" w:hAnsi="Arial" w:cs="Arial"/>
        </w:rPr>
      </w:pPr>
      <w:r>
        <w:rPr>
          <w:rFonts w:ascii="Arial" w:hAnsi="Arial" w:cs="Arial"/>
        </w:rPr>
        <w:t>The Oxford Dictionary defines productivity as “</w:t>
      </w:r>
      <w:r w:rsidR="00FE68CA">
        <w:rPr>
          <w:rFonts w:ascii="Arial" w:hAnsi="Arial" w:cs="Arial"/>
        </w:rPr>
        <w:t>a</w:t>
      </w:r>
      <w:r>
        <w:rPr>
          <w:rFonts w:ascii="Arial" w:hAnsi="Arial" w:cs="Arial"/>
        </w:rPr>
        <w:t xml:space="preserve"> measure o</w:t>
      </w:r>
      <w:r w:rsidR="00FE68CA">
        <w:rPr>
          <w:rFonts w:ascii="Arial" w:hAnsi="Arial" w:cs="Arial"/>
        </w:rPr>
        <w:t>f the output of an organisation or economy per unit of input (labour, raw materials, capital, etc</w:t>
      </w:r>
      <w:r w:rsidR="00810F7D">
        <w:rPr>
          <w:rFonts w:ascii="Arial" w:hAnsi="Arial" w:cs="Arial"/>
        </w:rPr>
        <w:t>.)”. In construction, productivity</w:t>
      </w:r>
      <w:r w:rsidR="00EA7E99">
        <w:rPr>
          <w:rFonts w:ascii="Arial" w:hAnsi="Arial" w:cs="Arial"/>
        </w:rPr>
        <w:t xml:space="preserve"> usually refer</w:t>
      </w:r>
      <w:r w:rsidR="008D3F5F">
        <w:rPr>
          <w:rFonts w:ascii="Arial" w:hAnsi="Arial" w:cs="Arial"/>
        </w:rPr>
        <w:t>s</w:t>
      </w:r>
      <w:r w:rsidR="00EA7E99">
        <w:rPr>
          <w:rFonts w:ascii="Arial" w:hAnsi="Arial" w:cs="Arial"/>
        </w:rPr>
        <w:t xml:space="preserve"> to labour productivity, that is th</w:t>
      </w:r>
      <w:r w:rsidR="008D3F5F">
        <w:rPr>
          <w:rFonts w:ascii="Arial" w:hAnsi="Arial" w:cs="Arial"/>
        </w:rPr>
        <w:t xml:space="preserve">e units of work produced per man hour; the quantity of work that can be completed within a time frame </w:t>
      </w:r>
      <w:r w:rsidR="00705E5E">
        <w:rPr>
          <w:rFonts w:ascii="Arial" w:hAnsi="Arial" w:cs="Arial"/>
        </w:rPr>
        <w:t>(Shehata &amp; El-</w:t>
      </w:r>
      <w:proofErr w:type="spellStart"/>
      <w:r w:rsidR="00705E5E">
        <w:rPr>
          <w:rFonts w:ascii="Arial" w:hAnsi="Arial" w:cs="Arial"/>
        </w:rPr>
        <w:t>Gohary</w:t>
      </w:r>
      <w:proofErr w:type="spellEnd"/>
      <w:r w:rsidR="00705E5E">
        <w:rPr>
          <w:rFonts w:ascii="Arial" w:hAnsi="Arial" w:cs="Arial"/>
        </w:rPr>
        <w:t>, 2011)</w:t>
      </w:r>
      <w:r w:rsidR="00637D8D">
        <w:rPr>
          <w:rFonts w:ascii="Arial" w:hAnsi="Arial" w:cs="Arial"/>
        </w:rPr>
        <w:t xml:space="preserve">. </w:t>
      </w:r>
    </w:p>
    <w:p w14:paraId="21F9D718" w14:textId="77777777" w:rsidR="00637D8D" w:rsidRDefault="00637D8D" w:rsidP="00497F0F">
      <w:pPr>
        <w:spacing w:line="360" w:lineRule="auto"/>
        <w:jc w:val="both"/>
        <w:rPr>
          <w:rFonts w:ascii="Arial" w:hAnsi="Arial" w:cs="Arial"/>
        </w:rPr>
      </w:pPr>
    </w:p>
    <w:p w14:paraId="37B74D70" w14:textId="0910BE89" w:rsidR="007D6D30" w:rsidRPr="0000092C" w:rsidRDefault="00637D8D" w:rsidP="00FD58F6">
      <w:pPr>
        <w:spacing w:line="360" w:lineRule="auto"/>
        <w:jc w:val="both"/>
        <w:rPr>
          <w:rFonts w:ascii="Arial" w:hAnsi="Arial" w:cs="Arial"/>
          <w:color w:val="000000" w:themeColor="text1"/>
        </w:rPr>
      </w:pPr>
      <w:r w:rsidRPr="0000092C">
        <w:rPr>
          <w:rFonts w:ascii="Arial" w:hAnsi="Arial" w:cs="Arial"/>
          <w:color w:val="000000" w:themeColor="text1"/>
        </w:rPr>
        <w:t xml:space="preserve">Reasons for low productivity </w:t>
      </w:r>
      <w:r w:rsidR="007D6D30" w:rsidRPr="0000092C">
        <w:rPr>
          <w:rFonts w:ascii="Arial" w:hAnsi="Arial" w:cs="Arial"/>
          <w:color w:val="000000" w:themeColor="text1"/>
        </w:rPr>
        <w:t xml:space="preserve">in the construction industry. </w:t>
      </w:r>
    </w:p>
    <w:p w14:paraId="0BF32920" w14:textId="16111C12" w:rsidR="00B513E6" w:rsidRPr="0000092C" w:rsidRDefault="003735EB" w:rsidP="004D3C76">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Faulty works:</w:t>
      </w:r>
      <w:r w:rsidR="00E92D87" w:rsidRPr="0000092C">
        <w:rPr>
          <w:rFonts w:ascii="Arial" w:eastAsia="Times New Roman" w:hAnsi="Arial" w:cs="Arial"/>
          <w:color w:val="000000" w:themeColor="text1"/>
          <w:lang w:eastAsia="en-GB"/>
        </w:rPr>
        <w:t xml:space="preserve"> </w:t>
      </w:r>
      <w:r w:rsidR="00E92D87" w:rsidRPr="0000092C">
        <w:rPr>
          <w:rFonts w:ascii="Arial" w:eastAsia="Times New Roman" w:hAnsi="Arial" w:cs="Arial"/>
          <w:color w:val="000000" w:themeColor="text1"/>
          <w:lang w:eastAsia="en-GB"/>
        </w:rPr>
        <w:t>inadequately completed tasks that require redoing or correction.</w:t>
      </w:r>
      <w:r w:rsidRPr="0000092C">
        <w:rPr>
          <w:rFonts w:ascii="Arial" w:eastAsia="Times New Roman" w:hAnsi="Arial" w:cs="Arial"/>
          <w:color w:val="000000" w:themeColor="text1"/>
          <w:lang w:eastAsia="en-GB"/>
        </w:rPr>
        <w:t xml:space="preserve"> </w:t>
      </w:r>
    </w:p>
    <w:p w14:paraId="70E82B13" w14:textId="049BB4D4" w:rsidR="00B513E6" w:rsidRPr="007E29F0" w:rsidRDefault="003735EB" w:rsidP="007E29F0">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Overcrowded work areas</w:t>
      </w:r>
      <w:r w:rsidR="00DB2DC5">
        <w:rPr>
          <w:rFonts w:ascii="Arial" w:eastAsia="Times New Roman" w:hAnsi="Arial" w:cs="Arial"/>
          <w:color w:val="000000" w:themeColor="text1"/>
          <w:lang w:eastAsia="en-GB"/>
        </w:rPr>
        <w:t>.</w:t>
      </w:r>
    </w:p>
    <w:p w14:paraId="69C17BA1" w14:textId="46D7FED8" w:rsidR="00B513E6" w:rsidRPr="0000092C" w:rsidRDefault="003735EB" w:rsidP="004D3C76">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Lack of on-site cleanliness.</w:t>
      </w:r>
    </w:p>
    <w:p w14:paraId="1E424050" w14:textId="42327845" w:rsidR="00B513E6" w:rsidRPr="0000092C" w:rsidRDefault="003735EB" w:rsidP="004D3C76">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Equipment</w:t>
      </w:r>
      <w:r w:rsidR="00CB2F73" w:rsidRPr="0000092C">
        <w:rPr>
          <w:rFonts w:ascii="Arial" w:eastAsia="Times New Roman" w:hAnsi="Arial" w:cs="Arial"/>
          <w:color w:val="000000" w:themeColor="text1"/>
          <w:lang w:eastAsia="en-GB"/>
        </w:rPr>
        <w:t>/material</w:t>
      </w:r>
      <w:r w:rsidRPr="0000092C">
        <w:rPr>
          <w:rFonts w:ascii="Arial" w:eastAsia="Times New Roman" w:hAnsi="Arial" w:cs="Arial"/>
          <w:color w:val="000000" w:themeColor="text1"/>
          <w:lang w:eastAsia="en-GB"/>
        </w:rPr>
        <w:t xml:space="preserve"> unavailability</w:t>
      </w:r>
    </w:p>
    <w:p w14:paraId="0C96E09B" w14:textId="0166BE15" w:rsidR="00B513E6" w:rsidRPr="0000092C" w:rsidRDefault="003735EB" w:rsidP="004D3C76">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Inspection delays.</w:t>
      </w:r>
    </w:p>
    <w:p w14:paraId="623AB1D0" w14:textId="7C2F2BC3" w:rsidR="00B513E6" w:rsidRPr="0000092C" w:rsidRDefault="003735EB" w:rsidP="00CB2F73">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Project</w:t>
      </w:r>
      <w:r w:rsidR="00CB2F73" w:rsidRPr="0000092C">
        <w:rPr>
          <w:rFonts w:ascii="Arial" w:eastAsia="Times New Roman" w:hAnsi="Arial" w:cs="Arial"/>
          <w:color w:val="000000" w:themeColor="text1"/>
          <w:lang w:eastAsia="en-GB"/>
        </w:rPr>
        <w:t>/design</w:t>
      </w:r>
      <w:r w:rsidRPr="0000092C">
        <w:rPr>
          <w:rFonts w:ascii="Arial" w:eastAsia="Times New Roman" w:hAnsi="Arial" w:cs="Arial"/>
          <w:color w:val="000000" w:themeColor="text1"/>
          <w:lang w:eastAsia="en-GB"/>
        </w:rPr>
        <w:t xml:space="preserve"> changes during </w:t>
      </w:r>
      <w:r w:rsidR="004D3C76" w:rsidRPr="0000092C">
        <w:rPr>
          <w:rFonts w:ascii="Arial" w:eastAsia="Times New Roman" w:hAnsi="Arial" w:cs="Arial"/>
          <w:color w:val="000000" w:themeColor="text1"/>
          <w:lang w:eastAsia="en-GB"/>
        </w:rPr>
        <w:t xml:space="preserve">the </w:t>
      </w:r>
      <w:r w:rsidRPr="0000092C">
        <w:rPr>
          <w:rFonts w:ascii="Arial" w:eastAsia="Times New Roman" w:hAnsi="Arial" w:cs="Arial"/>
          <w:color w:val="000000" w:themeColor="text1"/>
          <w:lang w:eastAsia="en-GB"/>
        </w:rPr>
        <w:t>execution phase.</w:t>
      </w:r>
    </w:p>
    <w:p w14:paraId="0BDB5A08" w14:textId="62AF54E1" w:rsidR="00B513E6" w:rsidRPr="0000092C" w:rsidRDefault="003735EB" w:rsidP="004D3C76">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Poor materials quality.</w:t>
      </w:r>
    </w:p>
    <w:p w14:paraId="68E04347" w14:textId="60E1D159" w:rsidR="00B513E6" w:rsidRPr="0000092C" w:rsidRDefault="003735EB" w:rsidP="004D3C76">
      <w:pPr>
        <w:pStyle w:val="ListParagraph"/>
        <w:numPr>
          <w:ilvl w:val="0"/>
          <w:numId w:val="2"/>
        </w:numPr>
        <w:spacing w:line="360" w:lineRule="auto"/>
        <w:jc w:val="both"/>
        <w:rPr>
          <w:rFonts w:ascii="Arial" w:eastAsia="Times New Roman" w:hAnsi="Arial" w:cs="Arial"/>
          <w:color w:val="000000" w:themeColor="text1"/>
          <w:lang w:eastAsia="en-GB"/>
        </w:rPr>
      </w:pPr>
      <w:r w:rsidRPr="0000092C">
        <w:rPr>
          <w:rFonts w:ascii="Arial" w:eastAsia="Times New Roman" w:hAnsi="Arial" w:cs="Arial"/>
          <w:color w:val="000000" w:themeColor="text1"/>
          <w:lang w:eastAsia="en-GB"/>
        </w:rPr>
        <w:t>Lack of project information</w:t>
      </w:r>
      <w:r w:rsidR="0000092C" w:rsidRPr="0000092C">
        <w:rPr>
          <w:rFonts w:ascii="Arial" w:eastAsia="Times New Roman" w:hAnsi="Arial" w:cs="Arial"/>
          <w:color w:val="000000" w:themeColor="text1"/>
          <w:lang w:eastAsia="en-GB"/>
        </w:rPr>
        <w:t xml:space="preserve"> due to poor communication which causes mistakes. </w:t>
      </w:r>
    </w:p>
    <w:p w14:paraId="50881425" w14:textId="7085CC90" w:rsidR="003735EB" w:rsidRDefault="007F4031" w:rsidP="00E96310">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Accidents on site.</w:t>
      </w:r>
    </w:p>
    <w:p w14:paraId="187C0A65" w14:textId="1AF31ED3" w:rsidR="007F4031" w:rsidRPr="007F4031" w:rsidRDefault="007F4031" w:rsidP="007F4031">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Health and mental wellness</w:t>
      </w:r>
    </w:p>
    <w:p w14:paraId="5714BDD6" w14:textId="712FAAF6" w:rsidR="00E96310" w:rsidRDefault="00E96310" w:rsidP="00DB7F75">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(Valverde-</w:t>
      </w:r>
      <w:proofErr w:type="spellStart"/>
      <w:r>
        <w:rPr>
          <w:rFonts w:ascii="Arial" w:eastAsia="Times New Roman" w:hAnsi="Arial" w:cs="Arial"/>
          <w:color w:val="000000" w:themeColor="text1"/>
          <w:lang w:eastAsia="en-GB"/>
        </w:rPr>
        <w:t>Gascueña</w:t>
      </w:r>
      <w:proofErr w:type="spellEnd"/>
      <w:r>
        <w:rPr>
          <w:rFonts w:ascii="Arial" w:eastAsia="Times New Roman" w:hAnsi="Arial" w:cs="Arial"/>
          <w:color w:val="000000" w:themeColor="text1"/>
          <w:lang w:eastAsia="en-GB"/>
        </w:rPr>
        <w:t xml:space="preserve"> </w:t>
      </w:r>
      <w:r>
        <w:rPr>
          <w:rFonts w:ascii="Arial" w:eastAsia="Times New Roman" w:hAnsi="Arial" w:cs="Arial"/>
          <w:i/>
          <w:iCs/>
          <w:color w:val="000000" w:themeColor="text1"/>
          <w:lang w:eastAsia="en-GB"/>
        </w:rPr>
        <w:t xml:space="preserve">et al., </w:t>
      </w:r>
      <w:r>
        <w:rPr>
          <w:rFonts w:ascii="Arial" w:eastAsia="Times New Roman" w:hAnsi="Arial" w:cs="Arial"/>
          <w:color w:val="000000" w:themeColor="text1"/>
          <w:lang w:eastAsia="en-GB"/>
        </w:rPr>
        <w:t>2011)</w:t>
      </w:r>
    </w:p>
    <w:p w14:paraId="637B74B9" w14:textId="77777777" w:rsidR="00926519" w:rsidRDefault="00926519" w:rsidP="00DB7F75">
      <w:pPr>
        <w:spacing w:line="360" w:lineRule="auto"/>
        <w:jc w:val="both"/>
        <w:rPr>
          <w:rFonts w:ascii="Arial" w:eastAsia="Times New Roman" w:hAnsi="Arial" w:cs="Arial"/>
          <w:color w:val="000000" w:themeColor="text1"/>
          <w:lang w:eastAsia="en-GB"/>
        </w:rPr>
      </w:pPr>
    </w:p>
    <w:p w14:paraId="4DD95A61" w14:textId="09CA4A85" w:rsidR="00926519" w:rsidRDefault="00926519" w:rsidP="00DB7F75">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Productivity </w:t>
      </w:r>
      <w:r w:rsidR="009A6419">
        <w:rPr>
          <w:rFonts w:ascii="Arial" w:eastAsia="Times New Roman" w:hAnsi="Arial" w:cs="Arial"/>
          <w:color w:val="000000" w:themeColor="text1"/>
          <w:lang w:eastAsia="en-GB"/>
        </w:rPr>
        <w:t xml:space="preserve">is </w:t>
      </w:r>
      <w:r w:rsidR="00DB2DC5">
        <w:rPr>
          <w:rFonts w:ascii="Arial" w:eastAsia="Times New Roman" w:hAnsi="Arial" w:cs="Arial"/>
          <w:color w:val="000000" w:themeColor="text1"/>
          <w:lang w:eastAsia="en-GB"/>
        </w:rPr>
        <w:t xml:space="preserve">important to meet </w:t>
      </w:r>
      <w:r w:rsidR="00913F9C">
        <w:rPr>
          <w:rFonts w:ascii="Arial" w:eastAsia="Times New Roman" w:hAnsi="Arial" w:cs="Arial"/>
          <w:color w:val="000000" w:themeColor="text1"/>
          <w:lang w:eastAsia="en-GB"/>
        </w:rPr>
        <w:t xml:space="preserve">project goals and fulfil contractual requirements for a construction project. </w:t>
      </w:r>
    </w:p>
    <w:p w14:paraId="18C6ED22" w14:textId="1BD3A9B4" w:rsidR="002D3051" w:rsidRDefault="00913F9C" w:rsidP="00DB7F75">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Productivity can be improved by:</w:t>
      </w:r>
    </w:p>
    <w:p w14:paraId="3DAF389F" w14:textId="5C378A2E" w:rsidR="00930B8D" w:rsidRDefault="00930B8D" w:rsidP="00930B8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Effective communication</w:t>
      </w:r>
      <w:r w:rsidR="00EA2AB4">
        <w:rPr>
          <w:rFonts w:ascii="Arial" w:eastAsia="Times New Roman" w:hAnsi="Arial" w:cs="Arial"/>
          <w:color w:val="000000" w:themeColor="text1"/>
          <w:lang w:eastAsia="en-GB"/>
        </w:rPr>
        <w:t xml:space="preserve">- can reduce the </w:t>
      </w:r>
      <w:r w:rsidR="00D729C6">
        <w:rPr>
          <w:rFonts w:ascii="Arial" w:eastAsia="Times New Roman" w:hAnsi="Arial" w:cs="Arial"/>
          <w:color w:val="000000" w:themeColor="text1"/>
          <w:lang w:eastAsia="en-GB"/>
        </w:rPr>
        <w:t>number</w:t>
      </w:r>
      <w:r w:rsidR="00EA2AB4">
        <w:rPr>
          <w:rFonts w:ascii="Arial" w:eastAsia="Times New Roman" w:hAnsi="Arial" w:cs="Arial"/>
          <w:color w:val="000000" w:themeColor="text1"/>
          <w:lang w:eastAsia="en-GB"/>
        </w:rPr>
        <w:t xml:space="preserve"> of mistakes made </w:t>
      </w:r>
      <w:r w:rsidR="00CA16F4">
        <w:rPr>
          <w:rFonts w:ascii="Arial" w:eastAsia="Times New Roman" w:hAnsi="Arial" w:cs="Arial"/>
          <w:color w:val="000000" w:themeColor="text1"/>
          <w:lang w:eastAsia="en-GB"/>
        </w:rPr>
        <w:t xml:space="preserve">during construction. </w:t>
      </w:r>
    </w:p>
    <w:p w14:paraId="37323E1C" w14:textId="2B2526A7" w:rsidR="00930B8D" w:rsidRDefault="00930B8D" w:rsidP="00930B8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Practi</w:t>
      </w:r>
      <w:r w:rsidR="00CA16F4">
        <w:rPr>
          <w:rFonts w:ascii="Arial" w:eastAsia="Times New Roman" w:hAnsi="Arial" w:cs="Arial"/>
          <w:color w:val="000000" w:themeColor="text1"/>
          <w:lang w:eastAsia="en-GB"/>
        </w:rPr>
        <w:t>s</w:t>
      </w:r>
      <w:r>
        <w:rPr>
          <w:rFonts w:ascii="Arial" w:eastAsia="Times New Roman" w:hAnsi="Arial" w:cs="Arial"/>
          <w:color w:val="000000" w:themeColor="text1"/>
          <w:lang w:eastAsia="en-GB"/>
        </w:rPr>
        <w:t>ing safe work</w:t>
      </w:r>
      <w:r w:rsidR="00CA16F4">
        <w:rPr>
          <w:rFonts w:ascii="Arial" w:eastAsia="Times New Roman" w:hAnsi="Arial" w:cs="Arial"/>
          <w:color w:val="000000" w:themeColor="text1"/>
          <w:lang w:eastAsia="en-GB"/>
        </w:rPr>
        <w:t xml:space="preserve">- reduces the risk of accidents. </w:t>
      </w:r>
    </w:p>
    <w:p w14:paraId="18A6E3D4" w14:textId="79DC63BD" w:rsidR="00930B8D" w:rsidRDefault="00B321A4" w:rsidP="00930B8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Proper training</w:t>
      </w:r>
      <w:r w:rsidR="00CA16F4">
        <w:rPr>
          <w:rFonts w:ascii="Arial" w:eastAsia="Times New Roman" w:hAnsi="Arial" w:cs="Arial"/>
          <w:color w:val="000000" w:themeColor="text1"/>
          <w:lang w:eastAsia="en-GB"/>
        </w:rPr>
        <w:t xml:space="preserve">- </w:t>
      </w:r>
      <w:r w:rsidR="00D729C6">
        <w:rPr>
          <w:rFonts w:ascii="Arial" w:eastAsia="Times New Roman" w:hAnsi="Arial" w:cs="Arial"/>
          <w:color w:val="000000" w:themeColor="text1"/>
          <w:lang w:eastAsia="en-GB"/>
        </w:rPr>
        <w:t>improves work</w:t>
      </w:r>
      <w:r w:rsidR="00690A35">
        <w:rPr>
          <w:rFonts w:ascii="Arial" w:eastAsia="Times New Roman" w:hAnsi="Arial" w:cs="Arial"/>
          <w:color w:val="000000" w:themeColor="text1"/>
          <w:lang w:eastAsia="en-GB"/>
        </w:rPr>
        <w:t xml:space="preserve">ers’ confidence </w:t>
      </w:r>
      <w:r w:rsidR="0065340D">
        <w:rPr>
          <w:rFonts w:ascii="Arial" w:eastAsia="Times New Roman" w:hAnsi="Arial" w:cs="Arial"/>
          <w:color w:val="000000" w:themeColor="text1"/>
          <w:lang w:eastAsia="en-GB"/>
        </w:rPr>
        <w:t xml:space="preserve">and ensures they know how to efficiently complete their tasks. </w:t>
      </w:r>
    </w:p>
    <w:p w14:paraId="1A33043A" w14:textId="2F713C7A" w:rsidR="00DA086D" w:rsidRDefault="00B321A4" w:rsidP="00DA086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Setting </w:t>
      </w:r>
      <w:r w:rsidR="005B42AE">
        <w:rPr>
          <w:rFonts w:ascii="Arial" w:eastAsia="Times New Roman" w:hAnsi="Arial" w:cs="Arial"/>
          <w:color w:val="000000" w:themeColor="text1"/>
          <w:lang w:eastAsia="en-GB"/>
        </w:rPr>
        <w:t xml:space="preserve">realistic </w:t>
      </w:r>
      <w:r>
        <w:rPr>
          <w:rFonts w:ascii="Arial" w:eastAsia="Times New Roman" w:hAnsi="Arial" w:cs="Arial"/>
          <w:color w:val="000000" w:themeColor="text1"/>
          <w:lang w:eastAsia="en-GB"/>
        </w:rPr>
        <w:t>goals and timelines</w:t>
      </w:r>
      <w:r w:rsidR="0065340D">
        <w:rPr>
          <w:rFonts w:ascii="Arial" w:eastAsia="Times New Roman" w:hAnsi="Arial" w:cs="Arial"/>
          <w:color w:val="000000" w:themeColor="text1"/>
          <w:lang w:eastAsia="en-GB"/>
        </w:rPr>
        <w:t xml:space="preserve">- </w:t>
      </w:r>
      <w:r w:rsidR="0027276D">
        <w:rPr>
          <w:rFonts w:ascii="Arial" w:eastAsia="Times New Roman" w:hAnsi="Arial" w:cs="Arial"/>
          <w:color w:val="000000" w:themeColor="text1"/>
          <w:lang w:eastAsia="en-GB"/>
        </w:rPr>
        <w:t xml:space="preserve">this is important for transparency between the clients and the contractors, it also </w:t>
      </w:r>
      <w:r w:rsidR="002410A4">
        <w:rPr>
          <w:rFonts w:ascii="Arial" w:eastAsia="Times New Roman" w:hAnsi="Arial" w:cs="Arial"/>
          <w:color w:val="000000" w:themeColor="text1"/>
          <w:lang w:eastAsia="en-GB"/>
        </w:rPr>
        <w:t xml:space="preserve">limits the risk of burnout </w:t>
      </w:r>
      <w:r w:rsidR="008D66EE">
        <w:rPr>
          <w:rFonts w:ascii="Arial" w:eastAsia="Times New Roman" w:hAnsi="Arial" w:cs="Arial"/>
          <w:color w:val="000000" w:themeColor="text1"/>
          <w:lang w:eastAsia="en-GB"/>
        </w:rPr>
        <w:t>of</w:t>
      </w:r>
      <w:r w:rsidR="002410A4">
        <w:rPr>
          <w:rFonts w:ascii="Arial" w:eastAsia="Times New Roman" w:hAnsi="Arial" w:cs="Arial"/>
          <w:color w:val="000000" w:themeColor="text1"/>
          <w:lang w:eastAsia="en-GB"/>
        </w:rPr>
        <w:t xml:space="preserve"> workers</w:t>
      </w:r>
      <w:r w:rsidR="008D66EE">
        <w:rPr>
          <w:rFonts w:ascii="Arial" w:eastAsia="Times New Roman" w:hAnsi="Arial" w:cs="Arial"/>
          <w:color w:val="000000" w:themeColor="text1"/>
          <w:lang w:eastAsia="en-GB"/>
        </w:rPr>
        <w:t xml:space="preserve">. </w:t>
      </w:r>
    </w:p>
    <w:p w14:paraId="5CACCA1A" w14:textId="339F34F0" w:rsidR="00DA086D" w:rsidRPr="00DA086D" w:rsidRDefault="00DA086D" w:rsidP="00DA086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Having a backup plan</w:t>
      </w:r>
      <w:r w:rsidR="002410A4">
        <w:rPr>
          <w:rFonts w:ascii="Arial" w:eastAsia="Times New Roman" w:hAnsi="Arial" w:cs="Arial"/>
          <w:color w:val="000000" w:themeColor="text1"/>
          <w:lang w:eastAsia="en-GB"/>
        </w:rPr>
        <w:t xml:space="preserve">- this is helpful </w:t>
      </w:r>
      <w:r w:rsidR="009F0C2D">
        <w:rPr>
          <w:rFonts w:ascii="Arial" w:eastAsia="Times New Roman" w:hAnsi="Arial" w:cs="Arial"/>
          <w:color w:val="000000" w:themeColor="text1"/>
          <w:lang w:eastAsia="en-GB"/>
        </w:rPr>
        <w:t xml:space="preserve">in the event of unexpected delays, time does not have to be used to find a solution, but only implement plan B. </w:t>
      </w:r>
    </w:p>
    <w:p w14:paraId="452C1648" w14:textId="0CCCBB1A" w:rsidR="00B321A4" w:rsidRDefault="00B321A4" w:rsidP="00930B8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Creating a </w:t>
      </w:r>
      <w:r w:rsidR="004D74D3">
        <w:rPr>
          <w:rFonts w:ascii="Arial" w:eastAsia="Times New Roman" w:hAnsi="Arial" w:cs="Arial"/>
          <w:color w:val="000000" w:themeColor="text1"/>
          <w:lang w:eastAsia="en-GB"/>
        </w:rPr>
        <w:t>safe company space</w:t>
      </w:r>
      <w:r w:rsidR="00BB2C68">
        <w:rPr>
          <w:rFonts w:ascii="Arial" w:eastAsia="Times New Roman" w:hAnsi="Arial" w:cs="Arial"/>
          <w:color w:val="000000" w:themeColor="text1"/>
          <w:lang w:eastAsia="en-GB"/>
        </w:rPr>
        <w:t xml:space="preserve"> </w:t>
      </w:r>
      <w:r w:rsidR="00C2151E">
        <w:rPr>
          <w:rFonts w:ascii="Arial" w:eastAsia="Times New Roman" w:hAnsi="Arial" w:cs="Arial"/>
          <w:color w:val="000000" w:themeColor="text1"/>
          <w:lang w:eastAsia="en-GB"/>
        </w:rPr>
        <w:t>(</w:t>
      </w:r>
      <w:r w:rsidR="008B5D59">
        <w:rPr>
          <w:rFonts w:ascii="Arial" w:eastAsia="Times New Roman" w:hAnsi="Arial" w:cs="Arial"/>
          <w:color w:val="000000" w:themeColor="text1"/>
          <w:lang w:eastAsia="en-GB"/>
        </w:rPr>
        <w:t>talking about mental health</w:t>
      </w:r>
      <w:r w:rsidR="00C2151E">
        <w:rPr>
          <w:rFonts w:ascii="Arial" w:eastAsia="Times New Roman" w:hAnsi="Arial" w:cs="Arial"/>
          <w:color w:val="000000" w:themeColor="text1"/>
          <w:lang w:eastAsia="en-GB"/>
        </w:rPr>
        <w:t>)- ensuring workers’ mental healt</w:t>
      </w:r>
      <w:r w:rsidR="006D377F">
        <w:rPr>
          <w:rFonts w:ascii="Arial" w:eastAsia="Times New Roman" w:hAnsi="Arial" w:cs="Arial"/>
          <w:color w:val="000000" w:themeColor="text1"/>
          <w:lang w:eastAsia="en-GB"/>
        </w:rPr>
        <w:t xml:space="preserve">h by checking up on them when they may seem off can significantly help them </w:t>
      </w:r>
      <w:r w:rsidR="00381DDC">
        <w:rPr>
          <w:rFonts w:ascii="Arial" w:eastAsia="Times New Roman" w:hAnsi="Arial" w:cs="Arial"/>
          <w:color w:val="000000" w:themeColor="text1"/>
          <w:lang w:eastAsia="en-GB"/>
        </w:rPr>
        <w:t xml:space="preserve">brighten their moods and have a better working attitude. </w:t>
      </w:r>
    </w:p>
    <w:p w14:paraId="22CF3D18" w14:textId="71B6C529" w:rsidR="00BB2C68" w:rsidRDefault="00BB2C68" w:rsidP="00930B8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Verbal praise</w:t>
      </w:r>
      <w:r w:rsidR="00B83D73">
        <w:rPr>
          <w:rFonts w:ascii="Arial" w:eastAsia="Times New Roman" w:hAnsi="Arial" w:cs="Arial"/>
          <w:color w:val="000000" w:themeColor="text1"/>
          <w:lang w:eastAsia="en-GB"/>
        </w:rPr>
        <w:t xml:space="preserve"> makes the workers feel good and motivates them</w:t>
      </w:r>
      <w:r w:rsidR="00062B22">
        <w:rPr>
          <w:rFonts w:ascii="Arial" w:eastAsia="Times New Roman" w:hAnsi="Arial" w:cs="Arial"/>
          <w:color w:val="000000" w:themeColor="text1"/>
          <w:lang w:eastAsia="en-GB"/>
        </w:rPr>
        <w:t xml:space="preserve"> to keep working well. </w:t>
      </w:r>
    </w:p>
    <w:p w14:paraId="76AEA084" w14:textId="636A0E7A" w:rsidR="008B5D59" w:rsidRDefault="008B5D59" w:rsidP="00930B8D">
      <w:pPr>
        <w:pStyle w:val="ListParagraph"/>
        <w:numPr>
          <w:ilvl w:val="0"/>
          <w:numId w:val="2"/>
        </w:num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Incentivisation</w:t>
      </w:r>
      <w:r w:rsidR="00BF22F1">
        <w:rPr>
          <w:rFonts w:ascii="Arial" w:eastAsia="Times New Roman" w:hAnsi="Arial" w:cs="Arial"/>
          <w:color w:val="000000" w:themeColor="text1"/>
          <w:lang w:eastAsia="en-GB"/>
        </w:rPr>
        <w:t>.</w:t>
      </w:r>
    </w:p>
    <w:p w14:paraId="42F58A69" w14:textId="2431A814" w:rsidR="009D449E" w:rsidRDefault="00FD56A9" w:rsidP="00FD56A9">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(Plan Radar, 2024)</w:t>
      </w:r>
    </w:p>
    <w:p w14:paraId="34597D26" w14:textId="5F8BCD11" w:rsidR="00FD56A9" w:rsidRDefault="00FD56A9" w:rsidP="00FD56A9">
      <w:pPr>
        <w:spacing w:line="360" w:lineRule="auto"/>
        <w:jc w:val="both"/>
        <w:rPr>
          <w:rFonts w:ascii="Arial" w:eastAsia="Times New Roman" w:hAnsi="Arial" w:cs="Arial"/>
          <w:color w:val="000000" w:themeColor="text1"/>
          <w:lang w:eastAsia="en-GB"/>
        </w:rPr>
      </w:pPr>
    </w:p>
    <w:p w14:paraId="1A2B3303" w14:textId="38321062" w:rsidR="00B91169" w:rsidRDefault="00867142" w:rsidP="00B91169">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lang w:eastAsia="en-GB"/>
        </w:rPr>
        <w:t xml:space="preserve">The </w:t>
      </w:r>
      <w:r w:rsidR="0060157F">
        <w:rPr>
          <w:rFonts w:ascii="Arial" w:eastAsia="Times New Roman" w:hAnsi="Arial" w:cs="Arial"/>
          <w:color w:val="000000" w:themeColor="text1"/>
          <w:lang w:eastAsia="en-GB"/>
        </w:rPr>
        <w:t>Oxford</w:t>
      </w:r>
      <w:r>
        <w:rPr>
          <w:rFonts w:ascii="Arial" w:eastAsia="Times New Roman" w:hAnsi="Arial" w:cs="Arial"/>
          <w:color w:val="000000" w:themeColor="text1"/>
          <w:lang w:eastAsia="en-GB"/>
        </w:rPr>
        <w:t xml:space="preserve"> Dictionary defines incentivisation as</w:t>
      </w:r>
      <w:r w:rsidR="0060157F">
        <w:rPr>
          <w:rFonts w:ascii="Arial" w:eastAsia="Times New Roman" w:hAnsi="Arial" w:cs="Arial"/>
          <w:color w:val="000000" w:themeColor="text1"/>
          <w:lang w:eastAsia="en-GB"/>
        </w:rPr>
        <w:t xml:space="preserve"> </w:t>
      </w:r>
      <w:r w:rsidR="00B609E1">
        <w:rPr>
          <w:rFonts w:ascii="Arial" w:eastAsia="Times New Roman" w:hAnsi="Arial" w:cs="Arial"/>
          <w:color w:val="000000" w:themeColor="text1"/>
          <w:lang w:eastAsia="en-GB"/>
        </w:rPr>
        <w:t xml:space="preserve">using </w:t>
      </w:r>
      <w:r w:rsidR="00B91169">
        <w:rPr>
          <w:rFonts w:ascii="Arial" w:eastAsia="Times New Roman" w:hAnsi="Arial" w:cs="Arial"/>
          <w:color w:val="000000" w:themeColor="text1"/>
          <w:shd w:val="clear" w:color="auto" w:fill="FFFFFF"/>
          <w:lang w:eastAsia="en-GB"/>
        </w:rPr>
        <w:t>a</w:t>
      </w:r>
      <w:r w:rsidR="00B91169" w:rsidRPr="00B91169">
        <w:rPr>
          <w:rFonts w:ascii="Arial" w:eastAsia="Times New Roman" w:hAnsi="Arial" w:cs="Arial"/>
          <w:color w:val="000000" w:themeColor="text1"/>
          <w:shd w:val="clear" w:color="auto" w:fill="FFFFFF"/>
          <w:lang w:eastAsia="en-GB"/>
        </w:rPr>
        <w:t xml:space="preserve"> cash payment or some other reward that is offered to employees conditiona</w:t>
      </w:r>
      <w:r w:rsidR="007F3011">
        <w:rPr>
          <w:rFonts w:ascii="Arial" w:eastAsia="Times New Roman" w:hAnsi="Arial" w:cs="Arial"/>
          <w:color w:val="000000" w:themeColor="text1"/>
          <w:shd w:val="clear" w:color="auto" w:fill="FFFFFF"/>
          <w:lang w:eastAsia="en-GB"/>
        </w:rPr>
        <w:t>l</w:t>
      </w:r>
      <w:r w:rsidR="00B91169" w:rsidRPr="00B91169">
        <w:rPr>
          <w:rFonts w:ascii="Arial" w:eastAsia="Times New Roman" w:hAnsi="Arial" w:cs="Arial"/>
          <w:color w:val="000000" w:themeColor="text1"/>
          <w:shd w:val="clear" w:color="auto" w:fill="FFFFFF"/>
          <w:lang w:eastAsia="en-GB"/>
        </w:rPr>
        <w:t>l</w:t>
      </w:r>
      <w:r w:rsidR="007F3011">
        <w:rPr>
          <w:rFonts w:ascii="Arial" w:eastAsia="Times New Roman" w:hAnsi="Arial" w:cs="Arial"/>
          <w:color w:val="000000" w:themeColor="text1"/>
          <w:shd w:val="clear" w:color="auto" w:fill="FFFFFF"/>
          <w:lang w:eastAsia="en-GB"/>
        </w:rPr>
        <w:t>y</w:t>
      </w:r>
      <w:r w:rsidR="00B91169" w:rsidRPr="00B91169">
        <w:rPr>
          <w:rFonts w:ascii="Arial" w:eastAsia="Times New Roman" w:hAnsi="Arial" w:cs="Arial"/>
          <w:color w:val="000000" w:themeColor="text1"/>
          <w:shd w:val="clear" w:color="auto" w:fill="FFFFFF"/>
          <w:lang w:eastAsia="en-GB"/>
        </w:rPr>
        <w:t xml:space="preserve"> on a</w:t>
      </w:r>
      <w:r w:rsidR="00634B6F">
        <w:rPr>
          <w:rFonts w:ascii="Arial" w:eastAsia="Times New Roman" w:hAnsi="Arial" w:cs="Arial"/>
          <w:color w:val="000000" w:themeColor="text1"/>
          <w:shd w:val="clear" w:color="auto" w:fill="FFFFFF"/>
          <w:lang w:eastAsia="en-GB"/>
        </w:rPr>
        <w:t xml:space="preserve"> performance improvement</w:t>
      </w:r>
      <w:r w:rsidR="00B91169" w:rsidRPr="00B91169">
        <w:rPr>
          <w:rFonts w:ascii="Arial" w:eastAsia="Times New Roman" w:hAnsi="Arial" w:cs="Arial"/>
          <w:color w:val="000000" w:themeColor="text1"/>
          <w:shd w:val="clear" w:color="auto" w:fill="FFFFFF"/>
          <w:lang w:eastAsia="en-GB"/>
        </w:rPr>
        <w:t>. The purpose of an incentive is to induce motivation.</w:t>
      </w:r>
    </w:p>
    <w:p w14:paraId="061C4627" w14:textId="77777777" w:rsidR="008A70BD" w:rsidRDefault="008A70BD" w:rsidP="00B91169">
      <w:pPr>
        <w:spacing w:line="360" w:lineRule="auto"/>
        <w:jc w:val="both"/>
        <w:rPr>
          <w:rFonts w:ascii="Arial" w:eastAsia="Times New Roman" w:hAnsi="Arial" w:cs="Arial"/>
          <w:color w:val="000000" w:themeColor="text1"/>
          <w:shd w:val="clear" w:color="auto" w:fill="FFFFFF"/>
          <w:lang w:eastAsia="en-GB"/>
        </w:rPr>
      </w:pPr>
    </w:p>
    <w:p w14:paraId="78FCC0BD" w14:textId="63A4F7F2" w:rsidR="00183765" w:rsidRDefault="00183765" w:rsidP="00B91169">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Incentives can be </w:t>
      </w:r>
      <w:r w:rsidR="00B83D73">
        <w:rPr>
          <w:rFonts w:ascii="Arial" w:eastAsia="Times New Roman" w:hAnsi="Arial" w:cs="Arial"/>
          <w:color w:val="000000" w:themeColor="text1"/>
          <w:shd w:val="clear" w:color="auto" w:fill="FFFFFF"/>
          <w:lang w:eastAsia="en-GB"/>
        </w:rPr>
        <w:t>implemented to aid in reaching project goals/times</w:t>
      </w:r>
      <w:r w:rsidR="00897585">
        <w:rPr>
          <w:rFonts w:ascii="Arial" w:eastAsia="Times New Roman" w:hAnsi="Arial" w:cs="Arial"/>
          <w:color w:val="000000" w:themeColor="text1"/>
          <w:shd w:val="clear" w:color="auto" w:fill="FFFFFF"/>
          <w:lang w:eastAsia="en-GB"/>
        </w:rPr>
        <w:t xml:space="preserve"> to make up for los</w:t>
      </w:r>
      <w:r w:rsidR="004F4957">
        <w:rPr>
          <w:rFonts w:ascii="Arial" w:eastAsia="Times New Roman" w:hAnsi="Arial" w:cs="Arial"/>
          <w:color w:val="000000" w:themeColor="text1"/>
          <w:shd w:val="clear" w:color="auto" w:fill="FFFFFF"/>
          <w:lang w:eastAsia="en-GB"/>
        </w:rPr>
        <w:t>t</w:t>
      </w:r>
      <w:r w:rsidR="00F65805">
        <w:rPr>
          <w:rFonts w:ascii="Arial" w:eastAsia="Times New Roman" w:hAnsi="Arial" w:cs="Arial"/>
          <w:color w:val="000000" w:themeColor="text1"/>
          <w:shd w:val="clear" w:color="auto" w:fill="FFFFFF"/>
          <w:lang w:eastAsia="en-GB"/>
        </w:rPr>
        <w:t>, some</w:t>
      </w:r>
      <w:r w:rsidR="00DC4B8C">
        <w:rPr>
          <w:rFonts w:ascii="Arial" w:eastAsia="Times New Roman" w:hAnsi="Arial" w:cs="Arial"/>
          <w:color w:val="000000" w:themeColor="text1"/>
          <w:shd w:val="clear" w:color="auto" w:fill="FFFFFF"/>
          <w:lang w:eastAsia="en-GB"/>
        </w:rPr>
        <w:t xml:space="preserve"> extrinsic</w:t>
      </w:r>
      <w:r w:rsidR="00F65805">
        <w:rPr>
          <w:rFonts w:ascii="Arial" w:eastAsia="Times New Roman" w:hAnsi="Arial" w:cs="Arial"/>
          <w:color w:val="000000" w:themeColor="text1"/>
          <w:shd w:val="clear" w:color="auto" w:fill="FFFFFF"/>
          <w:lang w:eastAsia="en-GB"/>
        </w:rPr>
        <w:t xml:space="preserve"> incentives include:</w:t>
      </w:r>
    </w:p>
    <w:p w14:paraId="7ED216E8" w14:textId="3A127E40" w:rsidR="00B81DAC" w:rsidRDefault="003A5AC4" w:rsidP="00220BC3">
      <w:pPr>
        <w:pStyle w:val="ListParagraph"/>
        <w:numPr>
          <w:ilvl w:val="0"/>
          <w:numId w:val="2"/>
        </w:num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 worker who cleans the bathroom gets Friday afternoon off.</w:t>
      </w:r>
    </w:p>
    <w:p w14:paraId="23B7D047" w14:textId="0F862AB1" w:rsidR="002F612D" w:rsidRDefault="002F612D" w:rsidP="00220BC3">
      <w:pPr>
        <w:pStyle w:val="ListParagraph"/>
        <w:numPr>
          <w:ilvl w:val="0"/>
          <w:numId w:val="2"/>
        </w:num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Offer more working hours.</w:t>
      </w:r>
    </w:p>
    <w:p w14:paraId="5F4D468C" w14:textId="19D31549" w:rsidR="002F612D" w:rsidRPr="00220BC3" w:rsidRDefault="005619EF" w:rsidP="00220BC3">
      <w:pPr>
        <w:pStyle w:val="ListParagraph"/>
        <w:numPr>
          <w:ilvl w:val="0"/>
          <w:numId w:val="2"/>
        </w:num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Have friendly competitions and hand out awards/titles/bragging rights to winners.</w:t>
      </w:r>
    </w:p>
    <w:p w14:paraId="077FCAEE" w14:textId="77777777" w:rsidR="00220BC3" w:rsidRPr="005619EF" w:rsidRDefault="00220BC3" w:rsidP="005619EF">
      <w:pPr>
        <w:spacing w:line="360" w:lineRule="auto"/>
        <w:jc w:val="both"/>
        <w:rPr>
          <w:rFonts w:ascii="Arial" w:eastAsia="Times New Roman" w:hAnsi="Arial" w:cs="Arial"/>
          <w:color w:val="000000" w:themeColor="text1"/>
          <w:shd w:val="clear" w:color="auto" w:fill="FFFFFF"/>
          <w:lang w:eastAsia="en-GB"/>
        </w:rPr>
      </w:pPr>
    </w:p>
    <w:p w14:paraId="30C325A0" w14:textId="69CD80C1" w:rsidR="00220BC3" w:rsidRPr="00220BC3" w:rsidRDefault="00B81DAC" w:rsidP="00220BC3">
      <w:pPr>
        <w:pStyle w:val="ListParagraph"/>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If the time goal is met:</w:t>
      </w:r>
    </w:p>
    <w:p w14:paraId="7A846358" w14:textId="2A6C59E2" w:rsidR="003A5AC4" w:rsidRDefault="005B320C" w:rsidP="00B83D73">
      <w:pPr>
        <w:pStyle w:val="ListParagraph"/>
        <w:numPr>
          <w:ilvl w:val="0"/>
          <w:numId w:val="2"/>
        </w:num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Offering free courses</w:t>
      </w:r>
      <w:r w:rsidR="00983B2B">
        <w:rPr>
          <w:rFonts w:ascii="Arial" w:eastAsia="Times New Roman" w:hAnsi="Arial" w:cs="Arial"/>
          <w:color w:val="000000" w:themeColor="text1"/>
          <w:shd w:val="clear" w:color="auto" w:fill="FFFFFF"/>
          <w:lang w:eastAsia="en-GB"/>
        </w:rPr>
        <w:t xml:space="preserve"> (which can increase their employability or change their pay rate). </w:t>
      </w:r>
    </w:p>
    <w:p w14:paraId="18947A3E" w14:textId="5CC5C75A" w:rsidR="00DF348A" w:rsidRDefault="00DF348A" w:rsidP="00B83D73">
      <w:pPr>
        <w:pStyle w:val="ListParagraph"/>
        <w:numPr>
          <w:ilvl w:val="0"/>
          <w:numId w:val="2"/>
        </w:num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Offering bon</w:t>
      </w:r>
      <w:r w:rsidR="00B81DAC">
        <w:rPr>
          <w:rFonts w:ascii="Arial" w:eastAsia="Times New Roman" w:hAnsi="Arial" w:cs="Arial"/>
          <w:color w:val="000000" w:themeColor="text1"/>
          <w:shd w:val="clear" w:color="auto" w:fill="FFFFFF"/>
          <w:lang w:eastAsia="en-GB"/>
        </w:rPr>
        <w:t>uses.</w:t>
      </w:r>
    </w:p>
    <w:p w14:paraId="03A68864" w14:textId="554AD620" w:rsidR="00B81DAC" w:rsidRDefault="00B81DAC" w:rsidP="00B83D73">
      <w:pPr>
        <w:pStyle w:val="ListParagraph"/>
        <w:numPr>
          <w:ilvl w:val="0"/>
          <w:numId w:val="2"/>
        </w:num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Offering extended annual leave </w:t>
      </w:r>
    </w:p>
    <w:p w14:paraId="6FAC3B65" w14:textId="77777777" w:rsidR="00220A1B" w:rsidRDefault="00220A1B" w:rsidP="00220A1B">
      <w:pPr>
        <w:pStyle w:val="ListParagraph"/>
        <w:spacing w:line="360" w:lineRule="auto"/>
        <w:jc w:val="both"/>
        <w:rPr>
          <w:rFonts w:ascii="Arial" w:eastAsia="Times New Roman" w:hAnsi="Arial" w:cs="Arial"/>
          <w:color w:val="000000" w:themeColor="text1"/>
          <w:shd w:val="clear" w:color="auto" w:fill="FFFFFF"/>
          <w:lang w:eastAsia="en-GB"/>
        </w:rPr>
      </w:pPr>
    </w:p>
    <w:p w14:paraId="6C4E7579" w14:textId="4ABB24D1" w:rsidR="00381DDC" w:rsidRDefault="00220A1B" w:rsidP="00B91169">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These incentives are pushing factors for the workers and can encourage them to want to meet the goals of the project </w:t>
      </w:r>
      <w:r w:rsidR="00220BC3">
        <w:rPr>
          <w:rFonts w:ascii="Arial" w:eastAsia="Times New Roman" w:hAnsi="Arial" w:cs="Arial"/>
          <w:color w:val="000000" w:themeColor="text1"/>
          <w:shd w:val="clear" w:color="auto" w:fill="FFFFFF"/>
          <w:lang w:eastAsia="en-GB"/>
        </w:rPr>
        <w:t xml:space="preserve">so that they are rewarded fairly. </w:t>
      </w:r>
    </w:p>
    <w:p w14:paraId="5624E515" w14:textId="77777777" w:rsidR="00220A1B" w:rsidRDefault="00220A1B" w:rsidP="00C55E01">
      <w:pPr>
        <w:spacing w:line="360" w:lineRule="auto"/>
        <w:jc w:val="both"/>
        <w:rPr>
          <w:rFonts w:ascii="Arial" w:eastAsia="Times New Roman" w:hAnsi="Arial" w:cs="Arial"/>
          <w:color w:val="000000" w:themeColor="text1"/>
          <w:shd w:val="clear" w:color="auto" w:fill="FFFFFF"/>
          <w:lang w:eastAsia="en-GB"/>
        </w:rPr>
      </w:pPr>
    </w:p>
    <w:p w14:paraId="5574AD1F" w14:textId="578B78A3" w:rsidR="00381DDC" w:rsidRDefault="007B3B18" w:rsidP="00C55E01">
      <w:pPr>
        <w:pStyle w:val="Heading1"/>
        <w:rPr>
          <w:shd w:val="clear" w:color="auto" w:fill="FFFFFF"/>
          <w:lang w:eastAsia="en-GB"/>
        </w:rPr>
      </w:pPr>
      <w:bookmarkStart w:id="9" w:name="_Toc157202547"/>
      <w:r>
        <w:rPr>
          <w:shd w:val="clear" w:color="auto" w:fill="FFFFFF"/>
          <w:lang w:eastAsia="en-GB"/>
        </w:rPr>
        <w:t xml:space="preserve">5.0 </w:t>
      </w:r>
      <w:r w:rsidR="007766C4">
        <w:rPr>
          <w:shd w:val="clear" w:color="auto" w:fill="FFFFFF"/>
          <w:lang w:eastAsia="en-GB"/>
        </w:rPr>
        <w:t xml:space="preserve">The </w:t>
      </w:r>
      <w:r w:rsidR="007178A7">
        <w:rPr>
          <w:shd w:val="clear" w:color="auto" w:fill="FFFFFF"/>
          <w:lang w:eastAsia="en-GB"/>
        </w:rPr>
        <w:t>Project Delay</w:t>
      </w:r>
      <w:bookmarkEnd w:id="9"/>
    </w:p>
    <w:p w14:paraId="00837974" w14:textId="77777777" w:rsidR="002F3115" w:rsidRDefault="002F3115" w:rsidP="00C55E01">
      <w:pPr>
        <w:spacing w:line="360" w:lineRule="auto"/>
        <w:rPr>
          <w:lang w:eastAsia="en-GB"/>
        </w:rPr>
      </w:pPr>
    </w:p>
    <w:p w14:paraId="16E2E157" w14:textId="02AE46E1" w:rsidR="00187117" w:rsidRDefault="00187117" w:rsidP="00C55E01">
      <w:pPr>
        <w:spacing w:line="360" w:lineRule="auto"/>
        <w:jc w:val="both"/>
        <w:rPr>
          <w:rFonts w:ascii="Arial" w:hAnsi="Arial" w:cs="Arial"/>
          <w:lang w:eastAsia="en-GB"/>
        </w:rPr>
      </w:pPr>
      <w:r w:rsidRPr="00044CE8">
        <w:rPr>
          <w:rFonts w:ascii="Arial" w:hAnsi="Arial" w:cs="Arial"/>
          <w:lang w:eastAsia="en-GB"/>
        </w:rPr>
        <w:t>The</w:t>
      </w:r>
      <w:r w:rsidR="004C7B49">
        <w:rPr>
          <w:rFonts w:ascii="Arial" w:hAnsi="Arial" w:cs="Arial"/>
          <w:lang w:eastAsia="en-GB"/>
        </w:rPr>
        <w:t xml:space="preserve"> project will face a delay from the first day that concrete is to be poured</w:t>
      </w:r>
      <w:r w:rsidR="008B2A21">
        <w:rPr>
          <w:rFonts w:ascii="Arial" w:hAnsi="Arial" w:cs="Arial"/>
          <w:lang w:eastAsia="en-GB"/>
        </w:rPr>
        <w:t xml:space="preserve">, </w:t>
      </w:r>
      <w:r w:rsidR="008B0307">
        <w:rPr>
          <w:rFonts w:ascii="Arial" w:hAnsi="Arial" w:cs="Arial"/>
          <w:lang w:eastAsia="en-GB"/>
        </w:rPr>
        <w:t>September 19</w:t>
      </w:r>
      <w:r w:rsidR="008B0307" w:rsidRPr="008B0307">
        <w:rPr>
          <w:rFonts w:ascii="Arial" w:hAnsi="Arial" w:cs="Arial"/>
          <w:vertAlign w:val="superscript"/>
          <w:lang w:eastAsia="en-GB"/>
        </w:rPr>
        <w:t>th</w:t>
      </w:r>
      <w:r w:rsidR="008B0307">
        <w:rPr>
          <w:rFonts w:ascii="Arial" w:hAnsi="Arial" w:cs="Arial"/>
          <w:lang w:eastAsia="en-GB"/>
        </w:rPr>
        <w:t xml:space="preserve">, 2024. This delay is due to a strike </w:t>
      </w:r>
      <w:r w:rsidR="005B62C7">
        <w:rPr>
          <w:rFonts w:ascii="Arial" w:hAnsi="Arial" w:cs="Arial"/>
          <w:lang w:eastAsia="en-GB"/>
        </w:rPr>
        <w:t xml:space="preserve">by the local concrete company and is set to last 5 weeks. </w:t>
      </w:r>
    </w:p>
    <w:p w14:paraId="3A59DE26" w14:textId="620324D9" w:rsidR="00310460" w:rsidRDefault="00A901B6" w:rsidP="00C55E01">
      <w:pPr>
        <w:spacing w:line="360" w:lineRule="auto"/>
        <w:jc w:val="both"/>
        <w:rPr>
          <w:rFonts w:ascii="Arial" w:hAnsi="Arial" w:cs="Arial"/>
          <w:lang w:eastAsia="en-GB"/>
        </w:rPr>
      </w:pPr>
      <w:r>
        <w:rPr>
          <w:rFonts w:ascii="Arial" w:hAnsi="Arial" w:cs="Arial"/>
          <w:lang w:eastAsia="en-GB"/>
        </w:rPr>
        <w:lastRenderedPageBreak/>
        <w:t xml:space="preserve">NEC4 </w:t>
      </w:r>
      <w:r w:rsidR="00495BDB">
        <w:rPr>
          <w:rFonts w:ascii="Arial" w:hAnsi="Arial" w:cs="Arial"/>
          <w:lang w:eastAsia="en-GB"/>
        </w:rPr>
        <w:t>Engineering and Construction Contract says that a</w:t>
      </w:r>
      <w:r w:rsidR="00310460">
        <w:rPr>
          <w:rFonts w:ascii="Arial" w:hAnsi="Arial" w:cs="Arial"/>
          <w:lang w:eastAsia="en-GB"/>
        </w:rPr>
        <w:t xml:space="preserve"> delay in a project </w:t>
      </w:r>
      <w:r w:rsidR="009A763D">
        <w:rPr>
          <w:rFonts w:ascii="Arial" w:hAnsi="Arial" w:cs="Arial"/>
          <w:lang w:eastAsia="en-GB"/>
        </w:rPr>
        <w:t>is</w:t>
      </w:r>
      <w:r w:rsidR="00F11A07">
        <w:rPr>
          <w:rFonts w:ascii="Arial" w:hAnsi="Arial" w:cs="Arial"/>
          <w:lang w:eastAsia="en-GB"/>
        </w:rPr>
        <w:t xml:space="preserve"> a breach of contract</w:t>
      </w:r>
      <w:r w:rsidR="006462B9">
        <w:rPr>
          <w:rFonts w:ascii="Arial" w:hAnsi="Arial" w:cs="Arial"/>
          <w:lang w:eastAsia="en-GB"/>
        </w:rPr>
        <w:t xml:space="preserve">. The contractor is responsible for </w:t>
      </w:r>
      <w:r w:rsidR="00F558FA">
        <w:rPr>
          <w:rFonts w:ascii="Arial" w:hAnsi="Arial" w:cs="Arial"/>
          <w:lang w:eastAsia="en-GB"/>
        </w:rPr>
        <w:t>the delivery of materials on site before the work is set to begin. Therefore</w:t>
      </w:r>
      <w:r w:rsidR="00E94B85">
        <w:rPr>
          <w:rFonts w:ascii="Arial" w:hAnsi="Arial" w:cs="Arial"/>
          <w:lang w:eastAsia="en-GB"/>
        </w:rPr>
        <w:t>,</w:t>
      </w:r>
      <w:r w:rsidR="00F11A07">
        <w:rPr>
          <w:rFonts w:ascii="Arial" w:hAnsi="Arial" w:cs="Arial"/>
          <w:lang w:eastAsia="en-GB"/>
        </w:rPr>
        <w:t xml:space="preserve"> the contractor will be held </w:t>
      </w:r>
      <w:r w:rsidR="00F558FA">
        <w:rPr>
          <w:rFonts w:ascii="Arial" w:hAnsi="Arial" w:cs="Arial"/>
          <w:lang w:eastAsia="en-GB"/>
        </w:rPr>
        <w:t>liable, and he is</w:t>
      </w:r>
      <w:r w:rsidR="009A763D">
        <w:rPr>
          <w:rFonts w:ascii="Arial" w:hAnsi="Arial" w:cs="Arial"/>
          <w:lang w:eastAsia="en-GB"/>
        </w:rPr>
        <w:t xml:space="preserve"> responsible for </w:t>
      </w:r>
      <w:r w:rsidR="00214B4A">
        <w:rPr>
          <w:rFonts w:ascii="Arial" w:hAnsi="Arial" w:cs="Arial"/>
          <w:lang w:eastAsia="en-GB"/>
        </w:rPr>
        <w:t xml:space="preserve">setting a new time frame/ or project end. </w:t>
      </w:r>
    </w:p>
    <w:p w14:paraId="40CB9A24" w14:textId="77777777" w:rsidR="00214B4A" w:rsidRDefault="00214B4A" w:rsidP="00C55E01">
      <w:pPr>
        <w:spacing w:line="360" w:lineRule="auto"/>
        <w:jc w:val="both"/>
        <w:rPr>
          <w:rFonts w:ascii="Arial" w:hAnsi="Arial" w:cs="Arial"/>
          <w:lang w:eastAsia="en-GB"/>
        </w:rPr>
      </w:pPr>
    </w:p>
    <w:p w14:paraId="3C0B5F1F" w14:textId="294D70EA" w:rsidR="00214B4A" w:rsidRDefault="00214B4A" w:rsidP="00C55E01">
      <w:pPr>
        <w:spacing w:line="360" w:lineRule="auto"/>
        <w:jc w:val="both"/>
        <w:rPr>
          <w:rFonts w:ascii="Arial" w:hAnsi="Arial" w:cs="Arial"/>
          <w:lang w:eastAsia="en-GB"/>
        </w:rPr>
      </w:pPr>
      <w:r>
        <w:rPr>
          <w:rFonts w:ascii="Arial" w:hAnsi="Arial" w:cs="Arial"/>
          <w:lang w:eastAsia="en-GB"/>
        </w:rPr>
        <w:t>The contract</w:t>
      </w:r>
      <w:r w:rsidR="007838D5">
        <w:rPr>
          <w:rFonts w:ascii="Arial" w:hAnsi="Arial" w:cs="Arial"/>
          <w:lang w:eastAsia="en-GB"/>
        </w:rPr>
        <w:t>or</w:t>
      </w:r>
      <w:r>
        <w:rPr>
          <w:rFonts w:ascii="Arial" w:hAnsi="Arial" w:cs="Arial"/>
          <w:lang w:eastAsia="en-GB"/>
        </w:rPr>
        <w:t xml:space="preserve"> must inform all stakeholder</w:t>
      </w:r>
      <w:r w:rsidR="00F558FA">
        <w:rPr>
          <w:rFonts w:ascii="Arial" w:hAnsi="Arial" w:cs="Arial"/>
          <w:lang w:eastAsia="en-GB"/>
        </w:rPr>
        <w:t>s</w:t>
      </w:r>
      <w:r>
        <w:rPr>
          <w:rFonts w:ascii="Arial" w:hAnsi="Arial" w:cs="Arial"/>
          <w:lang w:eastAsia="en-GB"/>
        </w:rPr>
        <w:t xml:space="preserve"> </w:t>
      </w:r>
      <w:r w:rsidR="007838D5">
        <w:rPr>
          <w:rFonts w:ascii="Arial" w:hAnsi="Arial" w:cs="Arial"/>
          <w:lang w:eastAsia="en-GB"/>
        </w:rPr>
        <w:t xml:space="preserve">about the delay and </w:t>
      </w:r>
      <w:r w:rsidR="008A6904">
        <w:rPr>
          <w:rFonts w:ascii="Arial" w:hAnsi="Arial" w:cs="Arial"/>
          <w:lang w:eastAsia="en-GB"/>
        </w:rPr>
        <w:t>the cause</w:t>
      </w:r>
      <w:r w:rsidR="00AA7434">
        <w:rPr>
          <w:rFonts w:ascii="Arial" w:hAnsi="Arial" w:cs="Arial"/>
          <w:lang w:eastAsia="en-GB"/>
        </w:rPr>
        <w:t xml:space="preserve">. Together, they can </w:t>
      </w:r>
      <w:r w:rsidR="005C741F">
        <w:rPr>
          <w:rFonts w:ascii="Arial" w:hAnsi="Arial" w:cs="Arial"/>
          <w:lang w:eastAsia="en-GB"/>
        </w:rPr>
        <w:t xml:space="preserve">brainstorm methods of recovering the lost time. </w:t>
      </w:r>
    </w:p>
    <w:p w14:paraId="216CBFD1" w14:textId="77777777" w:rsidR="00E33544" w:rsidRDefault="00E33544" w:rsidP="00C55E01">
      <w:pPr>
        <w:spacing w:line="360" w:lineRule="auto"/>
        <w:jc w:val="both"/>
        <w:rPr>
          <w:rFonts w:ascii="Arial" w:hAnsi="Arial" w:cs="Arial"/>
          <w:lang w:eastAsia="en-GB"/>
        </w:rPr>
      </w:pPr>
    </w:p>
    <w:p w14:paraId="0B512830" w14:textId="2E0345CD" w:rsidR="00E33544" w:rsidRDefault="00E33544" w:rsidP="00C55E01">
      <w:pPr>
        <w:spacing w:line="360" w:lineRule="auto"/>
        <w:jc w:val="both"/>
        <w:rPr>
          <w:rFonts w:ascii="Arial" w:hAnsi="Arial" w:cs="Arial"/>
          <w:lang w:eastAsia="en-GB"/>
        </w:rPr>
      </w:pPr>
      <w:r>
        <w:rPr>
          <w:rFonts w:ascii="Arial" w:hAnsi="Arial" w:cs="Arial"/>
          <w:lang w:eastAsia="en-GB"/>
        </w:rPr>
        <w:t>Some solutions include:</w:t>
      </w:r>
    </w:p>
    <w:p w14:paraId="5E93166D" w14:textId="55ADC05C" w:rsidR="006E5D67" w:rsidRDefault="006E5D67" w:rsidP="006E5D67">
      <w:pPr>
        <w:pStyle w:val="ListParagraph"/>
        <w:numPr>
          <w:ilvl w:val="0"/>
          <w:numId w:val="2"/>
        </w:numPr>
        <w:spacing w:line="360" w:lineRule="auto"/>
        <w:jc w:val="both"/>
        <w:rPr>
          <w:rFonts w:ascii="Arial" w:hAnsi="Arial" w:cs="Arial"/>
          <w:lang w:eastAsia="en-GB"/>
        </w:rPr>
      </w:pPr>
      <w:r>
        <w:rPr>
          <w:rFonts w:ascii="Arial" w:hAnsi="Arial" w:cs="Arial"/>
          <w:lang w:eastAsia="en-GB"/>
        </w:rPr>
        <w:t xml:space="preserve">Seek compensation from the </w:t>
      </w:r>
      <w:r w:rsidR="00826DE6">
        <w:rPr>
          <w:rFonts w:ascii="Arial" w:hAnsi="Arial" w:cs="Arial"/>
          <w:lang w:eastAsia="en-GB"/>
        </w:rPr>
        <w:t xml:space="preserve">concrete company- agree </w:t>
      </w:r>
      <w:r w:rsidR="00B130FD">
        <w:rPr>
          <w:rFonts w:ascii="Arial" w:hAnsi="Arial" w:cs="Arial"/>
          <w:lang w:eastAsia="en-GB"/>
        </w:rPr>
        <w:t>to</w:t>
      </w:r>
      <w:r w:rsidR="00826DE6">
        <w:rPr>
          <w:rFonts w:ascii="Arial" w:hAnsi="Arial" w:cs="Arial"/>
          <w:lang w:eastAsia="en-GB"/>
        </w:rPr>
        <w:t xml:space="preserve"> </w:t>
      </w:r>
      <w:r w:rsidR="0036706C">
        <w:rPr>
          <w:rFonts w:ascii="Arial" w:hAnsi="Arial" w:cs="Arial"/>
          <w:lang w:eastAsia="en-GB"/>
        </w:rPr>
        <w:t xml:space="preserve">a </w:t>
      </w:r>
      <w:r w:rsidR="00826DE6">
        <w:rPr>
          <w:rFonts w:ascii="Arial" w:hAnsi="Arial" w:cs="Arial"/>
          <w:lang w:eastAsia="en-GB"/>
        </w:rPr>
        <w:t xml:space="preserve">future </w:t>
      </w:r>
      <w:r w:rsidR="00C44045">
        <w:rPr>
          <w:rFonts w:ascii="Arial" w:hAnsi="Arial" w:cs="Arial"/>
          <w:lang w:eastAsia="en-GB"/>
        </w:rPr>
        <w:t xml:space="preserve">discount or </w:t>
      </w:r>
      <w:r w:rsidR="00B130FD">
        <w:rPr>
          <w:rFonts w:ascii="Arial" w:hAnsi="Arial" w:cs="Arial"/>
          <w:lang w:eastAsia="en-GB"/>
        </w:rPr>
        <w:t xml:space="preserve">ask them to cover </w:t>
      </w:r>
      <w:r w:rsidR="007202BE">
        <w:rPr>
          <w:rFonts w:ascii="Arial" w:hAnsi="Arial" w:cs="Arial"/>
          <w:lang w:eastAsia="en-GB"/>
        </w:rPr>
        <w:t xml:space="preserve">any additional </w:t>
      </w:r>
      <w:r w:rsidR="00B130FD">
        <w:rPr>
          <w:rFonts w:ascii="Arial" w:hAnsi="Arial" w:cs="Arial"/>
          <w:lang w:eastAsia="en-GB"/>
        </w:rPr>
        <w:t>cost</w:t>
      </w:r>
      <w:r w:rsidR="007202BE">
        <w:rPr>
          <w:rFonts w:ascii="Arial" w:hAnsi="Arial" w:cs="Arial"/>
          <w:lang w:eastAsia="en-GB"/>
        </w:rPr>
        <w:t>s</w:t>
      </w:r>
      <w:r w:rsidR="00B130FD">
        <w:rPr>
          <w:rFonts w:ascii="Arial" w:hAnsi="Arial" w:cs="Arial"/>
          <w:lang w:eastAsia="en-GB"/>
        </w:rPr>
        <w:t xml:space="preserve"> </w:t>
      </w:r>
      <w:r w:rsidR="00C44045">
        <w:rPr>
          <w:rFonts w:ascii="Arial" w:hAnsi="Arial" w:cs="Arial"/>
          <w:lang w:eastAsia="en-GB"/>
        </w:rPr>
        <w:t>of getting</w:t>
      </w:r>
      <w:r w:rsidR="00B130FD">
        <w:rPr>
          <w:rFonts w:ascii="Arial" w:hAnsi="Arial" w:cs="Arial"/>
          <w:lang w:eastAsia="en-GB"/>
        </w:rPr>
        <w:t xml:space="preserve"> </w:t>
      </w:r>
      <w:r w:rsidR="007202BE">
        <w:rPr>
          <w:rFonts w:ascii="Arial" w:hAnsi="Arial" w:cs="Arial"/>
          <w:lang w:eastAsia="en-GB"/>
        </w:rPr>
        <w:t>concrete</w:t>
      </w:r>
      <w:r w:rsidR="00B130FD">
        <w:rPr>
          <w:rFonts w:ascii="Arial" w:hAnsi="Arial" w:cs="Arial"/>
          <w:lang w:eastAsia="en-GB"/>
        </w:rPr>
        <w:t xml:space="preserve"> from another company</w:t>
      </w:r>
      <w:r w:rsidR="00C44045">
        <w:rPr>
          <w:rFonts w:ascii="Arial" w:hAnsi="Arial" w:cs="Arial"/>
          <w:lang w:eastAsia="en-GB"/>
        </w:rPr>
        <w:t xml:space="preserve">. </w:t>
      </w:r>
    </w:p>
    <w:p w14:paraId="6F579A6B" w14:textId="70FBEFE4" w:rsidR="00C44045" w:rsidRDefault="00C44045" w:rsidP="00F24A05">
      <w:pPr>
        <w:pStyle w:val="ListParagraph"/>
        <w:numPr>
          <w:ilvl w:val="0"/>
          <w:numId w:val="2"/>
        </w:numPr>
        <w:spacing w:line="360" w:lineRule="auto"/>
        <w:jc w:val="both"/>
        <w:rPr>
          <w:rFonts w:ascii="Arial" w:hAnsi="Arial" w:cs="Arial"/>
          <w:lang w:eastAsia="en-GB"/>
        </w:rPr>
      </w:pPr>
      <w:r>
        <w:rPr>
          <w:rFonts w:ascii="Arial" w:hAnsi="Arial" w:cs="Arial"/>
          <w:lang w:eastAsia="en-GB"/>
        </w:rPr>
        <w:t>New Supplier- find another supplier that can have the concrete ready before five weeks</w:t>
      </w:r>
      <w:r w:rsidR="007202BE">
        <w:rPr>
          <w:rFonts w:ascii="Arial" w:hAnsi="Arial" w:cs="Arial"/>
          <w:lang w:eastAsia="en-GB"/>
        </w:rPr>
        <w:t xml:space="preserve">. </w:t>
      </w:r>
    </w:p>
    <w:p w14:paraId="36A5B60B" w14:textId="5A843632" w:rsidR="007202BE" w:rsidRDefault="007202BE" w:rsidP="00F24A05">
      <w:pPr>
        <w:pStyle w:val="ListParagraph"/>
        <w:numPr>
          <w:ilvl w:val="0"/>
          <w:numId w:val="2"/>
        </w:numPr>
        <w:spacing w:line="360" w:lineRule="auto"/>
        <w:jc w:val="both"/>
        <w:rPr>
          <w:rFonts w:ascii="Arial" w:hAnsi="Arial" w:cs="Arial"/>
          <w:lang w:eastAsia="en-GB"/>
        </w:rPr>
      </w:pPr>
      <w:r>
        <w:rPr>
          <w:rFonts w:ascii="Arial" w:hAnsi="Arial" w:cs="Arial"/>
          <w:lang w:eastAsia="en-GB"/>
        </w:rPr>
        <w:t xml:space="preserve">When the concrete is received, use incentives such as overtime to get workers in on weekends </w:t>
      </w:r>
      <w:r w:rsidR="00A45FC9">
        <w:rPr>
          <w:rFonts w:ascii="Arial" w:hAnsi="Arial" w:cs="Arial"/>
          <w:lang w:eastAsia="en-GB"/>
        </w:rPr>
        <w:t xml:space="preserve">to recover time. </w:t>
      </w:r>
    </w:p>
    <w:p w14:paraId="39255B6D" w14:textId="748B4EBD" w:rsidR="007202BE" w:rsidRDefault="00E418A8" w:rsidP="00F24A05">
      <w:pPr>
        <w:pStyle w:val="ListParagraph"/>
        <w:numPr>
          <w:ilvl w:val="0"/>
          <w:numId w:val="2"/>
        </w:numPr>
        <w:spacing w:line="360" w:lineRule="auto"/>
        <w:jc w:val="both"/>
        <w:rPr>
          <w:rFonts w:ascii="Arial" w:hAnsi="Arial" w:cs="Arial"/>
          <w:lang w:eastAsia="en-GB"/>
        </w:rPr>
      </w:pPr>
      <w:r>
        <w:rPr>
          <w:rFonts w:ascii="Arial" w:hAnsi="Arial" w:cs="Arial"/>
          <w:lang w:eastAsia="en-GB"/>
        </w:rPr>
        <w:t>Hire additional staff.</w:t>
      </w:r>
    </w:p>
    <w:p w14:paraId="289209C1" w14:textId="77777777" w:rsidR="00252DBB" w:rsidRDefault="00252DBB" w:rsidP="00F24A05">
      <w:pPr>
        <w:spacing w:line="360" w:lineRule="auto"/>
        <w:jc w:val="both"/>
        <w:rPr>
          <w:rFonts w:ascii="Arial" w:hAnsi="Arial" w:cs="Arial"/>
          <w:lang w:eastAsia="en-GB"/>
        </w:rPr>
      </w:pPr>
    </w:p>
    <w:p w14:paraId="11836CD2" w14:textId="6A55DB6F" w:rsidR="00252DBB" w:rsidRDefault="00252DBB" w:rsidP="00F24A05">
      <w:pPr>
        <w:spacing w:line="360" w:lineRule="auto"/>
        <w:jc w:val="both"/>
        <w:rPr>
          <w:rFonts w:ascii="Arial" w:hAnsi="Arial" w:cs="Arial"/>
          <w:lang w:eastAsia="en-GB"/>
        </w:rPr>
      </w:pPr>
      <w:r>
        <w:rPr>
          <w:rFonts w:ascii="Arial" w:hAnsi="Arial" w:cs="Arial"/>
          <w:lang w:eastAsia="en-GB"/>
        </w:rPr>
        <w:t xml:space="preserve">These solutions will incur extra </w:t>
      </w:r>
      <w:r w:rsidR="001B63D4">
        <w:rPr>
          <w:rFonts w:ascii="Arial" w:hAnsi="Arial" w:cs="Arial"/>
          <w:lang w:eastAsia="en-GB"/>
        </w:rPr>
        <w:t>costs;</w:t>
      </w:r>
      <w:r>
        <w:rPr>
          <w:rFonts w:ascii="Arial" w:hAnsi="Arial" w:cs="Arial"/>
          <w:lang w:eastAsia="en-GB"/>
        </w:rPr>
        <w:t xml:space="preserve"> </w:t>
      </w:r>
      <w:r w:rsidR="00E475CF">
        <w:rPr>
          <w:rFonts w:ascii="Arial" w:hAnsi="Arial" w:cs="Arial"/>
          <w:lang w:eastAsia="en-GB"/>
        </w:rPr>
        <w:t xml:space="preserve">however, it is a battle between a delayed project and meeting project deadlines. </w:t>
      </w:r>
      <w:r w:rsidR="001B63D4">
        <w:rPr>
          <w:rFonts w:ascii="Arial" w:hAnsi="Arial" w:cs="Arial"/>
          <w:lang w:eastAsia="en-GB"/>
        </w:rPr>
        <w:t xml:space="preserve">The client would have to decide which route suits them best. </w:t>
      </w:r>
    </w:p>
    <w:p w14:paraId="1D6E1B82" w14:textId="77777777" w:rsidR="00A34F06" w:rsidRDefault="00A34F06" w:rsidP="00F24A05">
      <w:pPr>
        <w:spacing w:line="360" w:lineRule="auto"/>
        <w:jc w:val="both"/>
        <w:rPr>
          <w:rFonts w:ascii="Arial" w:hAnsi="Arial" w:cs="Arial"/>
          <w:lang w:eastAsia="en-GB"/>
        </w:rPr>
      </w:pPr>
    </w:p>
    <w:p w14:paraId="47876EA1" w14:textId="6A80046C" w:rsidR="00A34F06" w:rsidRDefault="00D13607" w:rsidP="00F24A05">
      <w:pPr>
        <w:pStyle w:val="Heading2"/>
        <w:rPr>
          <w:lang w:eastAsia="en-GB"/>
        </w:rPr>
      </w:pPr>
      <w:bookmarkStart w:id="10" w:name="_Toc157202548"/>
      <w:r>
        <w:rPr>
          <w:lang w:eastAsia="en-GB"/>
        </w:rPr>
        <w:t>5.1 Time Implications</w:t>
      </w:r>
      <w:bookmarkEnd w:id="10"/>
      <w:r>
        <w:rPr>
          <w:lang w:eastAsia="en-GB"/>
        </w:rPr>
        <w:t xml:space="preserve"> </w:t>
      </w:r>
    </w:p>
    <w:p w14:paraId="3BD85249" w14:textId="3830232D" w:rsidR="007766C4" w:rsidRDefault="00DE7836" w:rsidP="00F24A05">
      <w:pPr>
        <w:spacing w:line="360" w:lineRule="auto"/>
        <w:jc w:val="both"/>
        <w:rPr>
          <w:rFonts w:ascii="Arial" w:hAnsi="Arial" w:cs="Arial"/>
        </w:rPr>
      </w:pPr>
      <w:r>
        <w:rPr>
          <w:rFonts w:ascii="Arial" w:hAnsi="Arial" w:cs="Arial"/>
          <w:lang w:eastAsia="en-GB"/>
        </w:rPr>
        <w:t>The project was originally set to e</w:t>
      </w:r>
      <w:r w:rsidR="008607B4">
        <w:rPr>
          <w:rFonts w:ascii="Arial" w:hAnsi="Arial" w:cs="Arial"/>
          <w:lang w:eastAsia="en-GB"/>
        </w:rPr>
        <w:t xml:space="preserve">nd </w:t>
      </w:r>
      <w:r w:rsidR="00A2743B">
        <w:rPr>
          <w:rFonts w:ascii="Arial" w:hAnsi="Arial" w:cs="Arial"/>
          <w:lang w:eastAsia="en-GB"/>
        </w:rPr>
        <w:t xml:space="preserve">on </w:t>
      </w:r>
      <w:r w:rsidR="00A2743B">
        <w:rPr>
          <w:rFonts w:ascii="Arial" w:hAnsi="Arial" w:cs="Arial"/>
        </w:rPr>
        <w:t>October 9</w:t>
      </w:r>
      <w:r w:rsidR="00A2743B" w:rsidRPr="001658E4">
        <w:rPr>
          <w:rFonts w:ascii="Arial" w:hAnsi="Arial" w:cs="Arial"/>
          <w:vertAlign w:val="superscript"/>
        </w:rPr>
        <w:t>th</w:t>
      </w:r>
      <w:r w:rsidR="00A2743B">
        <w:rPr>
          <w:rFonts w:ascii="Arial" w:hAnsi="Arial" w:cs="Arial"/>
        </w:rPr>
        <w:t>, 202</w:t>
      </w:r>
      <w:r w:rsidR="00511FB7">
        <w:rPr>
          <w:rFonts w:ascii="Arial" w:hAnsi="Arial" w:cs="Arial"/>
        </w:rPr>
        <w:t>5</w:t>
      </w:r>
      <w:r w:rsidR="00A2743B">
        <w:rPr>
          <w:rFonts w:ascii="Arial" w:hAnsi="Arial" w:cs="Arial"/>
        </w:rPr>
        <w:t>, but the five-week delay has pushed it to</w:t>
      </w:r>
      <w:r w:rsidR="00F40B64">
        <w:rPr>
          <w:rFonts w:ascii="Arial" w:hAnsi="Arial" w:cs="Arial"/>
        </w:rPr>
        <w:t xml:space="preserve"> </w:t>
      </w:r>
      <w:r w:rsidR="00E609AE">
        <w:rPr>
          <w:rFonts w:ascii="Arial" w:hAnsi="Arial" w:cs="Arial"/>
        </w:rPr>
        <w:t>October 29</w:t>
      </w:r>
      <w:r w:rsidR="00E609AE" w:rsidRPr="00E609AE">
        <w:rPr>
          <w:rFonts w:ascii="Arial" w:hAnsi="Arial" w:cs="Arial"/>
          <w:vertAlign w:val="superscript"/>
        </w:rPr>
        <w:t>th</w:t>
      </w:r>
      <w:r w:rsidR="00E609AE">
        <w:rPr>
          <w:rFonts w:ascii="Arial" w:hAnsi="Arial" w:cs="Arial"/>
        </w:rPr>
        <w:t xml:space="preserve">, 2025. </w:t>
      </w:r>
    </w:p>
    <w:p w14:paraId="1F2B0D30" w14:textId="77777777" w:rsidR="00E609AE" w:rsidRDefault="00E609AE" w:rsidP="00F24A05">
      <w:pPr>
        <w:spacing w:line="360" w:lineRule="auto"/>
        <w:jc w:val="both"/>
        <w:rPr>
          <w:rFonts w:ascii="Arial" w:hAnsi="Arial" w:cs="Arial"/>
        </w:rPr>
      </w:pPr>
    </w:p>
    <w:p w14:paraId="5CF7E587" w14:textId="0135A2AE" w:rsidR="00E609AE" w:rsidRDefault="00414FDB" w:rsidP="00F24A05">
      <w:pPr>
        <w:spacing w:line="360" w:lineRule="auto"/>
        <w:jc w:val="both"/>
        <w:rPr>
          <w:rFonts w:ascii="Arial" w:hAnsi="Arial" w:cs="Arial"/>
        </w:rPr>
      </w:pPr>
      <w:r>
        <w:rPr>
          <w:rFonts w:ascii="Arial" w:hAnsi="Arial" w:cs="Arial"/>
          <w:noProof/>
        </w:rPr>
        <w:lastRenderedPageBreak/>
        <w:drawing>
          <wp:inline distT="0" distB="0" distL="0" distR="0" wp14:anchorId="01AE960D" wp14:editId="010C514B">
            <wp:extent cx="5396753" cy="2908613"/>
            <wp:effectExtent l="0" t="0" r="127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2830" t="17269" r="922" b="8355"/>
                    <a:stretch/>
                  </pic:blipFill>
                  <pic:spPr bwMode="auto">
                    <a:xfrm>
                      <a:off x="0" y="0"/>
                      <a:ext cx="5433636" cy="2928491"/>
                    </a:xfrm>
                    <a:prstGeom prst="rect">
                      <a:avLst/>
                    </a:prstGeom>
                    <a:ln>
                      <a:noFill/>
                    </a:ln>
                    <a:extLst>
                      <a:ext uri="{53640926-AAD7-44D8-BBD7-CCE9431645EC}">
                        <a14:shadowObscured xmlns:a14="http://schemas.microsoft.com/office/drawing/2010/main"/>
                      </a:ext>
                    </a:extLst>
                  </pic:spPr>
                </pic:pic>
              </a:graphicData>
            </a:graphic>
          </wp:inline>
        </w:drawing>
      </w:r>
    </w:p>
    <w:p w14:paraId="36683B45" w14:textId="55094654" w:rsidR="00086F05" w:rsidRDefault="00086F05" w:rsidP="00F24A05">
      <w:pPr>
        <w:spacing w:line="360" w:lineRule="auto"/>
        <w:jc w:val="both"/>
        <w:rPr>
          <w:rFonts w:ascii="Arial" w:hAnsi="Arial" w:cs="Arial"/>
        </w:rPr>
      </w:pPr>
      <w:r>
        <w:rPr>
          <w:rFonts w:ascii="Arial" w:hAnsi="Arial" w:cs="Arial"/>
        </w:rPr>
        <w:t xml:space="preserve">Figure 13 </w:t>
      </w:r>
      <w:r w:rsidR="000C4854">
        <w:rPr>
          <w:rFonts w:ascii="Arial" w:hAnsi="Arial" w:cs="Arial"/>
        </w:rPr>
        <w:t xml:space="preserve">is the tracking Gantt that </w:t>
      </w:r>
      <w:r>
        <w:rPr>
          <w:rFonts w:ascii="Arial" w:hAnsi="Arial" w:cs="Arial"/>
        </w:rPr>
        <w:t>shows the delay in the programme</w:t>
      </w:r>
      <w:r w:rsidR="0075100E">
        <w:rPr>
          <w:rFonts w:ascii="Arial" w:hAnsi="Arial" w:cs="Arial"/>
        </w:rPr>
        <w:t>.</w:t>
      </w:r>
    </w:p>
    <w:p w14:paraId="1629C791" w14:textId="77777777" w:rsidR="00E609AE" w:rsidRDefault="00E609AE" w:rsidP="00F24A05">
      <w:pPr>
        <w:spacing w:line="360" w:lineRule="auto"/>
        <w:jc w:val="both"/>
        <w:rPr>
          <w:rFonts w:ascii="Arial" w:hAnsi="Arial" w:cs="Arial"/>
        </w:rPr>
      </w:pPr>
    </w:p>
    <w:p w14:paraId="64C165DA" w14:textId="77777777" w:rsidR="00414FDB" w:rsidRDefault="00414FDB" w:rsidP="00F24A05">
      <w:pPr>
        <w:spacing w:line="360" w:lineRule="auto"/>
        <w:jc w:val="both"/>
        <w:rPr>
          <w:rFonts w:ascii="Arial" w:hAnsi="Arial" w:cs="Arial"/>
        </w:rPr>
      </w:pPr>
    </w:p>
    <w:p w14:paraId="7E3CC0B8" w14:textId="0F81BF1D" w:rsidR="00414FDB" w:rsidRDefault="00414FDB" w:rsidP="00F24A05">
      <w:pPr>
        <w:spacing w:line="360" w:lineRule="auto"/>
        <w:jc w:val="both"/>
        <w:rPr>
          <w:rFonts w:ascii="Arial" w:hAnsi="Arial" w:cs="Arial"/>
        </w:rPr>
      </w:pPr>
      <w:r>
        <w:rPr>
          <w:rFonts w:ascii="Arial" w:hAnsi="Arial" w:cs="Arial"/>
          <w:noProof/>
        </w:rPr>
        <w:drawing>
          <wp:inline distT="0" distB="0" distL="0" distR="0" wp14:anchorId="7F8D790C" wp14:editId="4ED62ED0">
            <wp:extent cx="5746376" cy="3075869"/>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12043" t="17275" r="1750" b="8892"/>
                    <a:stretch/>
                  </pic:blipFill>
                  <pic:spPr bwMode="auto">
                    <a:xfrm>
                      <a:off x="0" y="0"/>
                      <a:ext cx="5802582" cy="3105955"/>
                    </a:xfrm>
                    <a:prstGeom prst="rect">
                      <a:avLst/>
                    </a:prstGeom>
                    <a:ln>
                      <a:noFill/>
                    </a:ln>
                    <a:extLst>
                      <a:ext uri="{53640926-AAD7-44D8-BBD7-CCE9431645EC}">
                        <a14:shadowObscured xmlns:a14="http://schemas.microsoft.com/office/drawing/2010/main"/>
                      </a:ext>
                    </a:extLst>
                  </pic:spPr>
                </pic:pic>
              </a:graphicData>
            </a:graphic>
          </wp:inline>
        </w:drawing>
      </w:r>
    </w:p>
    <w:p w14:paraId="50D7F797" w14:textId="3A615B4D" w:rsidR="0075100E" w:rsidRDefault="0075100E" w:rsidP="00F24A05">
      <w:pPr>
        <w:spacing w:line="360" w:lineRule="auto"/>
        <w:jc w:val="both"/>
        <w:rPr>
          <w:rFonts w:ascii="Arial" w:hAnsi="Arial" w:cs="Arial"/>
        </w:rPr>
      </w:pPr>
      <w:r>
        <w:rPr>
          <w:rFonts w:ascii="Arial" w:hAnsi="Arial" w:cs="Arial"/>
        </w:rPr>
        <w:t xml:space="preserve">Figure 13 </w:t>
      </w:r>
      <w:r w:rsidR="000C4854">
        <w:rPr>
          <w:rFonts w:ascii="Arial" w:hAnsi="Arial" w:cs="Arial"/>
        </w:rPr>
        <w:t xml:space="preserve">is the tracking Gantt that </w:t>
      </w:r>
      <w:r>
        <w:rPr>
          <w:rFonts w:ascii="Arial" w:hAnsi="Arial" w:cs="Arial"/>
        </w:rPr>
        <w:t>shows the delay in the programme</w:t>
      </w:r>
      <w:r>
        <w:rPr>
          <w:rFonts w:ascii="Arial" w:hAnsi="Arial" w:cs="Arial"/>
        </w:rPr>
        <w:t xml:space="preserve"> cont’d. </w:t>
      </w:r>
    </w:p>
    <w:p w14:paraId="31FF063B" w14:textId="77777777" w:rsidR="00300240" w:rsidRDefault="00300240" w:rsidP="00F24A05">
      <w:pPr>
        <w:spacing w:line="360" w:lineRule="auto"/>
        <w:jc w:val="both"/>
        <w:rPr>
          <w:rFonts w:ascii="Arial" w:hAnsi="Arial" w:cs="Arial"/>
        </w:rPr>
      </w:pPr>
    </w:p>
    <w:p w14:paraId="2A83D424" w14:textId="02766AC9" w:rsidR="00300240" w:rsidRDefault="00300240" w:rsidP="00F24A05">
      <w:pPr>
        <w:spacing w:line="360" w:lineRule="auto"/>
        <w:jc w:val="both"/>
        <w:rPr>
          <w:rFonts w:ascii="Arial" w:hAnsi="Arial" w:cs="Arial"/>
        </w:rPr>
      </w:pPr>
      <w:r>
        <w:rPr>
          <w:rFonts w:ascii="Arial" w:hAnsi="Arial" w:cs="Arial"/>
        </w:rPr>
        <w:t xml:space="preserve">The delay begins at the task </w:t>
      </w:r>
      <w:r w:rsidR="00030FF1">
        <w:rPr>
          <w:rFonts w:ascii="Arial" w:hAnsi="Arial" w:cs="Arial"/>
        </w:rPr>
        <w:t>“connect the c</w:t>
      </w:r>
      <w:r w:rsidR="00811023">
        <w:rPr>
          <w:rFonts w:ascii="Arial" w:hAnsi="Arial" w:cs="Arial"/>
        </w:rPr>
        <w:t>oncrete pump to the hollow stem in the auger”, this task was ori</w:t>
      </w:r>
      <w:r w:rsidR="00932A4C">
        <w:rPr>
          <w:rFonts w:ascii="Arial" w:hAnsi="Arial" w:cs="Arial"/>
        </w:rPr>
        <w:t xml:space="preserve">ginally 1 day long, however, the delay adds 35 days to the task. </w:t>
      </w:r>
    </w:p>
    <w:p w14:paraId="5C2E49A5" w14:textId="77777777" w:rsidR="000C4854" w:rsidRDefault="000C4854" w:rsidP="00F24A05">
      <w:pPr>
        <w:spacing w:line="360" w:lineRule="auto"/>
        <w:jc w:val="both"/>
        <w:rPr>
          <w:rFonts w:ascii="Arial" w:hAnsi="Arial" w:cs="Arial"/>
        </w:rPr>
      </w:pPr>
    </w:p>
    <w:p w14:paraId="0FE236B1" w14:textId="5EC40670" w:rsidR="000C4854" w:rsidRDefault="000C4854" w:rsidP="00F24A05">
      <w:pPr>
        <w:spacing w:line="360" w:lineRule="auto"/>
        <w:jc w:val="both"/>
        <w:rPr>
          <w:rFonts w:ascii="Arial" w:hAnsi="Arial" w:cs="Arial"/>
        </w:rPr>
      </w:pPr>
      <w:r>
        <w:rPr>
          <w:rFonts w:ascii="Arial" w:hAnsi="Arial" w:cs="Arial"/>
        </w:rPr>
        <w:lastRenderedPageBreak/>
        <w:t>In the tracking Gantt, the grey block</w:t>
      </w:r>
      <w:r w:rsidR="00F8245E">
        <w:rPr>
          <w:rFonts w:ascii="Arial" w:hAnsi="Arial" w:cs="Arial"/>
        </w:rPr>
        <w:t>s</w:t>
      </w:r>
      <w:r w:rsidR="008C29F7">
        <w:rPr>
          <w:rFonts w:ascii="Arial" w:hAnsi="Arial" w:cs="Arial"/>
        </w:rPr>
        <w:t xml:space="preserve"> (baselines)</w:t>
      </w:r>
      <w:r>
        <w:rPr>
          <w:rFonts w:ascii="Arial" w:hAnsi="Arial" w:cs="Arial"/>
        </w:rPr>
        <w:t xml:space="preserve"> represent the original start da</w:t>
      </w:r>
      <w:r w:rsidR="00F8245E">
        <w:rPr>
          <w:rFonts w:ascii="Arial" w:hAnsi="Arial" w:cs="Arial"/>
        </w:rPr>
        <w:t xml:space="preserve">tes of tasks. For the delayed tasks, there is a gap between the </w:t>
      </w:r>
      <w:r w:rsidR="008C29F7">
        <w:rPr>
          <w:rFonts w:ascii="Arial" w:hAnsi="Arial" w:cs="Arial"/>
        </w:rPr>
        <w:t xml:space="preserve">baseline and </w:t>
      </w:r>
      <w:r w:rsidR="00E07005">
        <w:rPr>
          <w:rFonts w:ascii="Arial" w:hAnsi="Arial" w:cs="Arial"/>
        </w:rPr>
        <w:t xml:space="preserve">the </w:t>
      </w:r>
      <w:r w:rsidR="00B41E03">
        <w:rPr>
          <w:rFonts w:ascii="Arial" w:hAnsi="Arial" w:cs="Arial"/>
        </w:rPr>
        <w:t xml:space="preserve">blue bar </w:t>
      </w:r>
      <w:r w:rsidR="00E07005">
        <w:rPr>
          <w:rFonts w:ascii="Arial" w:hAnsi="Arial" w:cs="Arial"/>
        </w:rPr>
        <w:t xml:space="preserve">(the task), </w:t>
      </w:r>
      <w:r w:rsidR="008A5770">
        <w:rPr>
          <w:rFonts w:ascii="Arial" w:hAnsi="Arial" w:cs="Arial"/>
        </w:rPr>
        <w:t>which</w:t>
      </w:r>
      <w:r w:rsidR="00E07005">
        <w:rPr>
          <w:rFonts w:ascii="Arial" w:hAnsi="Arial" w:cs="Arial"/>
        </w:rPr>
        <w:t xml:space="preserve"> shows the </w:t>
      </w:r>
      <w:r w:rsidR="008A5770">
        <w:rPr>
          <w:rFonts w:ascii="Arial" w:hAnsi="Arial" w:cs="Arial"/>
        </w:rPr>
        <w:t>ini</w:t>
      </w:r>
      <w:r w:rsidR="00AF259B">
        <w:rPr>
          <w:rFonts w:ascii="Arial" w:hAnsi="Arial" w:cs="Arial"/>
        </w:rPr>
        <w:t xml:space="preserve">tial </w:t>
      </w:r>
      <w:r w:rsidR="00E07005">
        <w:rPr>
          <w:rFonts w:ascii="Arial" w:hAnsi="Arial" w:cs="Arial"/>
        </w:rPr>
        <w:t>d</w:t>
      </w:r>
      <w:r w:rsidR="00665ED3">
        <w:rPr>
          <w:rFonts w:ascii="Arial" w:hAnsi="Arial" w:cs="Arial"/>
        </w:rPr>
        <w:t>elay from September 19</w:t>
      </w:r>
      <w:r w:rsidR="00665ED3" w:rsidRPr="00665ED3">
        <w:rPr>
          <w:rFonts w:ascii="Arial" w:hAnsi="Arial" w:cs="Arial"/>
          <w:vertAlign w:val="superscript"/>
        </w:rPr>
        <w:t>th</w:t>
      </w:r>
      <w:r w:rsidR="00665ED3">
        <w:rPr>
          <w:rFonts w:ascii="Arial" w:hAnsi="Arial" w:cs="Arial"/>
        </w:rPr>
        <w:t xml:space="preserve">, </w:t>
      </w:r>
      <w:proofErr w:type="gramStart"/>
      <w:r w:rsidR="00665ED3">
        <w:rPr>
          <w:rFonts w:ascii="Arial" w:hAnsi="Arial" w:cs="Arial"/>
        </w:rPr>
        <w:t>2024</w:t>
      </w:r>
      <w:proofErr w:type="gramEnd"/>
      <w:r w:rsidR="00665ED3">
        <w:rPr>
          <w:rFonts w:ascii="Arial" w:hAnsi="Arial" w:cs="Arial"/>
        </w:rPr>
        <w:t xml:space="preserve"> to November 7</w:t>
      </w:r>
      <w:r w:rsidR="00665ED3" w:rsidRPr="00665ED3">
        <w:rPr>
          <w:rFonts w:ascii="Arial" w:hAnsi="Arial" w:cs="Arial"/>
          <w:vertAlign w:val="superscript"/>
        </w:rPr>
        <w:t>th</w:t>
      </w:r>
      <w:r w:rsidR="00665ED3">
        <w:rPr>
          <w:rFonts w:ascii="Arial" w:hAnsi="Arial" w:cs="Arial"/>
        </w:rPr>
        <w:t>, 2024</w:t>
      </w:r>
      <w:r w:rsidR="00AF259B">
        <w:rPr>
          <w:rFonts w:ascii="Arial" w:hAnsi="Arial" w:cs="Arial"/>
        </w:rPr>
        <w:t xml:space="preserve"> that pushes back the entire project. </w:t>
      </w:r>
    </w:p>
    <w:p w14:paraId="1B97DE64" w14:textId="77777777" w:rsidR="00E16EC7" w:rsidRDefault="00E16EC7" w:rsidP="00F24A05">
      <w:pPr>
        <w:spacing w:line="360" w:lineRule="auto"/>
        <w:jc w:val="both"/>
        <w:rPr>
          <w:rFonts w:ascii="Arial" w:hAnsi="Arial" w:cs="Arial"/>
        </w:rPr>
      </w:pPr>
    </w:p>
    <w:p w14:paraId="7CF85EC1" w14:textId="23F66D3E" w:rsidR="00E16EC7" w:rsidRDefault="00E16EC7" w:rsidP="00E16EC7">
      <w:pPr>
        <w:pStyle w:val="Heading1"/>
      </w:pPr>
      <w:bookmarkStart w:id="11" w:name="_Toc157202549"/>
      <w:r>
        <w:t>6.0 Conclusion</w:t>
      </w:r>
      <w:bookmarkEnd w:id="11"/>
      <w:r>
        <w:t xml:space="preserve"> </w:t>
      </w:r>
    </w:p>
    <w:p w14:paraId="220EDA59" w14:textId="7C37EE47" w:rsidR="00C75076" w:rsidRPr="000F03D5" w:rsidRDefault="00CF0156" w:rsidP="00C75076">
      <w:pPr>
        <w:spacing w:line="360" w:lineRule="auto"/>
        <w:jc w:val="both"/>
        <w:rPr>
          <w:rFonts w:ascii="Arial" w:hAnsi="Arial" w:cs="Arial"/>
        </w:rPr>
      </w:pPr>
      <w:r>
        <w:rPr>
          <w:rFonts w:ascii="Arial" w:hAnsi="Arial" w:cs="Arial"/>
        </w:rPr>
        <w:t xml:space="preserve">The University of Wales Trinity St. David created a full critical path for the building </w:t>
      </w:r>
      <w:r w:rsidR="00220C7C">
        <w:rPr>
          <w:rFonts w:ascii="Arial" w:hAnsi="Arial" w:cs="Arial"/>
        </w:rPr>
        <w:t xml:space="preserve">71/72 Kingsway, Swansea which is set to begin </w:t>
      </w:r>
      <w:r w:rsidR="00BE7761">
        <w:rPr>
          <w:rFonts w:ascii="Arial" w:hAnsi="Arial" w:cs="Arial"/>
        </w:rPr>
        <w:t xml:space="preserve">on </w:t>
      </w:r>
      <w:r w:rsidR="00220C7C">
        <w:rPr>
          <w:rFonts w:ascii="Arial" w:hAnsi="Arial" w:cs="Arial"/>
        </w:rPr>
        <w:t>March 4</w:t>
      </w:r>
      <w:r w:rsidR="00220C7C" w:rsidRPr="00220C7C">
        <w:rPr>
          <w:rFonts w:ascii="Arial" w:hAnsi="Arial" w:cs="Arial"/>
          <w:vertAlign w:val="superscript"/>
        </w:rPr>
        <w:t>th</w:t>
      </w:r>
      <w:r w:rsidR="00220C7C">
        <w:rPr>
          <w:rFonts w:ascii="Arial" w:hAnsi="Arial" w:cs="Arial"/>
        </w:rPr>
        <w:t>, 20</w:t>
      </w:r>
      <w:r w:rsidR="00BE7761">
        <w:rPr>
          <w:rFonts w:ascii="Arial" w:hAnsi="Arial" w:cs="Arial"/>
        </w:rPr>
        <w:t xml:space="preserve">24. </w:t>
      </w:r>
      <w:r w:rsidR="00C75076">
        <w:rPr>
          <w:rFonts w:ascii="Arial" w:hAnsi="Arial" w:cs="Arial"/>
        </w:rPr>
        <w:t xml:space="preserve">The Continuous Flight Auger Pile foundation has an estimated cost of </w:t>
      </w:r>
      <w:r w:rsidR="00C75076" w:rsidRPr="000F03D5">
        <w:rPr>
          <w:rFonts w:ascii="Arial" w:hAnsi="Arial" w:cs="Arial"/>
        </w:rPr>
        <w:t>£43,325.12</w:t>
      </w:r>
      <w:r w:rsidR="00C75076">
        <w:rPr>
          <w:rFonts w:ascii="Arial" w:hAnsi="Arial" w:cs="Arial"/>
        </w:rPr>
        <w:t xml:space="preserve"> for all resources includ</w:t>
      </w:r>
      <w:r w:rsidR="00423CC6">
        <w:rPr>
          <w:rFonts w:ascii="Arial" w:hAnsi="Arial" w:cs="Arial"/>
        </w:rPr>
        <w:t>ing</w:t>
      </w:r>
      <w:r w:rsidR="00C75076">
        <w:rPr>
          <w:rFonts w:ascii="Arial" w:hAnsi="Arial" w:cs="Arial"/>
        </w:rPr>
        <w:t xml:space="preserve"> labour and </w:t>
      </w:r>
      <w:r w:rsidR="00423CC6">
        <w:rPr>
          <w:rFonts w:ascii="Arial" w:hAnsi="Arial" w:cs="Arial"/>
        </w:rPr>
        <w:t>per</w:t>
      </w:r>
      <w:r w:rsidR="00170E14">
        <w:rPr>
          <w:rFonts w:ascii="Arial" w:hAnsi="Arial" w:cs="Arial"/>
        </w:rPr>
        <w:t xml:space="preserve"> or </w:t>
      </w:r>
      <w:r w:rsidR="00423CC6">
        <w:rPr>
          <w:rFonts w:ascii="Arial" w:hAnsi="Arial" w:cs="Arial"/>
        </w:rPr>
        <w:t xml:space="preserve">unit costs for machinery and materials. </w:t>
      </w:r>
      <w:r w:rsidR="00702A4C">
        <w:rPr>
          <w:rFonts w:ascii="Arial" w:hAnsi="Arial" w:cs="Arial"/>
        </w:rPr>
        <w:t xml:space="preserve">The project will experience a five-week delay </w:t>
      </w:r>
      <w:r w:rsidR="008F39A4">
        <w:rPr>
          <w:rFonts w:ascii="Arial" w:hAnsi="Arial" w:cs="Arial"/>
        </w:rPr>
        <w:t>due to a strike by the local concrete company</w:t>
      </w:r>
      <w:r w:rsidR="006A74A8">
        <w:rPr>
          <w:rFonts w:ascii="Arial" w:hAnsi="Arial" w:cs="Arial"/>
        </w:rPr>
        <w:t xml:space="preserve">; pushing the end date from </w:t>
      </w:r>
      <w:r w:rsidR="00DB401F">
        <w:rPr>
          <w:rFonts w:ascii="Arial" w:hAnsi="Arial" w:cs="Arial"/>
        </w:rPr>
        <w:t>October 9</w:t>
      </w:r>
      <w:r w:rsidR="00DB401F" w:rsidRPr="00DB401F">
        <w:rPr>
          <w:rFonts w:ascii="Arial" w:hAnsi="Arial" w:cs="Arial"/>
          <w:vertAlign w:val="superscript"/>
        </w:rPr>
        <w:t>th</w:t>
      </w:r>
      <w:r w:rsidR="00DB401F">
        <w:rPr>
          <w:rFonts w:ascii="Arial" w:hAnsi="Arial" w:cs="Arial"/>
        </w:rPr>
        <w:t xml:space="preserve">, </w:t>
      </w:r>
      <w:proofErr w:type="gramStart"/>
      <w:r w:rsidR="00DB401F">
        <w:rPr>
          <w:rFonts w:ascii="Arial" w:hAnsi="Arial" w:cs="Arial"/>
        </w:rPr>
        <w:t>2025</w:t>
      </w:r>
      <w:proofErr w:type="gramEnd"/>
      <w:r w:rsidR="00DB401F">
        <w:rPr>
          <w:rFonts w:ascii="Arial" w:hAnsi="Arial" w:cs="Arial"/>
        </w:rPr>
        <w:t xml:space="preserve"> to October 29</w:t>
      </w:r>
      <w:r w:rsidR="00DB401F" w:rsidRPr="00DB401F">
        <w:rPr>
          <w:rFonts w:ascii="Arial" w:hAnsi="Arial" w:cs="Arial"/>
          <w:vertAlign w:val="superscript"/>
        </w:rPr>
        <w:t>th</w:t>
      </w:r>
      <w:r w:rsidR="00DB401F">
        <w:rPr>
          <w:rFonts w:ascii="Arial" w:hAnsi="Arial" w:cs="Arial"/>
        </w:rPr>
        <w:t>, 2025</w:t>
      </w:r>
      <w:r w:rsidR="008F39A4">
        <w:rPr>
          <w:rFonts w:ascii="Arial" w:hAnsi="Arial" w:cs="Arial"/>
        </w:rPr>
        <w:t xml:space="preserve">. </w:t>
      </w:r>
      <w:r w:rsidR="006A74A8">
        <w:rPr>
          <w:rFonts w:ascii="Arial" w:hAnsi="Arial" w:cs="Arial"/>
        </w:rPr>
        <w:t xml:space="preserve">The setback time caused by </w:t>
      </w:r>
      <w:r w:rsidR="008F39A4">
        <w:rPr>
          <w:rFonts w:ascii="Arial" w:hAnsi="Arial" w:cs="Arial"/>
        </w:rPr>
        <w:t xml:space="preserve">this delay can be recovered by increased productivity </w:t>
      </w:r>
      <w:r w:rsidR="00DB401F">
        <w:rPr>
          <w:rFonts w:ascii="Arial" w:hAnsi="Arial" w:cs="Arial"/>
        </w:rPr>
        <w:t>which</w:t>
      </w:r>
      <w:r w:rsidR="009B1438">
        <w:rPr>
          <w:rFonts w:ascii="Arial" w:hAnsi="Arial" w:cs="Arial"/>
        </w:rPr>
        <w:t xml:space="preserve"> can be achieved through incentivisation</w:t>
      </w:r>
      <w:r w:rsidR="001B44D8">
        <w:rPr>
          <w:rFonts w:ascii="Arial" w:hAnsi="Arial" w:cs="Arial"/>
        </w:rPr>
        <w:t xml:space="preserve">. </w:t>
      </w:r>
    </w:p>
    <w:p w14:paraId="3436E6B9" w14:textId="2EDB4A0C" w:rsidR="00E16EC7" w:rsidRPr="00CF0156" w:rsidRDefault="00E16EC7" w:rsidP="00CF0156">
      <w:pPr>
        <w:spacing w:line="360" w:lineRule="auto"/>
        <w:jc w:val="both"/>
        <w:rPr>
          <w:rFonts w:ascii="Arial" w:hAnsi="Arial" w:cs="Arial"/>
        </w:rPr>
      </w:pPr>
    </w:p>
    <w:p w14:paraId="4BCB0F31" w14:textId="77777777" w:rsidR="00B104C3" w:rsidRDefault="00B104C3" w:rsidP="00F24A05">
      <w:pPr>
        <w:spacing w:line="360" w:lineRule="auto"/>
        <w:jc w:val="both"/>
        <w:rPr>
          <w:rFonts w:ascii="Arial" w:hAnsi="Arial" w:cs="Arial"/>
        </w:rPr>
      </w:pPr>
    </w:p>
    <w:p w14:paraId="44F02B01" w14:textId="213236C5" w:rsidR="008C7CC9" w:rsidRDefault="008C7CC9" w:rsidP="00F24A05">
      <w:pPr>
        <w:spacing w:line="360" w:lineRule="auto"/>
        <w:jc w:val="both"/>
        <w:rPr>
          <w:rFonts w:ascii="Arial" w:hAnsi="Arial" w:cs="Arial"/>
        </w:rPr>
      </w:pPr>
    </w:p>
    <w:p w14:paraId="1E6BE4AE" w14:textId="77777777" w:rsidR="008C7CC9" w:rsidRDefault="008C7CC9">
      <w:pPr>
        <w:rPr>
          <w:rFonts w:ascii="Arial" w:hAnsi="Arial" w:cs="Arial"/>
        </w:rPr>
      </w:pPr>
      <w:r>
        <w:rPr>
          <w:rFonts w:ascii="Arial" w:hAnsi="Arial" w:cs="Arial"/>
        </w:rPr>
        <w:br w:type="page"/>
      </w:r>
    </w:p>
    <w:p w14:paraId="1EF46778" w14:textId="396E117A" w:rsidR="00932A4C" w:rsidRPr="00115933" w:rsidRDefault="00E16EC7" w:rsidP="008C7CC9">
      <w:pPr>
        <w:pStyle w:val="Heading1"/>
      </w:pPr>
      <w:bookmarkStart w:id="12" w:name="_Toc157202550"/>
      <w:r w:rsidRPr="00115933">
        <w:lastRenderedPageBreak/>
        <w:t>7</w:t>
      </w:r>
      <w:r w:rsidR="008C7CC9" w:rsidRPr="00115933">
        <w:t>.0 Reference List</w:t>
      </w:r>
      <w:bookmarkEnd w:id="12"/>
    </w:p>
    <w:p w14:paraId="1CC6B414"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 xml:space="preserve">6 </w:t>
      </w:r>
      <w:proofErr w:type="gramStart"/>
      <w:r w:rsidRPr="00115933">
        <w:rPr>
          <w:rFonts w:ascii="Arial" w:hAnsi="Arial" w:cs="Arial"/>
          <w:color w:val="000000"/>
        </w:rPr>
        <w:t>key ways</w:t>
      </w:r>
      <w:proofErr w:type="gramEnd"/>
      <w:r w:rsidRPr="00115933">
        <w:rPr>
          <w:rFonts w:ascii="Arial" w:hAnsi="Arial" w:cs="Arial"/>
          <w:color w:val="000000"/>
        </w:rPr>
        <w:t xml:space="preserve"> to improve productivity in construction project management</w:t>
      </w:r>
      <w:r w:rsidRPr="00115933">
        <w:rPr>
          <w:rFonts w:ascii="Arial" w:hAnsi="Arial" w:cs="Arial"/>
          <w:color w:val="000000"/>
        </w:rPr>
        <w:t>. F</w:t>
      </w:r>
      <w:r w:rsidRPr="00115933">
        <w:rPr>
          <w:rFonts w:ascii="Arial" w:hAnsi="Arial" w:cs="Arial"/>
          <w:color w:val="000000"/>
        </w:rPr>
        <w:t>eb 24, 2023-last update. Available: </w:t>
      </w:r>
      <w:hyperlink r:id="rId22" w:tgtFrame="_blank" w:history="1">
        <w:r w:rsidRPr="00115933">
          <w:rPr>
            <w:rStyle w:val="Hyperlink"/>
            <w:rFonts w:ascii="Arial" w:hAnsi="Arial" w:cs="Arial"/>
            <w:color w:val="0066CC"/>
          </w:rPr>
          <w:t>https://www.planradar.com/au/6-ways-improve-productivity-construction-project-management/</w:t>
        </w:r>
      </w:hyperlink>
      <w:r w:rsidRPr="00115933">
        <w:rPr>
          <w:rFonts w:ascii="Arial" w:hAnsi="Arial" w:cs="Arial"/>
          <w:color w:val="000000"/>
        </w:rPr>
        <w:t> [January 6th, 2024].</w:t>
      </w:r>
    </w:p>
    <w:p w14:paraId="0DF735C4"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How to deal with delay in construction contracts</w:t>
      </w:r>
      <w:r w:rsidRPr="00115933">
        <w:rPr>
          <w:rFonts w:ascii="Arial" w:hAnsi="Arial" w:cs="Arial"/>
          <w:color w:val="000000"/>
        </w:rPr>
        <w:t xml:space="preserve">. </w:t>
      </w:r>
      <w:proofErr w:type="spellStart"/>
      <w:r w:rsidRPr="00115933">
        <w:rPr>
          <w:rFonts w:ascii="Arial" w:hAnsi="Arial" w:cs="Arial"/>
          <w:color w:val="000000"/>
        </w:rPr>
        <w:t>Mar</w:t>
      </w:r>
      <w:proofErr w:type="spellEnd"/>
      <w:r w:rsidRPr="00115933">
        <w:rPr>
          <w:rFonts w:ascii="Arial" w:hAnsi="Arial" w:cs="Arial"/>
          <w:color w:val="000000"/>
        </w:rPr>
        <w:t xml:space="preserve"> 2, 2023-last update. Available: </w:t>
      </w:r>
      <w:hyperlink r:id="rId23" w:anchor=":~:text=If%20the%20contractor%20becomes%20aware,to%20compensate%20for%20the%20delay." w:tgtFrame="_blank" w:history="1">
        <w:r w:rsidRPr="00115933">
          <w:rPr>
            <w:rStyle w:val="Hyperlink"/>
            <w:rFonts w:ascii="Arial" w:hAnsi="Arial" w:cs="Arial"/>
            <w:color w:val="0066CC"/>
          </w:rPr>
          <w:t>https://www.constructionnews.co.uk/legal/how-to-deal-with-delay-in-construction-contracts-02-03-2023/#:~:text=If%20the%20contractor%20becomes%20aware,to%20compensate%20for%20the%20delay.</w:t>
        </w:r>
      </w:hyperlink>
      <w:r w:rsidRPr="00115933">
        <w:rPr>
          <w:rFonts w:ascii="Arial" w:hAnsi="Arial" w:cs="Arial"/>
          <w:color w:val="000000"/>
        </w:rPr>
        <w:t> [</w:t>
      </w:r>
      <w:r w:rsidRPr="00115933">
        <w:rPr>
          <w:rFonts w:ascii="Arial" w:hAnsi="Arial" w:cs="Arial"/>
          <w:color w:val="000000"/>
        </w:rPr>
        <w:t>J</w:t>
      </w:r>
      <w:r w:rsidRPr="00115933">
        <w:rPr>
          <w:rFonts w:ascii="Arial" w:hAnsi="Arial" w:cs="Arial"/>
          <w:color w:val="000000"/>
        </w:rPr>
        <w:t>an 4, 2024].</w:t>
      </w:r>
    </w:p>
    <w:p w14:paraId="5FD65327"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Incentive</w:t>
      </w:r>
      <w:r w:rsidRPr="00115933">
        <w:rPr>
          <w:rFonts w:ascii="Arial" w:hAnsi="Arial" w:cs="Arial"/>
          <w:color w:val="000000"/>
        </w:rPr>
        <w:t>.</w:t>
      </w:r>
      <w:r w:rsidRPr="00115933">
        <w:rPr>
          <w:rFonts w:ascii="Arial" w:hAnsi="Arial" w:cs="Arial"/>
          <w:color w:val="000000"/>
        </w:rPr>
        <w:t> 2024-last update. Available: </w:t>
      </w:r>
      <w:hyperlink r:id="rId24" w:tgtFrame="_blank" w:history="1">
        <w:r w:rsidRPr="00115933">
          <w:rPr>
            <w:rStyle w:val="Hyperlink"/>
            <w:rFonts w:ascii="Arial" w:hAnsi="Arial" w:cs="Arial"/>
            <w:color w:val="0066CC"/>
          </w:rPr>
          <w:t>https://www.oxfordreference.com/display/10.1093/oi/authority.20110803100000158</w:t>
        </w:r>
      </w:hyperlink>
      <w:r w:rsidRPr="00115933">
        <w:rPr>
          <w:rFonts w:ascii="Arial" w:hAnsi="Arial" w:cs="Arial"/>
          <w:color w:val="000000"/>
        </w:rPr>
        <w:t> [Jan 24th, 2024].</w:t>
      </w:r>
    </w:p>
    <w:p w14:paraId="3C40ECCA"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Lorries</w:t>
      </w:r>
      <w:r w:rsidRPr="00115933">
        <w:rPr>
          <w:rFonts w:ascii="Arial" w:hAnsi="Arial" w:cs="Arial"/>
          <w:color w:val="000000"/>
        </w:rPr>
        <w:t xml:space="preserve">. </w:t>
      </w:r>
      <w:r w:rsidRPr="00115933">
        <w:rPr>
          <w:rFonts w:ascii="Arial" w:hAnsi="Arial" w:cs="Arial"/>
          <w:color w:val="000000"/>
        </w:rPr>
        <w:t>2024-last update. Available: </w:t>
      </w:r>
      <w:hyperlink r:id="rId25" w:tgtFrame="_blank" w:history="1">
        <w:r w:rsidRPr="00115933">
          <w:rPr>
            <w:rStyle w:val="Hyperlink"/>
            <w:rFonts w:ascii="Arial" w:hAnsi="Arial" w:cs="Arial"/>
            <w:color w:val="0066CC"/>
          </w:rPr>
          <w:t>https://www.coppard.co.uk/pages/quick-links/lorries.php</w:t>
        </w:r>
      </w:hyperlink>
      <w:r w:rsidRPr="00115933">
        <w:rPr>
          <w:rFonts w:ascii="Arial" w:hAnsi="Arial" w:cs="Arial"/>
          <w:color w:val="000000"/>
        </w:rPr>
        <w:t> [Jan 10th, 2024].</w:t>
      </w:r>
    </w:p>
    <w:p w14:paraId="21C8D142"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 xml:space="preserve">MARSHALL, L., </w:t>
      </w:r>
      <w:r w:rsidRPr="00115933">
        <w:rPr>
          <w:rFonts w:ascii="Arial" w:hAnsi="Arial" w:cs="Arial"/>
          <w:color w:val="000000"/>
        </w:rPr>
        <w:t>F</w:t>
      </w:r>
      <w:r w:rsidRPr="00115933">
        <w:rPr>
          <w:rFonts w:ascii="Arial" w:hAnsi="Arial" w:cs="Arial"/>
          <w:color w:val="000000"/>
        </w:rPr>
        <w:t>eb 1, 2019-last update, The RIBA Plan of Work: Eight Key Project Stages Explained. Available: </w:t>
      </w:r>
      <w:hyperlink r:id="rId26" w:anchor=":~:text=The%20RIBA%20Plan%20of%20Work%20organises%20the%20process%20of%20briefing,outputs%20required%20at%20each%20stage." w:tgtFrame="_blank" w:history="1">
        <w:r w:rsidRPr="00115933">
          <w:rPr>
            <w:rStyle w:val="Hyperlink"/>
            <w:rFonts w:ascii="Arial" w:hAnsi="Arial" w:cs="Arial"/>
            <w:color w:val="0066CC"/>
          </w:rPr>
          <w:t>https://www.novo.eu.com/post/the-riba-plan-of-work-eight-key-project-stages-explained#:~:</w:t>
        </w:r>
        <w:r w:rsidRPr="00115933">
          <w:rPr>
            <w:rStyle w:val="Hyperlink"/>
            <w:rFonts w:ascii="Arial" w:hAnsi="Arial" w:cs="Arial"/>
            <w:color w:val="0066CC"/>
          </w:rPr>
          <w:t>t</w:t>
        </w:r>
        <w:r w:rsidRPr="00115933">
          <w:rPr>
            <w:rStyle w:val="Hyperlink"/>
            <w:rFonts w:ascii="Arial" w:hAnsi="Arial" w:cs="Arial"/>
            <w:color w:val="0066CC"/>
          </w:rPr>
          <w:t>ext=The%20RIBA%20Plan%20of%20Work%20organises%20the%20process%20of%2</w:t>
        </w:r>
        <w:r w:rsidRPr="00115933">
          <w:rPr>
            <w:rStyle w:val="Hyperlink"/>
            <w:rFonts w:ascii="Arial" w:hAnsi="Arial" w:cs="Arial"/>
            <w:color w:val="0066CC"/>
          </w:rPr>
          <w:t>0</w:t>
        </w:r>
        <w:r w:rsidRPr="00115933">
          <w:rPr>
            <w:rStyle w:val="Hyperlink"/>
            <w:rFonts w:ascii="Arial" w:hAnsi="Arial" w:cs="Arial"/>
            <w:color w:val="0066CC"/>
          </w:rPr>
          <w:t>briefing,outputs%20required%20at%20each%20stage.</w:t>
        </w:r>
      </w:hyperlink>
      <w:r w:rsidRPr="00115933">
        <w:rPr>
          <w:rFonts w:ascii="Arial" w:hAnsi="Arial" w:cs="Arial"/>
          <w:color w:val="000000"/>
        </w:rPr>
        <w:t> [Jan</w:t>
      </w:r>
      <w:r w:rsidRPr="00115933">
        <w:rPr>
          <w:rFonts w:ascii="Arial" w:hAnsi="Arial" w:cs="Arial"/>
          <w:color w:val="000000"/>
        </w:rPr>
        <w:t xml:space="preserve"> </w:t>
      </w:r>
      <w:r w:rsidRPr="00115933">
        <w:rPr>
          <w:rFonts w:ascii="Arial" w:hAnsi="Arial" w:cs="Arial"/>
          <w:color w:val="000000"/>
        </w:rPr>
        <w:t>2nd, 2024].</w:t>
      </w:r>
    </w:p>
    <w:p w14:paraId="30109C95"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NEC4: Engineering and Construction Contract</w:t>
      </w:r>
      <w:r w:rsidRPr="00115933">
        <w:rPr>
          <w:rFonts w:ascii="Arial" w:hAnsi="Arial" w:cs="Arial"/>
          <w:color w:val="000000"/>
        </w:rPr>
        <w:t xml:space="preserve">. </w:t>
      </w:r>
      <w:r w:rsidRPr="00115933">
        <w:rPr>
          <w:rFonts w:ascii="Arial" w:hAnsi="Arial" w:cs="Arial"/>
          <w:color w:val="000000"/>
        </w:rPr>
        <w:t>2024-last update. Available: </w:t>
      </w:r>
      <w:hyperlink r:id="rId27" w:anchor=":~:text=The%20NEC4%20ECC%20Option%20A,ability%20to%20manage%20financial%20risk." w:tgtFrame="_blank" w:history="1">
        <w:r w:rsidRPr="00115933">
          <w:rPr>
            <w:rStyle w:val="Hyperlink"/>
            <w:rFonts w:ascii="Arial" w:hAnsi="Arial" w:cs="Arial"/>
            <w:color w:val="0066CC"/>
          </w:rPr>
          <w:t>https://www.neccontract.com/products/contracts/nec4/engineering-and-construction-contract#:~:text=The%20NEC4%20ECC%20Option%20A,ability%20to%20manage%20financial%20risk.</w:t>
        </w:r>
      </w:hyperlink>
      <w:r w:rsidRPr="00115933">
        <w:rPr>
          <w:rFonts w:ascii="Arial" w:hAnsi="Arial" w:cs="Arial"/>
          <w:color w:val="000000"/>
        </w:rPr>
        <w:t> [Jan 24th, 2024].</w:t>
      </w:r>
    </w:p>
    <w:p w14:paraId="0853BE2C"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 xml:space="preserve">NIJJAR, J., </w:t>
      </w:r>
      <w:r w:rsidRPr="00115933">
        <w:rPr>
          <w:rFonts w:ascii="Arial" w:hAnsi="Arial" w:cs="Arial"/>
          <w:color w:val="000000"/>
        </w:rPr>
        <w:t>S</w:t>
      </w:r>
      <w:r w:rsidRPr="00115933">
        <w:rPr>
          <w:rFonts w:ascii="Arial" w:hAnsi="Arial" w:cs="Arial"/>
          <w:color w:val="000000"/>
        </w:rPr>
        <w:t>ep 14, 2021-last update, How to Mitigate the Impact of Delays in Construction. Available: </w:t>
      </w:r>
      <w:hyperlink r:id="rId28" w:tgtFrame="_blank" w:history="1">
        <w:r w:rsidRPr="00115933">
          <w:rPr>
            <w:rStyle w:val="Hyperlink"/>
            <w:rFonts w:ascii="Arial" w:hAnsi="Arial" w:cs="Arial"/>
            <w:color w:val="0066CC"/>
          </w:rPr>
          <w:t>https://www.ontraccr.com/post/how-to-mitigate-the-impact-of-delays-in-construction</w:t>
        </w:r>
      </w:hyperlink>
      <w:r w:rsidRPr="00115933">
        <w:rPr>
          <w:rFonts w:ascii="Arial" w:hAnsi="Arial" w:cs="Arial"/>
          <w:color w:val="000000"/>
        </w:rPr>
        <w:t> [Jan 24th, 2024].</w:t>
      </w:r>
    </w:p>
    <w:p w14:paraId="245615C5" w14:textId="47652314" w:rsidR="00C22338" w:rsidRPr="00115933" w:rsidRDefault="00C22338" w:rsidP="00C22338">
      <w:pPr>
        <w:spacing w:line="360" w:lineRule="auto"/>
        <w:jc w:val="both"/>
        <w:rPr>
          <w:rFonts w:ascii="Arial" w:eastAsia="Times New Roman" w:hAnsi="Arial" w:cs="Arial"/>
          <w:color w:val="000000"/>
          <w:shd w:val="clear" w:color="auto" w:fill="FFFFFF"/>
          <w:lang w:eastAsia="en-GB"/>
        </w:rPr>
      </w:pPr>
      <w:r w:rsidRPr="00C22338">
        <w:rPr>
          <w:rFonts w:ascii="Arial" w:eastAsia="Times New Roman" w:hAnsi="Arial" w:cs="Arial"/>
          <w:color w:val="000000"/>
          <w:shd w:val="clear" w:color="auto" w:fill="FFFFFF"/>
          <w:lang w:eastAsia="en-GB"/>
        </w:rPr>
        <w:t xml:space="preserve">Planning </w:t>
      </w:r>
      <w:proofErr w:type="gramStart"/>
      <w:r w:rsidRPr="00C22338">
        <w:rPr>
          <w:rFonts w:ascii="Arial" w:eastAsia="Times New Roman" w:hAnsi="Arial" w:cs="Arial"/>
          <w:color w:val="000000"/>
          <w:shd w:val="clear" w:color="auto" w:fill="FFFFFF"/>
          <w:lang w:eastAsia="en-GB"/>
        </w:rPr>
        <w:t>Search </w:t>
      </w:r>
      <w:r w:rsidRPr="00115933">
        <w:rPr>
          <w:rFonts w:ascii="Arial" w:eastAsia="Times New Roman" w:hAnsi="Arial" w:cs="Arial"/>
          <w:color w:val="000000"/>
          <w:shd w:val="clear" w:color="auto" w:fill="FFFFFF"/>
          <w:lang w:eastAsia="en-GB"/>
        </w:rPr>
        <w:t xml:space="preserve"> </w:t>
      </w:r>
      <w:r w:rsidRPr="00C22338">
        <w:rPr>
          <w:rFonts w:ascii="Arial" w:eastAsia="Times New Roman" w:hAnsi="Arial" w:cs="Arial"/>
          <w:color w:val="000000"/>
          <w:shd w:val="clear" w:color="auto" w:fill="FFFFFF"/>
          <w:lang w:eastAsia="en-GB"/>
        </w:rPr>
        <w:t>2020</w:t>
      </w:r>
      <w:proofErr w:type="gramEnd"/>
      <w:r w:rsidRPr="00C22338">
        <w:rPr>
          <w:rFonts w:ascii="Arial" w:eastAsia="Times New Roman" w:hAnsi="Arial" w:cs="Arial"/>
          <w:color w:val="000000"/>
          <w:shd w:val="clear" w:color="auto" w:fill="FFFFFF"/>
          <w:lang w:eastAsia="en-GB"/>
        </w:rPr>
        <w:t>/0490/FUL</w:t>
      </w:r>
      <w:r w:rsidRPr="00115933">
        <w:rPr>
          <w:rFonts w:ascii="Arial" w:eastAsia="Times New Roman" w:hAnsi="Arial" w:cs="Arial"/>
          <w:color w:val="000000"/>
          <w:shd w:val="clear" w:color="auto" w:fill="FFFFFF"/>
          <w:lang w:eastAsia="en-GB"/>
        </w:rPr>
        <w:t xml:space="preserve">. </w:t>
      </w:r>
      <w:r w:rsidRPr="00C22338">
        <w:rPr>
          <w:rFonts w:ascii="Arial" w:eastAsia="Times New Roman" w:hAnsi="Arial" w:cs="Arial"/>
          <w:color w:val="000000"/>
          <w:shd w:val="clear" w:color="auto" w:fill="FFFFFF"/>
          <w:lang w:eastAsia="en-GB"/>
        </w:rPr>
        <w:t>2021-last update. Available: </w:t>
      </w:r>
      <w:hyperlink r:id="rId29" w:tgtFrame="_blank" w:history="1">
        <w:r w:rsidRPr="00C22338">
          <w:rPr>
            <w:rFonts w:ascii="Arial" w:eastAsia="Times New Roman" w:hAnsi="Arial" w:cs="Arial"/>
            <w:color w:val="0066CC"/>
            <w:u w:val="single"/>
            <w:shd w:val="clear" w:color="auto" w:fill="FFFFFF"/>
            <w:lang w:eastAsia="en-GB"/>
          </w:rPr>
          <w:t>https://property.swansea.gov.uk/online-applications/simpleSearchResults.do?action=firstPage</w:t>
        </w:r>
      </w:hyperlink>
      <w:r w:rsidRPr="00C22338">
        <w:rPr>
          <w:rFonts w:ascii="Arial" w:eastAsia="Times New Roman" w:hAnsi="Arial" w:cs="Arial"/>
          <w:color w:val="000000"/>
          <w:shd w:val="clear" w:color="auto" w:fill="FFFFFF"/>
          <w:lang w:eastAsia="en-GB"/>
        </w:rPr>
        <w:t> [Jan 2nd, 2024].</w:t>
      </w:r>
    </w:p>
    <w:p w14:paraId="4955510F" w14:textId="77777777" w:rsidR="00C22338" w:rsidRPr="00115933" w:rsidRDefault="00C22338" w:rsidP="00C22338">
      <w:pPr>
        <w:spacing w:line="360" w:lineRule="auto"/>
        <w:jc w:val="both"/>
        <w:rPr>
          <w:rFonts w:ascii="Arial" w:eastAsia="Times New Roman" w:hAnsi="Arial" w:cs="Arial"/>
          <w:lang w:eastAsia="en-GB"/>
        </w:rPr>
      </w:pPr>
    </w:p>
    <w:p w14:paraId="6DC7E429" w14:textId="725AFC0E" w:rsidR="00C22338"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Prefabricated Cage: Type 2 - 6Mtr</w:t>
      </w:r>
      <w:r w:rsidRPr="00115933">
        <w:rPr>
          <w:rFonts w:ascii="Arial" w:hAnsi="Arial" w:cs="Arial"/>
          <w:color w:val="000000"/>
        </w:rPr>
        <w:t xml:space="preserve">. </w:t>
      </w:r>
      <w:r w:rsidRPr="00115933">
        <w:rPr>
          <w:rFonts w:ascii="Arial" w:hAnsi="Arial" w:cs="Arial"/>
          <w:color w:val="000000"/>
        </w:rPr>
        <w:t>2024-last update. Available: </w:t>
      </w:r>
      <w:hyperlink r:id="rId30" w:tgtFrame="_blank" w:history="1">
        <w:r w:rsidRPr="00115933">
          <w:rPr>
            <w:rStyle w:val="Hyperlink"/>
            <w:rFonts w:ascii="Arial" w:hAnsi="Arial" w:cs="Arial"/>
            <w:color w:val="0066CC"/>
          </w:rPr>
          <w:t>https://www.reinforcementproductsonline.co.uk/steel-reinforcement/cages/type-2-6m.html</w:t>
        </w:r>
      </w:hyperlink>
      <w:r w:rsidRPr="00115933">
        <w:rPr>
          <w:rFonts w:ascii="Arial" w:hAnsi="Arial" w:cs="Arial"/>
          <w:color w:val="000000"/>
        </w:rPr>
        <w:t> [</w:t>
      </w:r>
      <w:r w:rsidRPr="00115933">
        <w:rPr>
          <w:rFonts w:ascii="Arial" w:hAnsi="Arial" w:cs="Arial"/>
          <w:color w:val="000000"/>
        </w:rPr>
        <w:t>J</w:t>
      </w:r>
      <w:r w:rsidRPr="00115933">
        <w:rPr>
          <w:rFonts w:ascii="Arial" w:hAnsi="Arial" w:cs="Arial"/>
          <w:color w:val="000000"/>
        </w:rPr>
        <w:t>an 8th, 2024].</w:t>
      </w:r>
    </w:p>
    <w:p w14:paraId="6F935327" w14:textId="0B11DD58"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Productivity</w:t>
      </w:r>
      <w:r w:rsidRPr="00115933">
        <w:rPr>
          <w:rFonts w:ascii="Arial" w:hAnsi="Arial" w:cs="Arial"/>
          <w:color w:val="000000"/>
        </w:rPr>
        <w:t xml:space="preserve">. </w:t>
      </w:r>
      <w:r w:rsidRPr="00115933">
        <w:rPr>
          <w:rFonts w:ascii="Arial" w:hAnsi="Arial" w:cs="Arial"/>
          <w:color w:val="000000"/>
        </w:rPr>
        <w:t>2024-last update. Available: </w:t>
      </w:r>
      <w:hyperlink r:id="rId31" w:anchor=":~:text=A%20measure%20of%20the%20output,%2C%20capital%2C%20etc.)." w:tgtFrame="_blank" w:history="1">
        <w:r w:rsidRPr="00115933">
          <w:rPr>
            <w:rStyle w:val="Hyperlink"/>
            <w:rFonts w:ascii="Arial" w:hAnsi="Arial" w:cs="Arial"/>
            <w:color w:val="0066CC"/>
          </w:rPr>
          <w:t>https://www.oxfordreference.com/display/10.1093/oi/authority.20110803100348129#:~:text=A%20measure%20of%20the%20output,%2C%20capital%2C%20etc.).</w:t>
        </w:r>
      </w:hyperlink>
      <w:r w:rsidRPr="00115933">
        <w:rPr>
          <w:rFonts w:ascii="Arial" w:hAnsi="Arial" w:cs="Arial"/>
          <w:color w:val="000000"/>
        </w:rPr>
        <w:t> [</w:t>
      </w:r>
      <w:r w:rsidR="00C22338" w:rsidRPr="00115933">
        <w:rPr>
          <w:rFonts w:ascii="Arial" w:hAnsi="Arial" w:cs="Arial"/>
          <w:color w:val="000000"/>
        </w:rPr>
        <w:t>J</w:t>
      </w:r>
      <w:r w:rsidRPr="00115933">
        <w:rPr>
          <w:rFonts w:ascii="Arial" w:hAnsi="Arial" w:cs="Arial"/>
          <w:color w:val="000000"/>
        </w:rPr>
        <w:t>an 20th, 2024].</w:t>
      </w:r>
    </w:p>
    <w:p w14:paraId="01EA0239"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Rent a Cement-Mixer</w:t>
      </w:r>
      <w:r w:rsidRPr="00115933">
        <w:rPr>
          <w:rFonts w:ascii="Arial" w:hAnsi="Arial" w:cs="Arial"/>
          <w:color w:val="000000"/>
        </w:rPr>
        <w:t>.</w:t>
      </w:r>
      <w:r w:rsidRPr="00115933">
        <w:rPr>
          <w:rFonts w:ascii="Arial" w:hAnsi="Arial" w:cs="Arial"/>
          <w:color w:val="000000"/>
        </w:rPr>
        <w:t> 2024-last update. Available: </w:t>
      </w:r>
      <w:hyperlink r:id="rId32" w:anchor=":~:text=A%20portable%20cement%20mixer%20enables,just%20%C2%A310%20per%20day." w:tgtFrame="_blank" w:history="1">
        <w:r w:rsidRPr="00115933">
          <w:rPr>
            <w:rStyle w:val="Hyperlink"/>
            <w:rFonts w:ascii="Arial" w:hAnsi="Arial" w:cs="Arial"/>
            <w:color w:val="0066CC"/>
          </w:rPr>
          <w:t>https://grassroots.org.uk/product/rent-a-cement-mixer/#:~:text=A%20portable%20cement%20mixer%20enables,just%20%C2%A310%20per%20day.</w:t>
        </w:r>
      </w:hyperlink>
      <w:r w:rsidRPr="00115933">
        <w:rPr>
          <w:rFonts w:ascii="Arial" w:hAnsi="Arial" w:cs="Arial"/>
          <w:color w:val="000000"/>
        </w:rPr>
        <w:t> [Jan 6th, 2024].</w:t>
      </w:r>
    </w:p>
    <w:p w14:paraId="0963EC59"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SHEHATA, M.E. and EL-GOHARY, K.M., 2011. Towards improving construction</w:t>
      </w:r>
      <w:r w:rsidRPr="00115933">
        <w:rPr>
          <w:rFonts w:ascii="Arial" w:hAnsi="Arial" w:cs="Arial"/>
          <w:color w:val="000000"/>
        </w:rPr>
        <w:t xml:space="preserve"> L</w:t>
      </w:r>
      <w:r w:rsidRPr="00115933">
        <w:rPr>
          <w:rFonts w:ascii="Arial" w:hAnsi="Arial" w:cs="Arial"/>
          <w:color w:val="000000"/>
        </w:rPr>
        <w:t>abo</w:t>
      </w:r>
      <w:r w:rsidRPr="00115933">
        <w:rPr>
          <w:rFonts w:ascii="Arial" w:hAnsi="Arial" w:cs="Arial"/>
          <w:color w:val="000000"/>
        </w:rPr>
        <w:t>u</w:t>
      </w:r>
      <w:r w:rsidRPr="00115933">
        <w:rPr>
          <w:rFonts w:ascii="Arial" w:hAnsi="Arial" w:cs="Arial"/>
          <w:color w:val="000000"/>
        </w:rPr>
        <w:t xml:space="preserve">r productivity and </w:t>
      </w:r>
      <w:r w:rsidRPr="00115933">
        <w:rPr>
          <w:rFonts w:ascii="Arial" w:hAnsi="Arial" w:cs="Arial"/>
          <w:color w:val="000000"/>
        </w:rPr>
        <w:t>P</w:t>
      </w:r>
      <w:r w:rsidRPr="00115933">
        <w:rPr>
          <w:rFonts w:ascii="Arial" w:hAnsi="Arial" w:cs="Arial"/>
          <w:color w:val="000000"/>
        </w:rPr>
        <w:t>rojects’ performance. </w:t>
      </w:r>
      <w:r w:rsidRPr="00115933">
        <w:rPr>
          <w:rFonts w:ascii="Arial" w:hAnsi="Arial" w:cs="Arial"/>
          <w:i/>
          <w:iCs/>
          <w:color w:val="000000"/>
        </w:rPr>
        <w:t>Alexandria Engineering Journal, </w:t>
      </w:r>
      <w:r w:rsidRPr="00115933">
        <w:rPr>
          <w:rFonts w:ascii="Arial" w:hAnsi="Arial" w:cs="Arial"/>
          <w:b/>
          <w:bCs/>
          <w:color w:val="000000"/>
        </w:rPr>
        <w:t>50</w:t>
      </w:r>
      <w:r w:rsidRPr="00115933">
        <w:rPr>
          <w:rFonts w:ascii="Arial" w:hAnsi="Arial" w:cs="Arial"/>
          <w:color w:val="000000"/>
        </w:rPr>
        <w:t>(4), pp. 321-330.</w:t>
      </w:r>
    </w:p>
    <w:p w14:paraId="596EC92E"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i/>
          <w:iCs/>
          <w:color w:val="000000"/>
        </w:rPr>
        <w:t>Spon's architects' and builders' price book. 2018. </w:t>
      </w:r>
      <w:r w:rsidRPr="00115933">
        <w:rPr>
          <w:rFonts w:ascii="Arial" w:hAnsi="Arial" w:cs="Arial"/>
          <w:color w:val="000000"/>
        </w:rPr>
        <w:t>2018. Boca Raton, Florida: CRC Press.</w:t>
      </w:r>
    </w:p>
    <w:p w14:paraId="0A28D90C"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WHAT IS THE PRICE OF CONCRETE PER CUBIC METRE?</w:t>
      </w:r>
      <w:r w:rsidRPr="00115933">
        <w:rPr>
          <w:rFonts w:ascii="Arial" w:hAnsi="Arial" w:cs="Arial"/>
          <w:color w:val="000000"/>
        </w:rPr>
        <w:t xml:space="preserve"> </w:t>
      </w:r>
      <w:r w:rsidRPr="00115933">
        <w:rPr>
          <w:rFonts w:ascii="Arial" w:hAnsi="Arial" w:cs="Arial"/>
          <w:color w:val="000000"/>
        </w:rPr>
        <w:t>2024-last update. Available: </w:t>
      </w:r>
      <w:hyperlink r:id="rId33" w:anchor=":~:text=The%20average%20national%20price%20for,depending%20on%20a%20few%20things." w:tgtFrame="_blank" w:history="1">
        <w:r w:rsidRPr="00115933">
          <w:rPr>
            <w:rStyle w:val="Hyperlink"/>
            <w:rFonts w:ascii="Arial" w:hAnsi="Arial" w:cs="Arial"/>
            <w:color w:val="0066CC"/>
          </w:rPr>
          <w:t>https://www.sussexreadymixconcrete.co.uk/news/what-is-the-price-of-concrete-per-cubic-metre/#:~:text=The%20average%20national%20price%20for,depending%20on%20a%20few%20things.</w:t>
        </w:r>
      </w:hyperlink>
      <w:r w:rsidRPr="00115933">
        <w:rPr>
          <w:rFonts w:ascii="Arial" w:hAnsi="Arial" w:cs="Arial"/>
          <w:color w:val="000000"/>
        </w:rPr>
        <w:t> [</w:t>
      </w:r>
      <w:r w:rsidRPr="00115933">
        <w:rPr>
          <w:rFonts w:ascii="Arial" w:hAnsi="Arial" w:cs="Arial"/>
          <w:color w:val="000000"/>
        </w:rPr>
        <w:t>J</w:t>
      </w:r>
      <w:r w:rsidRPr="00115933">
        <w:rPr>
          <w:rFonts w:ascii="Arial" w:hAnsi="Arial" w:cs="Arial"/>
          <w:color w:val="000000"/>
        </w:rPr>
        <w:t>an 20th, 2024].</w:t>
      </w:r>
    </w:p>
    <w:p w14:paraId="5C1B68C4" w14:textId="77777777" w:rsidR="000A7E27" w:rsidRPr="00115933" w:rsidRDefault="000A7E27" w:rsidP="000A7E27">
      <w:pPr>
        <w:pStyle w:val="NormalWeb"/>
        <w:shd w:val="clear" w:color="auto" w:fill="FFFFFF"/>
        <w:spacing w:before="0" w:beforeAutospacing="0" w:after="173" w:afterAutospacing="0" w:line="360" w:lineRule="auto"/>
        <w:jc w:val="both"/>
        <w:rPr>
          <w:rFonts w:ascii="Arial" w:hAnsi="Arial" w:cs="Arial"/>
          <w:color w:val="000000"/>
        </w:rPr>
      </w:pPr>
      <w:r w:rsidRPr="00115933">
        <w:rPr>
          <w:rFonts w:ascii="Arial" w:hAnsi="Arial" w:cs="Arial"/>
          <w:color w:val="000000"/>
        </w:rPr>
        <w:t>WHO IS LIABLE FOR PROJECTS TAKING LONGER THAN ESTIMATED? 2024-last update. Available: </w:t>
      </w:r>
      <w:hyperlink r:id="rId34" w:anchor=":~:text=In%20most%20cases%2C%20it%20will,get%20things%20done%20on%20time." w:tgtFrame="_blank" w:history="1">
        <w:r w:rsidRPr="00115933">
          <w:rPr>
            <w:rStyle w:val="Hyperlink"/>
            <w:rFonts w:ascii="Arial" w:hAnsi="Arial" w:cs="Arial"/>
            <w:color w:val="0066CC"/>
          </w:rPr>
          <w:t>https://www.cotneycl.com/who-is-liable-for-projects-taking-longer-than-estimated/#:~:text=In%20most%20cases%2C%20it%20will,get%20things%20done%20on%20time.</w:t>
        </w:r>
      </w:hyperlink>
      <w:r w:rsidRPr="00115933">
        <w:rPr>
          <w:rFonts w:ascii="Arial" w:hAnsi="Arial" w:cs="Arial"/>
          <w:color w:val="000000"/>
        </w:rPr>
        <w:t> [Jan 24th, 2024].</w:t>
      </w:r>
    </w:p>
    <w:p w14:paraId="5A981200" w14:textId="77777777" w:rsidR="001B44D8" w:rsidRPr="00115933" w:rsidRDefault="001B44D8" w:rsidP="001B44D8"/>
    <w:p w14:paraId="2082B149" w14:textId="77777777" w:rsidR="0075100E" w:rsidRPr="00115933" w:rsidRDefault="0075100E" w:rsidP="00F24A05">
      <w:pPr>
        <w:spacing w:line="360" w:lineRule="auto"/>
        <w:jc w:val="both"/>
        <w:rPr>
          <w:rFonts w:ascii="Arial" w:hAnsi="Arial" w:cs="Arial"/>
        </w:rPr>
      </w:pPr>
    </w:p>
    <w:p w14:paraId="4D5E3F49" w14:textId="77777777" w:rsidR="00E609AE" w:rsidRPr="00DE7836" w:rsidRDefault="00E609AE" w:rsidP="00F24A05">
      <w:pPr>
        <w:spacing w:line="360" w:lineRule="auto"/>
        <w:jc w:val="both"/>
        <w:rPr>
          <w:rFonts w:ascii="Arial" w:hAnsi="Arial" w:cs="Arial"/>
          <w:lang w:eastAsia="en-GB"/>
        </w:rPr>
      </w:pPr>
    </w:p>
    <w:p w14:paraId="7799800A" w14:textId="77777777" w:rsidR="00E33544" w:rsidRDefault="00E33544" w:rsidP="00F24A05">
      <w:pPr>
        <w:spacing w:line="360" w:lineRule="auto"/>
        <w:jc w:val="both"/>
        <w:rPr>
          <w:rFonts w:ascii="Arial" w:hAnsi="Arial" w:cs="Arial"/>
          <w:lang w:eastAsia="en-GB"/>
        </w:rPr>
      </w:pPr>
    </w:p>
    <w:p w14:paraId="40F60404" w14:textId="77777777" w:rsidR="00E33544" w:rsidRDefault="00E33544" w:rsidP="00F24A05">
      <w:pPr>
        <w:spacing w:line="360" w:lineRule="auto"/>
        <w:jc w:val="both"/>
        <w:rPr>
          <w:rFonts w:ascii="Arial" w:hAnsi="Arial" w:cs="Arial"/>
          <w:lang w:eastAsia="en-GB"/>
        </w:rPr>
      </w:pPr>
    </w:p>
    <w:p w14:paraId="612E9C4E" w14:textId="77777777" w:rsidR="008B2A21" w:rsidRPr="00044CE8" w:rsidRDefault="008B2A21" w:rsidP="00F24A05">
      <w:pPr>
        <w:spacing w:line="360" w:lineRule="auto"/>
        <w:jc w:val="both"/>
        <w:rPr>
          <w:rFonts w:ascii="Arial" w:hAnsi="Arial" w:cs="Arial"/>
          <w:lang w:eastAsia="en-GB"/>
        </w:rPr>
      </w:pPr>
    </w:p>
    <w:p w14:paraId="1C2061FD" w14:textId="77777777" w:rsidR="00983B2B" w:rsidRPr="00983B2B" w:rsidRDefault="00983B2B" w:rsidP="00F24A05">
      <w:pPr>
        <w:spacing w:line="360" w:lineRule="auto"/>
        <w:jc w:val="both"/>
        <w:rPr>
          <w:lang w:eastAsia="en-GB"/>
        </w:rPr>
      </w:pPr>
    </w:p>
    <w:p w14:paraId="76562C39" w14:textId="0650AB9F" w:rsidR="00867142" w:rsidRPr="00B91169" w:rsidRDefault="00867142" w:rsidP="00B91169">
      <w:pPr>
        <w:spacing w:line="360" w:lineRule="auto"/>
        <w:jc w:val="both"/>
        <w:rPr>
          <w:rFonts w:ascii="Arial" w:eastAsia="Times New Roman" w:hAnsi="Arial" w:cs="Arial"/>
          <w:color w:val="000000" w:themeColor="text1"/>
          <w:lang w:eastAsia="en-GB"/>
        </w:rPr>
      </w:pPr>
    </w:p>
    <w:p w14:paraId="108CF8EC" w14:textId="77777777" w:rsidR="0000092C" w:rsidRPr="0000092C" w:rsidRDefault="0000092C" w:rsidP="0000092C">
      <w:pPr>
        <w:spacing w:line="360" w:lineRule="auto"/>
        <w:jc w:val="both"/>
        <w:rPr>
          <w:rFonts w:ascii="Arial" w:eastAsia="Times New Roman" w:hAnsi="Arial" w:cs="Arial"/>
          <w:lang w:eastAsia="en-GB"/>
        </w:rPr>
      </w:pPr>
    </w:p>
    <w:p w14:paraId="0D6F36E3" w14:textId="77777777" w:rsidR="003735EB" w:rsidRPr="004D3C76" w:rsidRDefault="003735EB" w:rsidP="004D3C76">
      <w:pPr>
        <w:shd w:val="clear" w:color="auto" w:fill="FFFFFF"/>
        <w:spacing w:before="225" w:line="360" w:lineRule="auto"/>
        <w:jc w:val="both"/>
        <w:rPr>
          <w:rFonts w:ascii="Arial" w:eastAsia="Times New Roman" w:hAnsi="Arial" w:cs="Arial"/>
          <w:color w:val="000000" w:themeColor="text1"/>
          <w:lang w:eastAsia="en-GB"/>
        </w:rPr>
      </w:pPr>
    </w:p>
    <w:p w14:paraId="0018AA13" w14:textId="77777777" w:rsidR="007D6D30" w:rsidRPr="00497F0F" w:rsidRDefault="007D6D30" w:rsidP="00497F0F">
      <w:pPr>
        <w:spacing w:line="360" w:lineRule="auto"/>
        <w:jc w:val="both"/>
        <w:rPr>
          <w:rFonts w:ascii="Arial" w:hAnsi="Arial" w:cs="Arial"/>
        </w:rPr>
      </w:pPr>
    </w:p>
    <w:sectPr w:rsidR="007D6D30" w:rsidRPr="00497F0F" w:rsidSect="001A41E9">
      <w:footerReference w:type="even"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F2A05" w14:textId="77777777" w:rsidR="00BF5695" w:rsidRDefault="00BF5695" w:rsidP="00263B4A">
      <w:r>
        <w:separator/>
      </w:r>
    </w:p>
  </w:endnote>
  <w:endnote w:type="continuationSeparator" w:id="0">
    <w:p w14:paraId="4DEE59EA" w14:textId="77777777" w:rsidR="00BF5695" w:rsidRDefault="00BF5695" w:rsidP="00263B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1223291"/>
      <w:docPartObj>
        <w:docPartGallery w:val="Page Numbers (Bottom of Page)"/>
        <w:docPartUnique/>
      </w:docPartObj>
    </w:sdtPr>
    <w:sdtContent>
      <w:p w14:paraId="0E135BCF" w14:textId="31F6BDD3" w:rsidR="00263B4A" w:rsidRDefault="00263B4A" w:rsidP="00A316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A66F93" w14:textId="77777777" w:rsidR="00263B4A" w:rsidRDefault="00263B4A" w:rsidP="00263B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8576131"/>
      <w:docPartObj>
        <w:docPartGallery w:val="Page Numbers (Bottom of Page)"/>
        <w:docPartUnique/>
      </w:docPartObj>
    </w:sdtPr>
    <w:sdtContent>
      <w:p w14:paraId="4BFCFFA2" w14:textId="7604E7E6" w:rsidR="00263B4A" w:rsidRDefault="00263B4A" w:rsidP="00A316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27D402" w14:textId="77777777" w:rsidR="00263B4A" w:rsidRDefault="00263B4A" w:rsidP="00263B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02C5C" w14:textId="77777777" w:rsidR="00BF5695" w:rsidRDefault="00BF5695" w:rsidP="00263B4A">
      <w:r>
        <w:separator/>
      </w:r>
    </w:p>
  </w:footnote>
  <w:footnote w:type="continuationSeparator" w:id="0">
    <w:p w14:paraId="2B9A94BE" w14:textId="77777777" w:rsidR="00BF5695" w:rsidRDefault="00BF5695" w:rsidP="00263B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9B7D33"/>
    <w:multiLevelType w:val="multilevel"/>
    <w:tmpl w:val="BE30E00A"/>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723"/>
        </w:tabs>
        <w:ind w:left="1723" w:hanging="360"/>
      </w:pPr>
      <w:rPr>
        <w:rFonts w:ascii="Courier New" w:hAnsi="Courier New" w:hint="default"/>
        <w:sz w:val="20"/>
      </w:rPr>
    </w:lvl>
    <w:lvl w:ilvl="2" w:tentative="1">
      <w:start w:val="1"/>
      <w:numFmt w:val="bullet"/>
      <w:lvlText w:val=""/>
      <w:lvlJc w:val="left"/>
      <w:pPr>
        <w:tabs>
          <w:tab w:val="num" w:pos="2443"/>
        </w:tabs>
        <w:ind w:left="2443" w:hanging="360"/>
      </w:pPr>
      <w:rPr>
        <w:rFonts w:ascii="Wingdings" w:hAnsi="Wingdings" w:hint="default"/>
        <w:sz w:val="20"/>
      </w:rPr>
    </w:lvl>
    <w:lvl w:ilvl="3" w:tentative="1">
      <w:start w:val="1"/>
      <w:numFmt w:val="bullet"/>
      <w:lvlText w:val=""/>
      <w:lvlJc w:val="left"/>
      <w:pPr>
        <w:tabs>
          <w:tab w:val="num" w:pos="3163"/>
        </w:tabs>
        <w:ind w:left="3163" w:hanging="360"/>
      </w:pPr>
      <w:rPr>
        <w:rFonts w:ascii="Wingdings" w:hAnsi="Wingdings" w:hint="default"/>
        <w:sz w:val="20"/>
      </w:rPr>
    </w:lvl>
    <w:lvl w:ilvl="4" w:tentative="1">
      <w:start w:val="1"/>
      <w:numFmt w:val="bullet"/>
      <w:lvlText w:val=""/>
      <w:lvlJc w:val="left"/>
      <w:pPr>
        <w:tabs>
          <w:tab w:val="num" w:pos="3883"/>
        </w:tabs>
        <w:ind w:left="3883" w:hanging="360"/>
      </w:pPr>
      <w:rPr>
        <w:rFonts w:ascii="Wingdings" w:hAnsi="Wingdings" w:hint="default"/>
        <w:sz w:val="20"/>
      </w:rPr>
    </w:lvl>
    <w:lvl w:ilvl="5" w:tentative="1">
      <w:start w:val="1"/>
      <w:numFmt w:val="bullet"/>
      <w:lvlText w:val=""/>
      <w:lvlJc w:val="left"/>
      <w:pPr>
        <w:tabs>
          <w:tab w:val="num" w:pos="4603"/>
        </w:tabs>
        <w:ind w:left="4603" w:hanging="360"/>
      </w:pPr>
      <w:rPr>
        <w:rFonts w:ascii="Wingdings" w:hAnsi="Wingdings" w:hint="default"/>
        <w:sz w:val="20"/>
      </w:rPr>
    </w:lvl>
    <w:lvl w:ilvl="6" w:tentative="1">
      <w:start w:val="1"/>
      <w:numFmt w:val="bullet"/>
      <w:lvlText w:val=""/>
      <w:lvlJc w:val="left"/>
      <w:pPr>
        <w:tabs>
          <w:tab w:val="num" w:pos="5323"/>
        </w:tabs>
        <w:ind w:left="5323" w:hanging="360"/>
      </w:pPr>
      <w:rPr>
        <w:rFonts w:ascii="Wingdings" w:hAnsi="Wingdings" w:hint="default"/>
        <w:sz w:val="20"/>
      </w:rPr>
    </w:lvl>
    <w:lvl w:ilvl="7" w:tentative="1">
      <w:start w:val="1"/>
      <w:numFmt w:val="bullet"/>
      <w:lvlText w:val=""/>
      <w:lvlJc w:val="left"/>
      <w:pPr>
        <w:tabs>
          <w:tab w:val="num" w:pos="6043"/>
        </w:tabs>
        <w:ind w:left="6043" w:hanging="360"/>
      </w:pPr>
      <w:rPr>
        <w:rFonts w:ascii="Wingdings" w:hAnsi="Wingdings" w:hint="default"/>
        <w:sz w:val="20"/>
      </w:rPr>
    </w:lvl>
    <w:lvl w:ilvl="8" w:tentative="1">
      <w:start w:val="1"/>
      <w:numFmt w:val="bullet"/>
      <w:lvlText w:val=""/>
      <w:lvlJc w:val="left"/>
      <w:pPr>
        <w:tabs>
          <w:tab w:val="num" w:pos="6763"/>
        </w:tabs>
        <w:ind w:left="6763" w:hanging="360"/>
      </w:pPr>
      <w:rPr>
        <w:rFonts w:ascii="Wingdings" w:hAnsi="Wingdings" w:hint="default"/>
        <w:sz w:val="20"/>
      </w:rPr>
    </w:lvl>
  </w:abstractNum>
  <w:abstractNum w:abstractNumId="1" w15:restartNumberingAfterBreak="0">
    <w:nsid w:val="567A56D6"/>
    <w:multiLevelType w:val="hybridMultilevel"/>
    <w:tmpl w:val="440E4FCC"/>
    <w:lvl w:ilvl="0" w:tplc="F3F6AACE">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BEB"/>
    <w:rsid w:val="0000092C"/>
    <w:rsid w:val="00030FF1"/>
    <w:rsid w:val="00037C47"/>
    <w:rsid w:val="00044CE8"/>
    <w:rsid w:val="00057A72"/>
    <w:rsid w:val="00062B22"/>
    <w:rsid w:val="0007705F"/>
    <w:rsid w:val="00086F05"/>
    <w:rsid w:val="000A0562"/>
    <w:rsid w:val="000A6F5D"/>
    <w:rsid w:val="000A7E27"/>
    <w:rsid w:val="000C4854"/>
    <w:rsid w:val="000C6F04"/>
    <w:rsid w:val="000D6E6F"/>
    <w:rsid w:val="000E232B"/>
    <w:rsid w:val="000F03D5"/>
    <w:rsid w:val="001034FF"/>
    <w:rsid w:val="00115933"/>
    <w:rsid w:val="00125703"/>
    <w:rsid w:val="00151E69"/>
    <w:rsid w:val="00156BC3"/>
    <w:rsid w:val="001658E4"/>
    <w:rsid w:val="00170E14"/>
    <w:rsid w:val="0017485E"/>
    <w:rsid w:val="00176329"/>
    <w:rsid w:val="00183765"/>
    <w:rsid w:val="00187117"/>
    <w:rsid w:val="001A41E9"/>
    <w:rsid w:val="001B44D8"/>
    <w:rsid w:val="001B496A"/>
    <w:rsid w:val="001B63D4"/>
    <w:rsid w:val="001B7717"/>
    <w:rsid w:val="001E023A"/>
    <w:rsid w:val="00201A32"/>
    <w:rsid w:val="00214B4A"/>
    <w:rsid w:val="00220A1B"/>
    <w:rsid w:val="00220BC3"/>
    <w:rsid w:val="00220C7C"/>
    <w:rsid w:val="00237746"/>
    <w:rsid w:val="002410A4"/>
    <w:rsid w:val="0024474E"/>
    <w:rsid w:val="00246BE2"/>
    <w:rsid w:val="00252DBB"/>
    <w:rsid w:val="002553AB"/>
    <w:rsid w:val="00263B4A"/>
    <w:rsid w:val="0027276D"/>
    <w:rsid w:val="0029698C"/>
    <w:rsid w:val="002B0A5F"/>
    <w:rsid w:val="002C2983"/>
    <w:rsid w:val="002C73F5"/>
    <w:rsid w:val="002D3051"/>
    <w:rsid w:val="002E3472"/>
    <w:rsid w:val="002F3115"/>
    <w:rsid w:val="002F612D"/>
    <w:rsid w:val="00300240"/>
    <w:rsid w:val="00310460"/>
    <w:rsid w:val="00316951"/>
    <w:rsid w:val="0035312E"/>
    <w:rsid w:val="003542C1"/>
    <w:rsid w:val="0036706C"/>
    <w:rsid w:val="003735EB"/>
    <w:rsid w:val="0037370A"/>
    <w:rsid w:val="00381DDC"/>
    <w:rsid w:val="00397CE5"/>
    <w:rsid w:val="003A1C08"/>
    <w:rsid w:val="003A51B0"/>
    <w:rsid w:val="003A5AC4"/>
    <w:rsid w:val="003C7DDB"/>
    <w:rsid w:val="003F2FDF"/>
    <w:rsid w:val="004001B9"/>
    <w:rsid w:val="00403E11"/>
    <w:rsid w:val="00414FDB"/>
    <w:rsid w:val="00423CC6"/>
    <w:rsid w:val="00465CC6"/>
    <w:rsid w:val="00495BDB"/>
    <w:rsid w:val="00497F0F"/>
    <w:rsid w:val="004A4A25"/>
    <w:rsid w:val="004B1F58"/>
    <w:rsid w:val="004C7B49"/>
    <w:rsid w:val="004D3C76"/>
    <w:rsid w:val="004D74D3"/>
    <w:rsid w:val="004E479F"/>
    <w:rsid w:val="004F4957"/>
    <w:rsid w:val="00504B36"/>
    <w:rsid w:val="00511FB7"/>
    <w:rsid w:val="005533E1"/>
    <w:rsid w:val="005619EF"/>
    <w:rsid w:val="00586BEB"/>
    <w:rsid w:val="005B0CFE"/>
    <w:rsid w:val="005B320C"/>
    <w:rsid w:val="005B4155"/>
    <w:rsid w:val="005B42AE"/>
    <w:rsid w:val="005B62C7"/>
    <w:rsid w:val="005B6905"/>
    <w:rsid w:val="005C021B"/>
    <w:rsid w:val="005C741F"/>
    <w:rsid w:val="005E5B8D"/>
    <w:rsid w:val="005F1FC5"/>
    <w:rsid w:val="006013D6"/>
    <w:rsid w:val="0060157F"/>
    <w:rsid w:val="006258EC"/>
    <w:rsid w:val="00634B6F"/>
    <w:rsid w:val="00635600"/>
    <w:rsid w:val="00637D8D"/>
    <w:rsid w:val="00637FC3"/>
    <w:rsid w:val="0064352B"/>
    <w:rsid w:val="006462B9"/>
    <w:rsid w:val="0065340D"/>
    <w:rsid w:val="00663753"/>
    <w:rsid w:val="00665ED3"/>
    <w:rsid w:val="006708F8"/>
    <w:rsid w:val="006849F0"/>
    <w:rsid w:val="00690A35"/>
    <w:rsid w:val="006A74A8"/>
    <w:rsid w:val="006D377F"/>
    <w:rsid w:val="006E5D67"/>
    <w:rsid w:val="00702A4C"/>
    <w:rsid w:val="00705E5E"/>
    <w:rsid w:val="00706954"/>
    <w:rsid w:val="007178A7"/>
    <w:rsid w:val="007202BE"/>
    <w:rsid w:val="00722560"/>
    <w:rsid w:val="0072597F"/>
    <w:rsid w:val="0075100E"/>
    <w:rsid w:val="007547AF"/>
    <w:rsid w:val="00773FCA"/>
    <w:rsid w:val="007766C4"/>
    <w:rsid w:val="007838D5"/>
    <w:rsid w:val="007B3B18"/>
    <w:rsid w:val="007D6D30"/>
    <w:rsid w:val="007E29F0"/>
    <w:rsid w:val="007F3011"/>
    <w:rsid w:val="007F4031"/>
    <w:rsid w:val="00810F7D"/>
    <w:rsid w:val="00811023"/>
    <w:rsid w:val="00824F3B"/>
    <w:rsid w:val="00826DE6"/>
    <w:rsid w:val="00845077"/>
    <w:rsid w:val="008607B4"/>
    <w:rsid w:val="008661FF"/>
    <w:rsid w:val="00867142"/>
    <w:rsid w:val="00867F04"/>
    <w:rsid w:val="00871742"/>
    <w:rsid w:val="008737AE"/>
    <w:rsid w:val="008855AB"/>
    <w:rsid w:val="0088758C"/>
    <w:rsid w:val="00897585"/>
    <w:rsid w:val="008A238D"/>
    <w:rsid w:val="008A28CC"/>
    <w:rsid w:val="008A28F8"/>
    <w:rsid w:val="008A5770"/>
    <w:rsid w:val="008A5D6F"/>
    <w:rsid w:val="008A6904"/>
    <w:rsid w:val="008A70BD"/>
    <w:rsid w:val="008B0307"/>
    <w:rsid w:val="008B2A21"/>
    <w:rsid w:val="008B5D59"/>
    <w:rsid w:val="008C29F7"/>
    <w:rsid w:val="008C7CC9"/>
    <w:rsid w:val="008D0B2F"/>
    <w:rsid w:val="008D3F5F"/>
    <w:rsid w:val="008D54C4"/>
    <w:rsid w:val="008D66EE"/>
    <w:rsid w:val="008F39A4"/>
    <w:rsid w:val="00900004"/>
    <w:rsid w:val="009045B9"/>
    <w:rsid w:val="009072DC"/>
    <w:rsid w:val="00907999"/>
    <w:rsid w:val="00913F9C"/>
    <w:rsid w:val="0092211F"/>
    <w:rsid w:val="009228AE"/>
    <w:rsid w:val="00925644"/>
    <w:rsid w:val="00926519"/>
    <w:rsid w:val="00930B8D"/>
    <w:rsid w:val="00932A4C"/>
    <w:rsid w:val="00963102"/>
    <w:rsid w:val="00983B2B"/>
    <w:rsid w:val="009869CE"/>
    <w:rsid w:val="00987034"/>
    <w:rsid w:val="00996D52"/>
    <w:rsid w:val="009A6419"/>
    <w:rsid w:val="009A763D"/>
    <w:rsid w:val="009B1438"/>
    <w:rsid w:val="009C15CA"/>
    <w:rsid w:val="009C1F2A"/>
    <w:rsid w:val="009D449E"/>
    <w:rsid w:val="009F0C2D"/>
    <w:rsid w:val="00A03440"/>
    <w:rsid w:val="00A23577"/>
    <w:rsid w:val="00A2743B"/>
    <w:rsid w:val="00A34F06"/>
    <w:rsid w:val="00A373AC"/>
    <w:rsid w:val="00A45FC9"/>
    <w:rsid w:val="00A53E40"/>
    <w:rsid w:val="00A562A2"/>
    <w:rsid w:val="00A65B55"/>
    <w:rsid w:val="00A901B6"/>
    <w:rsid w:val="00AA7434"/>
    <w:rsid w:val="00AB02A3"/>
    <w:rsid w:val="00AC5A3D"/>
    <w:rsid w:val="00AE429F"/>
    <w:rsid w:val="00AF259B"/>
    <w:rsid w:val="00AF7D7F"/>
    <w:rsid w:val="00B05F32"/>
    <w:rsid w:val="00B104C3"/>
    <w:rsid w:val="00B130FD"/>
    <w:rsid w:val="00B212FC"/>
    <w:rsid w:val="00B259C1"/>
    <w:rsid w:val="00B321A4"/>
    <w:rsid w:val="00B3727D"/>
    <w:rsid w:val="00B40248"/>
    <w:rsid w:val="00B41E03"/>
    <w:rsid w:val="00B50C07"/>
    <w:rsid w:val="00B513E6"/>
    <w:rsid w:val="00B60534"/>
    <w:rsid w:val="00B60757"/>
    <w:rsid w:val="00B609E1"/>
    <w:rsid w:val="00B63515"/>
    <w:rsid w:val="00B77F37"/>
    <w:rsid w:val="00B81DAC"/>
    <w:rsid w:val="00B83D73"/>
    <w:rsid w:val="00B8702E"/>
    <w:rsid w:val="00B8765A"/>
    <w:rsid w:val="00B91169"/>
    <w:rsid w:val="00BA5235"/>
    <w:rsid w:val="00BB2C68"/>
    <w:rsid w:val="00BD56E0"/>
    <w:rsid w:val="00BE7761"/>
    <w:rsid w:val="00BF22F1"/>
    <w:rsid w:val="00BF5695"/>
    <w:rsid w:val="00BF57AC"/>
    <w:rsid w:val="00C2151E"/>
    <w:rsid w:val="00C22338"/>
    <w:rsid w:val="00C331EB"/>
    <w:rsid w:val="00C33DC7"/>
    <w:rsid w:val="00C44045"/>
    <w:rsid w:val="00C4752E"/>
    <w:rsid w:val="00C55E01"/>
    <w:rsid w:val="00C60592"/>
    <w:rsid w:val="00C75076"/>
    <w:rsid w:val="00CA16F4"/>
    <w:rsid w:val="00CA492F"/>
    <w:rsid w:val="00CB2F73"/>
    <w:rsid w:val="00CB7401"/>
    <w:rsid w:val="00CC0D60"/>
    <w:rsid w:val="00CC218A"/>
    <w:rsid w:val="00CF0156"/>
    <w:rsid w:val="00D13607"/>
    <w:rsid w:val="00D17B31"/>
    <w:rsid w:val="00D355CB"/>
    <w:rsid w:val="00D408EE"/>
    <w:rsid w:val="00D56424"/>
    <w:rsid w:val="00D70E2D"/>
    <w:rsid w:val="00D729C6"/>
    <w:rsid w:val="00DA086D"/>
    <w:rsid w:val="00DB2DC5"/>
    <w:rsid w:val="00DB3494"/>
    <w:rsid w:val="00DB3669"/>
    <w:rsid w:val="00DB401F"/>
    <w:rsid w:val="00DB70F1"/>
    <w:rsid w:val="00DB7F75"/>
    <w:rsid w:val="00DC0AC3"/>
    <w:rsid w:val="00DC1DC7"/>
    <w:rsid w:val="00DC4B8C"/>
    <w:rsid w:val="00DD3817"/>
    <w:rsid w:val="00DE3152"/>
    <w:rsid w:val="00DE7836"/>
    <w:rsid w:val="00DF348A"/>
    <w:rsid w:val="00E07005"/>
    <w:rsid w:val="00E15C2E"/>
    <w:rsid w:val="00E16EC7"/>
    <w:rsid w:val="00E308C0"/>
    <w:rsid w:val="00E33544"/>
    <w:rsid w:val="00E418A8"/>
    <w:rsid w:val="00E475CF"/>
    <w:rsid w:val="00E609AE"/>
    <w:rsid w:val="00E92D87"/>
    <w:rsid w:val="00E94B85"/>
    <w:rsid w:val="00E94E02"/>
    <w:rsid w:val="00E96310"/>
    <w:rsid w:val="00EA2AB4"/>
    <w:rsid w:val="00EA5F09"/>
    <w:rsid w:val="00EA7E99"/>
    <w:rsid w:val="00EB2804"/>
    <w:rsid w:val="00F018E2"/>
    <w:rsid w:val="00F07F08"/>
    <w:rsid w:val="00F11A07"/>
    <w:rsid w:val="00F20DAF"/>
    <w:rsid w:val="00F21C99"/>
    <w:rsid w:val="00F24A05"/>
    <w:rsid w:val="00F3300F"/>
    <w:rsid w:val="00F33C5C"/>
    <w:rsid w:val="00F36740"/>
    <w:rsid w:val="00F40B64"/>
    <w:rsid w:val="00F41B72"/>
    <w:rsid w:val="00F558FA"/>
    <w:rsid w:val="00F57D95"/>
    <w:rsid w:val="00F65805"/>
    <w:rsid w:val="00F8245E"/>
    <w:rsid w:val="00F84B80"/>
    <w:rsid w:val="00F94303"/>
    <w:rsid w:val="00FC143F"/>
    <w:rsid w:val="00FD183A"/>
    <w:rsid w:val="00FD363C"/>
    <w:rsid w:val="00FD56A9"/>
    <w:rsid w:val="00FD58F6"/>
    <w:rsid w:val="00FE5098"/>
    <w:rsid w:val="00FE68CA"/>
    <w:rsid w:val="00FF1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809C1"/>
  <w15:chartTrackingRefBased/>
  <w15:docId w15:val="{8F251385-F4FC-5C42-99B3-53C02C357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11F"/>
    <w:pPr>
      <w:spacing w:line="360" w:lineRule="auto"/>
      <w:jc w:val="both"/>
      <w:outlineLvl w:val="0"/>
    </w:pPr>
    <w:rPr>
      <w:rFonts w:ascii="Arial" w:hAnsi="Arial" w:cs="Arial"/>
      <w:b/>
      <w:bCs/>
    </w:rPr>
  </w:style>
  <w:style w:type="paragraph" w:styleId="Heading2">
    <w:name w:val="heading 2"/>
    <w:basedOn w:val="Normal"/>
    <w:next w:val="Normal"/>
    <w:link w:val="Heading2Char"/>
    <w:uiPriority w:val="9"/>
    <w:unhideWhenUsed/>
    <w:qFormat/>
    <w:rsid w:val="0092211F"/>
    <w:pPr>
      <w:spacing w:line="360" w:lineRule="auto"/>
      <w:jc w:val="both"/>
      <w:outlineLvl w:val="1"/>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11F"/>
    <w:rPr>
      <w:rFonts w:ascii="Arial" w:hAnsi="Arial" w:cs="Arial"/>
      <w:b/>
      <w:bCs/>
    </w:rPr>
  </w:style>
  <w:style w:type="character" w:customStyle="1" w:styleId="Heading2Char">
    <w:name w:val="Heading 2 Char"/>
    <w:basedOn w:val="DefaultParagraphFont"/>
    <w:link w:val="Heading2"/>
    <w:uiPriority w:val="9"/>
    <w:rsid w:val="0092211F"/>
    <w:rPr>
      <w:rFonts w:ascii="Arial" w:hAnsi="Arial" w:cs="Arial"/>
      <w:b/>
      <w:bCs/>
    </w:rPr>
  </w:style>
  <w:style w:type="paragraph" w:styleId="ListParagraph">
    <w:name w:val="List Paragraph"/>
    <w:basedOn w:val="Normal"/>
    <w:uiPriority w:val="34"/>
    <w:qFormat/>
    <w:rsid w:val="0017485E"/>
    <w:pPr>
      <w:ind w:left="720"/>
      <w:contextualSpacing/>
    </w:pPr>
  </w:style>
  <w:style w:type="character" w:styleId="Hyperlink">
    <w:name w:val="Hyperlink"/>
    <w:basedOn w:val="DefaultParagraphFont"/>
    <w:uiPriority w:val="99"/>
    <w:unhideWhenUsed/>
    <w:rsid w:val="003735EB"/>
    <w:rPr>
      <w:color w:val="0000FF"/>
      <w:u w:val="single"/>
    </w:rPr>
  </w:style>
  <w:style w:type="paragraph" w:styleId="Footer">
    <w:name w:val="footer"/>
    <w:basedOn w:val="Normal"/>
    <w:link w:val="FooterChar"/>
    <w:uiPriority w:val="99"/>
    <w:unhideWhenUsed/>
    <w:rsid w:val="00263B4A"/>
    <w:pPr>
      <w:tabs>
        <w:tab w:val="center" w:pos="4513"/>
        <w:tab w:val="right" w:pos="9026"/>
      </w:tabs>
    </w:pPr>
  </w:style>
  <w:style w:type="character" w:customStyle="1" w:styleId="FooterChar">
    <w:name w:val="Footer Char"/>
    <w:basedOn w:val="DefaultParagraphFont"/>
    <w:link w:val="Footer"/>
    <w:uiPriority w:val="99"/>
    <w:rsid w:val="00263B4A"/>
  </w:style>
  <w:style w:type="character" w:styleId="PageNumber">
    <w:name w:val="page number"/>
    <w:basedOn w:val="DefaultParagraphFont"/>
    <w:uiPriority w:val="99"/>
    <w:semiHidden/>
    <w:unhideWhenUsed/>
    <w:rsid w:val="00263B4A"/>
  </w:style>
  <w:style w:type="paragraph" w:styleId="NoSpacing">
    <w:name w:val="No Spacing"/>
    <w:link w:val="NoSpacingChar"/>
    <w:uiPriority w:val="1"/>
    <w:qFormat/>
    <w:rsid w:val="001A41E9"/>
    <w:rPr>
      <w:rFonts w:eastAsiaTheme="minorEastAsia"/>
      <w:sz w:val="22"/>
      <w:szCs w:val="22"/>
      <w:lang w:val="en-US" w:eastAsia="zh-CN"/>
    </w:rPr>
  </w:style>
  <w:style w:type="character" w:customStyle="1" w:styleId="NoSpacingChar">
    <w:name w:val="No Spacing Char"/>
    <w:basedOn w:val="DefaultParagraphFont"/>
    <w:link w:val="NoSpacing"/>
    <w:uiPriority w:val="1"/>
    <w:rsid w:val="001A41E9"/>
    <w:rPr>
      <w:rFonts w:eastAsiaTheme="minorEastAsia"/>
      <w:sz w:val="22"/>
      <w:szCs w:val="22"/>
      <w:lang w:val="en-US" w:eastAsia="zh-CN"/>
    </w:rPr>
  </w:style>
  <w:style w:type="paragraph" w:styleId="NormalWeb">
    <w:name w:val="Normal (Web)"/>
    <w:basedOn w:val="Normal"/>
    <w:uiPriority w:val="99"/>
    <w:semiHidden/>
    <w:unhideWhenUsed/>
    <w:rsid w:val="00900004"/>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057A72"/>
    <w:pPr>
      <w:keepNext/>
      <w:keepLines/>
      <w:spacing w:before="480" w:line="276" w:lineRule="auto"/>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057A72"/>
    <w:pPr>
      <w:spacing w:before="120"/>
    </w:pPr>
    <w:rPr>
      <w:rFonts w:cstheme="minorHAnsi"/>
      <w:b/>
      <w:bCs/>
      <w:i/>
      <w:iCs/>
    </w:rPr>
  </w:style>
  <w:style w:type="paragraph" w:styleId="TOC2">
    <w:name w:val="toc 2"/>
    <w:basedOn w:val="Normal"/>
    <w:next w:val="Normal"/>
    <w:autoRedefine/>
    <w:uiPriority w:val="39"/>
    <w:unhideWhenUsed/>
    <w:rsid w:val="00057A7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57A72"/>
    <w:pPr>
      <w:ind w:left="480"/>
    </w:pPr>
    <w:rPr>
      <w:rFonts w:cstheme="minorHAnsi"/>
      <w:sz w:val="20"/>
      <w:szCs w:val="20"/>
    </w:rPr>
  </w:style>
  <w:style w:type="paragraph" w:styleId="TOC4">
    <w:name w:val="toc 4"/>
    <w:basedOn w:val="Normal"/>
    <w:next w:val="Normal"/>
    <w:autoRedefine/>
    <w:uiPriority w:val="39"/>
    <w:semiHidden/>
    <w:unhideWhenUsed/>
    <w:rsid w:val="00057A72"/>
    <w:pPr>
      <w:ind w:left="720"/>
    </w:pPr>
    <w:rPr>
      <w:rFonts w:cstheme="minorHAnsi"/>
      <w:sz w:val="20"/>
      <w:szCs w:val="20"/>
    </w:rPr>
  </w:style>
  <w:style w:type="paragraph" w:styleId="TOC5">
    <w:name w:val="toc 5"/>
    <w:basedOn w:val="Normal"/>
    <w:next w:val="Normal"/>
    <w:autoRedefine/>
    <w:uiPriority w:val="39"/>
    <w:semiHidden/>
    <w:unhideWhenUsed/>
    <w:rsid w:val="00057A72"/>
    <w:pPr>
      <w:ind w:left="960"/>
    </w:pPr>
    <w:rPr>
      <w:rFonts w:cstheme="minorHAnsi"/>
      <w:sz w:val="20"/>
      <w:szCs w:val="20"/>
    </w:rPr>
  </w:style>
  <w:style w:type="paragraph" w:styleId="TOC6">
    <w:name w:val="toc 6"/>
    <w:basedOn w:val="Normal"/>
    <w:next w:val="Normal"/>
    <w:autoRedefine/>
    <w:uiPriority w:val="39"/>
    <w:semiHidden/>
    <w:unhideWhenUsed/>
    <w:rsid w:val="00057A72"/>
    <w:pPr>
      <w:ind w:left="1200"/>
    </w:pPr>
    <w:rPr>
      <w:rFonts w:cstheme="minorHAnsi"/>
      <w:sz w:val="20"/>
      <w:szCs w:val="20"/>
    </w:rPr>
  </w:style>
  <w:style w:type="paragraph" w:styleId="TOC7">
    <w:name w:val="toc 7"/>
    <w:basedOn w:val="Normal"/>
    <w:next w:val="Normal"/>
    <w:autoRedefine/>
    <w:uiPriority w:val="39"/>
    <w:semiHidden/>
    <w:unhideWhenUsed/>
    <w:rsid w:val="00057A72"/>
    <w:pPr>
      <w:ind w:left="1440"/>
    </w:pPr>
    <w:rPr>
      <w:rFonts w:cstheme="minorHAnsi"/>
      <w:sz w:val="20"/>
      <w:szCs w:val="20"/>
    </w:rPr>
  </w:style>
  <w:style w:type="paragraph" w:styleId="TOC8">
    <w:name w:val="toc 8"/>
    <w:basedOn w:val="Normal"/>
    <w:next w:val="Normal"/>
    <w:autoRedefine/>
    <w:uiPriority w:val="39"/>
    <w:semiHidden/>
    <w:unhideWhenUsed/>
    <w:rsid w:val="00057A72"/>
    <w:pPr>
      <w:ind w:left="1680"/>
    </w:pPr>
    <w:rPr>
      <w:rFonts w:cstheme="minorHAnsi"/>
      <w:sz w:val="20"/>
      <w:szCs w:val="20"/>
    </w:rPr>
  </w:style>
  <w:style w:type="paragraph" w:styleId="TOC9">
    <w:name w:val="toc 9"/>
    <w:basedOn w:val="Normal"/>
    <w:next w:val="Normal"/>
    <w:autoRedefine/>
    <w:uiPriority w:val="39"/>
    <w:semiHidden/>
    <w:unhideWhenUsed/>
    <w:rsid w:val="00057A72"/>
    <w:pPr>
      <w:ind w:left="1920"/>
    </w:pPr>
    <w:rPr>
      <w:rFonts w:cstheme="minorHAnsi"/>
      <w:sz w:val="20"/>
      <w:szCs w:val="20"/>
    </w:rPr>
  </w:style>
  <w:style w:type="character" w:styleId="FollowedHyperlink">
    <w:name w:val="FollowedHyperlink"/>
    <w:basedOn w:val="DefaultParagraphFont"/>
    <w:uiPriority w:val="99"/>
    <w:semiHidden/>
    <w:unhideWhenUsed/>
    <w:rsid w:val="00C223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705664">
      <w:bodyDiv w:val="1"/>
      <w:marLeft w:val="0"/>
      <w:marRight w:val="0"/>
      <w:marTop w:val="0"/>
      <w:marBottom w:val="0"/>
      <w:divBdr>
        <w:top w:val="none" w:sz="0" w:space="0" w:color="auto"/>
        <w:left w:val="none" w:sz="0" w:space="0" w:color="auto"/>
        <w:bottom w:val="none" w:sz="0" w:space="0" w:color="auto"/>
        <w:right w:val="none" w:sz="0" w:space="0" w:color="auto"/>
      </w:divBdr>
    </w:div>
    <w:div w:id="500126918">
      <w:bodyDiv w:val="1"/>
      <w:marLeft w:val="0"/>
      <w:marRight w:val="0"/>
      <w:marTop w:val="0"/>
      <w:marBottom w:val="0"/>
      <w:divBdr>
        <w:top w:val="none" w:sz="0" w:space="0" w:color="auto"/>
        <w:left w:val="none" w:sz="0" w:space="0" w:color="auto"/>
        <w:bottom w:val="none" w:sz="0" w:space="0" w:color="auto"/>
        <w:right w:val="none" w:sz="0" w:space="0" w:color="auto"/>
      </w:divBdr>
    </w:div>
    <w:div w:id="1200700390">
      <w:bodyDiv w:val="1"/>
      <w:marLeft w:val="0"/>
      <w:marRight w:val="0"/>
      <w:marTop w:val="0"/>
      <w:marBottom w:val="0"/>
      <w:divBdr>
        <w:top w:val="none" w:sz="0" w:space="0" w:color="auto"/>
        <w:left w:val="none" w:sz="0" w:space="0" w:color="auto"/>
        <w:bottom w:val="none" w:sz="0" w:space="0" w:color="auto"/>
        <w:right w:val="none" w:sz="0" w:space="0" w:color="auto"/>
      </w:divBdr>
    </w:div>
    <w:div w:id="1258291699">
      <w:bodyDiv w:val="1"/>
      <w:marLeft w:val="0"/>
      <w:marRight w:val="0"/>
      <w:marTop w:val="0"/>
      <w:marBottom w:val="0"/>
      <w:divBdr>
        <w:top w:val="none" w:sz="0" w:space="0" w:color="auto"/>
        <w:left w:val="none" w:sz="0" w:space="0" w:color="auto"/>
        <w:bottom w:val="none" w:sz="0" w:space="0" w:color="auto"/>
        <w:right w:val="none" w:sz="0" w:space="0" w:color="auto"/>
      </w:divBdr>
    </w:div>
    <w:div w:id="1591960945">
      <w:bodyDiv w:val="1"/>
      <w:marLeft w:val="0"/>
      <w:marRight w:val="0"/>
      <w:marTop w:val="0"/>
      <w:marBottom w:val="0"/>
      <w:divBdr>
        <w:top w:val="none" w:sz="0" w:space="0" w:color="auto"/>
        <w:left w:val="none" w:sz="0" w:space="0" w:color="auto"/>
        <w:bottom w:val="none" w:sz="0" w:space="0" w:color="auto"/>
        <w:right w:val="none" w:sz="0" w:space="0" w:color="auto"/>
      </w:divBdr>
    </w:div>
    <w:div w:id="1755393386">
      <w:bodyDiv w:val="1"/>
      <w:marLeft w:val="0"/>
      <w:marRight w:val="0"/>
      <w:marTop w:val="0"/>
      <w:marBottom w:val="0"/>
      <w:divBdr>
        <w:top w:val="none" w:sz="0" w:space="0" w:color="auto"/>
        <w:left w:val="none" w:sz="0" w:space="0" w:color="auto"/>
        <w:bottom w:val="none" w:sz="0" w:space="0" w:color="auto"/>
        <w:right w:val="none" w:sz="0" w:space="0" w:color="auto"/>
      </w:divBdr>
    </w:div>
    <w:div w:id="1808281628">
      <w:bodyDiv w:val="1"/>
      <w:marLeft w:val="0"/>
      <w:marRight w:val="0"/>
      <w:marTop w:val="0"/>
      <w:marBottom w:val="0"/>
      <w:divBdr>
        <w:top w:val="none" w:sz="0" w:space="0" w:color="auto"/>
        <w:left w:val="none" w:sz="0" w:space="0" w:color="auto"/>
        <w:bottom w:val="none" w:sz="0" w:space="0" w:color="auto"/>
        <w:right w:val="none" w:sz="0" w:space="0" w:color="auto"/>
      </w:divBdr>
    </w:div>
    <w:div w:id="1930844034">
      <w:bodyDiv w:val="1"/>
      <w:marLeft w:val="0"/>
      <w:marRight w:val="0"/>
      <w:marTop w:val="0"/>
      <w:marBottom w:val="0"/>
      <w:divBdr>
        <w:top w:val="none" w:sz="0" w:space="0" w:color="auto"/>
        <w:left w:val="none" w:sz="0" w:space="0" w:color="auto"/>
        <w:bottom w:val="none" w:sz="0" w:space="0" w:color="auto"/>
        <w:right w:val="none" w:sz="0" w:space="0" w:color="auto"/>
      </w:divBdr>
      <w:divsChild>
        <w:div w:id="1667593895">
          <w:marLeft w:val="0"/>
          <w:marRight w:val="0"/>
          <w:marTop w:val="0"/>
          <w:marBottom w:val="0"/>
          <w:divBdr>
            <w:top w:val="none" w:sz="0" w:space="0" w:color="auto"/>
            <w:left w:val="none" w:sz="0" w:space="0" w:color="auto"/>
            <w:bottom w:val="none" w:sz="0" w:space="0" w:color="auto"/>
            <w:right w:val="none" w:sz="0" w:space="0" w:color="auto"/>
          </w:divBdr>
          <w:divsChild>
            <w:div w:id="214313045">
              <w:marLeft w:val="0"/>
              <w:marRight w:val="0"/>
              <w:marTop w:val="0"/>
              <w:marBottom w:val="0"/>
              <w:divBdr>
                <w:top w:val="none" w:sz="0" w:space="0" w:color="auto"/>
                <w:left w:val="none" w:sz="0" w:space="0" w:color="auto"/>
                <w:bottom w:val="none" w:sz="0" w:space="0" w:color="auto"/>
                <w:right w:val="none" w:sz="0" w:space="0" w:color="auto"/>
              </w:divBdr>
              <w:divsChild>
                <w:div w:id="1149515099">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498382058">
          <w:marLeft w:val="0"/>
          <w:marRight w:val="0"/>
          <w:marTop w:val="0"/>
          <w:marBottom w:val="0"/>
          <w:divBdr>
            <w:top w:val="none" w:sz="0" w:space="0" w:color="auto"/>
            <w:left w:val="none" w:sz="0" w:space="0" w:color="auto"/>
            <w:bottom w:val="none" w:sz="0" w:space="0" w:color="auto"/>
            <w:right w:val="none" w:sz="0" w:space="0" w:color="auto"/>
          </w:divBdr>
          <w:divsChild>
            <w:div w:id="1950310596">
              <w:marLeft w:val="300"/>
              <w:marRight w:val="0"/>
              <w:marTop w:val="0"/>
              <w:marBottom w:val="0"/>
              <w:divBdr>
                <w:top w:val="none" w:sz="0" w:space="0" w:color="auto"/>
                <w:left w:val="none" w:sz="0" w:space="0" w:color="auto"/>
                <w:bottom w:val="none" w:sz="0" w:space="0" w:color="auto"/>
                <w:right w:val="none" w:sz="0" w:space="0" w:color="auto"/>
              </w:divBdr>
              <w:divsChild>
                <w:div w:id="1474829107">
                  <w:marLeft w:val="0"/>
                  <w:marRight w:val="0"/>
                  <w:marTop w:val="0"/>
                  <w:marBottom w:val="0"/>
                  <w:divBdr>
                    <w:top w:val="none" w:sz="0" w:space="0" w:color="auto"/>
                    <w:left w:val="none" w:sz="0" w:space="0" w:color="auto"/>
                    <w:bottom w:val="none" w:sz="0" w:space="0" w:color="auto"/>
                    <w:right w:val="none" w:sz="0" w:space="0" w:color="auto"/>
                  </w:divBdr>
                  <w:divsChild>
                    <w:div w:id="261037017">
                      <w:marLeft w:val="0"/>
                      <w:marRight w:val="0"/>
                      <w:marTop w:val="0"/>
                      <w:marBottom w:val="0"/>
                      <w:divBdr>
                        <w:top w:val="none" w:sz="0" w:space="0" w:color="auto"/>
                        <w:left w:val="none" w:sz="0" w:space="0" w:color="auto"/>
                        <w:bottom w:val="none" w:sz="0" w:space="0" w:color="auto"/>
                        <w:right w:val="none" w:sz="0" w:space="0" w:color="auto"/>
                      </w:divBdr>
                      <w:divsChild>
                        <w:div w:id="1057902007">
                          <w:marLeft w:val="0"/>
                          <w:marRight w:val="0"/>
                          <w:marTop w:val="0"/>
                          <w:marBottom w:val="0"/>
                          <w:divBdr>
                            <w:top w:val="none" w:sz="0" w:space="0" w:color="auto"/>
                            <w:left w:val="none" w:sz="0" w:space="0" w:color="auto"/>
                            <w:bottom w:val="none" w:sz="0" w:space="0" w:color="auto"/>
                            <w:right w:val="none" w:sz="0" w:space="0" w:color="auto"/>
                          </w:divBdr>
                          <w:divsChild>
                            <w:div w:id="207693338">
                              <w:marLeft w:val="0"/>
                              <w:marRight w:val="0"/>
                              <w:marTop w:val="0"/>
                              <w:marBottom w:val="0"/>
                              <w:divBdr>
                                <w:top w:val="none" w:sz="0" w:space="0" w:color="auto"/>
                                <w:left w:val="none" w:sz="0" w:space="0" w:color="auto"/>
                                <w:bottom w:val="none" w:sz="0" w:space="0" w:color="auto"/>
                                <w:right w:val="none" w:sz="0" w:space="0" w:color="auto"/>
                              </w:divBdr>
                              <w:divsChild>
                                <w:div w:id="436216251">
                                  <w:marLeft w:val="0"/>
                                  <w:marRight w:val="0"/>
                                  <w:marTop w:val="0"/>
                                  <w:marBottom w:val="0"/>
                                  <w:divBdr>
                                    <w:top w:val="none" w:sz="0" w:space="0" w:color="auto"/>
                                    <w:left w:val="none" w:sz="0" w:space="0" w:color="auto"/>
                                    <w:bottom w:val="none" w:sz="0" w:space="0" w:color="auto"/>
                                    <w:right w:val="none" w:sz="0" w:space="0" w:color="auto"/>
                                  </w:divBdr>
                                  <w:divsChild>
                                    <w:div w:id="330253945">
                                      <w:marLeft w:val="0"/>
                                      <w:marRight w:val="0"/>
                                      <w:marTop w:val="0"/>
                                      <w:marBottom w:val="0"/>
                                      <w:divBdr>
                                        <w:top w:val="none" w:sz="0" w:space="0" w:color="auto"/>
                                        <w:left w:val="none" w:sz="0" w:space="0" w:color="auto"/>
                                        <w:bottom w:val="none" w:sz="0" w:space="0" w:color="auto"/>
                                        <w:right w:val="none" w:sz="0" w:space="0" w:color="auto"/>
                                      </w:divBdr>
                                      <w:divsChild>
                                        <w:div w:id="1501584528">
                                          <w:marLeft w:val="0"/>
                                          <w:marRight w:val="0"/>
                                          <w:marTop w:val="0"/>
                                          <w:marBottom w:val="0"/>
                                          <w:divBdr>
                                            <w:top w:val="none" w:sz="0" w:space="0" w:color="auto"/>
                                            <w:left w:val="none" w:sz="0" w:space="0" w:color="auto"/>
                                            <w:bottom w:val="none" w:sz="0" w:space="0" w:color="auto"/>
                                            <w:right w:val="none" w:sz="0" w:space="0" w:color="auto"/>
                                          </w:divBdr>
                                          <w:divsChild>
                                            <w:div w:id="799107785">
                                              <w:marLeft w:val="0"/>
                                              <w:marRight w:val="0"/>
                                              <w:marTop w:val="0"/>
                                              <w:marBottom w:val="0"/>
                                              <w:divBdr>
                                                <w:top w:val="none" w:sz="0" w:space="0" w:color="auto"/>
                                                <w:left w:val="none" w:sz="0" w:space="0" w:color="auto"/>
                                                <w:bottom w:val="none" w:sz="0" w:space="0" w:color="auto"/>
                                                <w:right w:val="none" w:sz="0" w:space="0" w:color="auto"/>
                                              </w:divBdr>
                                              <w:divsChild>
                                                <w:div w:id="43910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iff"/><Relationship Id="rId18" Type="http://schemas.openxmlformats.org/officeDocument/2006/relationships/image" Target="media/image11.png"/><Relationship Id="rId26" Type="http://schemas.openxmlformats.org/officeDocument/2006/relationships/hyperlink" Target="https://www.novo.eu.com/post/the-riba-plan-of-work-eight-key-project-stages-explained" TargetMode="External"/><Relationship Id="rId21" Type="http://schemas.openxmlformats.org/officeDocument/2006/relationships/image" Target="media/image14.png"/><Relationship Id="rId34" Type="http://schemas.openxmlformats.org/officeDocument/2006/relationships/hyperlink" Target="https://www.cotneycl.com/who-is-liable-for-projects-taking-longer-than-estimated/" TargetMode="Externa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image" Target="media/image10.png"/><Relationship Id="rId25" Type="http://schemas.openxmlformats.org/officeDocument/2006/relationships/hyperlink" Target="https://www.coppard.co.uk/pages/quick-links/lorries.php" TargetMode="External"/><Relationship Id="rId33" Type="http://schemas.openxmlformats.org/officeDocument/2006/relationships/hyperlink" Target="https://www.sussexreadymixconcrete.co.uk/news/what-is-the-price-of-concrete-per-cubic-metr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property.swansea.gov.uk/online-applications/simpleSearchResults.do?action=firstP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24" Type="http://schemas.openxmlformats.org/officeDocument/2006/relationships/hyperlink" Target="https://www.oxfordreference.com/display/10.1093/oi/authority.20110803100000158" TargetMode="External"/><Relationship Id="rId32" Type="http://schemas.openxmlformats.org/officeDocument/2006/relationships/hyperlink" Target="https://grassroots.org.uk/product/rent-a-cement-mixer/"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onstructionnews.co.uk/legal/how-to-deal-with-delay-in-construction-contracts-02-03-2023/" TargetMode="External"/><Relationship Id="rId28" Type="http://schemas.openxmlformats.org/officeDocument/2006/relationships/hyperlink" Target="https://www.ontraccr.com/post/how-to-mitigate-the-impact-of-delays-in-construction" TargetMode="External"/><Relationship Id="rId36" Type="http://schemas.openxmlformats.org/officeDocument/2006/relationships/footer" Target="footer2.xml"/><Relationship Id="rId10" Type="http://schemas.openxmlformats.org/officeDocument/2006/relationships/image" Target="media/image3.tiff"/><Relationship Id="rId19" Type="http://schemas.openxmlformats.org/officeDocument/2006/relationships/image" Target="media/image12.png"/><Relationship Id="rId31" Type="http://schemas.openxmlformats.org/officeDocument/2006/relationships/hyperlink" Target="https://www.oxfordreference.com/display/10.1093/oi/authority.20110803100348129"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png"/><Relationship Id="rId22" Type="http://schemas.openxmlformats.org/officeDocument/2006/relationships/hyperlink" Target="https://www.planradar.com/au/6-ways-improve-productivity-construction-project-management/" TargetMode="External"/><Relationship Id="rId27" Type="http://schemas.openxmlformats.org/officeDocument/2006/relationships/hyperlink" Target="https://www.neccontract.com/products/contracts/nec4/engineering-and-construction-contract" TargetMode="External"/><Relationship Id="rId30" Type="http://schemas.openxmlformats.org/officeDocument/2006/relationships/hyperlink" Target="https://www.reinforcementproductsonline.co.uk/steel-reinforcement/cages/type-2-6m.html"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557F03-147A-214D-AB43-7E8019105D22}">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E98548-9C7B-5C43-A37C-8BDE77CA9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16</Pages>
  <Words>2295</Words>
  <Characters>13083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MANAGEMENT</dc:title>
  <dc:subject>ACBA 6000                        ASSIGNMENT 1</dc:subject>
  <dc:creator>Lonye Browne (2114209)</dc:creator>
  <cp:keywords/>
  <dc:description/>
  <cp:lastModifiedBy>Lonye Browne (2114209)</cp:lastModifiedBy>
  <cp:revision>301</cp:revision>
  <dcterms:created xsi:type="dcterms:W3CDTF">2024-01-26T14:47:00Z</dcterms:created>
  <dcterms:modified xsi:type="dcterms:W3CDTF">2024-01-26T23:10:00Z</dcterms:modified>
</cp:coreProperties>
</file>