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sz w:val="2"/>
        </w:rPr>
        <w:id w:val="1325778440"/>
        <w:docPartObj>
          <w:docPartGallery w:val="Cover Pages"/>
          <w:docPartUnique/>
        </w:docPartObj>
      </w:sdtPr>
      <w:sdtEndPr>
        <w:rPr>
          <w:rFonts w:ascii="Times New Roman" w:eastAsiaTheme="minorHAnsi" w:hAnsi="Times New Roman"/>
          <w:color w:val="262626" w:themeColor="text1" w:themeTint="D9"/>
          <w:sz w:val="24"/>
          <w:szCs w:val="40"/>
          <w:lang w:val="en-GB"/>
        </w:rPr>
      </w:sdtEndPr>
      <w:sdtContent>
        <w:p w:rsidR="00B61078" w:rsidRDefault="000171F8">
          <w:pPr>
            <w:pStyle w:val="NoSpacing"/>
            <w:rPr>
              <w:sz w:val="2"/>
            </w:rPr>
          </w:pPr>
          <w:r>
            <w:rPr>
              <w:noProof/>
              <w:lang w:val="en-GB" w:eastAsia="en-GB"/>
            </w:rPr>
            <mc:AlternateContent>
              <mc:Choice Requires="wps">
                <w:drawing>
                  <wp:anchor distT="0" distB="0" distL="114300" distR="114300" simplePos="0" relativeHeight="251661312" behindDoc="0" locked="0" layoutInCell="1" allowOverlap="1">
                    <wp:simplePos x="0" y="0"/>
                    <wp:positionH relativeFrom="page">
                      <wp:posOffset>612140</wp:posOffset>
                    </wp:positionH>
                    <wp:positionV relativeFrom="margin">
                      <wp:posOffset>-180975</wp:posOffset>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olor w:val="404040" w:themeColor="text1" w:themeTint="BF"/>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rsidR="00B61078" w:rsidRPr="000171F8" w:rsidRDefault="000171F8">
                                    <w:pPr>
                                      <w:pStyle w:val="NoSpacing"/>
                                      <w:rPr>
                                        <w:rFonts w:ascii="Times New Roman" w:eastAsiaTheme="majorEastAsia" w:hAnsi="Times New Roman" w:cs="Times New Roman"/>
                                        <w:caps/>
                                        <w:color w:val="8496B0" w:themeColor="text2" w:themeTint="99"/>
                                        <w:sz w:val="68"/>
                                        <w:szCs w:val="68"/>
                                      </w:rPr>
                                    </w:pPr>
                                    <w:r w:rsidRPr="000171F8">
                                      <w:rPr>
                                        <w:rFonts w:ascii="Times New Roman" w:eastAsiaTheme="majorEastAsia" w:hAnsi="Times New Roman" w:cs="Times New Roman"/>
                                        <w:color w:val="404040" w:themeColor="text1" w:themeTint="BF"/>
                                        <w:sz w:val="56"/>
                                        <w:szCs w:val="56"/>
                                      </w:rPr>
                                      <w:t>International Financial Management</w:t>
                                    </w:r>
                                  </w:p>
                                </w:sdtContent>
                              </w:sdt>
                              <w:p w:rsidR="00B61078" w:rsidRDefault="00B61078">
                                <w:pPr>
                                  <w:pStyle w:val="NoSpacing"/>
                                  <w:spacing w:before="120"/>
                                  <w:rPr>
                                    <w:color w:val="4472C4" w:themeColor="accent1"/>
                                    <w:sz w:val="36"/>
                                    <w:szCs w:val="36"/>
                                  </w:rPr>
                                </w:pPr>
                                <w:r>
                                  <w:rPr>
                                    <w:noProof/>
                                  </w:rPr>
                                  <w:t xml:space="preserve"> </w:t>
                                </w:r>
                              </w:p>
                              <w:p w:rsidR="00B61078" w:rsidRDefault="00B6107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48.2pt;margin-top:-14.25pt;width:468pt;height:1in;z-index:251661312;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" filled="f" stroked="f" strokeweight=".5pt">
                    <v:textbox style="mso-fit-shape-to-text:t">
                      <w:txbxContent>
                        <w:sdt>
                          <w:sdtPr>
                            <w:rPr>
                              <w:rFonts w:ascii="Times New Roman" w:eastAsiaTheme="majorEastAsia" w:hAnsi="Times New Roman" w:cs="Times New Roman"/>
                              <w:color w:val="404040" w:themeColor="text1" w:themeTint="BF"/>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rsidR="00B61078" w:rsidRPr="000171F8" w:rsidRDefault="000171F8">
                              <w:pPr>
                                <w:pStyle w:val="NoSpacing"/>
                                <w:rPr>
                                  <w:rFonts w:ascii="Times New Roman" w:eastAsiaTheme="majorEastAsia" w:hAnsi="Times New Roman" w:cs="Times New Roman"/>
                                  <w:caps/>
                                  <w:color w:val="8496B0" w:themeColor="text2" w:themeTint="99"/>
                                  <w:sz w:val="68"/>
                                  <w:szCs w:val="68"/>
                                </w:rPr>
                              </w:pPr>
                              <w:r w:rsidRPr="000171F8">
                                <w:rPr>
                                  <w:rFonts w:ascii="Times New Roman" w:eastAsiaTheme="majorEastAsia" w:hAnsi="Times New Roman" w:cs="Times New Roman"/>
                                  <w:color w:val="404040" w:themeColor="text1" w:themeTint="BF"/>
                                  <w:sz w:val="56"/>
                                  <w:szCs w:val="56"/>
                                </w:rPr>
                                <w:t>International Financial Management</w:t>
                              </w:r>
                            </w:p>
                          </w:sdtContent>
                        </w:sdt>
                        <w:p w:rsidR="00B61078" w:rsidRDefault="00B61078">
                          <w:pPr>
                            <w:pStyle w:val="NoSpacing"/>
                            <w:spacing w:before="120"/>
                            <w:rPr>
                              <w:color w:val="4472C4" w:themeColor="accent1"/>
                              <w:sz w:val="36"/>
                              <w:szCs w:val="36"/>
                            </w:rPr>
                          </w:pPr>
                          <w:r>
                            <w:rPr>
                              <w:noProof/>
                            </w:rPr>
                            <w:t xml:space="preserve"> </w:t>
                          </w:r>
                        </w:p>
                        <w:p w:rsidR="00B61078" w:rsidRDefault="00B61078"/>
                      </w:txbxContent>
                    </v:textbox>
                    <w10:wrap anchorx="page" anchory="margin"/>
                  </v:shape>
                </w:pict>
              </mc:Fallback>
            </mc:AlternateContent>
          </w:r>
        </w:p>
        <w:p w:rsidR="00B61078" w:rsidRDefault="00B61078">
          <w:r w:rsidRPr="000171F8">
            <w:rPr>
              <w:noProof/>
              <w:color w:val="404040" w:themeColor="text1" w:themeTint="BF"/>
              <w:sz w:val="36"/>
              <w:szCs w:val="36"/>
              <w:lang w:eastAsia="en-GB"/>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635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bg2">
                                <a:lumMod val="25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2008E9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61078" w:rsidRDefault="00B61078">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0171F8">
                                      <w:rPr>
                                        <w:color w:val="4472C4" w:themeColor="accent1"/>
                                        <w:sz w:val="36"/>
                                        <w:szCs w:val="36"/>
                                      </w:rPr>
                                      <w:t xml:space="preserve">     </w:t>
                                    </w:r>
                                  </w:sdtContent>
                                </w:sdt>
                              </w:p>
                              <w:p w:rsidR="00B61078" w:rsidRDefault="00B61078">
                                <w:pPr>
                                  <w:pStyle w:val="NoSpacing"/>
                                  <w:jc w:val="right"/>
                                  <w:rPr>
                                    <w:color w:val="4472C4"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B61078" w:rsidRDefault="00B61078">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0171F8">
                                <w:rPr>
                                  <w:color w:val="4472C4" w:themeColor="accent1"/>
                                  <w:sz w:val="36"/>
                                  <w:szCs w:val="36"/>
                                </w:rPr>
                                <w:t xml:space="preserve">     </w:t>
                              </w:r>
                            </w:sdtContent>
                          </w:sdt>
                        </w:p>
                        <w:p w:rsidR="00B61078" w:rsidRDefault="00B61078">
                          <w:pPr>
                            <w:pStyle w:val="NoSpacing"/>
                            <w:jc w:val="right"/>
                            <w:rPr>
                              <w:color w:val="4472C4" w:themeColor="accent1"/>
                              <w:sz w:val="36"/>
                              <w:szCs w:val="36"/>
                            </w:rPr>
                          </w:pPr>
                        </w:p>
                      </w:txbxContent>
                    </v:textbox>
                    <w10:wrap anchorx="page" anchory="margin"/>
                  </v:shape>
                </w:pict>
              </mc:Fallback>
            </mc:AlternateContent>
          </w:r>
        </w:p>
        <w:p w:rsidR="000171F8" w:rsidRDefault="000171F8">
          <w:pPr>
            <w:spacing w:line="240" w:lineRule="auto"/>
            <w:rPr>
              <w:szCs w:val="40"/>
            </w:rPr>
          </w:pPr>
        </w:p>
        <w:p w:rsidR="000171F8" w:rsidRDefault="000171F8">
          <w:pPr>
            <w:spacing w:line="240" w:lineRule="auto"/>
            <w:rPr>
              <w:szCs w:val="40"/>
            </w:rPr>
          </w:pPr>
        </w:p>
        <w:p w:rsidR="000171F8" w:rsidRDefault="000171F8">
          <w:pPr>
            <w:spacing w:line="240" w:lineRule="auto"/>
            <w:rPr>
              <w:szCs w:val="40"/>
            </w:rPr>
          </w:pPr>
        </w:p>
        <w:p w:rsidR="000171F8" w:rsidRPr="000171F8" w:rsidRDefault="000171F8" w:rsidP="000171F8">
          <w:pPr>
            <w:rPr>
              <w:color w:val="404040" w:themeColor="text1" w:themeTint="BF"/>
              <w:sz w:val="40"/>
              <w:szCs w:val="40"/>
            </w:rPr>
          </w:pPr>
          <w:r w:rsidRPr="000171F8">
            <w:rPr>
              <w:color w:val="404040" w:themeColor="text1" w:themeTint="BF"/>
              <w:sz w:val="40"/>
              <w:szCs w:val="40"/>
            </w:rPr>
            <w:t>LCBB6002</w:t>
          </w:r>
        </w:p>
        <w:p w:rsidR="000171F8" w:rsidRPr="000171F8" w:rsidRDefault="000171F8" w:rsidP="000171F8">
          <w:pPr>
            <w:rPr>
              <w:color w:val="404040" w:themeColor="text1" w:themeTint="BF"/>
              <w:sz w:val="40"/>
              <w:szCs w:val="40"/>
            </w:rPr>
          </w:pPr>
          <w:r w:rsidRPr="000171F8">
            <w:rPr>
              <w:color w:val="404040" w:themeColor="text1" w:themeTint="BF"/>
              <w:sz w:val="40"/>
              <w:szCs w:val="40"/>
            </w:rPr>
            <w:t>Dr. Taye Timothy Osadiya</w:t>
          </w:r>
        </w:p>
        <w:p w:rsidR="000171F8" w:rsidRPr="000171F8" w:rsidRDefault="000171F8" w:rsidP="000171F8">
          <w:pPr>
            <w:rPr>
              <w:color w:val="404040" w:themeColor="text1" w:themeTint="BF"/>
            </w:rPr>
          </w:pPr>
        </w:p>
        <w:p w:rsidR="000171F8" w:rsidRPr="000171F8" w:rsidRDefault="000171F8" w:rsidP="000171F8">
          <w:pPr>
            <w:rPr>
              <w:color w:val="404040" w:themeColor="text1" w:themeTint="BF"/>
            </w:rPr>
          </w:pPr>
        </w:p>
        <w:p w:rsidR="000171F8" w:rsidRPr="000171F8" w:rsidRDefault="000171F8" w:rsidP="000171F8">
          <w:pPr>
            <w:rPr>
              <w:color w:val="404040" w:themeColor="text1" w:themeTint="BF"/>
              <w:sz w:val="40"/>
              <w:szCs w:val="40"/>
            </w:rPr>
          </w:pPr>
          <w:r w:rsidRPr="000171F8">
            <w:rPr>
              <w:color w:val="404040" w:themeColor="text1" w:themeTint="BF"/>
              <w:sz w:val="40"/>
              <w:szCs w:val="40"/>
            </w:rPr>
            <w:t xml:space="preserve">Elena Blagoeva </w:t>
          </w:r>
        </w:p>
        <w:p w:rsidR="000171F8" w:rsidRPr="000171F8" w:rsidRDefault="000171F8" w:rsidP="000171F8">
          <w:pPr>
            <w:rPr>
              <w:color w:val="404040" w:themeColor="text1" w:themeTint="BF"/>
              <w:sz w:val="40"/>
              <w:szCs w:val="40"/>
            </w:rPr>
          </w:pPr>
          <w:r w:rsidRPr="000171F8">
            <w:rPr>
              <w:color w:val="404040" w:themeColor="text1" w:themeTint="BF"/>
              <w:sz w:val="40"/>
              <w:szCs w:val="40"/>
            </w:rPr>
            <w:t>1913400</w:t>
          </w:r>
        </w:p>
        <w:p w:rsidR="000171F8" w:rsidRPr="000171F8" w:rsidRDefault="000171F8" w:rsidP="000171F8">
          <w:pPr>
            <w:rPr>
              <w:color w:val="404040" w:themeColor="text1" w:themeTint="BF"/>
              <w:sz w:val="40"/>
              <w:szCs w:val="40"/>
            </w:rPr>
          </w:pPr>
        </w:p>
        <w:p w:rsidR="000171F8" w:rsidRPr="000171F8" w:rsidRDefault="000171F8" w:rsidP="000171F8">
          <w:pPr>
            <w:rPr>
              <w:color w:val="404040" w:themeColor="text1" w:themeTint="BF"/>
              <w:sz w:val="40"/>
              <w:szCs w:val="40"/>
            </w:rPr>
          </w:pPr>
          <w:r w:rsidRPr="000171F8">
            <w:rPr>
              <w:color w:val="404040" w:themeColor="text1" w:themeTint="BF"/>
              <w:sz w:val="40"/>
              <w:szCs w:val="40"/>
            </w:rPr>
            <w:t xml:space="preserve">Assessment 1 </w:t>
          </w:r>
        </w:p>
        <w:p w:rsidR="000171F8" w:rsidRPr="000171F8" w:rsidRDefault="000171F8" w:rsidP="000171F8">
          <w:pPr>
            <w:rPr>
              <w:color w:val="404040" w:themeColor="text1" w:themeTint="BF"/>
              <w:sz w:val="40"/>
              <w:szCs w:val="40"/>
            </w:rPr>
          </w:pPr>
        </w:p>
        <w:p w:rsidR="000171F8" w:rsidRPr="000171F8" w:rsidRDefault="000171F8" w:rsidP="000171F8">
          <w:pPr>
            <w:rPr>
              <w:color w:val="404040" w:themeColor="text1" w:themeTint="BF"/>
              <w:sz w:val="40"/>
              <w:szCs w:val="40"/>
            </w:rPr>
          </w:pPr>
          <w:r w:rsidRPr="000171F8">
            <w:rPr>
              <w:color w:val="404040" w:themeColor="text1" w:themeTint="BF"/>
              <w:sz w:val="40"/>
              <w:szCs w:val="40"/>
            </w:rPr>
            <w:t xml:space="preserve">BA Business Management </w:t>
          </w:r>
        </w:p>
        <w:p w:rsidR="000171F8" w:rsidRPr="000171F8" w:rsidRDefault="000171F8" w:rsidP="000171F8">
          <w:pPr>
            <w:rPr>
              <w:color w:val="404040" w:themeColor="text1" w:themeTint="BF"/>
              <w:sz w:val="40"/>
              <w:szCs w:val="40"/>
            </w:rPr>
          </w:pPr>
          <w:r w:rsidRPr="000171F8">
            <w:rPr>
              <w:color w:val="404040" w:themeColor="text1" w:themeTint="BF"/>
              <w:sz w:val="40"/>
              <w:szCs w:val="40"/>
            </w:rPr>
            <w:t>Level 6 Term 1</w:t>
          </w:r>
        </w:p>
        <w:p w:rsidR="00E721B1" w:rsidRPr="00045FD4" w:rsidRDefault="00B61078" w:rsidP="00045FD4">
          <w:pPr>
            <w:spacing w:line="240" w:lineRule="auto"/>
            <w:rPr>
              <w:sz w:val="40"/>
              <w:szCs w:val="40"/>
            </w:rPr>
          </w:pPr>
          <w:r>
            <w:rPr>
              <w:szCs w:val="40"/>
            </w:rPr>
            <w:br w:type="page"/>
          </w:r>
        </w:p>
      </w:sdtContent>
    </w:sdt>
    <w:p w:rsidR="00E721B1" w:rsidRDefault="00E721B1"/>
    <w:sdt>
      <w:sdtPr>
        <w:id w:val="-1492559718"/>
        <w:docPartObj>
          <w:docPartGallery w:val="Table of Contents"/>
          <w:docPartUnique/>
        </w:docPartObj>
      </w:sdtPr>
      <w:sdtEndPr>
        <w:rPr>
          <w:rFonts w:eastAsiaTheme="minorHAnsi" w:cstheme="minorBidi"/>
          <w:b/>
          <w:bCs/>
          <w:noProof/>
          <w:color w:val="262626" w:themeColor="text1" w:themeTint="D9"/>
          <w:sz w:val="24"/>
          <w:szCs w:val="24"/>
          <w:lang w:val="en-GB"/>
        </w:rPr>
      </w:sdtEndPr>
      <w:sdtContent>
        <w:p w:rsidR="00045FD4" w:rsidRDefault="00045FD4">
          <w:pPr>
            <w:pStyle w:val="TOCHeading"/>
          </w:pPr>
          <w:r>
            <w:t>Table of Contents</w:t>
          </w:r>
        </w:p>
        <w:p w:rsidR="00A44A95" w:rsidRDefault="00045FD4">
          <w:pPr>
            <w:pStyle w:val="TOC1"/>
            <w:tabs>
              <w:tab w:val="right" w:leader="dot" w:pos="9016"/>
            </w:tabs>
            <w:rPr>
              <w:rFonts w:asciiTheme="minorHAnsi" w:eastAsiaTheme="minorEastAsia" w:hAnsiTheme="minorHAnsi"/>
              <w:noProof/>
              <w:color w:val="auto"/>
              <w:sz w:val="22"/>
              <w:szCs w:val="22"/>
              <w:lang w:eastAsia="en-GB"/>
            </w:rPr>
          </w:pPr>
          <w:r>
            <w:fldChar w:fldCharType="begin"/>
          </w:r>
          <w:r>
            <w:instrText xml:space="preserve"> TOC \o "1-3" \h \z \u </w:instrText>
          </w:r>
          <w:r>
            <w:fldChar w:fldCharType="separate"/>
          </w:r>
          <w:hyperlink w:anchor="_Toc102472004" w:history="1">
            <w:r w:rsidR="00A44A95" w:rsidRPr="00C606BF">
              <w:rPr>
                <w:rStyle w:val="Hyperlink"/>
                <w:noProof/>
              </w:rPr>
              <w:t>International Financial Management of Apple Inc.</w:t>
            </w:r>
            <w:r w:rsidR="00A44A95">
              <w:rPr>
                <w:noProof/>
                <w:webHidden/>
              </w:rPr>
              <w:tab/>
            </w:r>
            <w:r w:rsidR="00A44A95">
              <w:rPr>
                <w:noProof/>
                <w:webHidden/>
              </w:rPr>
              <w:fldChar w:fldCharType="begin"/>
            </w:r>
            <w:r w:rsidR="00A44A95">
              <w:rPr>
                <w:noProof/>
                <w:webHidden/>
              </w:rPr>
              <w:instrText xml:space="preserve"> PAGEREF _Toc102472004 \h </w:instrText>
            </w:r>
            <w:r w:rsidR="00A44A95">
              <w:rPr>
                <w:noProof/>
                <w:webHidden/>
              </w:rPr>
            </w:r>
            <w:r w:rsidR="00A44A95">
              <w:rPr>
                <w:noProof/>
                <w:webHidden/>
              </w:rPr>
              <w:fldChar w:fldCharType="separate"/>
            </w:r>
            <w:r w:rsidR="00A44A95">
              <w:rPr>
                <w:noProof/>
                <w:webHidden/>
              </w:rPr>
              <w:t>2</w:t>
            </w:r>
            <w:r w:rsidR="00A44A95">
              <w:rPr>
                <w:noProof/>
                <w:webHidden/>
              </w:rPr>
              <w:fldChar w:fldCharType="end"/>
            </w:r>
          </w:hyperlink>
        </w:p>
        <w:p w:rsidR="00A44A95" w:rsidRDefault="00A44A95">
          <w:pPr>
            <w:pStyle w:val="TOC2"/>
            <w:tabs>
              <w:tab w:val="right" w:leader="dot" w:pos="9016"/>
            </w:tabs>
            <w:rPr>
              <w:rFonts w:asciiTheme="minorHAnsi" w:eastAsiaTheme="minorEastAsia" w:hAnsiTheme="minorHAnsi"/>
              <w:noProof/>
              <w:color w:val="auto"/>
              <w:sz w:val="22"/>
              <w:szCs w:val="22"/>
              <w:lang w:eastAsia="en-GB"/>
            </w:rPr>
          </w:pPr>
          <w:hyperlink w:anchor="_Toc102472005" w:history="1">
            <w:r w:rsidRPr="00C606BF">
              <w:rPr>
                <w:rStyle w:val="Hyperlink"/>
                <w:noProof/>
              </w:rPr>
              <w:t>Importance of international financial management (IFM) to the Apple Inc.</w:t>
            </w:r>
            <w:r>
              <w:rPr>
                <w:noProof/>
                <w:webHidden/>
              </w:rPr>
              <w:tab/>
            </w:r>
            <w:r>
              <w:rPr>
                <w:noProof/>
                <w:webHidden/>
              </w:rPr>
              <w:fldChar w:fldCharType="begin"/>
            </w:r>
            <w:r>
              <w:rPr>
                <w:noProof/>
                <w:webHidden/>
              </w:rPr>
              <w:instrText xml:space="preserve"> PAGEREF _Toc102472005 \h </w:instrText>
            </w:r>
            <w:r>
              <w:rPr>
                <w:noProof/>
                <w:webHidden/>
              </w:rPr>
            </w:r>
            <w:r>
              <w:rPr>
                <w:noProof/>
                <w:webHidden/>
              </w:rPr>
              <w:fldChar w:fldCharType="separate"/>
            </w:r>
            <w:r>
              <w:rPr>
                <w:noProof/>
                <w:webHidden/>
              </w:rPr>
              <w:t>2</w:t>
            </w:r>
            <w:r>
              <w:rPr>
                <w:noProof/>
                <w:webHidden/>
              </w:rPr>
              <w:fldChar w:fldCharType="end"/>
            </w:r>
          </w:hyperlink>
        </w:p>
        <w:p w:rsidR="00A44A95" w:rsidRDefault="00A44A95">
          <w:pPr>
            <w:pStyle w:val="TOC1"/>
            <w:tabs>
              <w:tab w:val="right" w:leader="dot" w:pos="9016"/>
            </w:tabs>
            <w:rPr>
              <w:rFonts w:asciiTheme="minorHAnsi" w:eastAsiaTheme="minorEastAsia" w:hAnsiTheme="minorHAnsi"/>
              <w:noProof/>
              <w:color w:val="auto"/>
              <w:sz w:val="22"/>
              <w:szCs w:val="22"/>
              <w:lang w:eastAsia="en-GB"/>
            </w:rPr>
          </w:pPr>
          <w:hyperlink w:anchor="_Toc102472006" w:history="1">
            <w:r w:rsidRPr="00C606BF">
              <w:rPr>
                <w:rStyle w:val="Hyperlink"/>
                <w:noProof/>
              </w:rPr>
              <w:t>Apple’s dividend distribution policy</w:t>
            </w:r>
            <w:r>
              <w:rPr>
                <w:noProof/>
                <w:webHidden/>
              </w:rPr>
              <w:tab/>
            </w:r>
            <w:r>
              <w:rPr>
                <w:noProof/>
                <w:webHidden/>
              </w:rPr>
              <w:fldChar w:fldCharType="begin"/>
            </w:r>
            <w:r>
              <w:rPr>
                <w:noProof/>
                <w:webHidden/>
              </w:rPr>
              <w:instrText xml:space="preserve"> PAGEREF _Toc102472006 \h </w:instrText>
            </w:r>
            <w:r>
              <w:rPr>
                <w:noProof/>
                <w:webHidden/>
              </w:rPr>
            </w:r>
            <w:r>
              <w:rPr>
                <w:noProof/>
                <w:webHidden/>
              </w:rPr>
              <w:fldChar w:fldCharType="separate"/>
            </w:r>
            <w:r>
              <w:rPr>
                <w:noProof/>
                <w:webHidden/>
              </w:rPr>
              <w:t>3</w:t>
            </w:r>
            <w:r>
              <w:rPr>
                <w:noProof/>
                <w:webHidden/>
              </w:rPr>
              <w:fldChar w:fldCharType="end"/>
            </w:r>
          </w:hyperlink>
        </w:p>
        <w:p w:rsidR="00A44A95" w:rsidRDefault="00A44A95">
          <w:pPr>
            <w:pStyle w:val="TOC1"/>
            <w:tabs>
              <w:tab w:val="right" w:leader="dot" w:pos="9016"/>
            </w:tabs>
            <w:rPr>
              <w:rFonts w:asciiTheme="minorHAnsi" w:eastAsiaTheme="minorEastAsia" w:hAnsiTheme="minorHAnsi"/>
              <w:noProof/>
              <w:color w:val="auto"/>
              <w:sz w:val="22"/>
              <w:szCs w:val="22"/>
              <w:lang w:eastAsia="en-GB"/>
            </w:rPr>
          </w:pPr>
          <w:hyperlink w:anchor="_Toc102472007" w:history="1">
            <w:r w:rsidRPr="00C606BF">
              <w:rPr>
                <w:rStyle w:val="Hyperlink"/>
                <w:noProof/>
              </w:rPr>
              <w:t>Market hypothesis theory of Apple</w:t>
            </w:r>
            <w:r>
              <w:rPr>
                <w:noProof/>
                <w:webHidden/>
              </w:rPr>
              <w:tab/>
            </w:r>
            <w:r>
              <w:rPr>
                <w:noProof/>
                <w:webHidden/>
              </w:rPr>
              <w:fldChar w:fldCharType="begin"/>
            </w:r>
            <w:r>
              <w:rPr>
                <w:noProof/>
                <w:webHidden/>
              </w:rPr>
              <w:instrText xml:space="preserve"> PAGEREF _Toc102472007 \h </w:instrText>
            </w:r>
            <w:r>
              <w:rPr>
                <w:noProof/>
                <w:webHidden/>
              </w:rPr>
            </w:r>
            <w:r>
              <w:rPr>
                <w:noProof/>
                <w:webHidden/>
              </w:rPr>
              <w:fldChar w:fldCharType="separate"/>
            </w:r>
            <w:r>
              <w:rPr>
                <w:noProof/>
                <w:webHidden/>
              </w:rPr>
              <w:t>4</w:t>
            </w:r>
            <w:r>
              <w:rPr>
                <w:noProof/>
                <w:webHidden/>
              </w:rPr>
              <w:fldChar w:fldCharType="end"/>
            </w:r>
          </w:hyperlink>
        </w:p>
        <w:p w:rsidR="00A44A95" w:rsidRDefault="00A44A95">
          <w:pPr>
            <w:pStyle w:val="TOC1"/>
            <w:tabs>
              <w:tab w:val="right" w:leader="dot" w:pos="9016"/>
            </w:tabs>
            <w:rPr>
              <w:rFonts w:asciiTheme="minorHAnsi" w:eastAsiaTheme="minorEastAsia" w:hAnsiTheme="minorHAnsi"/>
              <w:noProof/>
              <w:color w:val="auto"/>
              <w:sz w:val="22"/>
              <w:szCs w:val="22"/>
              <w:lang w:eastAsia="en-GB"/>
            </w:rPr>
          </w:pPr>
          <w:hyperlink w:anchor="_Toc102472008" w:history="1">
            <w:r w:rsidRPr="00C606BF">
              <w:rPr>
                <w:rStyle w:val="Hyperlink"/>
                <w:noProof/>
              </w:rPr>
              <w:t>Apple’s methods of appraising projects</w:t>
            </w:r>
            <w:r>
              <w:rPr>
                <w:noProof/>
                <w:webHidden/>
              </w:rPr>
              <w:tab/>
            </w:r>
            <w:r>
              <w:rPr>
                <w:noProof/>
                <w:webHidden/>
              </w:rPr>
              <w:fldChar w:fldCharType="begin"/>
            </w:r>
            <w:r>
              <w:rPr>
                <w:noProof/>
                <w:webHidden/>
              </w:rPr>
              <w:instrText xml:space="preserve"> PAGEREF _Toc102472008 \h </w:instrText>
            </w:r>
            <w:r>
              <w:rPr>
                <w:noProof/>
                <w:webHidden/>
              </w:rPr>
            </w:r>
            <w:r>
              <w:rPr>
                <w:noProof/>
                <w:webHidden/>
              </w:rPr>
              <w:fldChar w:fldCharType="separate"/>
            </w:r>
            <w:r>
              <w:rPr>
                <w:noProof/>
                <w:webHidden/>
              </w:rPr>
              <w:t>5</w:t>
            </w:r>
            <w:r>
              <w:rPr>
                <w:noProof/>
                <w:webHidden/>
              </w:rPr>
              <w:fldChar w:fldCharType="end"/>
            </w:r>
          </w:hyperlink>
        </w:p>
        <w:p w:rsidR="00A44A95" w:rsidRDefault="00A44A95">
          <w:pPr>
            <w:pStyle w:val="TOC1"/>
            <w:tabs>
              <w:tab w:val="right" w:leader="dot" w:pos="9016"/>
            </w:tabs>
            <w:rPr>
              <w:rFonts w:asciiTheme="minorHAnsi" w:eastAsiaTheme="minorEastAsia" w:hAnsiTheme="minorHAnsi"/>
              <w:noProof/>
              <w:color w:val="auto"/>
              <w:sz w:val="22"/>
              <w:szCs w:val="22"/>
              <w:lang w:eastAsia="en-GB"/>
            </w:rPr>
          </w:pPr>
          <w:hyperlink w:anchor="_Toc102472009" w:history="1">
            <w:r w:rsidRPr="00C606BF">
              <w:rPr>
                <w:rStyle w:val="Hyperlink"/>
                <w:noProof/>
              </w:rPr>
              <w:t>Challenges experiencing in different international financial markets</w:t>
            </w:r>
            <w:r>
              <w:rPr>
                <w:noProof/>
                <w:webHidden/>
              </w:rPr>
              <w:tab/>
            </w:r>
            <w:r>
              <w:rPr>
                <w:noProof/>
                <w:webHidden/>
              </w:rPr>
              <w:fldChar w:fldCharType="begin"/>
            </w:r>
            <w:r>
              <w:rPr>
                <w:noProof/>
                <w:webHidden/>
              </w:rPr>
              <w:instrText xml:space="preserve"> PAGEREF _Toc102472009 \h </w:instrText>
            </w:r>
            <w:r>
              <w:rPr>
                <w:noProof/>
                <w:webHidden/>
              </w:rPr>
            </w:r>
            <w:r>
              <w:rPr>
                <w:noProof/>
                <w:webHidden/>
              </w:rPr>
              <w:fldChar w:fldCharType="separate"/>
            </w:r>
            <w:r>
              <w:rPr>
                <w:noProof/>
                <w:webHidden/>
              </w:rPr>
              <w:t>6</w:t>
            </w:r>
            <w:r>
              <w:rPr>
                <w:noProof/>
                <w:webHidden/>
              </w:rPr>
              <w:fldChar w:fldCharType="end"/>
            </w:r>
          </w:hyperlink>
        </w:p>
        <w:p w:rsidR="00A44A95" w:rsidRDefault="00A44A95">
          <w:pPr>
            <w:pStyle w:val="TOC1"/>
            <w:tabs>
              <w:tab w:val="right" w:leader="dot" w:pos="9016"/>
            </w:tabs>
            <w:rPr>
              <w:rFonts w:asciiTheme="minorHAnsi" w:eastAsiaTheme="minorEastAsia" w:hAnsiTheme="minorHAnsi"/>
              <w:noProof/>
              <w:color w:val="auto"/>
              <w:sz w:val="22"/>
              <w:szCs w:val="22"/>
              <w:lang w:eastAsia="en-GB"/>
            </w:rPr>
          </w:pPr>
          <w:hyperlink w:anchor="_Toc102472010" w:history="1">
            <w:r w:rsidRPr="00C606BF">
              <w:rPr>
                <w:rStyle w:val="Hyperlink"/>
                <w:noProof/>
              </w:rPr>
              <w:t>References</w:t>
            </w:r>
            <w:r>
              <w:rPr>
                <w:noProof/>
                <w:webHidden/>
              </w:rPr>
              <w:tab/>
            </w:r>
            <w:r>
              <w:rPr>
                <w:noProof/>
                <w:webHidden/>
              </w:rPr>
              <w:fldChar w:fldCharType="begin"/>
            </w:r>
            <w:r>
              <w:rPr>
                <w:noProof/>
                <w:webHidden/>
              </w:rPr>
              <w:instrText xml:space="preserve"> PAGEREF _Toc102472010 \h </w:instrText>
            </w:r>
            <w:r>
              <w:rPr>
                <w:noProof/>
                <w:webHidden/>
              </w:rPr>
            </w:r>
            <w:r>
              <w:rPr>
                <w:noProof/>
                <w:webHidden/>
              </w:rPr>
              <w:fldChar w:fldCharType="separate"/>
            </w:r>
            <w:r>
              <w:rPr>
                <w:noProof/>
                <w:webHidden/>
              </w:rPr>
              <w:t>7</w:t>
            </w:r>
            <w:r>
              <w:rPr>
                <w:noProof/>
                <w:webHidden/>
              </w:rPr>
              <w:fldChar w:fldCharType="end"/>
            </w:r>
          </w:hyperlink>
        </w:p>
        <w:p w:rsidR="00045FD4" w:rsidRDefault="00045FD4">
          <w:r>
            <w:rPr>
              <w:b/>
              <w:bCs/>
              <w:noProof/>
            </w:rPr>
            <w:fldChar w:fldCharType="end"/>
          </w:r>
        </w:p>
      </w:sdtContent>
    </w:sdt>
    <w:p w:rsidR="0088298A" w:rsidRDefault="0088298A">
      <w:pPr>
        <w:pStyle w:val="TableofFigures"/>
        <w:tabs>
          <w:tab w:val="right" w:leader="dot" w:pos="9016"/>
        </w:tabs>
        <w:rPr>
          <w:noProof/>
        </w:rPr>
      </w:pPr>
      <w:r w:rsidRPr="0088298A">
        <w:rPr>
          <w:color w:val="595959" w:themeColor="text1" w:themeTint="A6"/>
        </w:rPr>
        <w:fldChar w:fldCharType="begin"/>
      </w:r>
      <w:r w:rsidRPr="0088298A">
        <w:rPr>
          <w:color w:val="595959" w:themeColor="text1" w:themeTint="A6"/>
        </w:rPr>
        <w:instrText xml:space="preserve"> TOC \h \z \c "Figure" </w:instrText>
      </w:r>
      <w:r w:rsidRPr="0088298A">
        <w:rPr>
          <w:color w:val="595959" w:themeColor="text1" w:themeTint="A6"/>
        </w:rPr>
        <w:fldChar w:fldCharType="separate"/>
      </w:r>
      <w:hyperlink w:anchor="_Toc102471914" w:history="1">
        <w:r w:rsidRPr="00A53FF8">
          <w:rPr>
            <w:rStyle w:val="Hyperlink"/>
            <w:rFonts w:cs="Times New Roman"/>
            <w:noProof/>
            <w:color w:val="404040" w:themeColor="text1" w:themeTint="BF"/>
          </w:rPr>
          <w:t>Figure 1. Apple Inc. logo</w:t>
        </w:r>
        <w:r>
          <w:rPr>
            <w:noProof/>
            <w:webHidden/>
          </w:rPr>
          <w:tab/>
        </w:r>
        <w:r>
          <w:rPr>
            <w:noProof/>
            <w:webHidden/>
          </w:rPr>
          <w:fldChar w:fldCharType="begin"/>
        </w:r>
        <w:r>
          <w:rPr>
            <w:noProof/>
            <w:webHidden/>
          </w:rPr>
          <w:instrText xml:space="preserve"> PAGEREF _Toc102471914 \h </w:instrText>
        </w:r>
        <w:r>
          <w:rPr>
            <w:noProof/>
            <w:webHidden/>
          </w:rPr>
        </w:r>
        <w:r>
          <w:rPr>
            <w:noProof/>
            <w:webHidden/>
          </w:rPr>
          <w:fldChar w:fldCharType="separate"/>
        </w:r>
        <w:r>
          <w:rPr>
            <w:noProof/>
            <w:webHidden/>
          </w:rPr>
          <w:t>2</w:t>
        </w:r>
        <w:r>
          <w:rPr>
            <w:noProof/>
            <w:webHidden/>
          </w:rPr>
          <w:fldChar w:fldCharType="end"/>
        </w:r>
      </w:hyperlink>
    </w:p>
    <w:p w:rsidR="00E721B1" w:rsidRDefault="0088298A">
      <w:r>
        <w:fldChar w:fldCharType="end"/>
      </w:r>
      <w:r w:rsidR="00E721B1">
        <w:br w:type="page"/>
      </w:r>
    </w:p>
    <w:p w:rsidR="00470BAE" w:rsidRDefault="0088298A" w:rsidP="00470BAE">
      <w:pPr>
        <w:pStyle w:val="Heading1"/>
      </w:pPr>
      <w:bookmarkStart w:id="0" w:name="_Toc102472004"/>
      <w:r>
        <w:rPr>
          <w:noProof/>
          <w:lang w:eastAsia="en-GB"/>
        </w:rPr>
        <w:lastRenderedPageBreak/>
        <w:drawing>
          <wp:anchor distT="0" distB="0" distL="114300" distR="114300" simplePos="0" relativeHeight="251662336" behindDoc="1" locked="0" layoutInCell="1" allowOverlap="1">
            <wp:simplePos x="0" y="0"/>
            <wp:positionH relativeFrom="margin">
              <wp:posOffset>3743325</wp:posOffset>
            </wp:positionH>
            <wp:positionV relativeFrom="paragraph">
              <wp:posOffset>152400</wp:posOffset>
            </wp:positionV>
            <wp:extent cx="2451100" cy="1838325"/>
            <wp:effectExtent l="152400" t="152400" r="368300" b="371475"/>
            <wp:wrapSquare wrapText="bothSides"/>
            <wp:docPr id="2" name="Picture 2" descr="Strategic Management Presentation - Apple In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rategic Management Presentation - Apple Inc."/>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451100" cy="183832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E721B1" w:rsidRPr="00EE1792">
        <w:t>International Financial Management of Apple Inc.</w:t>
      </w:r>
      <w:bookmarkEnd w:id="0"/>
    </w:p>
    <w:p w:rsidR="00470BAE" w:rsidRPr="00470BAE" w:rsidRDefault="00470BAE" w:rsidP="00470BAE"/>
    <w:p w:rsidR="00E721B1" w:rsidRPr="00EE1792" w:rsidRDefault="0088298A" w:rsidP="00E721B1">
      <w:pPr>
        <w:jc w:val="both"/>
        <w:rPr>
          <w:rFonts w:cs="Times New Roman"/>
        </w:rPr>
      </w:pPr>
      <w:r>
        <w:rPr>
          <w:noProof/>
        </w:rPr>
        <mc:AlternateContent>
          <mc:Choice Requires="wps">
            <w:drawing>
              <wp:anchor distT="0" distB="0" distL="114300" distR="114300" simplePos="0" relativeHeight="251664384" behindDoc="0" locked="0" layoutInCell="1" allowOverlap="1" wp14:anchorId="433A6D98" wp14:editId="338B4141">
                <wp:simplePos x="0" y="0"/>
                <wp:positionH relativeFrom="column">
                  <wp:posOffset>4074160</wp:posOffset>
                </wp:positionH>
                <wp:positionV relativeFrom="paragraph">
                  <wp:posOffset>1457960</wp:posOffset>
                </wp:positionV>
                <wp:extent cx="2082800"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2082800" cy="635"/>
                        </a:xfrm>
                        <a:prstGeom prst="rect">
                          <a:avLst/>
                        </a:prstGeom>
                        <a:solidFill>
                          <a:prstClr val="white"/>
                        </a:solidFill>
                        <a:ln>
                          <a:noFill/>
                        </a:ln>
                      </wps:spPr>
                      <wps:txbx>
                        <w:txbxContent>
                          <w:p w:rsidR="006F4AB6" w:rsidRPr="006F4AB6" w:rsidRDefault="006F4AB6" w:rsidP="006F4AB6">
                            <w:pPr>
                              <w:pStyle w:val="Caption"/>
                              <w:jc w:val="right"/>
                              <w:rPr>
                                <w:rFonts w:cs="Times New Roman"/>
                                <w:i w:val="0"/>
                                <w:noProof/>
                                <w:color w:val="595959" w:themeColor="text1" w:themeTint="A6"/>
                                <w:sz w:val="40"/>
                              </w:rPr>
                            </w:pPr>
                            <w:bookmarkStart w:id="1" w:name="_Toc102471914"/>
                            <w:r w:rsidRPr="006F4AB6">
                              <w:rPr>
                                <w:rFonts w:cs="Times New Roman"/>
                                <w:i w:val="0"/>
                                <w:color w:val="595959" w:themeColor="text1" w:themeTint="A6"/>
                              </w:rPr>
                              <w:t xml:space="preserve">Figure </w:t>
                            </w:r>
                            <w:r w:rsidRPr="006F4AB6">
                              <w:rPr>
                                <w:rFonts w:cs="Times New Roman"/>
                                <w:i w:val="0"/>
                                <w:color w:val="595959" w:themeColor="text1" w:themeTint="A6"/>
                              </w:rPr>
                              <w:fldChar w:fldCharType="begin"/>
                            </w:r>
                            <w:r w:rsidRPr="006F4AB6">
                              <w:rPr>
                                <w:rFonts w:cs="Times New Roman"/>
                                <w:i w:val="0"/>
                                <w:color w:val="595959" w:themeColor="text1" w:themeTint="A6"/>
                              </w:rPr>
                              <w:instrText xml:space="preserve"> SEQ Figure \* ARABIC </w:instrText>
                            </w:r>
                            <w:r w:rsidRPr="006F4AB6">
                              <w:rPr>
                                <w:rFonts w:cs="Times New Roman"/>
                                <w:i w:val="0"/>
                                <w:color w:val="595959" w:themeColor="text1" w:themeTint="A6"/>
                              </w:rPr>
                              <w:fldChar w:fldCharType="separate"/>
                            </w:r>
                            <w:r w:rsidRPr="006F4AB6">
                              <w:rPr>
                                <w:rFonts w:cs="Times New Roman"/>
                                <w:i w:val="0"/>
                                <w:noProof/>
                                <w:color w:val="595959" w:themeColor="text1" w:themeTint="A6"/>
                              </w:rPr>
                              <w:t>1</w:t>
                            </w:r>
                            <w:r w:rsidRPr="006F4AB6">
                              <w:rPr>
                                <w:rFonts w:cs="Times New Roman"/>
                                <w:i w:val="0"/>
                                <w:color w:val="595959" w:themeColor="text1" w:themeTint="A6"/>
                              </w:rPr>
                              <w:fldChar w:fldCharType="end"/>
                            </w:r>
                            <w:r w:rsidRPr="006F4AB6">
                              <w:rPr>
                                <w:rFonts w:cs="Times New Roman"/>
                                <w:i w:val="0"/>
                                <w:color w:val="595959" w:themeColor="text1" w:themeTint="A6"/>
                              </w:rPr>
                              <w:t xml:space="preserve">. </w:t>
                            </w:r>
                            <w:r w:rsidRPr="006F4AB6">
                              <w:rPr>
                                <w:rFonts w:cs="Times New Roman"/>
                                <w:i w:val="0"/>
                                <w:color w:val="595959" w:themeColor="text1" w:themeTint="A6"/>
                                <w:sz w:val="20"/>
                                <w:szCs w:val="20"/>
                              </w:rPr>
                              <w:t>Apple Inc. logo</w:t>
                            </w:r>
                            <w:bookmarkEnd w:id="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3A6D98" id="Text Box 1" o:spid="_x0000_s1028" type="#_x0000_t202" style="position:absolute;left:0;text-align:left;margin-left:320.8pt;margin-top:114.8pt;width:164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" stroked="f">
                <v:textbox style="mso-fit-shape-to-text:t" inset="0,0,0,0">
                  <w:txbxContent>
                    <w:p w:rsidR="006F4AB6" w:rsidRPr="006F4AB6" w:rsidRDefault="006F4AB6" w:rsidP="006F4AB6">
                      <w:pPr>
                        <w:pStyle w:val="Caption"/>
                        <w:jc w:val="right"/>
                        <w:rPr>
                          <w:rFonts w:cs="Times New Roman"/>
                          <w:i w:val="0"/>
                          <w:noProof/>
                          <w:color w:val="595959" w:themeColor="text1" w:themeTint="A6"/>
                          <w:sz w:val="40"/>
                        </w:rPr>
                      </w:pPr>
                      <w:bookmarkStart w:id="2" w:name="_Toc102471914"/>
                      <w:r w:rsidRPr="006F4AB6">
                        <w:rPr>
                          <w:rFonts w:cs="Times New Roman"/>
                          <w:i w:val="0"/>
                          <w:color w:val="595959" w:themeColor="text1" w:themeTint="A6"/>
                        </w:rPr>
                        <w:t xml:space="preserve">Figure </w:t>
                      </w:r>
                      <w:r w:rsidRPr="006F4AB6">
                        <w:rPr>
                          <w:rFonts w:cs="Times New Roman"/>
                          <w:i w:val="0"/>
                          <w:color w:val="595959" w:themeColor="text1" w:themeTint="A6"/>
                        </w:rPr>
                        <w:fldChar w:fldCharType="begin"/>
                      </w:r>
                      <w:r w:rsidRPr="006F4AB6">
                        <w:rPr>
                          <w:rFonts w:cs="Times New Roman"/>
                          <w:i w:val="0"/>
                          <w:color w:val="595959" w:themeColor="text1" w:themeTint="A6"/>
                        </w:rPr>
                        <w:instrText xml:space="preserve"> SEQ Figure \* ARABIC </w:instrText>
                      </w:r>
                      <w:r w:rsidRPr="006F4AB6">
                        <w:rPr>
                          <w:rFonts w:cs="Times New Roman"/>
                          <w:i w:val="0"/>
                          <w:color w:val="595959" w:themeColor="text1" w:themeTint="A6"/>
                        </w:rPr>
                        <w:fldChar w:fldCharType="separate"/>
                      </w:r>
                      <w:r w:rsidRPr="006F4AB6">
                        <w:rPr>
                          <w:rFonts w:cs="Times New Roman"/>
                          <w:i w:val="0"/>
                          <w:noProof/>
                          <w:color w:val="595959" w:themeColor="text1" w:themeTint="A6"/>
                        </w:rPr>
                        <w:t>1</w:t>
                      </w:r>
                      <w:r w:rsidRPr="006F4AB6">
                        <w:rPr>
                          <w:rFonts w:cs="Times New Roman"/>
                          <w:i w:val="0"/>
                          <w:color w:val="595959" w:themeColor="text1" w:themeTint="A6"/>
                        </w:rPr>
                        <w:fldChar w:fldCharType="end"/>
                      </w:r>
                      <w:r w:rsidRPr="006F4AB6">
                        <w:rPr>
                          <w:rFonts w:cs="Times New Roman"/>
                          <w:i w:val="0"/>
                          <w:color w:val="595959" w:themeColor="text1" w:themeTint="A6"/>
                        </w:rPr>
                        <w:t xml:space="preserve">. </w:t>
                      </w:r>
                      <w:r w:rsidRPr="006F4AB6">
                        <w:rPr>
                          <w:rFonts w:cs="Times New Roman"/>
                          <w:i w:val="0"/>
                          <w:color w:val="595959" w:themeColor="text1" w:themeTint="A6"/>
                          <w:sz w:val="20"/>
                          <w:szCs w:val="20"/>
                        </w:rPr>
                        <w:t>Apple Inc. logo</w:t>
                      </w:r>
                      <w:bookmarkEnd w:id="2"/>
                    </w:p>
                  </w:txbxContent>
                </v:textbox>
                <w10:wrap type="square"/>
              </v:shape>
            </w:pict>
          </mc:Fallback>
        </mc:AlternateContent>
      </w:r>
      <w:r w:rsidR="00E721B1" w:rsidRPr="00EE1792">
        <w:rPr>
          <w:rFonts w:cs="Times New Roman"/>
        </w:rPr>
        <w:t>Apple Inc. is one of the most well-known and well-known multinational electronic corporations in the world</w:t>
      </w:r>
      <w:r w:rsidR="00E721B1" w:rsidRPr="00EE1792">
        <w:rPr>
          <w:rFonts w:cs="Times New Roman"/>
          <w:color w:val="222222"/>
          <w:shd w:val="clear" w:color="auto" w:fill="FFFFFF"/>
        </w:rPr>
        <w:t xml:space="preserve"> (Accominotti &amp; Ugolini 2019)</w:t>
      </w:r>
      <w:r w:rsidR="00E721B1" w:rsidRPr="00EE1792">
        <w:rPr>
          <w:rFonts w:cs="Times New Roman"/>
        </w:rPr>
        <w:t xml:space="preserve">. Apple has a solid reputation among investors thanks to its consistent revenue and growth. It is a manufacturing industry that produces and sells a variety of electronic gadgets, including desktop computers, laptop computers, iPhones, Apple watches, iPods, iPads, and other portable devices. The three founders of Apple, Steve Jobs, Steve Wozniak, and Ronald Wayne, govern the company. They founded the company in 1967, and it has had many ups and downs during its manufacturing history. However, in 2007, Apple produced products such as the iPhone, iPad, and iPod, and the company received tremendous success and praise from customers, and it has remained the talk of the town to this day. In this essay, I am going to research the importance of international financial management to the Apple Company. The given essay will critically evaluate the Apple company dividend distribution policy and will </w:t>
      </w:r>
      <w:r w:rsidR="00A44A95" w:rsidRPr="00EE1792">
        <w:rPr>
          <w:rFonts w:cs="Times New Roman"/>
        </w:rPr>
        <w:t>analyse</w:t>
      </w:r>
      <w:r w:rsidR="00E721B1" w:rsidRPr="00EE1792">
        <w:rPr>
          <w:rFonts w:cs="Times New Roman"/>
        </w:rPr>
        <w:t xml:space="preserve"> the efficient market hypothesis theory of the Apple Company. The essay will also critically </w:t>
      </w:r>
      <w:r w:rsidR="00A44A95" w:rsidRPr="00EE1792">
        <w:rPr>
          <w:rFonts w:cs="Times New Roman"/>
        </w:rPr>
        <w:t>analyse</w:t>
      </w:r>
      <w:r w:rsidR="00E721B1" w:rsidRPr="00EE1792">
        <w:rPr>
          <w:rFonts w:cs="Times New Roman"/>
        </w:rPr>
        <w:t xml:space="preserve"> the Apple Company’s method of appraising projects. Also given essay will define the challenges that Apple Company faces experiencing in different international financial markets.</w:t>
      </w:r>
      <w:r w:rsidR="00965F48" w:rsidRPr="00965F48">
        <w:rPr>
          <w:noProof/>
          <w:lang w:eastAsia="en-GB"/>
        </w:rPr>
        <w:t xml:space="preserve"> </w:t>
      </w:r>
    </w:p>
    <w:p w:rsidR="00C54EF8" w:rsidRDefault="00C54EF8" w:rsidP="00E721B1"/>
    <w:p w:rsidR="00470BAE" w:rsidRPr="00470BAE" w:rsidRDefault="00C54EF8" w:rsidP="00470BAE">
      <w:pPr>
        <w:pStyle w:val="Heading2"/>
        <w:rPr>
          <w:sz w:val="36"/>
          <w:szCs w:val="36"/>
        </w:rPr>
      </w:pPr>
      <w:bookmarkStart w:id="3" w:name="_Toc100726222"/>
      <w:bookmarkStart w:id="4" w:name="_Toc102472005"/>
      <w:r w:rsidRPr="00470BAE">
        <w:rPr>
          <w:sz w:val="36"/>
          <w:szCs w:val="36"/>
        </w:rPr>
        <w:t>Importance of international financial management (IFM) to the Apple Inc.</w:t>
      </w:r>
      <w:bookmarkEnd w:id="3"/>
      <w:bookmarkEnd w:id="4"/>
    </w:p>
    <w:p w:rsidR="00470BAE" w:rsidRPr="00470BAE" w:rsidRDefault="00470BAE" w:rsidP="00470BAE">
      <w:pPr>
        <w:rPr>
          <w:lang w:val="en-US"/>
        </w:rPr>
      </w:pPr>
    </w:p>
    <w:p w:rsidR="0078358A" w:rsidRDefault="00C54EF8" w:rsidP="00C54EF8">
      <w:pPr>
        <w:jc w:val="both"/>
        <w:rPr>
          <w:rFonts w:cs="Times New Roman"/>
        </w:rPr>
      </w:pPr>
      <w:r w:rsidRPr="00EE1792">
        <w:rPr>
          <w:rFonts w:cs="Times New Roman"/>
        </w:rPr>
        <w:t>International finance is a chastisement of financial economics concerned with monetary exchanges between two or more countries. Foreign currency exchange and direct investment rates are among the themes covered in this sector</w:t>
      </w:r>
      <w:r w:rsidRPr="00EE1792">
        <w:rPr>
          <w:rFonts w:cs="Times New Roman"/>
          <w:color w:val="222222"/>
          <w:shd w:val="clear" w:color="auto" w:fill="FFFFFF"/>
        </w:rPr>
        <w:t xml:space="preserve"> (Han, et al., 2018)</w:t>
      </w:r>
      <w:r w:rsidRPr="00EE1792">
        <w:rPr>
          <w:rFonts w:cs="Times New Roman"/>
        </w:rPr>
        <w:t xml:space="preserve">. International financial management also includes financial management challenges including political and foreign exchange risk, which are inherent in managing international firms. International finance plays a vital role in international trade and the movement of supplies and services between nation-states. Apple is regarded as one of the pinnacles of American technology, with a vast array of goods that have become the focus of consideration among its consumers. </w:t>
      </w:r>
    </w:p>
    <w:p w:rsidR="00C54EF8" w:rsidRDefault="00C54EF8" w:rsidP="00C54EF8">
      <w:pPr>
        <w:jc w:val="both"/>
        <w:rPr>
          <w:rFonts w:cs="Times New Roman"/>
        </w:rPr>
      </w:pPr>
      <w:r w:rsidRPr="00EE1792">
        <w:rPr>
          <w:rFonts w:cs="Times New Roman"/>
        </w:rPr>
        <w:lastRenderedPageBreak/>
        <w:t xml:space="preserve">Apple’s financial strategy is positioned on the expansion of margin concept. Steve Jobs, the outstanding brains behind Apple, was single-minded in his pursuit of this objective. This international financial management strategy of maximizing margin can be originate in every Apple product model. International finance management gives to Apple's top- and bottom-line expansion and progress via cooperating with other departments to grow more effective investment strategies and risk management. </w:t>
      </w:r>
    </w:p>
    <w:p w:rsidR="00481475" w:rsidRPr="00EE1792" w:rsidRDefault="00481475" w:rsidP="00C54EF8">
      <w:pPr>
        <w:jc w:val="both"/>
        <w:rPr>
          <w:rFonts w:cs="Times New Roman"/>
        </w:rPr>
      </w:pPr>
    </w:p>
    <w:p w:rsidR="00C54EF8" w:rsidRPr="00EE1792" w:rsidRDefault="00C54EF8" w:rsidP="00C54EF8">
      <w:pPr>
        <w:jc w:val="both"/>
        <w:rPr>
          <w:rFonts w:cs="Times New Roman"/>
          <w:color w:val="222222"/>
          <w:shd w:val="clear" w:color="auto" w:fill="FFFFFF"/>
        </w:rPr>
      </w:pPr>
      <w:r w:rsidRPr="00EE1792">
        <w:rPr>
          <w:rFonts w:cs="Times New Roman"/>
        </w:rPr>
        <w:t>Appel’s areas of expertise are including Forecasting, financial planning, and analysis, Treasury, Mergers and Acquisitions, Tax, Internal Audit, and Accounting. There are major significance of international finance is exposed in the following facets; It is beneficial for appraising inflation rates and defining whether or not to invest in international debt securities. International finance supports in the calculation of exchange rates between several currencies and the relative rate of each nation in relations of those currencies. It assist in defining the economic situation of various countries as well as evaluating the foreign market. It assist in understanding the essentials of international organizations’ and keeping a healthy balance among them. The International Financial Reporting System (IFRS) permits monetary declarations from different countries to be compared. International financial institutions mediate and resolve financial disputes between member countries of the IMF and the World Bank</w:t>
      </w:r>
      <w:r w:rsidRPr="00EE1792">
        <w:rPr>
          <w:rFonts w:cs="Times New Roman"/>
          <w:color w:val="222222"/>
          <w:shd w:val="clear" w:color="auto" w:fill="FFFFFF"/>
        </w:rPr>
        <w:t xml:space="preserve"> (Banerjee, 2020)</w:t>
      </w:r>
      <w:r w:rsidRPr="00EE1792">
        <w:rPr>
          <w:rFonts w:cs="Times New Roman"/>
        </w:rPr>
        <w:t xml:space="preserve">. </w:t>
      </w:r>
    </w:p>
    <w:p w:rsidR="00C54EF8" w:rsidRDefault="00C54EF8" w:rsidP="00E721B1"/>
    <w:p w:rsidR="00C54EF8" w:rsidRDefault="00C54EF8" w:rsidP="00C54EF8">
      <w:pPr>
        <w:pStyle w:val="Heading1"/>
      </w:pPr>
      <w:bookmarkStart w:id="5" w:name="_Toc100726223"/>
      <w:bookmarkStart w:id="6" w:name="_Toc102472006"/>
      <w:r w:rsidRPr="00EE1792">
        <w:t>Apple’s dividend distribution policy</w:t>
      </w:r>
      <w:bookmarkEnd w:id="5"/>
      <w:bookmarkEnd w:id="6"/>
    </w:p>
    <w:p w:rsidR="00481475" w:rsidRPr="00481475" w:rsidRDefault="00481475" w:rsidP="00481475"/>
    <w:p w:rsidR="00481475" w:rsidRDefault="00C54EF8" w:rsidP="00C54EF8">
      <w:pPr>
        <w:jc w:val="both"/>
        <w:rPr>
          <w:rFonts w:cs="Times New Roman"/>
        </w:rPr>
      </w:pPr>
      <w:r w:rsidRPr="00EE1792">
        <w:rPr>
          <w:rFonts w:cs="Times New Roman"/>
        </w:rPr>
        <w:t>After a break of 17-year, Apple Inc. start again dividend payments in 2012</w:t>
      </w:r>
      <w:r w:rsidRPr="00EE1792">
        <w:rPr>
          <w:rFonts w:cs="Times New Roman"/>
          <w:color w:val="222222"/>
          <w:shd w:val="clear" w:color="auto" w:fill="FFFFFF"/>
        </w:rPr>
        <w:t xml:space="preserve"> (Etelawi, 2022)</w:t>
      </w:r>
      <w:r w:rsidRPr="00EE1792">
        <w:rPr>
          <w:rFonts w:cs="Times New Roman"/>
        </w:rPr>
        <w:t xml:space="preserve">. Apple has about $25 billion in cash and currency equivalents at the end of its fiscal year 2011. Via the end of fiscal year 20121, the money accumulation had grown up to $35 billion. Apple’s income and wages have been progressively increasing since 2012, permitting it to boost annual expenses. Apple remunerated a $0.22 per share four times a year dividend in 2022, giving the stock a 0.55 percent dividend revenue. Despite the fact dividend payout is a common gage of monetary strength in essential stock analysis, the dividend income is more convenient for investors who have a strong desire to receive investments dividends. Stock price obligation is generally a distant second to dividend revenue for share investors. </w:t>
      </w:r>
    </w:p>
    <w:p w:rsidR="00481475" w:rsidRDefault="00481475">
      <w:pPr>
        <w:spacing w:line="240" w:lineRule="auto"/>
        <w:rPr>
          <w:rFonts w:cs="Times New Roman"/>
        </w:rPr>
      </w:pPr>
      <w:r>
        <w:rPr>
          <w:rFonts w:cs="Times New Roman"/>
        </w:rPr>
        <w:br w:type="page"/>
      </w:r>
    </w:p>
    <w:p w:rsidR="00C54EF8" w:rsidRDefault="00C54EF8" w:rsidP="00C54EF8">
      <w:pPr>
        <w:jc w:val="both"/>
        <w:rPr>
          <w:rFonts w:cs="Times New Roman"/>
        </w:rPr>
      </w:pPr>
      <w:r w:rsidRPr="00EE1792">
        <w:rPr>
          <w:rFonts w:cs="Times New Roman"/>
        </w:rPr>
        <w:lastRenderedPageBreak/>
        <w:t>Apple Inc. stock delivers a four-times-a-year dividend. Each year, the Apple Inc. Company pays a trimestral dividend in February, May, August, and November</w:t>
      </w:r>
      <w:r w:rsidRPr="00EE1792">
        <w:rPr>
          <w:rFonts w:cs="Times New Roman"/>
          <w:color w:val="222222"/>
          <w:shd w:val="clear" w:color="auto" w:fill="FFFFFF"/>
        </w:rPr>
        <w:t xml:space="preserve"> (Lin, 2020)</w:t>
      </w:r>
      <w:r w:rsidRPr="00EE1792">
        <w:rPr>
          <w:rFonts w:cs="Times New Roman"/>
        </w:rPr>
        <w:t>. In 2021, Apple remunerated a $0.88 annual dividend ($0.22 paid quarterly). The dividend profit is around 0.50 percent founded on Apple's stock price of around $163 per share as of March 1, 2022. The dividend payout percentage in 2018 and 2019 was 26 percent and 23 percent, correspondingly. Apple's dividend overhead percentage has continued relatively stable over the last few years. Temporarily, its fiscal store of cash and cash equivalents, which stood at $35 billion at the end of 2021, is rather large.</w:t>
      </w:r>
    </w:p>
    <w:p w:rsidR="00481475" w:rsidRPr="00EE1792" w:rsidRDefault="00481475" w:rsidP="00C54EF8">
      <w:pPr>
        <w:jc w:val="both"/>
        <w:rPr>
          <w:rFonts w:cs="Times New Roman"/>
        </w:rPr>
      </w:pPr>
    </w:p>
    <w:p w:rsidR="00C54EF8" w:rsidRDefault="00C54EF8" w:rsidP="00C54EF8">
      <w:pPr>
        <w:pStyle w:val="Heading1"/>
      </w:pPr>
      <w:bookmarkStart w:id="7" w:name="_Toc100726224"/>
      <w:bookmarkStart w:id="8" w:name="_Toc102472007"/>
      <w:r w:rsidRPr="00EE1792">
        <w:t>Market hypothesis theory of Apple</w:t>
      </w:r>
      <w:bookmarkEnd w:id="7"/>
      <w:bookmarkEnd w:id="8"/>
      <w:r w:rsidRPr="00EE1792">
        <w:t xml:space="preserve"> </w:t>
      </w:r>
    </w:p>
    <w:p w:rsidR="00481475" w:rsidRPr="00481475" w:rsidRDefault="00481475" w:rsidP="00481475"/>
    <w:p w:rsidR="00C54EF8" w:rsidRPr="00EE1792" w:rsidRDefault="00C54EF8" w:rsidP="00C54EF8">
      <w:pPr>
        <w:jc w:val="both"/>
        <w:rPr>
          <w:rFonts w:cs="Times New Roman"/>
        </w:rPr>
      </w:pPr>
      <w:r w:rsidRPr="00EE1792">
        <w:rPr>
          <w:rFonts w:cs="Times New Roman"/>
        </w:rPr>
        <w:t>The efficiency of financial assets is most significant because if company’s financial position aren’t efficient it means that stockholders have some dimensions to forecast the action and deed of those assets. We assess the most valuable American Company Apple. Apple began as a typical computer company like many others, but through time it has grown to become one of the most well-known multinational technological corporations on the planet. It now manufactures a wide range of electronic gadgets, including smartphones, tablets, music players, air pods, computers, and televisions. Apple's business strategy is unique in that it creates proprietary software and sells its own operating system for all of its devices. Share prices, according to the efficient market hypothesis, theory, and signify all information. On exchanges, impartialities, according to the EMH, trade at their fair market value</w:t>
      </w:r>
      <w:r w:rsidRPr="00EE1792">
        <w:rPr>
          <w:rFonts w:cs="Times New Roman"/>
          <w:color w:val="222222"/>
          <w:shd w:val="clear" w:color="auto" w:fill="FFFFFF"/>
        </w:rPr>
        <w:t xml:space="preserve"> (Yang, et al., 2018)</w:t>
      </w:r>
      <w:r w:rsidRPr="00EE1792">
        <w:rPr>
          <w:rFonts w:cs="Times New Roman"/>
        </w:rPr>
        <w:t xml:space="preserve">. </w:t>
      </w:r>
    </w:p>
    <w:p w:rsidR="00C54EF8" w:rsidRPr="00EE1792" w:rsidRDefault="00C54EF8" w:rsidP="00C54EF8">
      <w:pPr>
        <w:jc w:val="both"/>
        <w:rPr>
          <w:rFonts w:cs="Times New Roman"/>
        </w:rPr>
      </w:pPr>
      <w:r w:rsidRPr="00EE1792">
        <w:rPr>
          <w:rFonts w:cs="Times New Roman"/>
        </w:rPr>
        <w:t>Stockholders that invest in a low-cost, passive portfolio, according to efficiency market hypothesis theory proponents, profit. Market pricing, including the Apple Company's hard assets, cash, legal responsibility, and imperceptible assets, should accurately reflect their fundamental value, according to the notion. Apple, Alphabet, and Microsoft had the largest market valuation of all the listed firms at the end of 2015, according to the Financial Times' Global. Astoundingly, all three organizations work in the field of information technology and communication, and they are all constantly in search of produce new goods and facilities. The efficiency of Apple’s shares is similar to Alphabet. The most appreciated firms in the United States are Apple, Alphabet, and Microsoft. This is critical not only for the companies themselves, but also for investors. As a result, examining the efficiency of Apple firm shares is critical because the findings may provide investors with information about the stock</w:t>
      </w:r>
      <w:r w:rsidR="0078358A">
        <w:rPr>
          <w:rFonts w:cs="Times New Roman"/>
        </w:rPr>
        <w:t>.</w:t>
      </w:r>
    </w:p>
    <w:p w:rsidR="00C54EF8" w:rsidRDefault="00C54EF8" w:rsidP="00E721B1"/>
    <w:p w:rsidR="00C54EF8" w:rsidRDefault="00C54EF8" w:rsidP="00C54EF8">
      <w:pPr>
        <w:pStyle w:val="Heading1"/>
      </w:pPr>
      <w:bookmarkStart w:id="9" w:name="_Toc100726225"/>
      <w:bookmarkStart w:id="10" w:name="_Toc102472008"/>
      <w:r w:rsidRPr="00EE1792">
        <w:lastRenderedPageBreak/>
        <w:t>Apple’s methods of appraising projects</w:t>
      </w:r>
      <w:bookmarkEnd w:id="9"/>
      <w:bookmarkEnd w:id="10"/>
    </w:p>
    <w:p w:rsidR="0078358A" w:rsidRPr="0078358A" w:rsidRDefault="0078358A" w:rsidP="0078358A"/>
    <w:p w:rsidR="00C54EF8" w:rsidRDefault="00C54EF8" w:rsidP="00C54EF8">
      <w:pPr>
        <w:rPr>
          <w:rFonts w:cs="Times New Roman"/>
        </w:rPr>
      </w:pPr>
      <w:r w:rsidRPr="00EE1792">
        <w:rPr>
          <w:rFonts w:cs="Times New Roman"/>
        </w:rPr>
        <w:t>Apple has a modern and sophisticated performance appraisal system that includes a numerous examination of an employee's job performance and overall contribution to the firm, side by side a presentation appraisal</w:t>
      </w:r>
      <w:r w:rsidRPr="00EE1792">
        <w:rPr>
          <w:rFonts w:cs="Times New Roman"/>
          <w:color w:val="222222"/>
          <w:shd w:val="clear" w:color="auto" w:fill="FFFFFF"/>
        </w:rPr>
        <w:t xml:space="preserve"> (Peters, et al., 2020)</w:t>
      </w:r>
      <w:r w:rsidRPr="00EE1792">
        <w:rPr>
          <w:rFonts w:cs="Times New Roman"/>
        </w:rPr>
        <w:t xml:space="preserve">. Evaluates an employee's accomplishments, abilities, flaws, and growth. Apple assess employee performance in three parts including association, innovation, and results. Apple uses this strategy to ensure that all of the company's employees are committed to the company's aims and objectives. To make this work, Apple Inc.'s management provides a clear individual productivity target to work toward, as well as all of the tools and information needed to reach those goals. Apple Inc. encourages its employees and ensures that all employees meet with their supervisors on a regular basis to review their progress and any issues that may occur. Employees can stay focused on their jobs if productivity is measured on a daily basis. Apple Inc. have established three performance level these are as follows, including expectations, needs improvement, and exceeded expectations. </w:t>
      </w:r>
    </w:p>
    <w:p w:rsidR="0028404E" w:rsidRPr="00EE1792" w:rsidRDefault="0028404E" w:rsidP="00C54EF8">
      <w:pPr>
        <w:rPr>
          <w:rFonts w:cs="Times New Roman"/>
          <w:color w:val="222222"/>
          <w:shd w:val="clear" w:color="auto" w:fill="FFFFFF"/>
        </w:rPr>
      </w:pPr>
      <w:bookmarkStart w:id="11" w:name="_GoBack"/>
      <w:bookmarkEnd w:id="11"/>
    </w:p>
    <w:p w:rsidR="00C54EF8" w:rsidRPr="00EE1792" w:rsidRDefault="00C54EF8" w:rsidP="00C54EF8">
      <w:pPr>
        <w:jc w:val="both"/>
        <w:rPr>
          <w:rFonts w:cs="Times New Roman"/>
        </w:rPr>
      </w:pPr>
      <w:r w:rsidRPr="00EE1792">
        <w:rPr>
          <w:rFonts w:cs="Times New Roman"/>
        </w:rPr>
        <w:t>Apple Inc. performance management practices a combination or mixture of device battery state of charge, temperature, and battery independence to defining performance. To avoid unexpected closures, iOS will dynamically control the extreme performance of some system components, such as the CPU and GPU, only if these variables claim it. Apple Corporation improve the employee performance and work over and done with recognizing underperformance, creating a healthy work atmosphere, inspiring constant communication, applying data and platforms, and supporting progress done via performance management.</w:t>
      </w:r>
    </w:p>
    <w:p w:rsidR="00C54EF8" w:rsidRDefault="00C54EF8" w:rsidP="00E721B1"/>
    <w:p w:rsidR="00A44A95" w:rsidRDefault="00A44A95">
      <w:pPr>
        <w:spacing w:line="240" w:lineRule="auto"/>
        <w:rPr>
          <w:rFonts w:eastAsiaTheme="majorEastAsia" w:cstheme="majorBidi"/>
          <w:color w:val="595959" w:themeColor="text1" w:themeTint="A6"/>
          <w:sz w:val="40"/>
          <w:szCs w:val="32"/>
        </w:rPr>
      </w:pPr>
      <w:bookmarkStart w:id="12" w:name="_Toc100726226"/>
      <w:r>
        <w:br w:type="page"/>
      </w:r>
    </w:p>
    <w:p w:rsidR="00C54EF8" w:rsidRDefault="00C54EF8" w:rsidP="00C54EF8">
      <w:pPr>
        <w:pStyle w:val="Heading1"/>
      </w:pPr>
      <w:bookmarkStart w:id="13" w:name="_Toc102472009"/>
      <w:r w:rsidRPr="00EE1792">
        <w:lastRenderedPageBreak/>
        <w:t>Challenges experiencing in different international financial markets</w:t>
      </w:r>
      <w:bookmarkEnd w:id="12"/>
      <w:bookmarkEnd w:id="13"/>
    </w:p>
    <w:p w:rsidR="00A44A95" w:rsidRPr="00A44A95" w:rsidRDefault="00A44A95" w:rsidP="00A44A95"/>
    <w:p w:rsidR="00C54EF8" w:rsidRPr="00EE1792" w:rsidRDefault="00C54EF8" w:rsidP="00C54EF8">
      <w:pPr>
        <w:jc w:val="both"/>
        <w:rPr>
          <w:rFonts w:cs="Times New Roman"/>
        </w:rPr>
      </w:pPr>
      <w:r w:rsidRPr="00EE1792">
        <w:rPr>
          <w:rFonts w:cs="Times New Roman"/>
        </w:rPr>
        <w:t>There are some challenges which faces Apple Company in different international financial markets. Apple products are among the most frequently utilized all around the world. Because of its unique features and software, the company has a fair number of competitors. It faces competition from a growing number of landed gentry and a variety of other groups. Because the corporation manufactures a variety of technological products, each category has its own set of competitors. Dell Technologies (DVMT) is a significant competitor of Apple's computer and mobile goods</w:t>
      </w:r>
      <w:r w:rsidRPr="00EE1792">
        <w:rPr>
          <w:rFonts w:cs="Times New Roman"/>
          <w:color w:val="222222"/>
          <w:shd w:val="clear" w:color="auto" w:fill="FFFFFF"/>
        </w:rPr>
        <w:t xml:space="preserve"> (Sansa, 2020)</w:t>
      </w:r>
      <w:r w:rsidRPr="00EE1792">
        <w:rPr>
          <w:rFonts w:cs="Times New Roman"/>
        </w:rPr>
        <w:t>. Dell also gave Apple a hard time in the past via capturing some of Apple's portion of the mobile music player market with Dell DJ, which was a competitor to Apple's iPod at the time. The iPhone is the biggest invention of company and Apple's most brilliant and attractive product, but it has many competitors, including the Samsung Galaxy and Notes series. Samsung is considered one of the iPhone's biggest competitors. Other Chinese phone makers, such as OPPO, Huawei, and others, are also competitors.</w:t>
      </w:r>
    </w:p>
    <w:p w:rsidR="00C54EF8" w:rsidRDefault="00C54EF8" w:rsidP="00E721B1"/>
    <w:p w:rsidR="00C54EF8" w:rsidRDefault="00C54EF8">
      <w:pPr>
        <w:spacing w:line="240" w:lineRule="auto"/>
      </w:pPr>
      <w:r>
        <w:br w:type="page"/>
      </w:r>
    </w:p>
    <w:p w:rsidR="00C54EF8" w:rsidRPr="00EE1792" w:rsidRDefault="00C54EF8" w:rsidP="00C54EF8">
      <w:pPr>
        <w:pStyle w:val="Heading1"/>
      </w:pPr>
      <w:bookmarkStart w:id="14" w:name="_Toc100726227"/>
      <w:bookmarkStart w:id="15" w:name="_Toc102472010"/>
      <w:r w:rsidRPr="00EE1792">
        <w:lastRenderedPageBreak/>
        <w:t>References</w:t>
      </w:r>
      <w:bookmarkEnd w:id="14"/>
      <w:bookmarkEnd w:id="15"/>
      <w:r w:rsidRPr="00EE1792">
        <w:t xml:space="preserve"> </w:t>
      </w:r>
    </w:p>
    <w:p w:rsidR="00C54EF8" w:rsidRPr="00EE1792" w:rsidRDefault="00C54EF8" w:rsidP="00C54EF8">
      <w:pPr>
        <w:jc w:val="both"/>
        <w:rPr>
          <w:rFonts w:cs="Times New Roman"/>
          <w:color w:val="222222"/>
          <w:shd w:val="clear" w:color="auto" w:fill="FFFFFF"/>
        </w:rPr>
      </w:pPr>
      <w:r w:rsidRPr="00EE1792">
        <w:rPr>
          <w:rFonts w:cs="Times New Roman"/>
          <w:color w:val="222222"/>
          <w:shd w:val="clear" w:color="auto" w:fill="FFFFFF"/>
        </w:rPr>
        <w:t>Accominotti, O., &amp; Ugolini, S. (2019). International trade finance from the origins to the present: market structures, regulation, and governance.</w:t>
      </w:r>
    </w:p>
    <w:p w:rsidR="00C54EF8" w:rsidRPr="00EE1792" w:rsidRDefault="00C54EF8" w:rsidP="00C54EF8">
      <w:pPr>
        <w:jc w:val="both"/>
        <w:rPr>
          <w:rFonts w:cs="Times New Roman"/>
          <w:color w:val="222222"/>
          <w:shd w:val="clear" w:color="auto" w:fill="FFFFFF"/>
        </w:rPr>
      </w:pPr>
      <w:r w:rsidRPr="00EE1792">
        <w:rPr>
          <w:rFonts w:cs="Times New Roman"/>
          <w:color w:val="222222"/>
          <w:shd w:val="clear" w:color="auto" w:fill="FFFFFF"/>
        </w:rPr>
        <w:t>Han, J., He, J., Pan, Z., &amp; Shi, J. (2018). Twenty years of accounting and finance research on the Chinese capital market. </w:t>
      </w:r>
      <w:r w:rsidRPr="00EE1792">
        <w:rPr>
          <w:rFonts w:cs="Times New Roman"/>
          <w:i/>
          <w:iCs/>
          <w:color w:val="222222"/>
          <w:shd w:val="clear" w:color="auto" w:fill="FFFFFF"/>
        </w:rPr>
        <w:t>Abacus</w:t>
      </w:r>
      <w:r w:rsidRPr="00EE1792">
        <w:rPr>
          <w:rFonts w:cs="Times New Roman"/>
          <w:color w:val="222222"/>
          <w:shd w:val="clear" w:color="auto" w:fill="FFFFFF"/>
        </w:rPr>
        <w:t>, </w:t>
      </w:r>
      <w:r w:rsidRPr="00EE1792">
        <w:rPr>
          <w:rFonts w:cs="Times New Roman"/>
          <w:i/>
          <w:iCs/>
          <w:color w:val="222222"/>
          <w:shd w:val="clear" w:color="auto" w:fill="FFFFFF"/>
        </w:rPr>
        <w:t>54</w:t>
      </w:r>
      <w:r w:rsidRPr="00EE1792">
        <w:rPr>
          <w:rFonts w:cs="Times New Roman"/>
          <w:color w:val="222222"/>
          <w:shd w:val="clear" w:color="auto" w:fill="FFFFFF"/>
        </w:rPr>
        <w:t>(4), 576-599.</w:t>
      </w:r>
    </w:p>
    <w:p w:rsidR="00C54EF8" w:rsidRPr="00EE1792" w:rsidRDefault="00C54EF8" w:rsidP="00C54EF8">
      <w:pPr>
        <w:jc w:val="both"/>
        <w:rPr>
          <w:rFonts w:cs="Times New Roman"/>
          <w:color w:val="222222"/>
          <w:shd w:val="clear" w:color="auto" w:fill="FFFFFF"/>
        </w:rPr>
      </w:pPr>
      <w:r w:rsidRPr="00EE1792">
        <w:rPr>
          <w:rFonts w:cs="Times New Roman"/>
          <w:color w:val="222222"/>
          <w:shd w:val="clear" w:color="auto" w:fill="FFFFFF"/>
        </w:rPr>
        <w:t>Banerjee, T. (2020, September). Forecasting Apple Inc. Stock Prices Using S&amp;P500–An OLS Regression Approach with Structural Break. In </w:t>
      </w:r>
      <w:r w:rsidRPr="00EE1792">
        <w:rPr>
          <w:rFonts w:cs="Times New Roman"/>
          <w:i/>
          <w:iCs/>
          <w:color w:val="222222"/>
          <w:shd w:val="clear" w:color="auto" w:fill="FFFFFF"/>
        </w:rPr>
        <w:t>2020 IEEE 1st International Conference for Convergence in Engineering (ICCE)</w:t>
      </w:r>
      <w:r w:rsidRPr="00EE1792">
        <w:rPr>
          <w:rFonts w:cs="Times New Roman"/>
          <w:color w:val="222222"/>
          <w:shd w:val="clear" w:color="auto" w:fill="FFFFFF"/>
        </w:rPr>
        <w:t> (pp. 306-310). IEEE.</w:t>
      </w:r>
    </w:p>
    <w:p w:rsidR="00C54EF8" w:rsidRPr="00EE1792" w:rsidRDefault="00C54EF8" w:rsidP="00C54EF8">
      <w:pPr>
        <w:jc w:val="both"/>
        <w:rPr>
          <w:rFonts w:cs="Times New Roman"/>
          <w:color w:val="222222"/>
          <w:shd w:val="clear" w:color="auto" w:fill="FFFFFF"/>
        </w:rPr>
      </w:pPr>
      <w:r w:rsidRPr="00EE1792">
        <w:rPr>
          <w:rFonts w:cs="Times New Roman"/>
          <w:color w:val="222222"/>
          <w:shd w:val="clear" w:color="auto" w:fill="FFFFFF"/>
        </w:rPr>
        <w:t>Etelawi, A. M. (2022). Predicting Size and Length of Apple at Harvest. </w:t>
      </w:r>
      <w:r w:rsidRPr="00EE1792">
        <w:rPr>
          <w:rFonts w:cs="Times New Roman"/>
          <w:i/>
          <w:iCs/>
          <w:color w:val="222222"/>
          <w:shd w:val="clear" w:color="auto" w:fill="FFFFFF"/>
        </w:rPr>
        <w:t>International Journal of Economics and Finance</w:t>
      </w:r>
      <w:r w:rsidRPr="00EE1792">
        <w:rPr>
          <w:rFonts w:cs="Times New Roman"/>
          <w:color w:val="222222"/>
          <w:shd w:val="clear" w:color="auto" w:fill="FFFFFF"/>
        </w:rPr>
        <w:t>, </w:t>
      </w:r>
      <w:r w:rsidRPr="00EE1792">
        <w:rPr>
          <w:rFonts w:cs="Times New Roman"/>
          <w:i/>
          <w:iCs/>
          <w:color w:val="222222"/>
          <w:shd w:val="clear" w:color="auto" w:fill="FFFFFF"/>
        </w:rPr>
        <w:t>14</w:t>
      </w:r>
      <w:r w:rsidRPr="00EE1792">
        <w:rPr>
          <w:rFonts w:cs="Times New Roman"/>
          <w:color w:val="222222"/>
          <w:shd w:val="clear" w:color="auto" w:fill="FFFFFF"/>
        </w:rPr>
        <w:t>(1), 1-79.</w:t>
      </w:r>
    </w:p>
    <w:p w:rsidR="00C54EF8" w:rsidRPr="00EE1792" w:rsidRDefault="00C54EF8" w:rsidP="00C54EF8">
      <w:pPr>
        <w:jc w:val="both"/>
        <w:rPr>
          <w:rFonts w:cs="Times New Roman"/>
          <w:color w:val="222222"/>
          <w:shd w:val="clear" w:color="auto" w:fill="FFFFFF"/>
        </w:rPr>
      </w:pPr>
      <w:r w:rsidRPr="00EE1792">
        <w:rPr>
          <w:rFonts w:cs="Times New Roman"/>
          <w:color w:val="222222"/>
          <w:shd w:val="clear" w:color="auto" w:fill="FFFFFF"/>
        </w:rPr>
        <w:t>Lin, L. (2020). Analysis on Apple’s Implement and Assessment of Dividend Policy. In </w:t>
      </w:r>
      <w:r w:rsidRPr="00EE1792">
        <w:rPr>
          <w:rFonts w:cs="Times New Roman"/>
          <w:i/>
          <w:iCs/>
          <w:color w:val="222222"/>
          <w:shd w:val="clear" w:color="auto" w:fill="FFFFFF"/>
        </w:rPr>
        <w:t>E3S Web of Conferences</w:t>
      </w:r>
      <w:r w:rsidRPr="00EE1792">
        <w:rPr>
          <w:rFonts w:cs="Times New Roman"/>
          <w:color w:val="222222"/>
          <w:shd w:val="clear" w:color="auto" w:fill="FFFFFF"/>
        </w:rPr>
        <w:t> (Vol. 218, p. 02006). EDP Sciences.</w:t>
      </w:r>
    </w:p>
    <w:p w:rsidR="00C54EF8" w:rsidRPr="00EE1792" w:rsidRDefault="00C54EF8" w:rsidP="00C54EF8">
      <w:pPr>
        <w:jc w:val="both"/>
        <w:rPr>
          <w:rFonts w:cs="Times New Roman"/>
          <w:color w:val="222222"/>
          <w:shd w:val="clear" w:color="auto" w:fill="FFFFFF"/>
        </w:rPr>
      </w:pPr>
      <w:r w:rsidRPr="00EE1792">
        <w:rPr>
          <w:rFonts w:cs="Times New Roman"/>
          <w:color w:val="222222"/>
          <w:shd w:val="clear" w:color="auto" w:fill="FFFFFF"/>
        </w:rPr>
        <w:t>Yang, S. H., Nam, C., &amp; Kim, S. (2018). The effects of M&amp;As within the mobile ecosystem on the rival's shareholder value: The case of Google and Apple. </w:t>
      </w:r>
      <w:r w:rsidRPr="00EE1792">
        <w:rPr>
          <w:rFonts w:cs="Times New Roman"/>
          <w:i/>
          <w:iCs/>
          <w:color w:val="222222"/>
          <w:shd w:val="clear" w:color="auto" w:fill="FFFFFF"/>
        </w:rPr>
        <w:t>Telecommunications Policy</w:t>
      </w:r>
      <w:r w:rsidRPr="00EE1792">
        <w:rPr>
          <w:rFonts w:cs="Times New Roman"/>
          <w:color w:val="222222"/>
          <w:shd w:val="clear" w:color="auto" w:fill="FFFFFF"/>
        </w:rPr>
        <w:t>, </w:t>
      </w:r>
      <w:r w:rsidRPr="00EE1792">
        <w:rPr>
          <w:rFonts w:cs="Times New Roman"/>
          <w:i/>
          <w:iCs/>
          <w:color w:val="222222"/>
          <w:shd w:val="clear" w:color="auto" w:fill="FFFFFF"/>
        </w:rPr>
        <w:t>42</w:t>
      </w:r>
      <w:r w:rsidRPr="00EE1792">
        <w:rPr>
          <w:rFonts w:cs="Times New Roman"/>
          <w:color w:val="222222"/>
          <w:shd w:val="clear" w:color="auto" w:fill="FFFFFF"/>
        </w:rPr>
        <w:t>(1), 15-23.</w:t>
      </w:r>
    </w:p>
    <w:p w:rsidR="00C54EF8" w:rsidRPr="00EE1792" w:rsidRDefault="00C54EF8" w:rsidP="00C54EF8">
      <w:pPr>
        <w:jc w:val="both"/>
        <w:rPr>
          <w:rFonts w:cs="Times New Roman"/>
          <w:color w:val="222222"/>
          <w:shd w:val="clear" w:color="auto" w:fill="FFFFFF"/>
        </w:rPr>
      </w:pPr>
      <w:r w:rsidRPr="00EE1792">
        <w:rPr>
          <w:rFonts w:cs="Times New Roman"/>
          <w:color w:val="222222"/>
          <w:shd w:val="clear" w:color="auto" w:fill="FFFFFF"/>
        </w:rPr>
        <w:t>Peters, M. A., Rizvi, F., McCulloch, G., Gibbs, P., Gorur, R., Hong, M., ... &amp; Misiaszek, L. (2020). Reimagining the new pedagogical possibilities for universities post-Covid-19: An EPAT Collective Project. </w:t>
      </w:r>
      <w:r w:rsidRPr="00EE1792">
        <w:rPr>
          <w:rFonts w:cs="Times New Roman"/>
          <w:i/>
          <w:iCs/>
          <w:color w:val="222222"/>
          <w:shd w:val="clear" w:color="auto" w:fill="FFFFFF"/>
        </w:rPr>
        <w:t>Educational Philosophy and Theory</w:t>
      </w:r>
      <w:r w:rsidRPr="00EE1792">
        <w:rPr>
          <w:rFonts w:cs="Times New Roman"/>
          <w:color w:val="222222"/>
          <w:shd w:val="clear" w:color="auto" w:fill="FFFFFF"/>
        </w:rPr>
        <w:t>, 1-44.</w:t>
      </w:r>
    </w:p>
    <w:p w:rsidR="00C54EF8" w:rsidRPr="00EE1792" w:rsidRDefault="00C54EF8" w:rsidP="00C54EF8">
      <w:pPr>
        <w:jc w:val="both"/>
        <w:rPr>
          <w:rFonts w:cs="Times New Roman"/>
        </w:rPr>
      </w:pPr>
      <w:r w:rsidRPr="00EE1792">
        <w:rPr>
          <w:rFonts w:cs="Times New Roman"/>
          <w:color w:val="222222"/>
          <w:shd w:val="clear" w:color="auto" w:fill="FFFFFF"/>
        </w:rPr>
        <w:t>Sansa, N. A. (2020). The Impact of the COVID-19 on the Financial Markets: Evidence from China and USA. </w:t>
      </w:r>
      <w:r w:rsidRPr="00EE1792">
        <w:rPr>
          <w:rFonts w:cs="Times New Roman"/>
          <w:i/>
          <w:iCs/>
          <w:color w:val="222222"/>
          <w:shd w:val="clear" w:color="auto" w:fill="FFFFFF"/>
        </w:rPr>
        <w:t>Electronic Research Journal of Social Sciences and Humanities</w:t>
      </w:r>
      <w:r w:rsidRPr="00EE1792">
        <w:rPr>
          <w:rFonts w:cs="Times New Roman"/>
          <w:color w:val="222222"/>
          <w:shd w:val="clear" w:color="auto" w:fill="FFFFFF"/>
        </w:rPr>
        <w:t>, </w:t>
      </w:r>
      <w:r w:rsidRPr="00EE1792">
        <w:rPr>
          <w:rFonts w:cs="Times New Roman"/>
          <w:i/>
          <w:iCs/>
          <w:color w:val="222222"/>
          <w:shd w:val="clear" w:color="auto" w:fill="FFFFFF"/>
        </w:rPr>
        <w:t>2</w:t>
      </w:r>
      <w:r w:rsidRPr="00EE1792">
        <w:rPr>
          <w:rFonts w:cs="Times New Roman"/>
          <w:color w:val="222222"/>
          <w:shd w:val="clear" w:color="auto" w:fill="FFFFFF"/>
        </w:rPr>
        <w:t>.</w:t>
      </w:r>
    </w:p>
    <w:p w:rsidR="00C54EF8" w:rsidRPr="00E721B1" w:rsidRDefault="00C54EF8" w:rsidP="00E721B1"/>
    <w:sectPr w:rsidR="00C54EF8" w:rsidRPr="00E721B1" w:rsidSect="00B6107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21B1"/>
    <w:rsid w:val="000153F4"/>
    <w:rsid w:val="000171F8"/>
    <w:rsid w:val="0003472C"/>
    <w:rsid w:val="00045FD4"/>
    <w:rsid w:val="000D7320"/>
    <w:rsid w:val="001E2C90"/>
    <w:rsid w:val="0028404E"/>
    <w:rsid w:val="00470BAE"/>
    <w:rsid w:val="00481475"/>
    <w:rsid w:val="00551607"/>
    <w:rsid w:val="005677D1"/>
    <w:rsid w:val="005B0955"/>
    <w:rsid w:val="006F4AB6"/>
    <w:rsid w:val="0078358A"/>
    <w:rsid w:val="0088298A"/>
    <w:rsid w:val="00965F48"/>
    <w:rsid w:val="00A44A95"/>
    <w:rsid w:val="00A53FF8"/>
    <w:rsid w:val="00B61078"/>
    <w:rsid w:val="00B64EDD"/>
    <w:rsid w:val="00C54EF8"/>
    <w:rsid w:val="00E61AEF"/>
    <w:rsid w:val="00E721B1"/>
    <w:rsid w:val="00F26EBE"/>
    <w:rsid w:val="00FA50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8D26C"/>
  <w15:chartTrackingRefBased/>
  <w15:docId w15:val="{8A75ED81-D499-4CB6-BB80-48FAF1ABA9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721B1"/>
    <w:pPr>
      <w:spacing w:line="360" w:lineRule="auto"/>
    </w:pPr>
    <w:rPr>
      <w:rFonts w:ascii="Times New Roman" w:hAnsi="Times New Roman"/>
      <w:color w:val="262626" w:themeColor="text1" w:themeTint="D9"/>
    </w:rPr>
  </w:style>
  <w:style w:type="paragraph" w:styleId="Heading1">
    <w:name w:val="heading 1"/>
    <w:basedOn w:val="Normal"/>
    <w:next w:val="Normal"/>
    <w:link w:val="Heading1Char"/>
    <w:uiPriority w:val="9"/>
    <w:qFormat/>
    <w:rsid w:val="00470BAE"/>
    <w:pPr>
      <w:keepNext/>
      <w:keepLines/>
      <w:spacing w:before="120" w:line="240" w:lineRule="auto"/>
      <w:outlineLvl w:val="0"/>
    </w:pPr>
    <w:rPr>
      <w:rFonts w:eastAsiaTheme="majorEastAsia" w:cstheme="majorBidi"/>
      <w:color w:val="595959" w:themeColor="text1" w:themeTint="A6"/>
      <w:sz w:val="40"/>
      <w:szCs w:val="32"/>
    </w:rPr>
  </w:style>
  <w:style w:type="paragraph" w:styleId="Heading2">
    <w:name w:val="heading 2"/>
    <w:basedOn w:val="Normal"/>
    <w:next w:val="Normal"/>
    <w:link w:val="Heading2Char"/>
    <w:uiPriority w:val="9"/>
    <w:unhideWhenUsed/>
    <w:qFormat/>
    <w:rsid w:val="00470BAE"/>
    <w:pPr>
      <w:keepNext/>
      <w:keepLines/>
      <w:spacing w:before="40" w:line="240" w:lineRule="auto"/>
      <w:outlineLvl w:val="1"/>
    </w:pPr>
    <w:rPr>
      <w:rFonts w:eastAsiaTheme="majorEastAsia" w:cstheme="majorBidi"/>
      <w:color w:val="595959" w:themeColor="text1" w:themeTint="A6"/>
      <w:sz w:val="32"/>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03472C"/>
    <w:rPr>
      <w:b/>
      <w:bCs/>
    </w:rPr>
  </w:style>
  <w:style w:type="paragraph" w:styleId="NoSpacing">
    <w:name w:val="No Spacing"/>
    <w:link w:val="NoSpacingChar"/>
    <w:uiPriority w:val="1"/>
    <w:qFormat/>
    <w:rsid w:val="0003472C"/>
    <w:rPr>
      <w:rFonts w:eastAsiaTheme="minorEastAsia"/>
      <w:sz w:val="22"/>
      <w:szCs w:val="22"/>
      <w:lang w:val="en-US"/>
    </w:rPr>
  </w:style>
  <w:style w:type="character" w:customStyle="1" w:styleId="NoSpacingChar">
    <w:name w:val="No Spacing Char"/>
    <w:basedOn w:val="DefaultParagraphFont"/>
    <w:link w:val="NoSpacing"/>
    <w:uiPriority w:val="1"/>
    <w:rsid w:val="0003472C"/>
    <w:rPr>
      <w:rFonts w:eastAsiaTheme="minorEastAsia"/>
      <w:sz w:val="22"/>
      <w:szCs w:val="22"/>
      <w:lang w:val="en-US"/>
    </w:rPr>
  </w:style>
  <w:style w:type="character" w:customStyle="1" w:styleId="Heading1Char">
    <w:name w:val="Heading 1 Char"/>
    <w:basedOn w:val="DefaultParagraphFont"/>
    <w:link w:val="Heading1"/>
    <w:uiPriority w:val="9"/>
    <w:rsid w:val="00470BAE"/>
    <w:rPr>
      <w:rFonts w:ascii="Times New Roman" w:eastAsiaTheme="majorEastAsia" w:hAnsi="Times New Roman" w:cstheme="majorBidi"/>
      <w:color w:val="595959" w:themeColor="text1" w:themeTint="A6"/>
      <w:sz w:val="40"/>
      <w:szCs w:val="32"/>
    </w:rPr>
  </w:style>
  <w:style w:type="paragraph" w:styleId="TOCHeading">
    <w:name w:val="TOC Heading"/>
    <w:basedOn w:val="Heading1"/>
    <w:next w:val="Normal"/>
    <w:uiPriority w:val="39"/>
    <w:unhideWhenUsed/>
    <w:qFormat/>
    <w:rsid w:val="00E721B1"/>
    <w:pPr>
      <w:spacing w:line="259" w:lineRule="auto"/>
      <w:outlineLvl w:val="9"/>
    </w:pPr>
    <w:rPr>
      <w:lang w:val="en-US"/>
    </w:rPr>
  </w:style>
  <w:style w:type="character" w:customStyle="1" w:styleId="Heading2Char">
    <w:name w:val="Heading 2 Char"/>
    <w:basedOn w:val="DefaultParagraphFont"/>
    <w:link w:val="Heading2"/>
    <w:uiPriority w:val="9"/>
    <w:rsid w:val="00470BAE"/>
    <w:rPr>
      <w:rFonts w:ascii="Times New Roman" w:eastAsiaTheme="majorEastAsia" w:hAnsi="Times New Roman" w:cstheme="majorBidi"/>
      <w:color w:val="595959" w:themeColor="text1" w:themeTint="A6"/>
      <w:sz w:val="32"/>
      <w:szCs w:val="26"/>
      <w:lang w:val="en-US"/>
    </w:rPr>
  </w:style>
  <w:style w:type="paragraph" w:styleId="TOC1">
    <w:name w:val="toc 1"/>
    <w:basedOn w:val="Normal"/>
    <w:next w:val="Normal"/>
    <w:autoRedefine/>
    <w:uiPriority w:val="39"/>
    <w:unhideWhenUsed/>
    <w:rsid w:val="00C54EF8"/>
    <w:pPr>
      <w:spacing w:after="100"/>
    </w:pPr>
  </w:style>
  <w:style w:type="paragraph" w:styleId="TOC2">
    <w:name w:val="toc 2"/>
    <w:basedOn w:val="Normal"/>
    <w:next w:val="Normal"/>
    <w:autoRedefine/>
    <w:uiPriority w:val="39"/>
    <w:unhideWhenUsed/>
    <w:rsid w:val="00C54EF8"/>
    <w:pPr>
      <w:spacing w:after="100"/>
      <w:ind w:left="240"/>
    </w:pPr>
  </w:style>
  <w:style w:type="character" w:styleId="Hyperlink">
    <w:name w:val="Hyperlink"/>
    <w:basedOn w:val="DefaultParagraphFont"/>
    <w:uiPriority w:val="99"/>
    <w:unhideWhenUsed/>
    <w:rsid w:val="00C54EF8"/>
    <w:rPr>
      <w:color w:val="0563C1" w:themeColor="hyperlink"/>
      <w:u w:val="single"/>
    </w:rPr>
  </w:style>
  <w:style w:type="paragraph" w:styleId="Caption">
    <w:name w:val="caption"/>
    <w:basedOn w:val="Normal"/>
    <w:next w:val="Normal"/>
    <w:uiPriority w:val="35"/>
    <w:unhideWhenUsed/>
    <w:qFormat/>
    <w:rsid w:val="006F4AB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829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DC35AB6-2C46-4F28-9B21-ECC90C67CE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1787</Words>
  <Characters>10205</Characters>
  <Application>Microsoft Office Word</Application>
  <DocSecurity>0</DocSecurity>
  <Lines>186</Lines>
  <Paragraphs>42</Paragraphs>
  <ScaleCrop>false</ScaleCrop>
  <HeadingPairs>
    <vt:vector size="2" baseType="variant">
      <vt:variant>
        <vt:lpstr>Title</vt:lpstr>
      </vt:variant>
      <vt:variant>
        <vt:i4>1</vt:i4>
      </vt:variant>
    </vt:vector>
  </HeadingPairs>
  <TitlesOfParts>
    <vt:vector size="1" baseType="lpstr">
      <vt:lpstr>International Financial Management</vt:lpstr>
    </vt:vector>
  </TitlesOfParts>
  <Company/>
  <LinksUpToDate>false</LinksUpToDate>
  <CharactersWithSpaces>11961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Financial Management</dc:title>
  <dc:subject/>
  <dc:creator>home</dc:creator>
  <cp:keywords/>
  <dc:description/>
  <cp:lastModifiedBy>home</cp:lastModifiedBy>
  <cp:revision>4</cp:revision>
  <dcterms:created xsi:type="dcterms:W3CDTF">2022-05-03T11:13:00Z</dcterms:created>
  <dcterms:modified xsi:type="dcterms:W3CDTF">2022-05-03T11:14:00Z</dcterms:modified>
</cp:coreProperties>
</file>