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5E715" w14:textId="77777777" w:rsidR="00C0101D" w:rsidRDefault="00C0101D" w:rsidP="00C0101D">
      <w:pPr>
        <w:spacing w:line="360" w:lineRule="auto"/>
        <w:jc w:val="center"/>
        <w:rPr>
          <w:rFonts w:ascii="Arial" w:hAnsi="Arial" w:cs="Arial"/>
        </w:rPr>
      </w:pPr>
      <w:r w:rsidRPr="00C0101D">
        <w:rPr>
          <w:rFonts w:ascii="Arial" w:hAnsi="Arial" w:cs="Arial"/>
          <w:noProof/>
        </w:rPr>
        <w:drawing>
          <wp:inline distT="0" distB="0" distL="0" distR="0" wp14:anchorId="100E4C9D" wp14:editId="0F9DEF17">
            <wp:extent cx="1905000" cy="1905000"/>
            <wp:effectExtent l="0" t="0" r="0" b="0"/>
            <wp:docPr id="1291170378" name="drawing" title="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70378" name="Picture 1291170378"/>
                    <pic:cNvPicPr/>
                  </pic:nvPicPr>
                  <pic:blipFill>
                    <a:blip r:embed="rId7">
                      <a:extLst>
                        <a:ext uri="{28A0092B-C50C-407E-A947-70E740481C1C}">
                          <a14:useLocalDpi xmlns:a14="http://schemas.microsoft.com/office/drawing/2010/main"/>
                        </a:ext>
                      </a:extLst>
                    </a:blip>
                    <a:stretch>
                      <a:fillRect/>
                    </a:stretch>
                  </pic:blipFill>
                  <pic:spPr>
                    <a:xfrm>
                      <a:off x="0" y="0"/>
                      <a:ext cx="1905000" cy="1905000"/>
                    </a:xfrm>
                    <a:prstGeom prst="rect">
                      <a:avLst/>
                    </a:prstGeom>
                  </pic:spPr>
                </pic:pic>
              </a:graphicData>
            </a:graphic>
          </wp:inline>
        </w:drawing>
      </w:r>
    </w:p>
    <w:p w14:paraId="49A3A8E8" w14:textId="77777777" w:rsidR="00C0101D" w:rsidRPr="00C0101D" w:rsidRDefault="00C0101D" w:rsidP="00C0101D">
      <w:pPr>
        <w:spacing w:line="360" w:lineRule="auto"/>
        <w:jc w:val="center"/>
        <w:rPr>
          <w:rFonts w:ascii="Arial" w:hAnsi="Arial" w:cs="Arial"/>
        </w:rPr>
      </w:pPr>
    </w:p>
    <w:p w14:paraId="679EE06D" w14:textId="77777777" w:rsidR="00C0101D" w:rsidRPr="00C0101D" w:rsidRDefault="00C0101D" w:rsidP="00C0101D">
      <w:pPr>
        <w:spacing w:line="360" w:lineRule="auto"/>
        <w:jc w:val="center"/>
        <w:rPr>
          <w:rFonts w:ascii="Arial" w:hAnsi="Arial" w:cs="Arial"/>
        </w:rPr>
      </w:pPr>
      <w:r w:rsidRPr="00C0101D">
        <w:rPr>
          <w:rFonts w:ascii="Arial" w:eastAsia="Arial" w:hAnsi="Arial" w:cs="Arial"/>
          <w:b/>
          <w:bCs/>
        </w:rPr>
        <w:t>University of Wales Trinity Saint David Birmingham</w:t>
      </w:r>
    </w:p>
    <w:p w14:paraId="5514A098" w14:textId="77777777" w:rsidR="00C0101D" w:rsidRPr="00C0101D" w:rsidRDefault="00C0101D" w:rsidP="00C0101D">
      <w:pPr>
        <w:spacing w:line="360" w:lineRule="auto"/>
        <w:jc w:val="center"/>
        <w:rPr>
          <w:rFonts w:ascii="Arial" w:hAnsi="Arial" w:cs="Arial"/>
        </w:rPr>
      </w:pPr>
      <w:r w:rsidRPr="00C0101D">
        <w:rPr>
          <w:rFonts w:ascii="Arial" w:eastAsia="Arial" w:hAnsi="Arial" w:cs="Arial"/>
          <w:b/>
          <w:bCs/>
        </w:rPr>
        <w:t xml:space="preserve"> </w:t>
      </w:r>
    </w:p>
    <w:p w14:paraId="73473BA6" w14:textId="516BBB44" w:rsidR="00C0101D" w:rsidRPr="00C0101D" w:rsidRDefault="00C0101D" w:rsidP="00C0101D">
      <w:pPr>
        <w:spacing w:line="360" w:lineRule="auto"/>
        <w:jc w:val="center"/>
        <w:rPr>
          <w:rFonts w:ascii="Arial" w:eastAsia="Arial" w:hAnsi="Arial" w:cs="Arial"/>
          <w:b/>
          <w:bCs/>
        </w:rPr>
      </w:pPr>
      <w:r w:rsidRPr="00C0101D">
        <w:rPr>
          <w:rFonts w:ascii="Arial" w:eastAsia="Arial" w:hAnsi="Arial" w:cs="Arial"/>
          <w:b/>
          <w:bCs/>
        </w:rPr>
        <w:t xml:space="preserve">Module: Introduction to Health &amp; Social Care </w:t>
      </w:r>
    </w:p>
    <w:p w14:paraId="3296E2E4" w14:textId="618B2556" w:rsidR="00C0101D" w:rsidRPr="00C0101D" w:rsidRDefault="00C0101D" w:rsidP="00C0101D">
      <w:pPr>
        <w:spacing w:line="360" w:lineRule="auto"/>
        <w:jc w:val="center"/>
        <w:rPr>
          <w:rFonts w:ascii="Arial" w:eastAsia="Arial" w:hAnsi="Arial" w:cs="Arial"/>
          <w:b/>
          <w:bCs/>
        </w:rPr>
      </w:pPr>
      <w:r w:rsidRPr="00C0101D">
        <w:rPr>
          <w:rFonts w:ascii="Arial" w:eastAsia="Arial" w:hAnsi="Arial" w:cs="Arial"/>
          <w:b/>
          <w:bCs/>
        </w:rPr>
        <w:t>Module Code: LCHS4003</w:t>
      </w:r>
    </w:p>
    <w:p w14:paraId="6FB420A2" w14:textId="60413F4A" w:rsidR="00C0101D" w:rsidRPr="00C0101D" w:rsidRDefault="00C0101D" w:rsidP="00C0101D">
      <w:pPr>
        <w:spacing w:line="360" w:lineRule="auto"/>
        <w:jc w:val="center"/>
        <w:rPr>
          <w:rFonts w:ascii="Arial" w:eastAsia="Arial" w:hAnsi="Arial" w:cs="Arial"/>
          <w:b/>
          <w:bCs/>
        </w:rPr>
      </w:pPr>
      <w:r w:rsidRPr="00C0101D">
        <w:rPr>
          <w:rFonts w:ascii="Arial" w:eastAsia="Arial" w:hAnsi="Arial" w:cs="Arial"/>
          <w:b/>
          <w:bCs/>
        </w:rPr>
        <w:t xml:space="preserve">Component 2 </w:t>
      </w:r>
    </w:p>
    <w:p w14:paraId="70525353" w14:textId="77777777" w:rsidR="00C0101D" w:rsidRPr="00C0101D" w:rsidRDefault="00C0101D" w:rsidP="00C0101D">
      <w:pPr>
        <w:spacing w:line="360" w:lineRule="auto"/>
        <w:jc w:val="center"/>
        <w:rPr>
          <w:rFonts w:ascii="Arial" w:hAnsi="Arial" w:cs="Arial"/>
        </w:rPr>
      </w:pPr>
      <w:r w:rsidRPr="00C0101D">
        <w:rPr>
          <w:rFonts w:ascii="Arial" w:eastAsia="Arial" w:hAnsi="Arial" w:cs="Arial"/>
          <w:b/>
          <w:bCs/>
        </w:rPr>
        <w:t>Name of the student:</w:t>
      </w:r>
      <w:r w:rsidRPr="00C0101D">
        <w:rPr>
          <w:rFonts w:ascii="Arial" w:eastAsia="Arial" w:hAnsi="Arial" w:cs="Arial"/>
          <w:b/>
          <w:bCs/>
          <w:u w:val="single"/>
        </w:rPr>
        <w:t xml:space="preserve"> Nylah Hussain </w:t>
      </w:r>
    </w:p>
    <w:p w14:paraId="3D0A0525" w14:textId="59703D5E" w:rsidR="00C0101D" w:rsidRPr="00C0101D" w:rsidRDefault="00C0101D" w:rsidP="00C0101D">
      <w:pPr>
        <w:spacing w:line="360" w:lineRule="auto"/>
        <w:jc w:val="center"/>
        <w:rPr>
          <w:rFonts w:ascii="Arial" w:hAnsi="Arial" w:cs="Arial"/>
        </w:rPr>
      </w:pPr>
      <w:r w:rsidRPr="00C0101D">
        <w:rPr>
          <w:rFonts w:ascii="Arial" w:eastAsia="Arial" w:hAnsi="Arial" w:cs="Arial"/>
          <w:b/>
          <w:bCs/>
        </w:rPr>
        <w:t xml:space="preserve">ID number: </w:t>
      </w:r>
      <w:r w:rsidRPr="00C0101D">
        <w:rPr>
          <w:rFonts w:ascii="Arial" w:eastAsia="Arial" w:hAnsi="Arial" w:cs="Arial"/>
          <w:b/>
          <w:bCs/>
          <w:u w:val="single"/>
        </w:rPr>
        <w:t>2505426</w:t>
      </w:r>
      <w:r w:rsidRPr="00C0101D">
        <w:rPr>
          <w:rFonts w:ascii="Arial" w:eastAsia="Arial" w:hAnsi="Arial" w:cs="Arial"/>
          <w:b/>
          <w:bCs/>
        </w:rPr>
        <w:t xml:space="preserve"> </w:t>
      </w:r>
    </w:p>
    <w:p w14:paraId="22CBAA1F" w14:textId="367FD34B" w:rsidR="00C0101D" w:rsidRPr="00C0101D" w:rsidRDefault="00C0101D" w:rsidP="00C0101D">
      <w:pPr>
        <w:spacing w:line="360" w:lineRule="auto"/>
        <w:jc w:val="center"/>
        <w:rPr>
          <w:rFonts w:ascii="Arial" w:hAnsi="Arial" w:cs="Arial"/>
        </w:rPr>
      </w:pPr>
    </w:p>
    <w:p w14:paraId="3861C4B1" w14:textId="41EF11DF" w:rsidR="00C0101D" w:rsidRPr="00C0101D" w:rsidRDefault="00C0101D" w:rsidP="00C0101D">
      <w:pPr>
        <w:spacing w:line="360" w:lineRule="auto"/>
        <w:jc w:val="center"/>
        <w:rPr>
          <w:rFonts w:ascii="Arial" w:hAnsi="Arial" w:cs="Arial"/>
        </w:rPr>
      </w:pPr>
      <w:r w:rsidRPr="00C0101D">
        <w:rPr>
          <w:rFonts w:ascii="Arial" w:eastAsia="Arial" w:hAnsi="Arial" w:cs="Arial"/>
          <w:b/>
          <w:bCs/>
        </w:rPr>
        <w:t xml:space="preserve">Name of the lecturer: Mumtaz Goolam </w:t>
      </w:r>
    </w:p>
    <w:p w14:paraId="5D2B7538" w14:textId="77777777" w:rsidR="00112809" w:rsidRDefault="00112809" w:rsidP="00BF2763">
      <w:pPr>
        <w:spacing w:line="360" w:lineRule="auto"/>
        <w:jc w:val="center"/>
        <w:rPr>
          <w:rFonts w:ascii="Arial" w:eastAsia="Arial" w:hAnsi="Arial" w:cs="Arial"/>
          <w:b/>
          <w:bCs/>
        </w:rPr>
      </w:pPr>
    </w:p>
    <w:p w14:paraId="10F554C6" w14:textId="222274DB" w:rsidR="00BF2763" w:rsidRDefault="00C0101D" w:rsidP="00BF2763">
      <w:pPr>
        <w:spacing w:line="360" w:lineRule="auto"/>
        <w:jc w:val="center"/>
        <w:rPr>
          <w:rFonts w:ascii="Arial" w:eastAsia="Arial" w:hAnsi="Arial" w:cs="Arial"/>
          <w:b/>
          <w:bCs/>
        </w:rPr>
      </w:pPr>
      <w:r w:rsidRPr="00C0101D">
        <w:rPr>
          <w:rFonts w:ascii="Arial" w:eastAsia="Arial" w:hAnsi="Arial" w:cs="Arial"/>
          <w:b/>
          <w:bCs/>
        </w:rPr>
        <w:t>Date:  2</w:t>
      </w:r>
      <w:r w:rsidR="009757D6">
        <w:rPr>
          <w:rFonts w:ascii="Arial" w:eastAsia="Arial" w:hAnsi="Arial" w:cs="Arial"/>
          <w:b/>
          <w:bCs/>
        </w:rPr>
        <w:t>5</w:t>
      </w:r>
      <w:r w:rsidRPr="00C0101D">
        <w:rPr>
          <w:rFonts w:ascii="Arial" w:eastAsia="Arial" w:hAnsi="Arial" w:cs="Arial"/>
          <w:b/>
          <w:bCs/>
          <w:vertAlign w:val="superscript"/>
        </w:rPr>
        <w:t>th</w:t>
      </w:r>
      <w:r w:rsidRPr="00C0101D">
        <w:rPr>
          <w:rFonts w:ascii="Arial" w:eastAsia="Arial" w:hAnsi="Arial" w:cs="Arial"/>
          <w:b/>
          <w:bCs/>
        </w:rPr>
        <w:t xml:space="preserve"> March 2026</w:t>
      </w:r>
    </w:p>
    <w:p w14:paraId="062C04B8" w14:textId="77777777" w:rsidR="00BF2763" w:rsidRDefault="00BF2763" w:rsidP="00BF2763">
      <w:pPr>
        <w:spacing w:line="360" w:lineRule="auto"/>
        <w:jc w:val="center"/>
        <w:rPr>
          <w:rFonts w:ascii="Arial" w:eastAsia="Arial" w:hAnsi="Arial" w:cs="Arial"/>
          <w:b/>
          <w:bCs/>
        </w:rPr>
      </w:pPr>
    </w:p>
    <w:p w14:paraId="4587FA23" w14:textId="77777777" w:rsidR="00BF2763" w:rsidRDefault="00BF2763" w:rsidP="00BF2763">
      <w:pPr>
        <w:spacing w:line="360" w:lineRule="auto"/>
        <w:jc w:val="center"/>
        <w:rPr>
          <w:rFonts w:ascii="Arial" w:eastAsia="Arial" w:hAnsi="Arial" w:cs="Arial"/>
          <w:b/>
          <w:bCs/>
        </w:rPr>
      </w:pPr>
    </w:p>
    <w:p w14:paraId="1ED13B55" w14:textId="77777777" w:rsidR="00BF2763" w:rsidRDefault="00BF2763" w:rsidP="00BF2763">
      <w:pPr>
        <w:spacing w:line="360" w:lineRule="auto"/>
        <w:jc w:val="center"/>
        <w:rPr>
          <w:rFonts w:ascii="Arial" w:eastAsia="Arial" w:hAnsi="Arial" w:cs="Arial"/>
          <w:b/>
          <w:bCs/>
        </w:rPr>
      </w:pPr>
    </w:p>
    <w:p w14:paraId="6D6C0E16" w14:textId="77777777" w:rsidR="00BF2763" w:rsidRDefault="00BF2763" w:rsidP="00BF2763">
      <w:pPr>
        <w:spacing w:line="360" w:lineRule="auto"/>
        <w:jc w:val="center"/>
        <w:rPr>
          <w:rFonts w:ascii="Arial" w:eastAsia="Arial" w:hAnsi="Arial" w:cs="Arial"/>
          <w:b/>
          <w:bCs/>
        </w:rPr>
      </w:pPr>
    </w:p>
    <w:p w14:paraId="21E3AFB6" w14:textId="77777777" w:rsidR="00112809" w:rsidRDefault="00112809" w:rsidP="00BF2763">
      <w:pPr>
        <w:spacing w:line="360" w:lineRule="auto"/>
        <w:jc w:val="center"/>
        <w:rPr>
          <w:rFonts w:ascii="Arial" w:eastAsia="Arial" w:hAnsi="Arial" w:cs="Arial"/>
          <w:b/>
          <w:bCs/>
        </w:rPr>
      </w:pPr>
    </w:p>
    <w:p w14:paraId="035EF78D" w14:textId="77777777" w:rsidR="00FA6E4D" w:rsidRDefault="00FA6E4D" w:rsidP="00BF2763">
      <w:pPr>
        <w:spacing w:line="360" w:lineRule="auto"/>
        <w:jc w:val="center"/>
        <w:rPr>
          <w:rFonts w:ascii="Arial" w:eastAsia="Arial" w:hAnsi="Arial" w:cs="Arial"/>
          <w:b/>
          <w:bCs/>
        </w:rPr>
      </w:pPr>
    </w:p>
    <w:sdt>
      <w:sdtPr>
        <w:rPr>
          <w:rFonts w:asciiTheme="minorHAnsi" w:eastAsiaTheme="minorEastAsia" w:hAnsiTheme="minorHAnsi" w:cstheme="minorBidi"/>
          <w:color w:val="auto"/>
          <w:sz w:val="24"/>
          <w:szCs w:val="24"/>
          <w:lang w:eastAsia="ja-JP"/>
        </w:rPr>
        <w:id w:val="488753095"/>
        <w:docPartObj>
          <w:docPartGallery w:val="Table of Contents"/>
          <w:docPartUnique/>
        </w:docPartObj>
      </w:sdtPr>
      <w:sdtEndPr>
        <w:rPr>
          <w:b/>
          <w:bCs/>
        </w:rPr>
      </w:sdtEndPr>
      <w:sdtContent>
        <w:p w14:paraId="74959CA0" w14:textId="182640CE" w:rsidR="00FA6E4D" w:rsidRDefault="00FA6E4D">
          <w:pPr>
            <w:pStyle w:val="TOCHeading"/>
          </w:pPr>
          <w:r>
            <w:t>Contents</w:t>
          </w:r>
        </w:p>
        <w:p w14:paraId="570594F2" w14:textId="19615003" w:rsidR="002F50F7" w:rsidRDefault="00FA6E4D">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25372274" w:history="1">
            <w:r w:rsidR="002F50F7" w:rsidRPr="00AF4436">
              <w:rPr>
                <w:rStyle w:val="Hyperlink"/>
                <w:rFonts w:ascii="Arial" w:hAnsi="Arial" w:cs="Arial"/>
                <w:noProof/>
              </w:rPr>
              <w:t>Introduction</w:t>
            </w:r>
            <w:r w:rsidR="002F50F7">
              <w:rPr>
                <w:noProof/>
                <w:webHidden/>
              </w:rPr>
              <w:tab/>
            </w:r>
            <w:r w:rsidR="002F50F7">
              <w:rPr>
                <w:noProof/>
                <w:webHidden/>
              </w:rPr>
              <w:fldChar w:fldCharType="begin"/>
            </w:r>
            <w:r w:rsidR="002F50F7">
              <w:rPr>
                <w:noProof/>
                <w:webHidden/>
              </w:rPr>
              <w:instrText xml:space="preserve"> PAGEREF _Toc225372274 \h </w:instrText>
            </w:r>
            <w:r w:rsidR="002F50F7">
              <w:rPr>
                <w:noProof/>
                <w:webHidden/>
              </w:rPr>
            </w:r>
            <w:r w:rsidR="002F50F7">
              <w:rPr>
                <w:noProof/>
                <w:webHidden/>
              </w:rPr>
              <w:fldChar w:fldCharType="separate"/>
            </w:r>
            <w:r w:rsidR="002F50F7">
              <w:rPr>
                <w:noProof/>
                <w:webHidden/>
              </w:rPr>
              <w:t>3</w:t>
            </w:r>
            <w:r w:rsidR="002F50F7">
              <w:rPr>
                <w:noProof/>
                <w:webHidden/>
              </w:rPr>
              <w:fldChar w:fldCharType="end"/>
            </w:r>
          </w:hyperlink>
        </w:p>
        <w:p w14:paraId="0C2FEABF" w14:textId="5B9D00F6" w:rsidR="002F50F7" w:rsidRDefault="002F50F7">
          <w:pPr>
            <w:pStyle w:val="TOC1"/>
            <w:tabs>
              <w:tab w:val="right" w:leader="dot" w:pos="9016"/>
            </w:tabs>
            <w:rPr>
              <w:noProof/>
              <w:kern w:val="2"/>
              <w:lang w:eastAsia="en-GB"/>
              <w14:ligatures w14:val="standardContextual"/>
            </w:rPr>
          </w:pPr>
          <w:hyperlink w:anchor="_Toc225372275" w:history="1">
            <w:r w:rsidRPr="00AF4436">
              <w:rPr>
                <w:rStyle w:val="Hyperlink"/>
                <w:rFonts w:ascii="Arial" w:hAnsi="Arial" w:cs="Arial"/>
                <w:noProof/>
              </w:rPr>
              <w:t>Section 1… Effective Communication</w:t>
            </w:r>
            <w:r>
              <w:rPr>
                <w:noProof/>
                <w:webHidden/>
              </w:rPr>
              <w:tab/>
            </w:r>
            <w:r>
              <w:rPr>
                <w:noProof/>
                <w:webHidden/>
              </w:rPr>
              <w:fldChar w:fldCharType="begin"/>
            </w:r>
            <w:r>
              <w:rPr>
                <w:noProof/>
                <w:webHidden/>
              </w:rPr>
              <w:instrText xml:space="preserve"> PAGEREF _Toc225372275 \h </w:instrText>
            </w:r>
            <w:r>
              <w:rPr>
                <w:noProof/>
                <w:webHidden/>
              </w:rPr>
            </w:r>
            <w:r>
              <w:rPr>
                <w:noProof/>
                <w:webHidden/>
              </w:rPr>
              <w:fldChar w:fldCharType="separate"/>
            </w:r>
            <w:r>
              <w:rPr>
                <w:noProof/>
                <w:webHidden/>
              </w:rPr>
              <w:t>3</w:t>
            </w:r>
            <w:r>
              <w:rPr>
                <w:noProof/>
                <w:webHidden/>
              </w:rPr>
              <w:fldChar w:fldCharType="end"/>
            </w:r>
          </w:hyperlink>
        </w:p>
        <w:p w14:paraId="254D6B45" w14:textId="3819D551" w:rsidR="002F50F7" w:rsidRDefault="002F50F7">
          <w:pPr>
            <w:pStyle w:val="TOC1"/>
            <w:tabs>
              <w:tab w:val="right" w:leader="dot" w:pos="9016"/>
            </w:tabs>
            <w:rPr>
              <w:noProof/>
              <w:kern w:val="2"/>
              <w:lang w:eastAsia="en-GB"/>
              <w14:ligatures w14:val="standardContextual"/>
            </w:rPr>
          </w:pPr>
          <w:hyperlink w:anchor="_Toc225372276" w:history="1">
            <w:r w:rsidRPr="00AF4436">
              <w:rPr>
                <w:rStyle w:val="Hyperlink"/>
                <w:rFonts w:ascii="Arial" w:hAnsi="Arial" w:cs="Arial"/>
                <w:noProof/>
              </w:rPr>
              <w:t>Section 2… Administrative Skills &amp; Record Keeping</w:t>
            </w:r>
            <w:r>
              <w:rPr>
                <w:noProof/>
                <w:webHidden/>
              </w:rPr>
              <w:tab/>
            </w:r>
            <w:r>
              <w:rPr>
                <w:noProof/>
                <w:webHidden/>
              </w:rPr>
              <w:fldChar w:fldCharType="begin"/>
            </w:r>
            <w:r>
              <w:rPr>
                <w:noProof/>
                <w:webHidden/>
              </w:rPr>
              <w:instrText xml:space="preserve"> PAGEREF _Toc225372276 \h </w:instrText>
            </w:r>
            <w:r>
              <w:rPr>
                <w:noProof/>
                <w:webHidden/>
              </w:rPr>
            </w:r>
            <w:r>
              <w:rPr>
                <w:noProof/>
                <w:webHidden/>
              </w:rPr>
              <w:fldChar w:fldCharType="separate"/>
            </w:r>
            <w:r>
              <w:rPr>
                <w:noProof/>
                <w:webHidden/>
              </w:rPr>
              <w:t>4</w:t>
            </w:r>
            <w:r>
              <w:rPr>
                <w:noProof/>
                <w:webHidden/>
              </w:rPr>
              <w:fldChar w:fldCharType="end"/>
            </w:r>
          </w:hyperlink>
        </w:p>
        <w:p w14:paraId="2618ED4A" w14:textId="33BD974E" w:rsidR="002F50F7" w:rsidRDefault="002F50F7">
          <w:pPr>
            <w:pStyle w:val="TOC1"/>
            <w:tabs>
              <w:tab w:val="right" w:leader="dot" w:pos="9016"/>
            </w:tabs>
            <w:rPr>
              <w:noProof/>
              <w:kern w:val="2"/>
              <w:lang w:eastAsia="en-GB"/>
              <w14:ligatures w14:val="standardContextual"/>
            </w:rPr>
          </w:pPr>
          <w:hyperlink w:anchor="_Toc225372277" w:history="1">
            <w:r w:rsidRPr="00AF4436">
              <w:rPr>
                <w:rStyle w:val="Hyperlink"/>
                <w:rFonts w:ascii="Arial" w:hAnsi="Arial" w:cs="Arial"/>
                <w:noProof/>
              </w:rPr>
              <w:t>Section…3 Collaborative Working</w:t>
            </w:r>
            <w:r>
              <w:rPr>
                <w:noProof/>
                <w:webHidden/>
              </w:rPr>
              <w:tab/>
            </w:r>
            <w:r>
              <w:rPr>
                <w:noProof/>
                <w:webHidden/>
              </w:rPr>
              <w:fldChar w:fldCharType="begin"/>
            </w:r>
            <w:r>
              <w:rPr>
                <w:noProof/>
                <w:webHidden/>
              </w:rPr>
              <w:instrText xml:space="preserve"> PAGEREF _Toc225372277 \h </w:instrText>
            </w:r>
            <w:r>
              <w:rPr>
                <w:noProof/>
                <w:webHidden/>
              </w:rPr>
            </w:r>
            <w:r>
              <w:rPr>
                <w:noProof/>
                <w:webHidden/>
              </w:rPr>
              <w:fldChar w:fldCharType="separate"/>
            </w:r>
            <w:r>
              <w:rPr>
                <w:noProof/>
                <w:webHidden/>
              </w:rPr>
              <w:t>4</w:t>
            </w:r>
            <w:r>
              <w:rPr>
                <w:noProof/>
                <w:webHidden/>
              </w:rPr>
              <w:fldChar w:fldCharType="end"/>
            </w:r>
          </w:hyperlink>
        </w:p>
        <w:p w14:paraId="255404B4" w14:textId="57B68DB1" w:rsidR="002F50F7" w:rsidRDefault="002F50F7">
          <w:pPr>
            <w:pStyle w:val="TOC1"/>
            <w:tabs>
              <w:tab w:val="right" w:leader="dot" w:pos="9016"/>
            </w:tabs>
            <w:rPr>
              <w:noProof/>
              <w:kern w:val="2"/>
              <w:lang w:eastAsia="en-GB"/>
              <w14:ligatures w14:val="standardContextual"/>
            </w:rPr>
          </w:pPr>
          <w:hyperlink w:anchor="_Toc225372278" w:history="1">
            <w:r w:rsidRPr="00AF443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_Toc225372278 \h </w:instrText>
            </w:r>
            <w:r>
              <w:rPr>
                <w:noProof/>
                <w:webHidden/>
              </w:rPr>
            </w:r>
            <w:r>
              <w:rPr>
                <w:noProof/>
                <w:webHidden/>
              </w:rPr>
              <w:fldChar w:fldCharType="separate"/>
            </w:r>
            <w:r>
              <w:rPr>
                <w:noProof/>
                <w:webHidden/>
              </w:rPr>
              <w:t>5</w:t>
            </w:r>
            <w:r>
              <w:rPr>
                <w:noProof/>
                <w:webHidden/>
              </w:rPr>
              <w:fldChar w:fldCharType="end"/>
            </w:r>
          </w:hyperlink>
        </w:p>
        <w:p w14:paraId="2345388C" w14:textId="2B04A99C" w:rsidR="002F50F7" w:rsidRDefault="002F50F7">
          <w:pPr>
            <w:pStyle w:val="TOC1"/>
            <w:tabs>
              <w:tab w:val="right" w:leader="dot" w:pos="9016"/>
            </w:tabs>
            <w:rPr>
              <w:noProof/>
              <w:kern w:val="2"/>
              <w:lang w:eastAsia="en-GB"/>
              <w14:ligatures w14:val="standardContextual"/>
            </w:rPr>
          </w:pPr>
          <w:hyperlink w:anchor="_Toc225372279" w:history="1">
            <w:r w:rsidRPr="00AF443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_Toc225372279 \h </w:instrText>
            </w:r>
            <w:r>
              <w:rPr>
                <w:noProof/>
                <w:webHidden/>
              </w:rPr>
            </w:r>
            <w:r>
              <w:rPr>
                <w:noProof/>
                <w:webHidden/>
              </w:rPr>
              <w:fldChar w:fldCharType="separate"/>
            </w:r>
            <w:r>
              <w:rPr>
                <w:noProof/>
                <w:webHidden/>
              </w:rPr>
              <w:t>6</w:t>
            </w:r>
            <w:r>
              <w:rPr>
                <w:noProof/>
                <w:webHidden/>
              </w:rPr>
              <w:fldChar w:fldCharType="end"/>
            </w:r>
          </w:hyperlink>
        </w:p>
        <w:p w14:paraId="2AA68D74" w14:textId="31970D74" w:rsidR="00FA6E4D" w:rsidRDefault="00FA6E4D">
          <w:r>
            <w:rPr>
              <w:b/>
              <w:bCs/>
            </w:rPr>
            <w:fldChar w:fldCharType="end"/>
          </w:r>
        </w:p>
      </w:sdtContent>
    </w:sdt>
    <w:p w14:paraId="05D7A315" w14:textId="77777777" w:rsidR="00FA6E4D" w:rsidRDefault="00FA6E4D" w:rsidP="00FA6E4D">
      <w:pPr>
        <w:spacing w:line="360" w:lineRule="auto"/>
        <w:rPr>
          <w:rFonts w:ascii="Arial" w:eastAsia="Arial" w:hAnsi="Arial" w:cs="Arial"/>
          <w:b/>
          <w:bCs/>
        </w:rPr>
      </w:pPr>
    </w:p>
    <w:p w14:paraId="333E0FFF" w14:textId="77777777" w:rsidR="00FA6E4D" w:rsidRDefault="00FA6E4D" w:rsidP="00BF2763">
      <w:pPr>
        <w:spacing w:line="360" w:lineRule="auto"/>
        <w:jc w:val="center"/>
        <w:rPr>
          <w:rFonts w:ascii="Arial" w:eastAsia="Arial" w:hAnsi="Arial" w:cs="Arial"/>
          <w:b/>
          <w:bCs/>
        </w:rPr>
      </w:pPr>
    </w:p>
    <w:p w14:paraId="4BF3125C" w14:textId="77777777" w:rsidR="00FA6E4D" w:rsidRDefault="00FA6E4D" w:rsidP="00BF2763">
      <w:pPr>
        <w:spacing w:line="360" w:lineRule="auto"/>
        <w:jc w:val="center"/>
        <w:rPr>
          <w:rFonts w:ascii="Arial" w:eastAsia="Arial" w:hAnsi="Arial" w:cs="Arial"/>
          <w:b/>
          <w:bCs/>
        </w:rPr>
      </w:pPr>
    </w:p>
    <w:p w14:paraId="6A6448AB" w14:textId="77777777" w:rsidR="00FA6E4D" w:rsidRDefault="00FA6E4D" w:rsidP="00BF2763">
      <w:pPr>
        <w:spacing w:line="360" w:lineRule="auto"/>
        <w:jc w:val="center"/>
        <w:rPr>
          <w:rFonts w:ascii="Arial" w:eastAsia="Arial" w:hAnsi="Arial" w:cs="Arial"/>
          <w:b/>
          <w:bCs/>
        </w:rPr>
      </w:pPr>
    </w:p>
    <w:p w14:paraId="79D7D716" w14:textId="77777777" w:rsidR="00FA6E4D" w:rsidRDefault="00FA6E4D" w:rsidP="00BF2763">
      <w:pPr>
        <w:spacing w:line="360" w:lineRule="auto"/>
        <w:jc w:val="center"/>
        <w:rPr>
          <w:rFonts w:ascii="Arial" w:eastAsia="Arial" w:hAnsi="Arial" w:cs="Arial"/>
          <w:b/>
          <w:bCs/>
        </w:rPr>
      </w:pPr>
    </w:p>
    <w:p w14:paraId="46195654" w14:textId="77777777" w:rsidR="00FA6E4D" w:rsidRDefault="00FA6E4D" w:rsidP="00BF2763">
      <w:pPr>
        <w:spacing w:line="360" w:lineRule="auto"/>
        <w:jc w:val="center"/>
        <w:rPr>
          <w:rFonts w:ascii="Arial" w:eastAsia="Arial" w:hAnsi="Arial" w:cs="Arial"/>
          <w:b/>
          <w:bCs/>
        </w:rPr>
      </w:pPr>
    </w:p>
    <w:p w14:paraId="22074E7C" w14:textId="77777777" w:rsidR="00FA6E4D" w:rsidRDefault="00FA6E4D" w:rsidP="00BF2763">
      <w:pPr>
        <w:spacing w:line="360" w:lineRule="auto"/>
        <w:jc w:val="center"/>
        <w:rPr>
          <w:rFonts w:ascii="Arial" w:eastAsia="Arial" w:hAnsi="Arial" w:cs="Arial"/>
          <w:b/>
          <w:bCs/>
        </w:rPr>
      </w:pPr>
    </w:p>
    <w:p w14:paraId="6918A57F" w14:textId="77777777" w:rsidR="00FA6E4D" w:rsidRDefault="00FA6E4D" w:rsidP="00BF2763">
      <w:pPr>
        <w:spacing w:line="360" w:lineRule="auto"/>
        <w:jc w:val="center"/>
        <w:rPr>
          <w:rFonts w:ascii="Arial" w:eastAsia="Arial" w:hAnsi="Arial" w:cs="Arial"/>
          <w:b/>
          <w:bCs/>
        </w:rPr>
      </w:pPr>
    </w:p>
    <w:p w14:paraId="04099EF8" w14:textId="77777777" w:rsidR="00FA6E4D" w:rsidRDefault="00FA6E4D" w:rsidP="00BF2763">
      <w:pPr>
        <w:spacing w:line="360" w:lineRule="auto"/>
        <w:jc w:val="center"/>
        <w:rPr>
          <w:rFonts w:ascii="Arial" w:eastAsia="Arial" w:hAnsi="Arial" w:cs="Arial"/>
          <w:b/>
          <w:bCs/>
        </w:rPr>
      </w:pPr>
    </w:p>
    <w:p w14:paraId="08EDD8FA" w14:textId="77777777" w:rsidR="00FA6E4D" w:rsidRDefault="00FA6E4D" w:rsidP="00BF2763">
      <w:pPr>
        <w:spacing w:line="360" w:lineRule="auto"/>
        <w:jc w:val="center"/>
        <w:rPr>
          <w:rFonts w:ascii="Arial" w:eastAsia="Arial" w:hAnsi="Arial" w:cs="Arial"/>
          <w:b/>
          <w:bCs/>
        </w:rPr>
      </w:pPr>
    </w:p>
    <w:p w14:paraId="2FD5B3E7" w14:textId="77777777" w:rsidR="00FA6E4D" w:rsidRDefault="00FA6E4D" w:rsidP="00BF2763">
      <w:pPr>
        <w:spacing w:line="360" w:lineRule="auto"/>
        <w:jc w:val="center"/>
        <w:rPr>
          <w:rFonts w:ascii="Arial" w:eastAsia="Arial" w:hAnsi="Arial" w:cs="Arial"/>
          <w:b/>
          <w:bCs/>
        </w:rPr>
      </w:pPr>
    </w:p>
    <w:p w14:paraId="67ADDDF6" w14:textId="77777777" w:rsidR="00FA6E4D" w:rsidRDefault="00FA6E4D" w:rsidP="00BF2763">
      <w:pPr>
        <w:spacing w:line="360" w:lineRule="auto"/>
        <w:jc w:val="center"/>
        <w:rPr>
          <w:rFonts w:ascii="Arial" w:eastAsia="Arial" w:hAnsi="Arial" w:cs="Arial"/>
          <w:b/>
          <w:bCs/>
        </w:rPr>
      </w:pPr>
    </w:p>
    <w:p w14:paraId="07C10760" w14:textId="77777777" w:rsidR="00FA6E4D" w:rsidRDefault="00FA6E4D" w:rsidP="00BF2763">
      <w:pPr>
        <w:spacing w:line="360" w:lineRule="auto"/>
        <w:jc w:val="center"/>
        <w:rPr>
          <w:rFonts w:ascii="Arial" w:eastAsia="Arial" w:hAnsi="Arial" w:cs="Arial"/>
          <w:b/>
          <w:bCs/>
        </w:rPr>
      </w:pPr>
    </w:p>
    <w:p w14:paraId="497EDBEC" w14:textId="77777777" w:rsidR="00FA6E4D" w:rsidRDefault="00FA6E4D" w:rsidP="00BF2763">
      <w:pPr>
        <w:spacing w:line="360" w:lineRule="auto"/>
        <w:jc w:val="center"/>
        <w:rPr>
          <w:rFonts w:ascii="Arial" w:eastAsia="Arial" w:hAnsi="Arial" w:cs="Arial"/>
          <w:b/>
          <w:bCs/>
        </w:rPr>
      </w:pPr>
    </w:p>
    <w:p w14:paraId="63989867" w14:textId="77777777" w:rsidR="00FA6E4D" w:rsidRDefault="00FA6E4D" w:rsidP="00BF2763">
      <w:pPr>
        <w:spacing w:line="360" w:lineRule="auto"/>
        <w:jc w:val="center"/>
        <w:rPr>
          <w:rFonts w:ascii="Arial" w:eastAsia="Arial" w:hAnsi="Arial" w:cs="Arial"/>
          <w:b/>
          <w:bCs/>
        </w:rPr>
      </w:pPr>
    </w:p>
    <w:p w14:paraId="160F3DE4" w14:textId="77777777" w:rsidR="007A4D52" w:rsidRDefault="007A4D52"/>
    <w:p w14:paraId="64C6457D" w14:textId="77777777" w:rsidR="00B34E2E" w:rsidRDefault="00B34E2E"/>
    <w:p w14:paraId="79451E20" w14:textId="6480A9D9" w:rsidR="00FA6E4D" w:rsidRPr="00991DF6" w:rsidRDefault="00FA6E4D" w:rsidP="00FA6E4D">
      <w:pPr>
        <w:pStyle w:val="Heading1"/>
        <w:rPr>
          <w:rFonts w:ascii="Arial" w:hAnsi="Arial" w:cs="Arial"/>
        </w:rPr>
      </w:pPr>
      <w:bookmarkStart w:id="0" w:name="_Toc225372274"/>
      <w:r w:rsidRPr="00991DF6">
        <w:rPr>
          <w:rFonts w:ascii="Arial" w:hAnsi="Arial" w:cs="Arial"/>
        </w:rPr>
        <w:lastRenderedPageBreak/>
        <w:t>Introduction</w:t>
      </w:r>
      <w:bookmarkEnd w:id="0"/>
      <w:r w:rsidRPr="00991DF6">
        <w:rPr>
          <w:rFonts w:ascii="Arial" w:hAnsi="Arial" w:cs="Arial"/>
        </w:rPr>
        <w:t xml:space="preserve"> </w:t>
      </w:r>
    </w:p>
    <w:p w14:paraId="5353790A" w14:textId="77777777" w:rsidR="00B34E2E" w:rsidRDefault="00B34E2E" w:rsidP="00A71803">
      <w:pPr>
        <w:spacing w:line="360" w:lineRule="auto"/>
        <w:ind w:left="303"/>
        <w:jc w:val="both"/>
        <w:rPr>
          <w:rFonts w:ascii="Arial" w:hAnsi="Arial" w:cs="Arial"/>
          <w:sz w:val="22"/>
          <w:szCs w:val="22"/>
        </w:rPr>
      </w:pPr>
    </w:p>
    <w:p w14:paraId="4D6C7B51" w14:textId="25F2166F" w:rsidR="001626A8" w:rsidRDefault="001626A8" w:rsidP="00E01E24">
      <w:pPr>
        <w:spacing w:line="360" w:lineRule="auto"/>
        <w:ind w:left="303"/>
        <w:jc w:val="both"/>
        <w:rPr>
          <w:rFonts w:ascii="Arial" w:hAnsi="Arial" w:cs="Arial"/>
          <w:sz w:val="22"/>
          <w:szCs w:val="22"/>
        </w:rPr>
      </w:pPr>
      <w:r w:rsidRPr="00A71803">
        <w:rPr>
          <w:rFonts w:ascii="Arial" w:hAnsi="Arial" w:cs="Arial"/>
          <w:sz w:val="22"/>
          <w:szCs w:val="22"/>
        </w:rPr>
        <w:t>Mr Ahmed is a 68 year old man who has recently been discharged from hospital after being treated for a stroke</w:t>
      </w:r>
      <w:r w:rsidR="001A7BE2" w:rsidRPr="00A71803">
        <w:rPr>
          <w:rFonts w:ascii="Arial" w:hAnsi="Arial" w:cs="Arial"/>
          <w:sz w:val="22"/>
          <w:szCs w:val="22"/>
        </w:rPr>
        <w:t>. Mr Ahmed</w:t>
      </w:r>
      <w:r w:rsidR="00511B62" w:rsidRPr="00A71803">
        <w:rPr>
          <w:rFonts w:ascii="Arial" w:hAnsi="Arial" w:cs="Arial"/>
          <w:sz w:val="22"/>
          <w:szCs w:val="22"/>
        </w:rPr>
        <w:t>’s first language is not English, it is Bengali</w:t>
      </w:r>
      <w:r w:rsidR="00E95D80" w:rsidRPr="00A71803">
        <w:rPr>
          <w:rFonts w:ascii="Arial" w:hAnsi="Arial" w:cs="Arial"/>
          <w:sz w:val="22"/>
          <w:szCs w:val="22"/>
        </w:rPr>
        <w:t xml:space="preserve"> however he does understand minimal English</w:t>
      </w:r>
      <w:r w:rsidR="00511B62" w:rsidRPr="00A71803">
        <w:rPr>
          <w:rFonts w:ascii="Arial" w:hAnsi="Arial" w:cs="Arial"/>
          <w:sz w:val="22"/>
          <w:szCs w:val="22"/>
        </w:rPr>
        <w:t>, he currently resides in an apartment on the ground floor for easy access to go in and out</w:t>
      </w:r>
      <w:r w:rsidR="00E95D80" w:rsidRPr="00A71803">
        <w:rPr>
          <w:rFonts w:ascii="Arial" w:hAnsi="Arial" w:cs="Arial"/>
          <w:sz w:val="22"/>
          <w:szCs w:val="22"/>
        </w:rPr>
        <w:t>, he lives</w:t>
      </w:r>
      <w:r w:rsidR="00511B62" w:rsidRPr="00A71803">
        <w:rPr>
          <w:rFonts w:ascii="Arial" w:hAnsi="Arial" w:cs="Arial"/>
          <w:sz w:val="22"/>
          <w:szCs w:val="22"/>
        </w:rPr>
        <w:t xml:space="preserve"> with his wife.</w:t>
      </w:r>
      <w:r w:rsidR="00EB7BA4" w:rsidRPr="00A71803">
        <w:rPr>
          <w:rFonts w:ascii="Arial" w:hAnsi="Arial" w:cs="Arial"/>
          <w:sz w:val="22"/>
          <w:szCs w:val="22"/>
        </w:rPr>
        <w:t xml:space="preserve"> Ahmed receives daily care from a domiciliary care company </w:t>
      </w:r>
      <w:r w:rsidR="00A509B8" w:rsidRPr="00A71803">
        <w:rPr>
          <w:rFonts w:ascii="Arial" w:hAnsi="Arial" w:cs="Arial"/>
          <w:sz w:val="22"/>
          <w:szCs w:val="22"/>
        </w:rPr>
        <w:t>and</w:t>
      </w:r>
      <w:r w:rsidR="00EB7BA4" w:rsidRPr="00A71803">
        <w:rPr>
          <w:rFonts w:ascii="Arial" w:hAnsi="Arial" w:cs="Arial"/>
          <w:sz w:val="22"/>
          <w:szCs w:val="22"/>
        </w:rPr>
        <w:t xml:space="preserve"> has a district nurse visiting twice weekly to take his blood pressure readings and help with wound care, there is also a language therapist who comes to help with speech therapy and learning how to swallow again. In recent</w:t>
      </w:r>
      <w:r w:rsidR="00A509B8" w:rsidRPr="00A71803">
        <w:rPr>
          <w:rFonts w:ascii="Arial" w:hAnsi="Arial" w:cs="Arial"/>
          <w:sz w:val="22"/>
          <w:szCs w:val="22"/>
        </w:rPr>
        <w:t xml:space="preserve"> months a home visit has been reported missed which has resulted in Mr. Ahmed not receiving his medication on time.</w:t>
      </w:r>
      <w:r w:rsidR="00EB7BA4" w:rsidRPr="00A71803">
        <w:rPr>
          <w:rFonts w:ascii="Arial" w:hAnsi="Arial" w:cs="Arial"/>
          <w:sz w:val="22"/>
          <w:szCs w:val="22"/>
        </w:rPr>
        <w:t xml:space="preserve"> Purpose of the report is to ensure that Mr. Ahmed </w:t>
      </w:r>
      <w:r w:rsidR="00A509B8" w:rsidRPr="00A71803">
        <w:rPr>
          <w:rFonts w:ascii="Arial" w:hAnsi="Arial" w:cs="Arial"/>
          <w:sz w:val="22"/>
          <w:szCs w:val="22"/>
        </w:rPr>
        <w:t xml:space="preserve">receives regular, safe and person-centred care around his unique medical needs, while still using the support of his wife. </w:t>
      </w:r>
    </w:p>
    <w:p w14:paraId="24755274" w14:textId="77777777" w:rsidR="00B34E2E" w:rsidRPr="00A71803" w:rsidRDefault="00B34E2E" w:rsidP="00A71803">
      <w:pPr>
        <w:spacing w:line="360" w:lineRule="auto"/>
        <w:ind w:left="303"/>
        <w:jc w:val="both"/>
        <w:rPr>
          <w:rFonts w:ascii="Arial" w:hAnsi="Arial" w:cs="Arial"/>
          <w:sz w:val="22"/>
          <w:szCs w:val="22"/>
        </w:rPr>
      </w:pPr>
    </w:p>
    <w:p w14:paraId="45B0AD38" w14:textId="262BE5C4" w:rsidR="00B34E2E" w:rsidRPr="0021684B" w:rsidRDefault="00A509B8" w:rsidP="0021684B">
      <w:pPr>
        <w:pStyle w:val="Heading1"/>
        <w:spacing w:line="360" w:lineRule="auto"/>
        <w:rPr>
          <w:rFonts w:ascii="Arial" w:hAnsi="Arial" w:cs="Arial"/>
        </w:rPr>
      </w:pPr>
      <w:bookmarkStart w:id="1" w:name="_Toc225372275"/>
      <w:r w:rsidRPr="006F1F32">
        <w:rPr>
          <w:rFonts w:ascii="Arial" w:hAnsi="Arial" w:cs="Arial"/>
        </w:rPr>
        <w:t>Section 1… Effective Communication</w:t>
      </w:r>
      <w:bookmarkEnd w:id="1"/>
    </w:p>
    <w:p w14:paraId="036A5849" w14:textId="3F35A6A9" w:rsidR="000E3E05" w:rsidRPr="00A71803" w:rsidRDefault="007A1427" w:rsidP="00B652C8">
      <w:pPr>
        <w:spacing w:line="360" w:lineRule="auto"/>
        <w:rPr>
          <w:rFonts w:ascii="Arial" w:hAnsi="Arial" w:cs="Arial"/>
          <w:sz w:val="22"/>
          <w:szCs w:val="22"/>
          <w:lang w:eastAsia="en-US"/>
        </w:rPr>
      </w:pPr>
      <w:r w:rsidRPr="00A71803">
        <w:rPr>
          <w:rFonts w:ascii="Arial" w:hAnsi="Arial" w:cs="Arial"/>
          <w:sz w:val="22"/>
          <w:szCs w:val="22"/>
          <w:lang w:eastAsia="en-US"/>
        </w:rPr>
        <w:t>Communication is important in care work, especially in cases like Mr. Ahmed’, where he has a language barrier</w:t>
      </w:r>
      <w:r w:rsidR="00C346E6" w:rsidRPr="00A71803">
        <w:rPr>
          <w:rFonts w:ascii="Arial" w:hAnsi="Arial" w:cs="Arial"/>
          <w:sz w:val="22"/>
          <w:szCs w:val="22"/>
          <w:lang w:eastAsia="en-US"/>
        </w:rPr>
        <w:t xml:space="preserve">, cultural differences and possible other post-stroke challenges. </w:t>
      </w:r>
      <w:r w:rsidR="00390093" w:rsidRPr="00A71803">
        <w:rPr>
          <w:rFonts w:ascii="Arial" w:hAnsi="Arial" w:cs="Arial"/>
          <w:sz w:val="22"/>
          <w:szCs w:val="22"/>
          <w:lang w:eastAsia="en-US"/>
        </w:rPr>
        <w:t>Mr. Ahmeds limited English means he is very reliant on his wife when careers or nurses visit him at home,</w:t>
      </w:r>
      <w:r w:rsidR="000A7177" w:rsidRPr="00A71803">
        <w:rPr>
          <w:rFonts w:ascii="Arial" w:hAnsi="Arial" w:cs="Arial"/>
          <w:sz w:val="22"/>
          <w:szCs w:val="22"/>
          <w:lang w:eastAsia="en-US"/>
        </w:rPr>
        <w:t xml:space="preserve"> he should have </w:t>
      </w:r>
      <w:r w:rsidR="005306FE" w:rsidRPr="00A71803">
        <w:rPr>
          <w:rFonts w:ascii="Arial" w:hAnsi="Arial" w:cs="Arial"/>
          <w:sz w:val="22"/>
          <w:szCs w:val="22"/>
          <w:lang w:eastAsia="en-US"/>
        </w:rPr>
        <w:t xml:space="preserve">some careers that can </w:t>
      </w:r>
      <w:r w:rsidR="00287E8A" w:rsidRPr="00A71803">
        <w:rPr>
          <w:rFonts w:ascii="Arial" w:hAnsi="Arial" w:cs="Arial"/>
          <w:sz w:val="22"/>
          <w:szCs w:val="22"/>
          <w:lang w:eastAsia="en-US"/>
        </w:rPr>
        <w:t xml:space="preserve">speak both languages, English and Bengali, so that he can understand and voice his caring needs, as he should be able to so all his needs are met. </w:t>
      </w:r>
      <w:r w:rsidR="00F872F2" w:rsidRPr="00A71803">
        <w:rPr>
          <w:rFonts w:ascii="Arial" w:hAnsi="Arial" w:cs="Arial"/>
          <w:sz w:val="22"/>
          <w:szCs w:val="22"/>
          <w:lang w:eastAsia="en-US"/>
        </w:rPr>
        <w:t>Mr. Ahmeds cultural preferences should all be kept in mind when making his care plan</w:t>
      </w:r>
      <w:r w:rsidR="00003DF3" w:rsidRPr="00A71803">
        <w:rPr>
          <w:rFonts w:ascii="Arial" w:hAnsi="Arial" w:cs="Arial"/>
          <w:sz w:val="22"/>
          <w:szCs w:val="22"/>
          <w:lang w:eastAsia="en-US"/>
        </w:rPr>
        <w:t xml:space="preserve">. </w:t>
      </w:r>
      <w:r w:rsidR="00F30F98">
        <w:rPr>
          <w:rFonts w:ascii="Arial" w:hAnsi="Arial" w:cs="Arial"/>
          <w:sz w:val="22"/>
          <w:szCs w:val="22"/>
          <w:lang w:eastAsia="en-US"/>
        </w:rPr>
        <w:t xml:space="preserve">In Mr. Ahmeds care plan I have looked at and mentioned </w:t>
      </w:r>
      <w:r w:rsidR="002E2339">
        <w:rPr>
          <w:rFonts w:ascii="Arial" w:hAnsi="Arial" w:cs="Arial"/>
          <w:sz w:val="22"/>
          <w:szCs w:val="22"/>
          <w:lang w:eastAsia="en-US"/>
        </w:rPr>
        <w:t xml:space="preserve">Berlo’s SMCR model, in ways that his carers communicate on a regular basis use simple English when speaking to him so he understands and use written cards and hand gestures, all so you know that he is understanding everything you are doing to help him. </w:t>
      </w:r>
      <w:r w:rsidR="00003DF3" w:rsidRPr="00A71803">
        <w:rPr>
          <w:rFonts w:ascii="Arial" w:hAnsi="Arial" w:cs="Arial"/>
          <w:sz w:val="22"/>
          <w:szCs w:val="22"/>
          <w:lang w:eastAsia="en-US"/>
        </w:rPr>
        <w:t>In cases like Mr. Ahmeds</w:t>
      </w:r>
      <w:r w:rsidR="00901DD7" w:rsidRPr="00A71803">
        <w:rPr>
          <w:rFonts w:ascii="Arial" w:hAnsi="Arial" w:cs="Arial"/>
          <w:sz w:val="22"/>
          <w:szCs w:val="22"/>
          <w:lang w:eastAsia="en-US"/>
        </w:rPr>
        <w:t xml:space="preserve"> the use of an interpreter, visual aids and the involvement of his family would be great. This is because an interpreter can be present to relay what Mr. Ahmeds needs are when he has appointments. Visual aid can be used such as pictures and simple word</w:t>
      </w:r>
      <w:r w:rsidR="000E3E05" w:rsidRPr="00A71803">
        <w:rPr>
          <w:rFonts w:ascii="Arial" w:hAnsi="Arial" w:cs="Arial"/>
          <w:sz w:val="22"/>
          <w:szCs w:val="22"/>
          <w:lang w:eastAsia="en-US"/>
        </w:rPr>
        <w:t xml:space="preserve"> cards </w:t>
      </w:r>
      <w:r w:rsidR="00901DD7" w:rsidRPr="00A71803">
        <w:rPr>
          <w:rFonts w:ascii="Arial" w:hAnsi="Arial" w:cs="Arial"/>
          <w:sz w:val="22"/>
          <w:szCs w:val="22"/>
          <w:lang w:eastAsia="en-US"/>
        </w:rPr>
        <w:t>in Bengali to help support the relearning of Mr. Ahmed. The involvement of Mr. Ahmeds family would be great for careers, doctors, nurses and other possible health professionals this would be great for Mr. Ahmed</w:t>
      </w:r>
      <w:r w:rsidR="000E3E05" w:rsidRPr="00A71803">
        <w:rPr>
          <w:rFonts w:ascii="Arial" w:hAnsi="Arial" w:cs="Arial"/>
          <w:sz w:val="22"/>
          <w:szCs w:val="22"/>
          <w:lang w:eastAsia="en-US"/>
        </w:rPr>
        <w:t>s wife</w:t>
      </w:r>
      <w:r w:rsidR="00901DD7" w:rsidRPr="00A71803">
        <w:rPr>
          <w:rFonts w:ascii="Arial" w:hAnsi="Arial" w:cs="Arial"/>
          <w:sz w:val="22"/>
          <w:szCs w:val="22"/>
          <w:lang w:eastAsia="en-US"/>
        </w:rPr>
        <w:t xml:space="preserve"> too as she can explain  things to him slowly and calmly so he understands. </w:t>
      </w:r>
      <w:r w:rsidR="00EB4120" w:rsidRPr="00A71803">
        <w:rPr>
          <w:rFonts w:ascii="Arial" w:hAnsi="Arial" w:cs="Arial"/>
          <w:sz w:val="22"/>
          <w:szCs w:val="22"/>
          <w:lang w:eastAsia="en-US"/>
        </w:rPr>
        <w:t>Under the Equality Act 2010 Mr. Ahmeds ca</w:t>
      </w:r>
      <w:r w:rsidR="00B172F7" w:rsidRPr="00A71803">
        <w:rPr>
          <w:rFonts w:ascii="Arial" w:hAnsi="Arial" w:cs="Arial"/>
          <w:sz w:val="22"/>
          <w:szCs w:val="22"/>
          <w:lang w:eastAsia="en-US"/>
        </w:rPr>
        <w:t>re plan would need to be adjusted</w:t>
      </w:r>
      <w:r w:rsidR="000E3E05" w:rsidRPr="00A71803">
        <w:rPr>
          <w:rFonts w:ascii="Arial" w:hAnsi="Arial" w:cs="Arial"/>
          <w:sz w:val="22"/>
          <w:szCs w:val="22"/>
          <w:lang w:eastAsia="en-US"/>
        </w:rPr>
        <w:t xml:space="preserve"> to his needs</w:t>
      </w:r>
      <w:r w:rsidR="00A16C64">
        <w:rPr>
          <w:rFonts w:ascii="Arial" w:hAnsi="Arial" w:cs="Arial"/>
          <w:sz w:val="22"/>
          <w:szCs w:val="22"/>
          <w:lang w:eastAsia="en-US"/>
        </w:rPr>
        <w:t xml:space="preserve">, such as his age, disability and cultural beliefs would need to be respected. Mr Ahmeds </w:t>
      </w:r>
      <w:r w:rsidR="00A16C64">
        <w:rPr>
          <w:rFonts w:ascii="Arial" w:hAnsi="Arial" w:cs="Arial"/>
          <w:sz w:val="22"/>
          <w:szCs w:val="22"/>
          <w:lang w:eastAsia="en-US"/>
        </w:rPr>
        <w:lastRenderedPageBreak/>
        <w:t xml:space="preserve">dietary requirements are that he only follows a Halal food diet as he is a Muslim. His home would need adjustments to help him with mobility, due to his now disability. </w:t>
      </w:r>
    </w:p>
    <w:p w14:paraId="2DBB6CA1" w14:textId="77777777" w:rsidR="000E3E05" w:rsidRPr="00A71803" w:rsidRDefault="000E3E05" w:rsidP="00A71803">
      <w:pPr>
        <w:spacing w:line="360" w:lineRule="auto"/>
        <w:rPr>
          <w:rFonts w:ascii="Arial" w:hAnsi="Arial" w:cs="Arial"/>
          <w:sz w:val="22"/>
          <w:szCs w:val="22"/>
          <w:lang w:eastAsia="en-US"/>
        </w:rPr>
      </w:pPr>
    </w:p>
    <w:p w14:paraId="6E7CECFC" w14:textId="77777777" w:rsidR="000E3E05" w:rsidRPr="00A71803" w:rsidRDefault="000E3E05" w:rsidP="00A71803">
      <w:pPr>
        <w:spacing w:line="360" w:lineRule="auto"/>
        <w:rPr>
          <w:rFonts w:ascii="Arial" w:hAnsi="Arial" w:cs="Arial"/>
          <w:sz w:val="22"/>
          <w:szCs w:val="22"/>
          <w:lang w:eastAsia="en-US"/>
        </w:rPr>
      </w:pPr>
    </w:p>
    <w:p w14:paraId="14DA2051" w14:textId="439DBE8F" w:rsidR="000E3E05" w:rsidRPr="0021684B" w:rsidRDefault="000E3E05" w:rsidP="0021684B">
      <w:pPr>
        <w:pStyle w:val="Heading1"/>
        <w:spacing w:line="360" w:lineRule="auto"/>
        <w:rPr>
          <w:rFonts w:ascii="Arial" w:hAnsi="Arial" w:cs="Arial"/>
        </w:rPr>
      </w:pPr>
      <w:bookmarkStart w:id="2" w:name="_Toc225372276"/>
      <w:r w:rsidRPr="006F1F32">
        <w:rPr>
          <w:rFonts w:ascii="Arial" w:hAnsi="Arial" w:cs="Arial"/>
        </w:rPr>
        <w:t>Section 2… Administrative Skills &amp; Record Keeping</w:t>
      </w:r>
      <w:bookmarkEnd w:id="2"/>
    </w:p>
    <w:p w14:paraId="34667F2C" w14:textId="23194B24" w:rsidR="000E3E05" w:rsidRPr="00A71803" w:rsidRDefault="000E3E05" w:rsidP="00B652C8">
      <w:pPr>
        <w:spacing w:line="360" w:lineRule="auto"/>
        <w:rPr>
          <w:rFonts w:ascii="Arial" w:hAnsi="Arial" w:cs="Arial"/>
          <w:sz w:val="22"/>
          <w:szCs w:val="22"/>
          <w:lang w:eastAsia="en-US"/>
        </w:rPr>
      </w:pPr>
      <w:r w:rsidRPr="00A71803">
        <w:rPr>
          <w:rFonts w:ascii="Arial" w:hAnsi="Arial" w:cs="Arial"/>
          <w:sz w:val="22"/>
          <w:szCs w:val="22"/>
          <w:lang w:eastAsia="en-US"/>
        </w:rPr>
        <w:t xml:space="preserve">The importance of writing Mr. Ahmeds care plan and writing about the visits on a daily basis </w:t>
      </w:r>
      <w:r w:rsidR="00DE2A0C" w:rsidRPr="00A71803">
        <w:rPr>
          <w:rFonts w:ascii="Arial" w:hAnsi="Arial" w:cs="Arial"/>
          <w:sz w:val="22"/>
          <w:szCs w:val="22"/>
          <w:lang w:eastAsia="en-US"/>
        </w:rPr>
        <w:t>play a vital part in the care and safety of him. Missing out small details can sometimes impact the safety of a patient, in this case Mr. Ahmeds safety could be at risk and the quality of his care could be compromised.  It is not just important to be accurate in Mr. Ahmeds case</w:t>
      </w:r>
      <w:r w:rsidR="005E3C10" w:rsidRPr="00A71803">
        <w:rPr>
          <w:rFonts w:ascii="Arial" w:hAnsi="Arial" w:cs="Arial"/>
          <w:sz w:val="22"/>
          <w:szCs w:val="22"/>
          <w:lang w:eastAsia="en-US"/>
        </w:rPr>
        <w:t>,</w:t>
      </w:r>
      <w:r w:rsidR="00DE2A0C" w:rsidRPr="00A71803">
        <w:rPr>
          <w:rFonts w:ascii="Arial" w:hAnsi="Arial" w:cs="Arial"/>
          <w:sz w:val="22"/>
          <w:szCs w:val="22"/>
          <w:lang w:eastAsia="en-US"/>
        </w:rPr>
        <w:t xml:space="preserve"> this should be </w:t>
      </w:r>
      <w:r w:rsidR="005E3C10" w:rsidRPr="00A71803">
        <w:rPr>
          <w:rFonts w:ascii="Arial" w:hAnsi="Arial" w:cs="Arial"/>
          <w:sz w:val="22"/>
          <w:szCs w:val="22"/>
          <w:lang w:eastAsia="en-US"/>
        </w:rPr>
        <w:t>widespread</w:t>
      </w:r>
      <w:r w:rsidR="00DE2A0C" w:rsidRPr="00A71803">
        <w:rPr>
          <w:rFonts w:ascii="Arial" w:hAnsi="Arial" w:cs="Arial"/>
          <w:sz w:val="22"/>
          <w:szCs w:val="22"/>
          <w:lang w:eastAsia="en-US"/>
        </w:rPr>
        <w:t xml:space="preserve"> among all healthcare professionals as </w:t>
      </w:r>
      <w:r w:rsidR="005E3C10" w:rsidRPr="00A71803">
        <w:rPr>
          <w:rFonts w:ascii="Arial" w:hAnsi="Arial" w:cs="Arial"/>
          <w:sz w:val="22"/>
          <w:szCs w:val="22"/>
          <w:lang w:eastAsia="en-US"/>
        </w:rPr>
        <w:t>patients’</w:t>
      </w:r>
      <w:r w:rsidR="00DE2A0C" w:rsidRPr="00A71803">
        <w:rPr>
          <w:rFonts w:ascii="Arial" w:hAnsi="Arial" w:cs="Arial"/>
          <w:sz w:val="22"/>
          <w:szCs w:val="22"/>
          <w:lang w:eastAsia="en-US"/>
        </w:rPr>
        <w:t xml:space="preserve"> safety and care quality can be compromised. </w:t>
      </w:r>
      <w:r w:rsidR="005E3C10" w:rsidRPr="00A71803">
        <w:rPr>
          <w:rFonts w:ascii="Arial" w:hAnsi="Arial" w:cs="Arial"/>
          <w:sz w:val="22"/>
          <w:szCs w:val="22"/>
          <w:lang w:eastAsia="en-US"/>
        </w:rPr>
        <w:t>The importance of all notes made in healthcare are to make sure that there is good communication between all health professionals involved in the care of someone, in doing so this can keep up with the care quality and decision-making and shows a clear record of treatment and care provided to a patient. This is shown in the Data Protection Act 2018, NMC Code and the CQC Standards, they all tell us that all records should be accurate, clear and timed properly</w:t>
      </w:r>
      <w:r w:rsidR="001C0CBE" w:rsidRPr="00A71803">
        <w:rPr>
          <w:rFonts w:ascii="Arial" w:hAnsi="Arial" w:cs="Arial"/>
          <w:sz w:val="22"/>
          <w:szCs w:val="22"/>
          <w:lang w:eastAsia="en-US"/>
        </w:rPr>
        <w:t xml:space="preserve">. </w:t>
      </w:r>
    </w:p>
    <w:p w14:paraId="532615BC" w14:textId="77777777" w:rsidR="001C0CBE" w:rsidRPr="006F1F32" w:rsidRDefault="001C0CBE" w:rsidP="00A71803">
      <w:pPr>
        <w:spacing w:line="360" w:lineRule="auto"/>
        <w:rPr>
          <w:rFonts w:ascii="Arial" w:hAnsi="Arial" w:cs="Arial"/>
          <w:sz w:val="40"/>
          <w:szCs w:val="40"/>
          <w:lang w:eastAsia="en-US"/>
        </w:rPr>
      </w:pPr>
    </w:p>
    <w:p w14:paraId="120F85AF" w14:textId="4A8AF48C" w:rsidR="001C0CBE" w:rsidRPr="0021684B" w:rsidRDefault="001C0CBE" w:rsidP="0021684B">
      <w:pPr>
        <w:pStyle w:val="Heading1"/>
        <w:spacing w:line="360" w:lineRule="auto"/>
        <w:rPr>
          <w:rFonts w:ascii="Arial" w:hAnsi="Arial" w:cs="Arial"/>
        </w:rPr>
      </w:pPr>
      <w:bookmarkStart w:id="3" w:name="_Toc225372277"/>
      <w:r w:rsidRPr="006F1F32">
        <w:rPr>
          <w:rFonts w:ascii="Arial" w:hAnsi="Arial" w:cs="Arial"/>
        </w:rPr>
        <w:t>Section…3 Collaborative Working</w:t>
      </w:r>
      <w:bookmarkEnd w:id="3"/>
      <w:r w:rsidRPr="006F1F32">
        <w:rPr>
          <w:rFonts w:ascii="Arial" w:hAnsi="Arial" w:cs="Arial"/>
        </w:rPr>
        <w:t xml:space="preserve"> </w:t>
      </w:r>
    </w:p>
    <w:p w14:paraId="08480511" w14:textId="0E7ED727" w:rsidR="001C0CBE" w:rsidRPr="00A71803" w:rsidRDefault="001C0CBE" w:rsidP="00B652C8">
      <w:pPr>
        <w:spacing w:line="360" w:lineRule="auto"/>
        <w:rPr>
          <w:rFonts w:ascii="Arial" w:hAnsi="Arial" w:cs="Arial"/>
          <w:sz w:val="22"/>
          <w:szCs w:val="22"/>
          <w:lang w:eastAsia="en-US"/>
        </w:rPr>
      </w:pPr>
      <w:r w:rsidRPr="00A71803">
        <w:rPr>
          <w:rFonts w:ascii="Arial" w:hAnsi="Arial" w:cs="Arial"/>
          <w:sz w:val="22"/>
          <w:szCs w:val="22"/>
          <w:lang w:eastAsia="en-US"/>
        </w:rPr>
        <w:t xml:space="preserve">In healthcare working with different agencies and collaborating care for a patient i.e. Mr. Ahmed, is important as different agencies, different care workers, nurses and doctors </w:t>
      </w:r>
      <w:r w:rsidR="00740EA6" w:rsidRPr="00A71803">
        <w:rPr>
          <w:rFonts w:ascii="Arial" w:hAnsi="Arial" w:cs="Arial"/>
          <w:sz w:val="22"/>
          <w:szCs w:val="22"/>
          <w:lang w:eastAsia="en-US"/>
        </w:rPr>
        <w:t>all share the same perspective about the patient, they want what is best for them and each team of professionals has their own expert ways on dealing and treating different issues. The collaboration of different agencies and doctors working together means that the care they are providing is in line with the patient’s preferences and goals to help them on the road to recovery. Working as a collective means that there should be regular meetings between all teams as communication is key and everyone knows and understands their roles and responsibilities towards the patient. This also helps with different challenges</w:t>
      </w:r>
      <w:r w:rsidR="00DE673A" w:rsidRPr="00A71803">
        <w:rPr>
          <w:rFonts w:ascii="Arial" w:hAnsi="Arial" w:cs="Arial"/>
          <w:sz w:val="22"/>
          <w:szCs w:val="22"/>
          <w:lang w:eastAsia="en-US"/>
        </w:rPr>
        <w:t xml:space="preserve">, </w:t>
      </w:r>
      <w:r w:rsidR="00740EA6" w:rsidRPr="00A71803">
        <w:rPr>
          <w:rFonts w:ascii="Arial" w:hAnsi="Arial" w:cs="Arial"/>
          <w:sz w:val="22"/>
          <w:szCs w:val="22"/>
          <w:lang w:eastAsia="en-US"/>
        </w:rPr>
        <w:t>a team could be facing with the patient another</w:t>
      </w:r>
      <w:r w:rsidR="00DE673A" w:rsidRPr="00A71803">
        <w:rPr>
          <w:rFonts w:ascii="Arial" w:hAnsi="Arial" w:cs="Arial"/>
          <w:sz w:val="22"/>
          <w:szCs w:val="22"/>
          <w:lang w:eastAsia="en-US"/>
        </w:rPr>
        <w:t xml:space="preserve"> team</w:t>
      </w:r>
      <w:r w:rsidR="00740EA6" w:rsidRPr="00A71803">
        <w:rPr>
          <w:rFonts w:ascii="Arial" w:hAnsi="Arial" w:cs="Arial"/>
          <w:sz w:val="22"/>
          <w:szCs w:val="22"/>
          <w:lang w:eastAsia="en-US"/>
        </w:rPr>
        <w:t xml:space="preserve"> could give advice on what to do differently or help with the situation</w:t>
      </w:r>
      <w:r w:rsidR="00533088" w:rsidRPr="00A71803">
        <w:rPr>
          <w:rFonts w:ascii="Arial" w:hAnsi="Arial" w:cs="Arial"/>
          <w:sz w:val="22"/>
          <w:szCs w:val="22"/>
          <w:lang w:eastAsia="en-US"/>
        </w:rPr>
        <w:t>, this is because everyone has a different style of working</w:t>
      </w:r>
      <w:r w:rsidR="00DE673A" w:rsidRPr="00A71803">
        <w:rPr>
          <w:rFonts w:ascii="Arial" w:hAnsi="Arial" w:cs="Arial"/>
          <w:sz w:val="22"/>
          <w:szCs w:val="22"/>
          <w:lang w:eastAsia="en-US"/>
        </w:rPr>
        <w:t xml:space="preserve">. This helps </w:t>
      </w:r>
      <w:r w:rsidR="00DE673A" w:rsidRPr="00A71803">
        <w:rPr>
          <w:rFonts w:ascii="Arial" w:hAnsi="Arial" w:cs="Arial"/>
          <w:sz w:val="22"/>
          <w:szCs w:val="22"/>
          <w:lang w:eastAsia="en-US"/>
        </w:rPr>
        <w:lastRenderedPageBreak/>
        <w:t xml:space="preserve">overcome challenges other teams could be facing, by voicing what is happening, keeping good communication between doctors, nurses and agencies all for the sake of the betterment of the patient. </w:t>
      </w:r>
    </w:p>
    <w:p w14:paraId="5E66934E" w14:textId="77777777" w:rsidR="00E65030" w:rsidRPr="00A71803" w:rsidRDefault="00E65030" w:rsidP="00A71803">
      <w:pPr>
        <w:spacing w:line="360" w:lineRule="auto"/>
        <w:rPr>
          <w:rFonts w:ascii="Arial" w:hAnsi="Arial" w:cs="Arial"/>
          <w:sz w:val="22"/>
          <w:szCs w:val="22"/>
          <w:lang w:eastAsia="en-US"/>
        </w:rPr>
      </w:pPr>
    </w:p>
    <w:p w14:paraId="1D47FFFF" w14:textId="77777777" w:rsidR="00E65030" w:rsidRPr="00A71803" w:rsidRDefault="00E65030" w:rsidP="00A71803">
      <w:pPr>
        <w:spacing w:line="360" w:lineRule="auto"/>
        <w:rPr>
          <w:rFonts w:ascii="Arial" w:hAnsi="Arial" w:cs="Arial"/>
          <w:sz w:val="22"/>
          <w:szCs w:val="22"/>
          <w:lang w:eastAsia="en-US"/>
        </w:rPr>
      </w:pPr>
    </w:p>
    <w:p w14:paraId="17EFC6CB" w14:textId="6E934FAF" w:rsidR="001D57AF" w:rsidRPr="006F1F32" w:rsidRDefault="001D57AF" w:rsidP="00A71803">
      <w:pPr>
        <w:pStyle w:val="Heading1"/>
        <w:spacing w:line="360" w:lineRule="auto"/>
        <w:rPr>
          <w:rFonts w:ascii="Arial" w:hAnsi="Arial" w:cs="Arial"/>
        </w:rPr>
      </w:pPr>
      <w:bookmarkStart w:id="4" w:name="_Toc225372278"/>
      <w:r w:rsidRPr="006F1F32">
        <w:rPr>
          <w:rFonts w:ascii="Arial" w:hAnsi="Arial" w:cs="Arial"/>
        </w:rPr>
        <w:t>Conclusion</w:t>
      </w:r>
      <w:bookmarkEnd w:id="4"/>
    </w:p>
    <w:p w14:paraId="4C0240E3" w14:textId="4611D940" w:rsidR="001D57AF" w:rsidRPr="00A71803" w:rsidRDefault="001D57AF" w:rsidP="00B652C8">
      <w:pPr>
        <w:spacing w:line="360" w:lineRule="auto"/>
        <w:rPr>
          <w:rFonts w:ascii="Arial" w:hAnsi="Arial" w:cs="Arial"/>
          <w:sz w:val="22"/>
          <w:szCs w:val="22"/>
          <w:lang w:eastAsia="en-US"/>
        </w:rPr>
      </w:pPr>
      <w:r w:rsidRPr="00A71803">
        <w:rPr>
          <w:rFonts w:ascii="Arial" w:hAnsi="Arial" w:cs="Arial"/>
          <w:sz w:val="22"/>
          <w:szCs w:val="22"/>
          <w:lang w:eastAsia="en-US"/>
        </w:rPr>
        <w:t xml:space="preserve">To summarise, Mr. Ahmeds case shows the importance of how important it is for professionals to work together and with is family to maintain and work towards a better Mr. Ahmed, </w:t>
      </w:r>
      <w:r w:rsidR="00C00544" w:rsidRPr="00A71803">
        <w:rPr>
          <w:rFonts w:ascii="Arial" w:hAnsi="Arial" w:cs="Arial"/>
          <w:sz w:val="22"/>
          <w:szCs w:val="22"/>
          <w:lang w:eastAsia="en-US"/>
        </w:rPr>
        <w:t xml:space="preserve">the missed dose of his medication was not ideal however this did highlight that something in the health system needed to be fixed so that he can get the correct care he needs. By working together and maintaining good record keeping in healthcare means that all patients can receive better care and feel more supported in their own homes. </w:t>
      </w:r>
    </w:p>
    <w:p w14:paraId="5D61271B" w14:textId="77777777" w:rsidR="00C00544" w:rsidRPr="00A71803" w:rsidRDefault="00C00544" w:rsidP="00A71803">
      <w:pPr>
        <w:spacing w:line="360" w:lineRule="auto"/>
        <w:rPr>
          <w:rFonts w:ascii="Arial" w:hAnsi="Arial" w:cs="Arial"/>
          <w:sz w:val="22"/>
          <w:szCs w:val="22"/>
          <w:lang w:eastAsia="en-US"/>
        </w:rPr>
      </w:pPr>
    </w:p>
    <w:p w14:paraId="19368100" w14:textId="77777777" w:rsidR="00C00544" w:rsidRDefault="00C00544" w:rsidP="00A71803">
      <w:pPr>
        <w:spacing w:line="360" w:lineRule="auto"/>
        <w:rPr>
          <w:rFonts w:ascii="Arial" w:hAnsi="Arial" w:cs="Arial"/>
          <w:sz w:val="40"/>
          <w:szCs w:val="40"/>
          <w:lang w:eastAsia="en-US"/>
        </w:rPr>
      </w:pPr>
    </w:p>
    <w:p w14:paraId="47D8BFFE" w14:textId="77777777" w:rsidR="00B34E2E" w:rsidRDefault="00B34E2E" w:rsidP="00A71803">
      <w:pPr>
        <w:spacing w:line="360" w:lineRule="auto"/>
        <w:rPr>
          <w:rFonts w:ascii="Arial" w:hAnsi="Arial" w:cs="Arial"/>
          <w:sz w:val="40"/>
          <w:szCs w:val="40"/>
          <w:lang w:eastAsia="en-US"/>
        </w:rPr>
      </w:pPr>
    </w:p>
    <w:p w14:paraId="5F1CDDE4" w14:textId="77777777" w:rsidR="00B34E2E" w:rsidRDefault="00B34E2E" w:rsidP="00A71803">
      <w:pPr>
        <w:spacing w:line="360" w:lineRule="auto"/>
        <w:rPr>
          <w:rFonts w:ascii="Arial" w:hAnsi="Arial" w:cs="Arial"/>
          <w:sz w:val="40"/>
          <w:szCs w:val="40"/>
          <w:lang w:eastAsia="en-US"/>
        </w:rPr>
      </w:pPr>
    </w:p>
    <w:p w14:paraId="7EB27600" w14:textId="77777777" w:rsidR="00B34E2E" w:rsidRDefault="00B34E2E" w:rsidP="00A71803">
      <w:pPr>
        <w:spacing w:line="360" w:lineRule="auto"/>
        <w:rPr>
          <w:rFonts w:ascii="Arial" w:hAnsi="Arial" w:cs="Arial"/>
          <w:sz w:val="40"/>
          <w:szCs w:val="40"/>
          <w:lang w:eastAsia="en-US"/>
        </w:rPr>
      </w:pPr>
    </w:p>
    <w:p w14:paraId="32B4796C" w14:textId="77777777" w:rsidR="00B34E2E" w:rsidRDefault="00B34E2E" w:rsidP="00A71803">
      <w:pPr>
        <w:spacing w:line="360" w:lineRule="auto"/>
        <w:rPr>
          <w:rFonts w:ascii="Arial" w:hAnsi="Arial" w:cs="Arial"/>
          <w:sz w:val="40"/>
          <w:szCs w:val="40"/>
          <w:lang w:eastAsia="en-US"/>
        </w:rPr>
      </w:pPr>
    </w:p>
    <w:p w14:paraId="5A6C7A23" w14:textId="77777777" w:rsidR="00883CC1" w:rsidRDefault="00883CC1" w:rsidP="00A71803">
      <w:pPr>
        <w:spacing w:line="360" w:lineRule="auto"/>
        <w:rPr>
          <w:rFonts w:ascii="Arial" w:hAnsi="Arial" w:cs="Arial"/>
          <w:sz w:val="40"/>
          <w:szCs w:val="40"/>
          <w:lang w:eastAsia="en-US"/>
        </w:rPr>
      </w:pPr>
    </w:p>
    <w:p w14:paraId="3EBE7603" w14:textId="77777777" w:rsidR="00883CC1" w:rsidRDefault="00883CC1" w:rsidP="00A71803">
      <w:pPr>
        <w:spacing w:line="360" w:lineRule="auto"/>
        <w:rPr>
          <w:rFonts w:ascii="Arial" w:hAnsi="Arial" w:cs="Arial"/>
          <w:sz w:val="40"/>
          <w:szCs w:val="40"/>
          <w:lang w:eastAsia="en-US"/>
        </w:rPr>
      </w:pPr>
    </w:p>
    <w:p w14:paraId="3EB4B673" w14:textId="77777777" w:rsidR="0021684B" w:rsidRPr="00A71803" w:rsidRDefault="0021684B" w:rsidP="00A71803">
      <w:pPr>
        <w:spacing w:line="360" w:lineRule="auto"/>
        <w:rPr>
          <w:rFonts w:ascii="Arial" w:hAnsi="Arial" w:cs="Arial"/>
          <w:sz w:val="40"/>
          <w:szCs w:val="40"/>
          <w:lang w:eastAsia="en-US"/>
        </w:rPr>
      </w:pPr>
    </w:p>
    <w:p w14:paraId="20BE6BB3" w14:textId="37BECFDD" w:rsidR="00C00544" w:rsidRPr="002F50F7" w:rsidRDefault="00C00544" w:rsidP="002F50F7">
      <w:pPr>
        <w:pStyle w:val="Heading1"/>
        <w:spacing w:line="360" w:lineRule="auto"/>
        <w:rPr>
          <w:rFonts w:ascii="Arial" w:hAnsi="Arial" w:cs="Arial"/>
        </w:rPr>
      </w:pPr>
      <w:bookmarkStart w:id="5" w:name="_Toc225372279"/>
      <w:r w:rsidRPr="00A71803">
        <w:rPr>
          <w:rFonts w:ascii="Arial" w:hAnsi="Arial" w:cs="Arial"/>
        </w:rPr>
        <w:lastRenderedPageBreak/>
        <w:t>References</w:t>
      </w:r>
      <w:bookmarkEnd w:id="5"/>
    </w:p>
    <w:p w14:paraId="61C13C8B" w14:textId="0CB15AB6" w:rsidR="000E3E05" w:rsidRPr="00A71803" w:rsidRDefault="002533BF" w:rsidP="00A71803">
      <w:pPr>
        <w:spacing w:line="360" w:lineRule="auto"/>
        <w:rPr>
          <w:rFonts w:ascii="Arial" w:hAnsi="Arial" w:cs="Arial"/>
          <w:sz w:val="22"/>
          <w:szCs w:val="22"/>
          <w:lang w:eastAsia="en-US"/>
        </w:rPr>
      </w:pPr>
      <w:hyperlink r:id="rId8" w:anchor=":~:text=Effective%20communication%20in%20health%20and%20social%20care,outcomes%20and%20a%20higher%20standard%20of%20care." w:history="1">
        <w:r w:rsidRPr="00A71803">
          <w:rPr>
            <w:rStyle w:val="Hyperlink"/>
            <w:rFonts w:ascii="Arial" w:hAnsi="Arial" w:cs="Arial"/>
            <w:sz w:val="22"/>
            <w:szCs w:val="22"/>
            <w:lang w:eastAsia="en-US"/>
          </w:rPr>
          <w:t>What is Effective Communication in Health and Social Care?</w:t>
        </w:r>
      </w:hyperlink>
      <w:r w:rsidRPr="00A71803">
        <w:rPr>
          <w:rFonts w:ascii="Arial" w:hAnsi="Arial" w:cs="Arial"/>
          <w:sz w:val="22"/>
          <w:szCs w:val="22"/>
          <w:lang w:eastAsia="en-US"/>
        </w:rPr>
        <w:t xml:space="preserve"> </w:t>
      </w:r>
      <w:r w:rsidR="005B58BB" w:rsidRPr="00A71803">
        <w:rPr>
          <w:rFonts w:ascii="Arial" w:hAnsi="Arial" w:cs="Arial"/>
          <w:sz w:val="22"/>
          <w:szCs w:val="22"/>
          <w:lang w:eastAsia="en-US"/>
        </w:rPr>
        <w:t xml:space="preserve"> O’Leary, L. (2024). </w:t>
      </w:r>
      <w:r w:rsidR="005B58BB" w:rsidRPr="00A71803">
        <w:rPr>
          <w:rFonts w:ascii="Arial" w:hAnsi="Arial" w:cs="Arial"/>
          <w:i/>
          <w:iCs/>
          <w:sz w:val="22"/>
          <w:szCs w:val="22"/>
          <w:lang w:eastAsia="en-US"/>
        </w:rPr>
        <w:t>What is Effective Communication in Health and Social Care?</w:t>
      </w:r>
      <w:r w:rsidR="005B58BB" w:rsidRPr="00A71803">
        <w:rPr>
          <w:rFonts w:ascii="Arial" w:hAnsi="Arial" w:cs="Arial"/>
          <w:sz w:val="22"/>
          <w:szCs w:val="22"/>
          <w:lang w:eastAsia="en-US"/>
        </w:rPr>
        <w:t> [online] My Learning Cloud</w:t>
      </w:r>
      <w:r w:rsidR="00B5229E" w:rsidRPr="00A71803">
        <w:rPr>
          <w:rFonts w:ascii="Arial" w:hAnsi="Arial" w:cs="Arial"/>
          <w:sz w:val="22"/>
          <w:szCs w:val="22"/>
          <w:lang w:eastAsia="en-US"/>
        </w:rPr>
        <w:t>.</w:t>
      </w:r>
      <w:r w:rsidR="00FD6C49" w:rsidRPr="00A71803">
        <w:rPr>
          <w:rFonts w:ascii="Arial" w:hAnsi="Arial" w:cs="Arial"/>
          <w:sz w:val="22"/>
          <w:szCs w:val="22"/>
          <w:lang w:eastAsia="en-US"/>
        </w:rPr>
        <w:t xml:space="preserve"> Accessed 19-03-2026</w:t>
      </w:r>
    </w:p>
    <w:p w14:paraId="0280A577" w14:textId="3DA8D54B" w:rsidR="00FD5958" w:rsidRPr="00A71803" w:rsidRDefault="00065183" w:rsidP="00A71803">
      <w:pPr>
        <w:spacing w:line="360" w:lineRule="auto"/>
        <w:rPr>
          <w:rFonts w:ascii="Arial" w:hAnsi="Arial" w:cs="Arial"/>
          <w:sz w:val="22"/>
          <w:szCs w:val="22"/>
          <w:lang w:eastAsia="en-US"/>
        </w:rPr>
      </w:pPr>
      <w:hyperlink r:id="rId9" w:anchor=":~:text=SGDs%20allow%20people%20to%20communicate%20thoughts%20by,ability%20to%20write%20words%20or%20short%20sentences" w:history="1">
        <w:r w:rsidRPr="00A71803">
          <w:rPr>
            <w:rStyle w:val="Hyperlink"/>
            <w:rFonts w:ascii="Arial" w:hAnsi="Arial" w:cs="Arial"/>
            <w:sz w:val="22"/>
            <w:szCs w:val="22"/>
            <w:lang w:eastAsia="en-US"/>
          </w:rPr>
          <w:t>Top Communication Tools and Techniques for Stroke Victims | Springpoint</w:t>
        </w:r>
      </w:hyperlink>
      <w:r w:rsidRPr="00A71803">
        <w:rPr>
          <w:rFonts w:ascii="Arial" w:hAnsi="Arial" w:cs="Arial"/>
          <w:sz w:val="22"/>
          <w:szCs w:val="22"/>
          <w:lang w:eastAsia="en-US"/>
        </w:rPr>
        <w:t xml:space="preserve">  Christman, J. (2022). </w:t>
      </w:r>
      <w:r w:rsidRPr="00A71803">
        <w:rPr>
          <w:rFonts w:ascii="Arial" w:hAnsi="Arial" w:cs="Arial"/>
          <w:i/>
          <w:iCs/>
          <w:sz w:val="22"/>
          <w:szCs w:val="22"/>
          <w:lang w:eastAsia="en-US"/>
        </w:rPr>
        <w:t>Top Communication Tools and Techniques for Stroke Victims</w:t>
      </w:r>
      <w:r w:rsidRPr="00A71803">
        <w:rPr>
          <w:rFonts w:ascii="Arial" w:hAnsi="Arial" w:cs="Arial"/>
          <w:sz w:val="22"/>
          <w:szCs w:val="22"/>
          <w:lang w:eastAsia="en-US"/>
        </w:rPr>
        <w:t xml:space="preserve">. [online] Springpoint Senior Living. </w:t>
      </w:r>
      <w:r w:rsidR="00725F8B" w:rsidRPr="00A71803">
        <w:rPr>
          <w:rFonts w:ascii="Arial" w:hAnsi="Arial" w:cs="Arial"/>
          <w:sz w:val="22"/>
          <w:szCs w:val="22"/>
          <w:lang w:eastAsia="en-US"/>
        </w:rPr>
        <w:t>Accessed 19-03-2026</w:t>
      </w:r>
    </w:p>
    <w:p w14:paraId="7DCEAF65" w14:textId="46CFF7E5" w:rsidR="00725F8B" w:rsidRPr="00A71803" w:rsidRDefault="00BF05BC" w:rsidP="00A71803">
      <w:pPr>
        <w:spacing w:line="360" w:lineRule="auto"/>
        <w:rPr>
          <w:rFonts w:ascii="Arial" w:hAnsi="Arial" w:cs="Arial"/>
          <w:sz w:val="22"/>
          <w:szCs w:val="22"/>
          <w:lang w:eastAsia="en-US"/>
        </w:rPr>
      </w:pPr>
      <w:hyperlink r:id="rId10" w:anchor=":~:text=The%20Equality%20Act%202010%20legally%20protects%20people,understand%20and%20strengthening%20protection%20in%20some%20situations." w:history="1">
        <w:r w:rsidRPr="00A71803">
          <w:rPr>
            <w:rStyle w:val="Hyperlink"/>
            <w:rFonts w:ascii="Arial" w:hAnsi="Arial" w:cs="Arial"/>
            <w:sz w:val="22"/>
            <w:szCs w:val="22"/>
            <w:lang w:eastAsia="en-US"/>
          </w:rPr>
          <w:t>Equality Act 2010: guidance - GOV.UK</w:t>
        </w:r>
      </w:hyperlink>
      <w:r w:rsidRPr="00A71803">
        <w:rPr>
          <w:rFonts w:ascii="Arial" w:hAnsi="Arial" w:cs="Arial"/>
          <w:sz w:val="22"/>
          <w:szCs w:val="22"/>
          <w:lang w:eastAsia="en-US"/>
        </w:rPr>
        <w:t xml:space="preserve"> </w:t>
      </w:r>
      <w:r w:rsidR="004544A3" w:rsidRPr="00A71803">
        <w:rPr>
          <w:rFonts w:ascii="Arial" w:hAnsi="Arial" w:cs="Arial"/>
          <w:sz w:val="22"/>
          <w:szCs w:val="22"/>
          <w:lang w:eastAsia="en-US"/>
        </w:rPr>
        <w:t xml:space="preserve"> GOV.UK (2013). </w:t>
      </w:r>
      <w:r w:rsidR="004544A3" w:rsidRPr="00A71803">
        <w:rPr>
          <w:rFonts w:ascii="Arial" w:hAnsi="Arial" w:cs="Arial"/>
          <w:i/>
          <w:iCs/>
          <w:sz w:val="22"/>
          <w:szCs w:val="22"/>
          <w:lang w:eastAsia="en-US"/>
        </w:rPr>
        <w:t>Equality Act 2010</w:t>
      </w:r>
      <w:r w:rsidR="004544A3" w:rsidRPr="00A71803">
        <w:rPr>
          <w:rFonts w:ascii="Arial" w:hAnsi="Arial" w:cs="Arial"/>
          <w:sz w:val="22"/>
          <w:szCs w:val="22"/>
          <w:lang w:eastAsia="en-US"/>
        </w:rPr>
        <w:t>. [online] GOV.UK. Accessed 19-03-2026</w:t>
      </w:r>
    </w:p>
    <w:p w14:paraId="30AAEE28" w14:textId="0E5DD46E" w:rsidR="002745D1" w:rsidRPr="00A71803" w:rsidRDefault="003E1010" w:rsidP="00A71803">
      <w:pPr>
        <w:spacing w:line="360" w:lineRule="auto"/>
        <w:rPr>
          <w:rFonts w:ascii="Arial" w:hAnsi="Arial" w:cs="Arial"/>
          <w:sz w:val="22"/>
          <w:szCs w:val="22"/>
          <w:lang w:eastAsia="en-US"/>
        </w:rPr>
      </w:pPr>
      <w:hyperlink r:id="rId11" w:anchor=":~:text=Care%20plans%20are%20important%20as%20the%20information,they%20can%20better%20support%20someone%20receiving%20care." w:history="1">
        <w:r w:rsidRPr="00A71803">
          <w:rPr>
            <w:rStyle w:val="Hyperlink"/>
            <w:rFonts w:ascii="Arial" w:hAnsi="Arial" w:cs="Arial"/>
            <w:sz w:val="22"/>
            <w:szCs w:val="22"/>
            <w:lang w:eastAsia="en-US"/>
          </w:rPr>
          <w:t>What is a Care Plan? | Importance &amp; Key Components</w:t>
        </w:r>
      </w:hyperlink>
      <w:r w:rsidRPr="00A71803">
        <w:rPr>
          <w:rFonts w:ascii="Arial" w:hAnsi="Arial" w:cs="Arial"/>
          <w:sz w:val="22"/>
          <w:szCs w:val="22"/>
          <w:lang w:eastAsia="en-US"/>
        </w:rPr>
        <w:t xml:space="preserve"> </w:t>
      </w:r>
      <w:r w:rsidR="008E0ABE" w:rsidRPr="00A71803">
        <w:rPr>
          <w:rFonts w:ascii="Arial" w:hAnsi="Arial" w:cs="Arial"/>
          <w:sz w:val="22"/>
          <w:szCs w:val="22"/>
          <w:lang w:eastAsia="en-US"/>
        </w:rPr>
        <w:t>Gordon, R. (2025). </w:t>
      </w:r>
      <w:r w:rsidR="008E0ABE" w:rsidRPr="00A71803">
        <w:rPr>
          <w:rFonts w:ascii="Arial" w:hAnsi="Arial" w:cs="Arial"/>
          <w:i/>
          <w:iCs/>
          <w:sz w:val="22"/>
          <w:szCs w:val="22"/>
          <w:lang w:eastAsia="en-US"/>
        </w:rPr>
        <w:t>What is a Care Plan &amp; Why is it Important?</w:t>
      </w:r>
      <w:r w:rsidR="008E0ABE" w:rsidRPr="00A71803">
        <w:rPr>
          <w:rFonts w:ascii="Arial" w:hAnsi="Arial" w:cs="Arial"/>
          <w:sz w:val="22"/>
          <w:szCs w:val="22"/>
          <w:lang w:eastAsia="en-US"/>
        </w:rPr>
        <w:t> [online] The Hub | High Speed Training. Accessed 19-03-2026</w:t>
      </w:r>
    </w:p>
    <w:p w14:paraId="6B47F1D4" w14:textId="46DC39D2" w:rsidR="008E0ABE" w:rsidRPr="00A71803" w:rsidRDefault="002661A2" w:rsidP="00A71803">
      <w:pPr>
        <w:spacing w:line="360" w:lineRule="auto"/>
        <w:rPr>
          <w:rFonts w:ascii="Arial" w:hAnsi="Arial" w:cs="Arial"/>
          <w:i/>
          <w:iCs/>
          <w:sz w:val="22"/>
          <w:szCs w:val="22"/>
          <w:lang w:eastAsia="en-US"/>
        </w:rPr>
      </w:pPr>
      <w:hyperlink r:id="rId12" w:anchor=":~:text=The%20Skills%20Behind%20Effective%20Healthcare,and%20check%20understanding%20without%20rushing." w:history="1">
        <w:r w:rsidRPr="00A71803">
          <w:rPr>
            <w:rStyle w:val="Hyperlink"/>
            <w:rFonts w:ascii="Arial" w:hAnsi="Arial" w:cs="Arial"/>
            <w:sz w:val="22"/>
            <w:szCs w:val="22"/>
            <w:lang w:eastAsia="en-US"/>
          </w:rPr>
          <w:t>The Role of Interpreters in Healthcare | Language is Everything</w:t>
        </w:r>
      </w:hyperlink>
      <w:r w:rsidRPr="00A71803">
        <w:rPr>
          <w:rFonts w:ascii="Arial" w:hAnsi="Arial" w:cs="Arial"/>
          <w:sz w:val="22"/>
          <w:szCs w:val="22"/>
          <w:lang w:eastAsia="en-US"/>
        </w:rPr>
        <w:t xml:space="preserve"> </w:t>
      </w:r>
      <w:r w:rsidR="00230E6C" w:rsidRPr="00A71803">
        <w:rPr>
          <w:rFonts w:ascii="Arial" w:hAnsi="Arial" w:cs="Arial"/>
          <w:sz w:val="22"/>
          <w:szCs w:val="22"/>
          <w:lang w:eastAsia="en-US"/>
        </w:rPr>
        <w:t xml:space="preserve"> Languageiseverything.com. (2025). </w:t>
      </w:r>
      <w:r w:rsidR="00230E6C" w:rsidRPr="00A71803">
        <w:rPr>
          <w:rFonts w:ascii="Arial" w:hAnsi="Arial" w:cs="Arial"/>
          <w:i/>
          <w:iCs/>
          <w:sz w:val="22"/>
          <w:szCs w:val="22"/>
          <w:lang w:eastAsia="en-US"/>
        </w:rPr>
        <w:t>The Role of Interpreters in Healthcare | Language is Everything. Accessed 19-03-2026</w:t>
      </w:r>
    </w:p>
    <w:p w14:paraId="09A45983" w14:textId="0B563F1D" w:rsidR="00D6196D" w:rsidRPr="00A71803" w:rsidRDefault="00D6196D" w:rsidP="00A71803">
      <w:pPr>
        <w:spacing w:line="360" w:lineRule="auto"/>
        <w:rPr>
          <w:rFonts w:ascii="Arial" w:hAnsi="Arial" w:cs="Arial"/>
          <w:i/>
          <w:iCs/>
          <w:sz w:val="22"/>
          <w:szCs w:val="22"/>
          <w:lang w:eastAsia="en-US"/>
        </w:rPr>
      </w:pPr>
      <w:hyperlink r:id="rId13" w:anchor=":~:text=Poor%20documentation%20practice%20affects%20patient,of%20accuracy%20and%20poor%20quality.&amp;text=It%20leads%20to%20adverse%20patient%20outcomes%2C%20medication%20errors%20and%20patient%20deaths." w:history="1">
        <w:r w:rsidRPr="00A71803">
          <w:rPr>
            <w:rStyle w:val="Hyperlink"/>
            <w:rFonts w:ascii="Arial" w:hAnsi="Arial" w:cs="Arial"/>
            <w:sz w:val="22"/>
            <w:szCs w:val="22"/>
            <w:lang w:eastAsia="en-US"/>
          </w:rPr>
          <w:t>Health professionals’ routine practice documentation and its associated factors in a resource-limited setting: a cross-sectional study - PMC</w:t>
        </w:r>
      </w:hyperlink>
      <w:r w:rsidRPr="00A71803">
        <w:rPr>
          <w:rFonts w:ascii="Arial" w:hAnsi="Arial" w:cs="Arial"/>
          <w:sz w:val="22"/>
          <w:szCs w:val="22"/>
          <w:lang w:eastAsia="en-US"/>
        </w:rPr>
        <w:t xml:space="preserve"> </w:t>
      </w:r>
      <w:r w:rsidR="003504C2" w:rsidRPr="00A71803">
        <w:rPr>
          <w:rFonts w:ascii="Arial" w:hAnsi="Arial" w:cs="Arial"/>
          <w:sz w:val="22"/>
          <w:szCs w:val="22"/>
          <w:lang w:eastAsia="en-US"/>
        </w:rPr>
        <w:t xml:space="preserve"> Demsash, A.W., Kassie, S.Y., Dubale, A.T., Chereka, A.A., Ngusie, H.S., Hunde, M.K., Emanu, M.D., Shibabaw, A.A. and Walle, A.D. (2023). Health professionals’ routine practice documentation and its associated factors in a resource-limited setting: a cross-sectional study. </w:t>
      </w:r>
      <w:r w:rsidR="003504C2" w:rsidRPr="00A71803">
        <w:rPr>
          <w:rFonts w:ascii="Arial" w:hAnsi="Arial" w:cs="Arial"/>
          <w:i/>
          <w:iCs/>
          <w:sz w:val="22"/>
          <w:szCs w:val="22"/>
          <w:lang w:eastAsia="en-US"/>
        </w:rPr>
        <w:t>BMJ Health &amp; Care Informatics</w:t>
      </w:r>
      <w:r w:rsidR="001E68A0" w:rsidRPr="00A71803">
        <w:rPr>
          <w:rFonts w:ascii="Arial" w:hAnsi="Arial" w:cs="Arial"/>
          <w:i/>
          <w:iCs/>
          <w:sz w:val="22"/>
          <w:szCs w:val="22"/>
          <w:lang w:eastAsia="en-US"/>
        </w:rPr>
        <w:t>. Accessed 19-03-2026</w:t>
      </w:r>
    </w:p>
    <w:p w14:paraId="7D93D2E6" w14:textId="4CB8ED2E" w:rsidR="004336F3" w:rsidRPr="00A71803" w:rsidRDefault="004336F3" w:rsidP="00A71803">
      <w:pPr>
        <w:spacing w:line="360" w:lineRule="auto"/>
        <w:rPr>
          <w:rFonts w:ascii="Arial" w:hAnsi="Arial" w:cs="Arial"/>
          <w:sz w:val="22"/>
          <w:szCs w:val="22"/>
          <w:lang w:eastAsia="en-US"/>
        </w:rPr>
      </w:pPr>
      <w:hyperlink r:id="rId14" w:history="1">
        <w:r w:rsidRPr="00A71803">
          <w:rPr>
            <w:rStyle w:val="Hyperlink"/>
            <w:rFonts w:ascii="Arial" w:hAnsi="Arial" w:cs="Arial"/>
            <w:sz w:val="22"/>
            <w:szCs w:val="22"/>
            <w:lang w:eastAsia="en-US"/>
          </w:rPr>
          <w:t>Data protection: The UK's data protection legislation - GOV.UK</w:t>
        </w:r>
      </w:hyperlink>
      <w:r w:rsidR="00D34EA4" w:rsidRPr="00A71803">
        <w:rPr>
          <w:rFonts w:ascii="Arial" w:hAnsi="Arial" w:cs="Arial"/>
          <w:sz w:val="22"/>
          <w:szCs w:val="22"/>
          <w:lang w:eastAsia="en-US"/>
        </w:rPr>
        <w:t xml:space="preserve"> </w:t>
      </w:r>
      <w:r w:rsidR="00055CDD" w:rsidRPr="00A71803">
        <w:rPr>
          <w:rFonts w:ascii="Arial" w:hAnsi="Arial" w:cs="Arial"/>
          <w:sz w:val="22"/>
          <w:szCs w:val="22"/>
          <w:lang w:eastAsia="en-US"/>
        </w:rPr>
        <w:t>UK Government (2025). </w:t>
      </w:r>
      <w:r w:rsidR="00055CDD" w:rsidRPr="00A71803">
        <w:rPr>
          <w:rFonts w:ascii="Arial" w:hAnsi="Arial" w:cs="Arial"/>
          <w:i/>
          <w:iCs/>
          <w:sz w:val="22"/>
          <w:szCs w:val="22"/>
          <w:lang w:eastAsia="en-US"/>
        </w:rPr>
        <w:t>Data Protection Act</w:t>
      </w:r>
      <w:r w:rsidR="00055CDD" w:rsidRPr="00A71803">
        <w:rPr>
          <w:rFonts w:ascii="Arial" w:hAnsi="Arial" w:cs="Arial"/>
          <w:sz w:val="22"/>
          <w:szCs w:val="22"/>
          <w:lang w:eastAsia="en-US"/>
        </w:rPr>
        <w:t xml:space="preserve">. [online] Gov.uk Accessed 19-03-2026 </w:t>
      </w:r>
    </w:p>
    <w:p w14:paraId="1FD0FC45" w14:textId="32A9FB46" w:rsidR="00123060" w:rsidRPr="00A71803" w:rsidRDefault="00123060" w:rsidP="00A71803">
      <w:pPr>
        <w:spacing w:line="360" w:lineRule="auto"/>
        <w:rPr>
          <w:rFonts w:ascii="Arial" w:hAnsi="Arial" w:cs="Arial"/>
          <w:sz w:val="22"/>
          <w:szCs w:val="22"/>
          <w:lang w:eastAsia="en-US"/>
        </w:rPr>
      </w:pPr>
      <w:hyperlink r:id="rId15" w:history="1">
        <w:r w:rsidRPr="00A71803">
          <w:rPr>
            <w:rStyle w:val="Hyperlink"/>
            <w:rFonts w:ascii="Arial" w:hAnsi="Arial" w:cs="Arial"/>
            <w:sz w:val="22"/>
            <w:szCs w:val="22"/>
            <w:lang w:eastAsia="en-US"/>
          </w:rPr>
          <w:t>The Code: Professional standards of practice and behaviour for nurses, midwives and nursing associates - The Nursing and Midwifery Council</w:t>
        </w:r>
      </w:hyperlink>
      <w:r w:rsidRPr="00A71803">
        <w:rPr>
          <w:rFonts w:ascii="Arial" w:hAnsi="Arial" w:cs="Arial"/>
          <w:sz w:val="22"/>
          <w:szCs w:val="22"/>
          <w:lang w:eastAsia="en-US"/>
        </w:rPr>
        <w:t xml:space="preserve"> </w:t>
      </w:r>
      <w:r w:rsidR="00BC413A" w:rsidRPr="00A71803">
        <w:rPr>
          <w:rFonts w:ascii="Arial" w:hAnsi="Arial" w:cs="Arial"/>
          <w:sz w:val="22"/>
          <w:szCs w:val="22"/>
          <w:lang w:eastAsia="en-US"/>
        </w:rPr>
        <w:t xml:space="preserve"> NMC (2018). </w:t>
      </w:r>
      <w:r w:rsidR="00BC413A" w:rsidRPr="00A71803">
        <w:rPr>
          <w:rFonts w:ascii="Arial" w:hAnsi="Arial" w:cs="Arial"/>
          <w:i/>
          <w:iCs/>
          <w:sz w:val="22"/>
          <w:szCs w:val="22"/>
          <w:lang w:eastAsia="en-US"/>
        </w:rPr>
        <w:t>The Code: Professional Standards of Practice and Behaviour for nurses, Midwives and Nursing Associates</w:t>
      </w:r>
      <w:r w:rsidR="00BC413A" w:rsidRPr="00A71803">
        <w:rPr>
          <w:rFonts w:ascii="Arial" w:hAnsi="Arial" w:cs="Arial"/>
          <w:sz w:val="22"/>
          <w:szCs w:val="22"/>
          <w:lang w:eastAsia="en-US"/>
        </w:rPr>
        <w:t xml:space="preserve">. [online] Nursing and Midwifery council. Accessed 19-03-2026 </w:t>
      </w:r>
    </w:p>
    <w:p w14:paraId="72AB88F8" w14:textId="4CC1FD27" w:rsidR="00BC413A" w:rsidRDefault="006C4776" w:rsidP="00A71803">
      <w:pPr>
        <w:spacing w:line="360" w:lineRule="auto"/>
        <w:rPr>
          <w:rFonts w:ascii="Arial" w:hAnsi="Arial" w:cs="Arial"/>
          <w:sz w:val="22"/>
          <w:szCs w:val="22"/>
          <w:lang w:eastAsia="en-US"/>
        </w:rPr>
      </w:pPr>
      <w:hyperlink r:id="rId16" w:history="1">
        <w:r w:rsidRPr="00A71803">
          <w:rPr>
            <w:rStyle w:val="Hyperlink"/>
            <w:rFonts w:ascii="Arial" w:hAnsi="Arial" w:cs="Arial"/>
            <w:sz w:val="22"/>
            <w:szCs w:val="22"/>
            <w:lang w:eastAsia="en-US"/>
          </w:rPr>
          <w:t>Supporting life after stroke: A review of services for people who have had a stroke and their carers</w:t>
        </w:r>
      </w:hyperlink>
      <w:r w:rsidRPr="00A71803">
        <w:rPr>
          <w:rFonts w:ascii="Arial" w:hAnsi="Arial" w:cs="Arial"/>
          <w:sz w:val="22"/>
          <w:szCs w:val="22"/>
          <w:lang w:eastAsia="en-US"/>
        </w:rPr>
        <w:t xml:space="preserve"> </w:t>
      </w:r>
      <w:r w:rsidR="00842748" w:rsidRPr="00A71803">
        <w:rPr>
          <w:rFonts w:ascii="Arial" w:hAnsi="Arial" w:cs="Arial"/>
          <w:sz w:val="22"/>
          <w:szCs w:val="22"/>
          <w:lang w:eastAsia="en-US"/>
        </w:rPr>
        <w:t>Care Quality Commission (2011). </w:t>
      </w:r>
      <w:r w:rsidR="00842748" w:rsidRPr="00A71803">
        <w:rPr>
          <w:rFonts w:ascii="Arial" w:hAnsi="Arial" w:cs="Arial"/>
          <w:i/>
          <w:iCs/>
          <w:sz w:val="22"/>
          <w:szCs w:val="22"/>
          <w:lang w:eastAsia="en-US"/>
        </w:rPr>
        <w:t>Supporting life after stroke: A review of services for people who have had a stroke and their carers</w:t>
      </w:r>
      <w:r w:rsidR="00842748" w:rsidRPr="00A71803">
        <w:rPr>
          <w:rFonts w:ascii="Arial" w:hAnsi="Arial" w:cs="Arial"/>
          <w:sz w:val="22"/>
          <w:szCs w:val="22"/>
          <w:lang w:eastAsia="en-US"/>
        </w:rPr>
        <w:t>. Accessed 19-03-2026</w:t>
      </w:r>
    </w:p>
    <w:p w14:paraId="707EF2DA" w14:textId="682D1387" w:rsidR="00A509B8" w:rsidRPr="00A71803" w:rsidRDefault="002E2339" w:rsidP="00A71803">
      <w:pPr>
        <w:spacing w:line="360" w:lineRule="auto"/>
        <w:rPr>
          <w:rFonts w:ascii="Arial" w:hAnsi="Arial" w:cs="Arial"/>
          <w:sz w:val="22"/>
          <w:szCs w:val="22"/>
          <w:lang w:eastAsia="en-US"/>
        </w:rPr>
      </w:pPr>
      <w:hyperlink r:id="rId17" w:anchor=":~:text=The%20SMCR%20model%20of%20communication%20was%20developed%20by%20David%20Berlo,message%2C%20or%20encodes%20the%20message." w:history="1">
        <w:r w:rsidRPr="002E2339">
          <w:rPr>
            <w:rStyle w:val="Hyperlink"/>
            <w:rFonts w:ascii="Arial" w:hAnsi="Arial" w:cs="Arial"/>
            <w:sz w:val="22"/>
            <w:szCs w:val="22"/>
            <w:lang w:eastAsia="en-US"/>
          </w:rPr>
          <w:t>SMCR Model of Communication | Definition, Components &amp; Examples - Lesson | Study.com</w:t>
        </w:r>
      </w:hyperlink>
      <w:r>
        <w:rPr>
          <w:rFonts w:ascii="Arial" w:hAnsi="Arial" w:cs="Arial"/>
          <w:sz w:val="22"/>
          <w:szCs w:val="22"/>
          <w:lang w:eastAsia="en-US"/>
        </w:rPr>
        <w:t xml:space="preserve"> </w:t>
      </w:r>
      <w:r w:rsidRPr="002E2339">
        <w:rPr>
          <w:rFonts w:ascii="Arial" w:hAnsi="Arial" w:cs="Arial"/>
          <w:sz w:val="22"/>
          <w:szCs w:val="22"/>
          <w:lang w:eastAsia="en-US"/>
        </w:rPr>
        <w:t>Hendricks, B. and Hartin, T. (2019). </w:t>
      </w:r>
      <w:r w:rsidRPr="002E2339">
        <w:rPr>
          <w:rFonts w:ascii="Arial" w:hAnsi="Arial" w:cs="Arial"/>
          <w:i/>
          <w:iCs/>
          <w:sz w:val="22"/>
          <w:szCs w:val="22"/>
          <w:lang w:eastAsia="en-US"/>
        </w:rPr>
        <w:t>Understanding the SMCR Model</w:t>
      </w:r>
      <w:r w:rsidRPr="002E2339">
        <w:rPr>
          <w:rFonts w:ascii="Arial" w:hAnsi="Arial" w:cs="Arial"/>
          <w:sz w:val="22"/>
          <w:szCs w:val="22"/>
          <w:lang w:eastAsia="en-US"/>
        </w:rPr>
        <w:t>. </w:t>
      </w:r>
      <w:r w:rsidRPr="002E2339">
        <w:rPr>
          <w:rFonts w:ascii="Arial" w:hAnsi="Arial" w:cs="Arial"/>
          <w:i/>
          <w:iCs/>
          <w:sz w:val="22"/>
          <w:szCs w:val="22"/>
          <w:lang w:eastAsia="en-US"/>
        </w:rPr>
        <w:t>Study.com</w:t>
      </w:r>
      <w:r w:rsidRPr="002E2339">
        <w:rPr>
          <w:rFonts w:ascii="Arial" w:hAnsi="Arial" w:cs="Arial"/>
          <w:sz w:val="22"/>
          <w:szCs w:val="22"/>
          <w:lang w:eastAsia="en-US"/>
        </w:rPr>
        <w:t>.</w:t>
      </w:r>
      <w:r>
        <w:rPr>
          <w:rFonts w:ascii="Arial" w:hAnsi="Arial" w:cs="Arial"/>
          <w:sz w:val="22"/>
          <w:szCs w:val="22"/>
          <w:lang w:eastAsia="en-US"/>
        </w:rPr>
        <w:t xml:space="preserve"> Accessed 19-03-2026</w:t>
      </w:r>
    </w:p>
    <w:sectPr w:rsidR="00A509B8" w:rsidRPr="00A7180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AE4F0" w14:textId="77777777" w:rsidR="00BB08F4" w:rsidRDefault="00BB08F4" w:rsidP="00C0101D">
      <w:pPr>
        <w:spacing w:after="0" w:line="240" w:lineRule="auto"/>
      </w:pPr>
      <w:r>
        <w:separator/>
      </w:r>
    </w:p>
  </w:endnote>
  <w:endnote w:type="continuationSeparator" w:id="0">
    <w:p w14:paraId="483C1D09" w14:textId="77777777" w:rsidR="00BB08F4" w:rsidRDefault="00BB08F4" w:rsidP="00C01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6501737"/>
      <w:docPartObj>
        <w:docPartGallery w:val="Page Numbers (Bottom of Page)"/>
        <w:docPartUnique/>
      </w:docPartObj>
    </w:sdtPr>
    <w:sdtContent>
      <w:p w14:paraId="3E91F9C5" w14:textId="719BF979" w:rsidR="00C0101D" w:rsidRDefault="00C0101D">
        <w:pPr>
          <w:pStyle w:val="Footer"/>
          <w:jc w:val="center"/>
        </w:pPr>
        <w:r>
          <w:fldChar w:fldCharType="begin"/>
        </w:r>
        <w:r>
          <w:instrText>PAGE   \* MERGEFORMAT</w:instrText>
        </w:r>
        <w:r>
          <w:fldChar w:fldCharType="separate"/>
        </w:r>
        <w:r>
          <w:t>2</w:t>
        </w:r>
        <w:r>
          <w:fldChar w:fldCharType="end"/>
        </w:r>
      </w:p>
    </w:sdtContent>
  </w:sdt>
  <w:p w14:paraId="20E79DAB" w14:textId="77777777" w:rsidR="00C0101D" w:rsidRDefault="00C010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5450B" w14:textId="77777777" w:rsidR="00BB08F4" w:rsidRDefault="00BB08F4" w:rsidP="00C0101D">
      <w:pPr>
        <w:spacing w:after="0" w:line="240" w:lineRule="auto"/>
      </w:pPr>
      <w:r>
        <w:separator/>
      </w:r>
    </w:p>
  </w:footnote>
  <w:footnote w:type="continuationSeparator" w:id="0">
    <w:p w14:paraId="1CD76D5B" w14:textId="77777777" w:rsidR="00BB08F4" w:rsidRDefault="00BB08F4" w:rsidP="00C010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1D"/>
    <w:rsid w:val="00003DF3"/>
    <w:rsid w:val="00023053"/>
    <w:rsid w:val="00055CDD"/>
    <w:rsid w:val="00065183"/>
    <w:rsid w:val="000A7177"/>
    <w:rsid w:val="000C25FF"/>
    <w:rsid w:val="000E3E05"/>
    <w:rsid w:val="00112809"/>
    <w:rsid w:val="00121927"/>
    <w:rsid w:val="00123060"/>
    <w:rsid w:val="001626A8"/>
    <w:rsid w:val="001A7BE2"/>
    <w:rsid w:val="001C0CBE"/>
    <w:rsid w:val="001D57AF"/>
    <w:rsid w:val="001E68A0"/>
    <w:rsid w:val="0021684B"/>
    <w:rsid w:val="00230E6C"/>
    <w:rsid w:val="002533BF"/>
    <w:rsid w:val="002661A2"/>
    <w:rsid w:val="002745D1"/>
    <w:rsid w:val="00287E8A"/>
    <w:rsid w:val="002D7CDF"/>
    <w:rsid w:val="002E2339"/>
    <w:rsid w:val="002F50F7"/>
    <w:rsid w:val="00300D6C"/>
    <w:rsid w:val="003504C2"/>
    <w:rsid w:val="00390093"/>
    <w:rsid w:val="003E03F3"/>
    <w:rsid w:val="003E1010"/>
    <w:rsid w:val="004257FB"/>
    <w:rsid w:val="004336F3"/>
    <w:rsid w:val="004544A3"/>
    <w:rsid w:val="004D6E3D"/>
    <w:rsid w:val="004E5327"/>
    <w:rsid w:val="004F5AA8"/>
    <w:rsid w:val="00511B62"/>
    <w:rsid w:val="005306FE"/>
    <w:rsid w:val="00533088"/>
    <w:rsid w:val="00561308"/>
    <w:rsid w:val="005813E1"/>
    <w:rsid w:val="00590388"/>
    <w:rsid w:val="005B0579"/>
    <w:rsid w:val="005B58BB"/>
    <w:rsid w:val="005C3851"/>
    <w:rsid w:val="005E3C10"/>
    <w:rsid w:val="006017AD"/>
    <w:rsid w:val="00677AE3"/>
    <w:rsid w:val="006C4776"/>
    <w:rsid w:val="006F1F32"/>
    <w:rsid w:val="00725F8B"/>
    <w:rsid w:val="00740EA6"/>
    <w:rsid w:val="00786B98"/>
    <w:rsid w:val="007A1427"/>
    <w:rsid w:val="007A4D52"/>
    <w:rsid w:val="007B7A72"/>
    <w:rsid w:val="00842748"/>
    <w:rsid w:val="00883CC1"/>
    <w:rsid w:val="008B065E"/>
    <w:rsid w:val="008D40C8"/>
    <w:rsid w:val="008E0ABE"/>
    <w:rsid w:val="00901DD7"/>
    <w:rsid w:val="00925CAF"/>
    <w:rsid w:val="00941D28"/>
    <w:rsid w:val="009757D6"/>
    <w:rsid w:val="00991DF6"/>
    <w:rsid w:val="00A16C64"/>
    <w:rsid w:val="00A46E8D"/>
    <w:rsid w:val="00A509B8"/>
    <w:rsid w:val="00A62AEF"/>
    <w:rsid w:val="00A71803"/>
    <w:rsid w:val="00AF69BB"/>
    <w:rsid w:val="00B172F7"/>
    <w:rsid w:val="00B34E2E"/>
    <w:rsid w:val="00B5229E"/>
    <w:rsid w:val="00B652C8"/>
    <w:rsid w:val="00BB08F4"/>
    <w:rsid w:val="00BB1772"/>
    <w:rsid w:val="00BB73A8"/>
    <w:rsid w:val="00BC413A"/>
    <w:rsid w:val="00BE27FF"/>
    <w:rsid w:val="00BF05BC"/>
    <w:rsid w:val="00BF2763"/>
    <w:rsid w:val="00BF407B"/>
    <w:rsid w:val="00C00544"/>
    <w:rsid w:val="00C0101D"/>
    <w:rsid w:val="00C0364A"/>
    <w:rsid w:val="00C1653C"/>
    <w:rsid w:val="00C346E6"/>
    <w:rsid w:val="00C5444E"/>
    <w:rsid w:val="00CF5888"/>
    <w:rsid w:val="00D23764"/>
    <w:rsid w:val="00D34EA4"/>
    <w:rsid w:val="00D6196D"/>
    <w:rsid w:val="00D61DBB"/>
    <w:rsid w:val="00DA1CAF"/>
    <w:rsid w:val="00DE2A0C"/>
    <w:rsid w:val="00DE673A"/>
    <w:rsid w:val="00E01E24"/>
    <w:rsid w:val="00E65030"/>
    <w:rsid w:val="00E848A9"/>
    <w:rsid w:val="00E95D80"/>
    <w:rsid w:val="00EB4120"/>
    <w:rsid w:val="00EB7BA4"/>
    <w:rsid w:val="00EC2A19"/>
    <w:rsid w:val="00F30F98"/>
    <w:rsid w:val="00F872F2"/>
    <w:rsid w:val="00FA6E4D"/>
    <w:rsid w:val="00FC5C53"/>
    <w:rsid w:val="00FD5958"/>
    <w:rsid w:val="00FD6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FC52E"/>
  <w15:chartTrackingRefBased/>
  <w15:docId w15:val="{CDC2130E-9CAB-4329-B27A-6CAB66317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01D"/>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C0101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0101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0101D"/>
    <w:pPr>
      <w:keepNext/>
      <w:keepLines/>
      <w:spacing w:before="160" w:after="80" w:line="259"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0101D"/>
    <w:pPr>
      <w:keepNext/>
      <w:keepLines/>
      <w:spacing w:before="80" w:after="40" w:line="259" w:lineRule="auto"/>
      <w:outlineLvl w:val="3"/>
    </w:pPr>
    <w:rPr>
      <w:rFonts w:eastAsiaTheme="majorEastAsia"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C0101D"/>
    <w:pPr>
      <w:keepNext/>
      <w:keepLines/>
      <w:spacing w:before="80" w:after="40" w:line="259" w:lineRule="auto"/>
      <w:outlineLvl w:val="4"/>
    </w:pPr>
    <w:rPr>
      <w:rFonts w:eastAsiaTheme="majorEastAsia"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C0101D"/>
    <w:pPr>
      <w:keepNext/>
      <w:keepLines/>
      <w:spacing w:before="40" w:after="0" w:line="259" w:lineRule="auto"/>
      <w:outlineLvl w:val="5"/>
    </w:pPr>
    <w:rPr>
      <w:rFonts w:eastAsiaTheme="majorEastAsia"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C0101D"/>
    <w:pPr>
      <w:keepNext/>
      <w:keepLines/>
      <w:spacing w:before="40" w:after="0" w:line="259" w:lineRule="auto"/>
      <w:outlineLvl w:val="6"/>
    </w:pPr>
    <w:rPr>
      <w:rFonts w:eastAsiaTheme="majorEastAsia"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C0101D"/>
    <w:pPr>
      <w:keepNext/>
      <w:keepLines/>
      <w:spacing w:after="0" w:line="259" w:lineRule="auto"/>
      <w:outlineLvl w:val="7"/>
    </w:pPr>
    <w:rPr>
      <w:rFonts w:eastAsiaTheme="majorEastAsia"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C0101D"/>
    <w:pPr>
      <w:keepNext/>
      <w:keepLines/>
      <w:spacing w:after="0" w:line="259" w:lineRule="auto"/>
      <w:outlineLvl w:val="8"/>
    </w:pPr>
    <w:rPr>
      <w:rFonts w:eastAsiaTheme="majorEastAsia"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0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10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0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0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0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0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0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0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01D"/>
    <w:rPr>
      <w:rFonts w:eastAsiaTheme="majorEastAsia" w:cstheme="majorBidi"/>
      <w:color w:val="272727" w:themeColor="text1" w:themeTint="D8"/>
    </w:rPr>
  </w:style>
  <w:style w:type="paragraph" w:styleId="Title">
    <w:name w:val="Title"/>
    <w:basedOn w:val="Normal"/>
    <w:next w:val="Normal"/>
    <w:link w:val="TitleChar"/>
    <w:uiPriority w:val="10"/>
    <w:qFormat/>
    <w:rsid w:val="00C0101D"/>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010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01D"/>
    <w:pPr>
      <w:numPr>
        <w:ilvl w:val="1"/>
      </w:numPr>
      <w:spacing w:line="259"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010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01D"/>
    <w:pPr>
      <w:spacing w:before="160" w:line="259" w:lineRule="auto"/>
      <w:jc w:val="center"/>
    </w:pPr>
    <w:rPr>
      <w:rFonts w:eastAsiaTheme="minorHAns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C0101D"/>
    <w:rPr>
      <w:i/>
      <w:iCs/>
      <w:color w:val="404040" w:themeColor="text1" w:themeTint="BF"/>
    </w:rPr>
  </w:style>
  <w:style w:type="paragraph" w:styleId="ListParagraph">
    <w:name w:val="List Paragraph"/>
    <w:basedOn w:val="Normal"/>
    <w:uiPriority w:val="34"/>
    <w:qFormat/>
    <w:rsid w:val="00C0101D"/>
    <w:pPr>
      <w:spacing w:line="259" w:lineRule="auto"/>
      <w:ind w:left="720"/>
      <w:contextualSpacing/>
    </w:pPr>
    <w:rPr>
      <w:rFonts w:eastAsiaTheme="minorHAnsi"/>
      <w:kern w:val="2"/>
      <w:sz w:val="22"/>
      <w:szCs w:val="22"/>
      <w:lang w:eastAsia="en-US"/>
      <w14:ligatures w14:val="standardContextual"/>
    </w:rPr>
  </w:style>
  <w:style w:type="character" w:styleId="IntenseEmphasis">
    <w:name w:val="Intense Emphasis"/>
    <w:basedOn w:val="DefaultParagraphFont"/>
    <w:uiPriority w:val="21"/>
    <w:qFormat/>
    <w:rsid w:val="00C0101D"/>
    <w:rPr>
      <w:i/>
      <w:iCs/>
      <w:color w:val="0F4761" w:themeColor="accent1" w:themeShade="BF"/>
    </w:rPr>
  </w:style>
  <w:style w:type="paragraph" w:styleId="IntenseQuote">
    <w:name w:val="Intense Quote"/>
    <w:basedOn w:val="Normal"/>
    <w:next w:val="Normal"/>
    <w:link w:val="IntenseQuoteChar"/>
    <w:uiPriority w:val="30"/>
    <w:qFormat/>
    <w:rsid w:val="00C0101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C0101D"/>
    <w:rPr>
      <w:i/>
      <w:iCs/>
      <w:color w:val="0F4761" w:themeColor="accent1" w:themeShade="BF"/>
    </w:rPr>
  </w:style>
  <w:style w:type="character" w:styleId="IntenseReference">
    <w:name w:val="Intense Reference"/>
    <w:basedOn w:val="DefaultParagraphFont"/>
    <w:uiPriority w:val="32"/>
    <w:qFormat/>
    <w:rsid w:val="00C0101D"/>
    <w:rPr>
      <w:b/>
      <w:bCs/>
      <w:smallCaps/>
      <w:color w:val="0F4761" w:themeColor="accent1" w:themeShade="BF"/>
      <w:spacing w:val="5"/>
    </w:rPr>
  </w:style>
  <w:style w:type="character" w:styleId="Hyperlink">
    <w:name w:val="Hyperlink"/>
    <w:basedOn w:val="DefaultParagraphFont"/>
    <w:uiPriority w:val="99"/>
    <w:unhideWhenUsed/>
    <w:rsid w:val="00C0101D"/>
    <w:rPr>
      <w:color w:val="467886" w:themeColor="hyperlink"/>
      <w:u w:val="single"/>
    </w:rPr>
  </w:style>
  <w:style w:type="character" w:styleId="UnresolvedMention">
    <w:name w:val="Unresolved Mention"/>
    <w:basedOn w:val="DefaultParagraphFont"/>
    <w:uiPriority w:val="99"/>
    <w:semiHidden/>
    <w:unhideWhenUsed/>
    <w:rsid w:val="00C0101D"/>
    <w:rPr>
      <w:color w:val="605E5C"/>
      <w:shd w:val="clear" w:color="auto" w:fill="E1DFDD"/>
    </w:rPr>
  </w:style>
  <w:style w:type="paragraph" w:styleId="Header">
    <w:name w:val="header"/>
    <w:basedOn w:val="Normal"/>
    <w:link w:val="HeaderChar"/>
    <w:uiPriority w:val="99"/>
    <w:unhideWhenUsed/>
    <w:rsid w:val="00C01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01D"/>
    <w:rPr>
      <w:rFonts w:eastAsiaTheme="minorEastAsia"/>
      <w:kern w:val="0"/>
      <w:sz w:val="24"/>
      <w:szCs w:val="24"/>
      <w:lang w:eastAsia="ja-JP"/>
      <w14:ligatures w14:val="none"/>
    </w:rPr>
  </w:style>
  <w:style w:type="paragraph" w:styleId="Footer">
    <w:name w:val="footer"/>
    <w:basedOn w:val="Normal"/>
    <w:link w:val="FooterChar"/>
    <w:uiPriority w:val="99"/>
    <w:unhideWhenUsed/>
    <w:rsid w:val="00C01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01D"/>
    <w:rPr>
      <w:rFonts w:eastAsiaTheme="minorEastAsia"/>
      <w:kern w:val="0"/>
      <w:sz w:val="24"/>
      <w:szCs w:val="24"/>
      <w:lang w:eastAsia="ja-JP"/>
      <w14:ligatures w14:val="none"/>
    </w:rPr>
  </w:style>
  <w:style w:type="paragraph" w:styleId="TOCHeading">
    <w:name w:val="TOC Heading"/>
    <w:basedOn w:val="Heading1"/>
    <w:next w:val="Normal"/>
    <w:uiPriority w:val="39"/>
    <w:unhideWhenUsed/>
    <w:qFormat/>
    <w:rsid w:val="00BF276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F276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learningcloud.org.uk/effective-communication-health-and-social-care/" TargetMode="External"/><Relationship Id="rId13" Type="http://schemas.openxmlformats.org/officeDocument/2006/relationships/hyperlink" Target="https://pmc.ncbi.nlm.nih.gov/articles/PMC9936289/"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languageiseverything.com/blog/the-role-of-professional-interpreters-in-healthcare/" TargetMode="External"/><Relationship Id="rId17" Type="http://schemas.openxmlformats.org/officeDocument/2006/relationships/hyperlink" Target="https://study.com/learn/lesson/smcr-model-components-process.html" TargetMode="External"/><Relationship Id="rId2" Type="http://schemas.openxmlformats.org/officeDocument/2006/relationships/styles" Target="styles.xml"/><Relationship Id="rId16" Type="http://schemas.openxmlformats.org/officeDocument/2006/relationships/hyperlink" Target="https://www.cqc.org.uk/sites/default/files/documents/supporting_life_after_stroke_national_repor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ighspeedtraining.co.uk/hub/what-is-a-care-plan/" TargetMode="External"/><Relationship Id="rId5" Type="http://schemas.openxmlformats.org/officeDocument/2006/relationships/footnotes" Target="footnotes.xml"/><Relationship Id="rId15" Type="http://schemas.openxmlformats.org/officeDocument/2006/relationships/hyperlink" Target="https://www.nmc.org.uk/standards/code/" TargetMode="External"/><Relationship Id="rId10" Type="http://schemas.openxmlformats.org/officeDocument/2006/relationships/hyperlink" Target="https://www.gov.uk/guidance/equality-act-2010-guidan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pringpointsl.org/blog/top-communication-tools-and-techniques-for-stroke-victims/" TargetMode="External"/><Relationship Id="rId14" Type="http://schemas.openxmlformats.org/officeDocument/2006/relationships/hyperlink" Target="https://www.gov.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0511D-0BF0-4817-BCC3-92F5C2A5D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1860</TotalTime>
  <Pages>6</Pages>
  <Words>1551</Words>
  <Characters>8845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Nylah Hussain (2505426)</dc:creator>
  <cp:keywords/>
  <dc:description/>
  <cp:lastModifiedBy>Nylah Hussain (2505426)</cp:lastModifiedBy>
  <cp:revision>62</cp:revision>
  <dcterms:created xsi:type="dcterms:W3CDTF">2026-03-05T11:56:00Z</dcterms:created>
  <dcterms:modified xsi:type="dcterms:W3CDTF">2026-03-25T23:04:00Z</dcterms:modified>
</cp:coreProperties>
</file>