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Arial" w:hAnsi="Times New Roman" w:cs="Arial"/>
          <w:color w:val="4472C4" w:themeColor="accent1"/>
          <w:sz w:val="24"/>
          <w:lang w:val="en" w:eastAsia="en-IN"/>
        </w:rPr>
        <w:id w:val="1052037302"/>
        <w:docPartObj>
          <w:docPartGallery w:val="Cover Pages"/>
          <w:docPartUnique/>
        </w:docPartObj>
      </w:sdtPr>
      <w:sdtEndPr>
        <w:rPr>
          <w:color w:val="auto"/>
          <w:sz w:val="2"/>
        </w:rPr>
      </w:sdtEndPr>
      <w:sdtContent>
        <w:p w14:paraId="77CD532B" w14:textId="1940CA14" w:rsidR="009842E8" w:rsidRDefault="008338EB" w:rsidP="009842E8">
          <w:pPr>
            <w:pStyle w:val="NoSpacing"/>
            <w:spacing w:before="1540" w:after="240"/>
            <w:jc w:val="center"/>
            <w:rPr>
              <w:color w:val="4472C4" w:themeColor="accent1"/>
            </w:rPr>
          </w:pPr>
          <w:r w:rsidRPr="00675DCB">
            <w:rPr>
              <w:b/>
              <w:bCs/>
              <w:noProof/>
            </w:rPr>
            <w:drawing>
              <wp:anchor distT="0" distB="0" distL="114300" distR="114300" simplePos="0" relativeHeight="251661312" behindDoc="0" locked="0" layoutInCell="1" allowOverlap="1" wp14:anchorId="38DAD564" wp14:editId="522F023A">
                <wp:simplePos x="0" y="0"/>
                <wp:positionH relativeFrom="margin">
                  <wp:align>right</wp:align>
                </wp:positionH>
                <wp:positionV relativeFrom="paragraph">
                  <wp:posOffset>-193955</wp:posOffset>
                </wp:positionV>
                <wp:extent cx="1926708" cy="858452"/>
                <wp:effectExtent l="19050" t="19050" r="16510" b="1841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6708" cy="858452"/>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009842E8">
            <w:rPr>
              <w:noProof/>
              <w:color w:val="4472C4" w:themeColor="accent1"/>
            </w:rPr>
            <w:drawing>
              <wp:inline distT="0" distB="0" distL="0" distR="0" wp14:anchorId="29A0D75B" wp14:editId="1A72946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i/>
              <w:iCs/>
              <w:caps/>
              <w:sz w:val="36"/>
              <w:szCs w:val="36"/>
            </w:rPr>
            <w:alias w:val="Title"/>
            <w:tag w:val=""/>
            <w:id w:val="1735040861"/>
            <w:placeholder>
              <w:docPart w:val="FAAA5586455F4A71B8915591D88BFE93"/>
            </w:placeholder>
            <w:dataBinding w:prefixMappings="xmlns:ns0='http://purl.org/dc/elements/1.1/' xmlns:ns1='http://schemas.openxmlformats.org/package/2006/metadata/core-properties' " w:xpath="/ns1:coreProperties[1]/ns0:title[1]" w:storeItemID="{6C3C8BC8-F283-45AE-878A-BAB7291924A1}"/>
            <w:text/>
          </w:sdtPr>
          <w:sdtEndPr/>
          <w:sdtContent>
            <w:p w14:paraId="1AFC9A40" w14:textId="17ECB38C" w:rsidR="009842E8" w:rsidRPr="006C6F8B" w:rsidRDefault="009E300D" w:rsidP="009842E8">
              <w:pPr>
                <w:pStyle w:val="NoSpacing"/>
                <w:pBdr>
                  <w:top w:val="single" w:sz="6" w:space="6" w:color="4472C4" w:themeColor="accent1"/>
                  <w:bottom w:val="single" w:sz="6" w:space="6" w:color="4472C4" w:themeColor="accent1"/>
                </w:pBdr>
                <w:spacing w:after="240"/>
                <w:ind w:left="720"/>
                <w:jc w:val="center"/>
                <w:rPr>
                  <w:rFonts w:ascii="Arial" w:eastAsiaTheme="majorEastAsia" w:hAnsi="Arial" w:cs="Arial"/>
                  <w:caps/>
                  <w:sz w:val="80"/>
                  <w:szCs w:val="80"/>
                </w:rPr>
              </w:pPr>
              <w:r w:rsidRPr="006C6F8B">
                <w:rPr>
                  <w:rFonts w:ascii="Arial" w:eastAsiaTheme="majorEastAsia" w:hAnsi="Arial" w:cs="Arial"/>
                  <w:b/>
                  <w:bCs/>
                  <w:i/>
                  <w:iCs/>
                  <w:caps/>
                  <w:sz w:val="36"/>
                  <w:szCs w:val="36"/>
                </w:rPr>
                <w:t>*</w:t>
              </w:r>
              <w:r w:rsidR="009842E8" w:rsidRPr="006C6F8B">
                <w:rPr>
                  <w:rFonts w:ascii="Arial" w:eastAsiaTheme="majorEastAsia" w:hAnsi="Arial" w:cs="Arial"/>
                  <w:b/>
                  <w:bCs/>
                  <w:i/>
                  <w:iCs/>
                  <w:caps/>
                  <w:sz w:val="36"/>
                  <w:szCs w:val="36"/>
                </w:rPr>
                <w:t>Project Proposal Title</w:t>
              </w:r>
              <w:r w:rsidRPr="006C6F8B">
                <w:rPr>
                  <w:rFonts w:ascii="Arial" w:eastAsiaTheme="majorEastAsia" w:hAnsi="Arial" w:cs="Arial"/>
                  <w:b/>
                  <w:bCs/>
                  <w:i/>
                  <w:iCs/>
                  <w:caps/>
                  <w:sz w:val="36"/>
                  <w:szCs w:val="36"/>
                </w:rPr>
                <w:t>*</w:t>
              </w:r>
              <w:r w:rsidR="009842E8" w:rsidRPr="006C6F8B">
                <w:rPr>
                  <w:rFonts w:ascii="Arial" w:eastAsiaTheme="majorEastAsia" w:hAnsi="Arial" w:cs="Arial"/>
                  <w:b/>
                  <w:bCs/>
                  <w:i/>
                  <w:iCs/>
                  <w:caps/>
                  <w:sz w:val="36"/>
                  <w:szCs w:val="36"/>
                </w:rPr>
                <w:t xml:space="preserve">                                               Analyse the impacts of socio-economic force on employees’ performance management and monitoring in different work modes: Hospitality HR’s perspective</w:t>
              </w:r>
            </w:p>
          </w:sdtContent>
        </w:sdt>
        <w:sdt>
          <w:sdtPr>
            <w:rPr>
              <w:color w:val="4472C4" w:themeColor="accent1"/>
              <w:sz w:val="36"/>
              <w:szCs w:val="36"/>
            </w:rPr>
            <w:alias w:val="Subtitle"/>
            <w:tag w:val=""/>
            <w:id w:val="328029620"/>
            <w:placeholder>
              <w:docPart w:val="C850BD47CD9844349F5D628DACB7B453"/>
            </w:placeholder>
            <w:dataBinding w:prefixMappings="xmlns:ns0='http://purl.org/dc/elements/1.1/' xmlns:ns1='http://schemas.openxmlformats.org/package/2006/metadata/core-properties' " w:xpath="/ns1:coreProperties[1]/ns0:subject[1]" w:storeItemID="{6C3C8BC8-F283-45AE-878A-BAB7291924A1}"/>
            <w:text/>
          </w:sdtPr>
          <w:sdtEndPr/>
          <w:sdtContent>
            <w:p w14:paraId="67B64604" w14:textId="498003D9" w:rsidR="009842E8" w:rsidRPr="006C6F8B" w:rsidRDefault="00C96236">
              <w:pPr>
                <w:pStyle w:val="NoSpacing"/>
                <w:jc w:val="center"/>
                <w:rPr>
                  <w:color w:val="4472C4" w:themeColor="accent1"/>
                  <w:sz w:val="36"/>
                  <w:szCs w:val="36"/>
                </w:rPr>
              </w:pPr>
              <w:r w:rsidRPr="006C6F8B">
                <w:rPr>
                  <w:color w:val="4472C4" w:themeColor="accent1"/>
                  <w:sz w:val="36"/>
                  <w:szCs w:val="36"/>
                </w:rPr>
                <w:t>H</w:t>
              </w:r>
              <w:r w:rsidR="006C6F8B" w:rsidRPr="006C6F8B">
                <w:rPr>
                  <w:color w:val="4472C4" w:themeColor="accent1"/>
                  <w:sz w:val="36"/>
                  <w:szCs w:val="36"/>
                </w:rPr>
                <w:t>ilton Hotel</w:t>
              </w:r>
            </w:p>
          </w:sdtContent>
        </w:sdt>
        <w:p w14:paraId="56A8ED34" w14:textId="3DDAAEE2" w:rsidR="009842E8" w:rsidRDefault="009842E8">
          <w:pPr>
            <w:pStyle w:val="NoSpacing"/>
            <w:spacing w:before="480"/>
            <w:jc w:val="center"/>
            <w:rPr>
              <w:color w:val="4472C4" w:themeColor="accent1"/>
            </w:rPr>
          </w:pPr>
          <w:r>
            <w:rPr>
              <w:noProof/>
              <w:color w:val="4472C4" w:themeColor="accent1"/>
            </w:rPr>
            <w:drawing>
              <wp:inline distT="0" distB="0" distL="0" distR="0" wp14:anchorId="40A52990" wp14:editId="093B65F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9E4CB7" w14:textId="580CD702" w:rsidR="00CB61B7" w:rsidRPr="00730D4C" w:rsidRDefault="00872E1B">
          <w:pPr>
            <w:spacing w:after="160" w:line="259" w:lineRule="auto"/>
            <w:jc w:val="left"/>
            <w:rPr>
              <w:rFonts w:asciiTheme="minorHAnsi" w:eastAsiaTheme="minorEastAsia" w:hAnsiTheme="minorHAnsi" w:cstheme="minorBidi"/>
              <w:sz w:val="2"/>
              <w:lang w:val="en-US" w:eastAsia="en-US"/>
            </w:rPr>
          </w:pPr>
          <w:r w:rsidRPr="00872E1B">
            <w:rPr>
              <w:rFonts w:asciiTheme="minorHAnsi" w:eastAsiaTheme="minorEastAsia" w:hAnsiTheme="minorHAnsi" w:cstheme="minorBidi"/>
              <w:noProof/>
              <w:sz w:val="2"/>
              <w:lang w:val="en-US" w:eastAsia="en-US"/>
            </w:rPr>
            <mc:AlternateContent>
              <mc:Choice Requires="wps">
                <w:drawing>
                  <wp:anchor distT="45720" distB="45720" distL="114300" distR="114300" simplePos="0" relativeHeight="251663360" behindDoc="0" locked="0" layoutInCell="1" allowOverlap="1" wp14:anchorId="1CE84E48" wp14:editId="7926834B">
                    <wp:simplePos x="0" y="0"/>
                    <wp:positionH relativeFrom="margin">
                      <wp:align>center</wp:align>
                    </wp:positionH>
                    <wp:positionV relativeFrom="paragraph">
                      <wp:posOffset>205725</wp:posOffset>
                    </wp:positionV>
                    <wp:extent cx="1073785" cy="799465"/>
                    <wp:effectExtent l="0" t="0" r="1206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785" cy="799465"/>
                            </a:xfrm>
                            <a:prstGeom prst="rect">
                              <a:avLst/>
                            </a:prstGeom>
                            <a:solidFill>
                              <a:srgbClr val="FFFFFF"/>
                            </a:solidFill>
                            <a:ln w="9525">
                              <a:solidFill>
                                <a:srgbClr val="000000"/>
                              </a:solidFill>
                              <a:miter lim="800000"/>
                              <a:headEnd/>
                              <a:tailEnd/>
                            </a:ln>
                          </wps:spPr>
                          <wps:txbx>
                            <w:txbxContent>
                              <w:p w14:paraId="4C44CEDE" w14:textId="2197E08D" w:rsidR="00872E1B" w:rsidRDefault="00B305D1" w:rsidP="00872E1B">
                                <w:pPr>
                                  <w:jc w:val="center"/>
                                </w:pPr>
                                <w:r w:rsidRPr="00B305D1">
                                  <w:drawing>
                                    <wp:inline distT="0" distB="0" distL="0" distR="0" wp14:anchorId="78B5FBF0" wp14:editId="521B1B55">
                                      <wp:extent cx="882015" cy="659765"/>
                                      <wp:effectExtent l="0" t="0" r="0" b="6985"/>
                                      <wp:docPr id="16970077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2015" cy="65976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E84E48" id="_x0000_t202" coordsize="21600,21600" o:spt="202" path="m,l,21600r21600,l21600,xe">
                    <v:stroke joinstyle="miter"/>
                    <v:path gradientshapeok="t" o:connecttype="rect"/>
                  </v:shapetype>
                  <v:shape id="Text Box 2" o:spid="_x0000_s1026" type="#_x0000_t202" style="position:absolute;margin-left:0;margin-top:16.2pt;width:84.55pt;height:62.9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bv3EwIAACYEAAAOAAAAZHJzL2Uyb0RvYy54bWysk9uO2yAQhu8r9R0Q942dNNkkVpzVNttU&#10;lbYHadsHwBjHqMBQILG3T78D9mbT001VXyDGA//MfDNsrnutyEk4L8GUdDrJKRGGQy3NoaRfv+xf&#10;rSjxgZmaKTCipA/C0+vtyxebzhZiBi2oWjiCIsYXnS1pG4ItsszzVmjmJ2CFQWcDTrOApjtktWMd&#10;qmuVzfL8KuvA1dYBF97j39vBSbdJv2kED5+axotAVEkxt5BWl9Yqrtl2w4qDY7aVfEyD/UMWmkmD&#10;Qc9StywwcnTyNyktuQMPTZhw0Bk0jeQi1YDVTPNfqrlvmRWpFoTj7RmT/3+y/OPp3n52JPRvoMcG&#10;piK8vQP+zRMDu5aZg7hxDrpWsBoDTyOyrLO+GK9G1L7wUaTqPkCNTWbHAEmob5yOVLBOgurYgIcz&#10;dNEHwmPIfPl6uVpQwtG3XK/nV4sUghVPt63z4Z0ATeKmpA6bmtTZ6c6HmA0rno7EYB6UrPdSqWS4&#10;Q7VTjpwYDsA+faP6T8eUIV1J14vZYgDwV4k8fX+S0DLgJCupS7o6H2JFxPbW1GnOApNq2GPKyowc&#10;I7oBYuirnsh6hByxVlA/IFgHw+DiQ8NNC+4HJR0ObUn99yNzghL13mBz1tP5PE55MuaL5QwNd+mp&#10;Lj3McJQqaaBk2O5CehmRm4EbbGIjE9/nTMaUcRgT9vHhxGm/tNOp5+e9fQQAAP//AwBQSwMEFAAG&#10;AAgAAAAhAGhPX8neAAAABwEAAA8AAABkcnMvZG93bnJldi54bWxMj8FOwzAQRO9I/IO1SFwQddq0&#10;IQ1xKoQEordSUHt1420SYa+D7abh73FPcNvRjGbelqvRaDag850lAdNJAgyptqqjRsDnx8t9DswH&#10;SUpqSyjgBz2squurUhbKnukdh21oWCwhX0gBbQh9wbmvWzTST2yPFL2jdUaGKF3DlZPnWG40nyVJ&#10;xo3sKC60ssfnFuuv7ckIyOdvw96v082uzo56Ge4ehtdvJ8Ttzfj0CCzgGP7CcMGP6FBFpoM9kfJM&#10;C4iPBAHpbA7s4mbLKbBDPBZ5Crwq+X/+6hcAAP//AwBQSwECLQAUAAYACAAAACEAtoM4kv4AAADh&#10;AQAAEwAAAAAAAAAAAAAAAAAAAAAAW0NvbnRlbnRfVHlwZXNdLnhtbFBLAQItABQABgAIAAAAIQA4&#10;/SH/1gAAAJQBAAALAAAAAAAAAAAAAAAAAC8BAABfcmVscy8ucmVsc1BLAQItABQABgAIAAAAIQAX&#10;jbv3EwIAACYEAAAOAAAAAAAAAAAAAAAAAC4CAABkcnMvZTJvRG9jLnhtbFBLAQItABQABgAIAAAA&#10;IQBoT1/J3gAAAAcBAAAPAAAAAAAAAAAAAAAAAG0EAABkcnMvZG93bnJldi54bWxQSwUGAAAAAAQA&#10;BADzAAAAeAUAAAAA&#10;">
                    <v:textbox>
                      <w:txbxContent>
                        <w:p w14:paraId="4C44CEDE" w14:textId="2197E08D" w:rsidR="00872E1B" w:rsidRDefault="00B305D1" w:rsidP="00872E1B">
                          <w:pPr>
                            <w:jc w:val="center"/>
                          </w:pPr>
                          <w:r w:rsidRPr="00B305D1">
                            <w:drawing>
                              <wp:inline distT="0" distB="0" distL="0" distR="0" wp14:anchorId="78B5FBF0" wp14:editId="521B1B55">
                                <wp:extent cx="882015" cy="659765"/>
                                <wp:effectExtent l="0" t="0" r="0" b="6985"/>
                                <wp:docPr id="16970077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2015" cy="659765"/>
                                        </a:xfrm>
                                        <a:prstGeom prst="rect">
                                          <a:avLst/>
                                        </a:prstGeom>
                                        <a:noFill/>
                                        <a:ln>
                                          <a:noFill/>
                                        </a:ln>
                                      </pic:spPr>
                                    </pic:pic>
                                  </a:graphicData>
                                </a:graphic>
                              </wp:inline>
                            </w:drawing>
                          </w:r>
                        </w:p>
                      </w:txbxContent>
                    </v:textbox>
                    <w10:wrap type="square" anchorx="margin"/>
                  </v:shape>
                </w:pict>
              </mc:Fallback>
            </mc:AlternateContent>
          </w:r>
          <w:r w:rsidR="00A764B4">
            <w:rPr>
              <w:noProof/>
              <w:color w:val="4472C4" w:themeColor="accent1"/>
            </w:rPr>
            <mc:AlternateContent>
              <mc:Choice Requires="wps">
                <w:drawing>
                  <wp:anchor distT="0" distB="0" distL="114300" distR="114300" simplePos="0" relativeHeight="251659264" behindDoc="0" locked="0" layoutInCell="1" allowOverlap="1" wp14:anchorId="38B30A4E" wp14:editId="54FAB89C">
                    <wp:simplePos x="0" y="0"/>
                    <wp:positionH relativeFrom="margin">
                      <wp:align>right</wp:align>
                    </wp:positionH>
                    <wp:positionV relativeFrom="page">
                      <wp:posOffset>6868633</wp:posOffset>
                    </wp:positionV>
                    <wp:extent cx="6553200" cy="2812119"/>
                    <wp:effectExtent l="0" t="0" r="2540" b="7620"/>
                    <wp:wrapNone/>
                    <wp:docPr id="142" name="Text Box 44"/>
                    <wp:cNvGraphicFramePr/>
                    <a:graphic xmlns:a="http://schemas.openxmlformats.org/drawingml/2006/main">
                      <a:graphicData uri="http://schemas.microsoft.com/office/word/2010/wordprocessingShape">
                        <wps:wsp>
                          <wps:cNvSpPr txBox="1"/>
                          <wps:spPr>
                            <a:xfrm>
                              <a:off x="0" y="0"/>
                              <a:ext cx="6553200" cy="28121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68C5F" w14:textId="140FFE15" w:rsidR="00A764B4" w:rsidRPr="00CA4EE3" w:rsidRDefault="00A764B4" w:rsidP="006C6F8B">
                                <w:pPr>
                                  <w:pStyle w:val="NoSpacing"/>
                                  <w:jc w:val="both"/>
                                  <w:rPr>
                                    <w:rFonts w:ascii="Arial" w:hAnsi="Arial" w:cs="Arial"/>
                                    <w:b/>
                                    <w:bCs/>
                                    <w:sz w:val="30"/>
                                    <w:szCs w:val="30"/>
                                  </w:rPr>
                                </w:pPr>
                                <w:r w:rsidRPr="00CA4EE3">
                                  <w:rPr>
                                    <w:rFonts w:ascii="Arial" w:hAnsi="Arial" w:cs="Arial"/>
                                    <w:b/>
                                    <w:bCs/>
                                    <w:sz w:val="30"/>
                                    <w:szCs w:val="30"/>
                                  </w:rPr>
                                  <w:t>Module title</w:t>
                                </w:r>
                                <w:r w:rsidR="005E4533" w:rsidRPr="00CA4EE3">
                                  <w:rPr>
                                    <w:rFonts w:ascii="Arial" w:hAnsi="Arial" w:cs="Arial"/>
                                    <w:b/>
                                    <w:bCs/>
                                    <w:sz w:val="30"/>
                                    <w:szCs w:val="30"/>
                                  </w:rPr>
                                  <w:t>:</w:t>
                                </w:r>
                                <w:r w:rsidR="000835D6" w:rsidRPr="00CA4EE3">
                                  <w:rPr>
                                    <w:rFonts w:ascii="Arial" w:hAnsi="Arial" w:cs="Arial"/>
                                    <w:b/>
                                    <w:bCs/>
                                    <w:sz w:val="30"/>
                                    <w:szCs w:val="30"/>
                                  </w:rPr>
                                  <w:t xml:space="preserve"> Personnel Resourcing &amp; Development</w:t>
                                </w:r>
                                <w:r w:rsidR="00421251" w:rsidRPr="00CA4EE3">
                                  <w:rPr>
                                    <w:rFonts w:ascii="Arial" w:hAnsi="Arial" w:cs="Arial"/>
                                    <w:b/>
                                    <w:bCs/>
                                    <w:sz w:val="30"/>
                                    <w:szCs w:val="30"/>
                                  </w:rPr>
                                  <w:t xml:space="preserve"> LEVEL 5</w:t>
                                </w:r>
                              </w:p>
                              <w:p w14:paraId="126DDDF5" w14:textId="117ED32E"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M</w:t>
                                </w:r>
                                <w:r w:rsidR="00A764B4" w:rsidRPr="00CA4EE3">
                                  <w:rPr>
                                    <w:rFonts w:ascii="Arial" w:hAnsi="Arial" w:cs="Arial"/>
                                    <w:b/>
                                    <w:bCs/>
                                    <w:sz w:val="30"/>
                                    <w:szCs w:val="30"/>
                                  </w:rPr>
                                  <w:t>odule code</w:t>
                                </w:r>
                                <w:r w:rsidRPr="00CA4EE3">
                                  <w:rPr>
                                    <w:rFonts w:ascii="Arial" w:hAnsi="Arial" w:cs="Arial"/>
                                    <w:b/>
                                    <w:bCs/>
                                    <w:sz w:val="30"/>
                                    <w:szCs w:val="30"/>
                                  </w:rPr>
                                  <w:t>:</w:t>
                                </w:r>
                                <w:r w:rsidR="000835D6" w:rsidRPr="00CA4EE3">
                                  <w:rPr>
                                    <w:rFonts w:ascii="Arial" w:hAnsi="Arial" w:cs="Arial"/>
                                    <w:b/>
                                    <w:bCs/>
                                    <w:sz w:val="30"/>
                                    <w:szCs w:val="30"/>
                                  </w:rPr>
                                  <w:t xml:space="preserve"> BMIH</w:t>
                                </w:r>
                                <w:r w:rsidR="003208CE" w:rsidRPr="00CA4EE3">
                                  <w:rPr>
                                    <w:rFonts w:ascii="Arial" w:hAnsi="Arial" w:cs="Arial"/>
                                    <w:b/>
                                    <w:bCs/>
                                    <w:sz w:val="30"/>
                                    <w:szCs w:val="30"/>
                                  </w:rPr>
                                  <w:t>5005</w:t>
                                </w:r>
                              </w:p>
                              <w:p w14:paraId="1BE8B79A" w14:textId="3637AD1B"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L</w:t>
                                </w:r>
                                <w:r w:rsidR="00A764B4" w:rsidRPr="00CA4EE3">
                                  <w:rPr>
                                    <w:rFonts w:ascii="Arial" w:hAnsi="Arial" w:cs="Arial"/>
                                    <w:b/>
                                    <w:bCs/>
                                    <w:sz w:val="30"/>
                                    <w:szCs w:val="30"/>
                                  </w:rPr>
                                  <w:t>ecturer’s name</w:t>
                                </w:r>
                                <w:r w:rsidRPr="00CA4EE3">
                                  <w:rPr>
                                    <w:rFonts w:ascii="Arial" w:hAnsi="Arial" w:cs="Arial"/>
                                    <w:b/>
                                    <w:bCs/>
                                    <w:sz w:val="30"/>
                                    <w:szCs w:val="30"/>
                                  </w:rPr>
                                  <w:t>:</w:t>
                                </w:r>
                                <w:r w:rsidR="003208CE" w:rsidRPr="00CA4EE3">
                                  <w:rPr>
                                    <w:rFonts w:ascii="Arial" w:hAnsi="Arial" w:cs="Arial"/>
                                    <w:b/>
                                    <w:bCs/>
                                    <w:sz w:val="30"/>
                                    <w:szCs w:val="30"/>
                                  </w:rPr>
                                  <w:t xml:space="preserve"> Helen Lee</w:t>
                                </w:r>
                              </w:p>
                              <w:p w14:paraId="49D8603E" w14:textId="7DA71DDC"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Student name:</w:t>
                                </w:r>
                                <w:r w:rsidR="003208CE" w:rsidRPr="00CA4EE3">
                                  <w:rPr>
                                    <w:rFonts w:ascii="Arial" w:hAnsi="Arial" w:cs="Arial"/>
                                    <w:b/>
                                    <w:bCs/>
                                    <w:sz w:val="30"/>
                                    <w:szCs w:val="30"/>
                                  </w:rPr>
                                  <w:t xml:space="preserve"> Tatiana-Elena Bacalu</w:t>
                                </w:r>
                              </w:p>
                              <w:p w14:paraId="349FF6D7" w14:textId="5DBC0EFF" w:rsidR="009842E8"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w:t>
                                </w:r>
                                <w:r w:rsidR="00A764B4" w:rsidRPr="00CA4EE3">
                                  <w:rPr>
                                    <w:rFonts w:ascii="Arial" w:hAnsi="Arial" w:cs="Arial"/>
                                    <w:b/>
                                    <w:bCs/>
                                    <w:sz w:val="30"/>
                                    <w:szCs w:val="30"/>
                                  </w:rPr>
                                  <w:t>tudent ID</w:t>
                                </w:r>
                                <w:r w:rsidRPr="00CA4EE3">
                                  <w:rPr>
                                    <w:rFonts w:ascii="Arial" w:hAnsi="Arial" w:cs="Arial"/>
                                    <w:b/>
                                    <w:bCs/>
                                    <w:sz w:val="30"/>
                                    <w:szCs w:val="30"/>
                                  </w:rPr>
                                  <w:t>:</w:t>
                                </w:r>
                                <w:r w:rsidR="003208CE" w:rsidRPr="00CA4EE3">
                                  <w:rPr>
                                    <w:rFonts w:ascii="Arial" w:hAnsi="Arial" w:cs="Arial"/>
                                    <w:b/>
                                    <w:bCs/>
                                    <w:sz w:val="30"/>
                                    <w:szCs w:val="30"/>
                                  </w:rPr>
                                  <w:t xml:space="preserve"> 2224927</w:t>
                                </w:r>
                              </w:p>
                              <w:p w14:paraId="41252971" w14:textId="79E3C406" w:rsidR="00160E46" w:rsidRPr="00CA4EE3" w:rsidRDefault="00160E46" w:rsidP="006C6F8B">
                                <w:pPr>
                                  <w:pStyle w:val="NoSpacing"/>
                                  <w:jc w:val="both"/>
                                  <w:rPr>
                                    <w:rFonts w:ascii="Arial" w:hAnsi="Arial" w:cs="Arial"/>
                                    <w:b/>
                                    <w:bCs/>
                                    <w:sz w:val="30"/>
                                    <w:szCs w:val="30"/>
                                  </w:rPr>
                                </w:pPr>
                                <w:r w:rsidRPr="00CA4EE3">
                                  <w:rPr>
                                    <w:rFonts w:ascii="Arial" w:hAnsi="Arial" w:cs="Arial"/>
                                    <w:b/>
                                    <w:bCs/>
                                    <w:sz w:val="30"/>
                                    <w:szCs w:val="30"/>
                                  </w:rPr>
                                  <w:t>Date: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38B30A4E" id="Text Box 44" o:spid="_x0000_s1027" type="#_x0000_t202" style="position:absolute;margin-left:464.8pt;margin-top:540.85pt;width:516pt;height:221.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2XdXgIAAC4FAAAOAAAAZHJzL2Uyb0RvYy54bWysVN9v2jAQfp+0/8Hy+whQUXWIUDEqpklV&#10;W5VOfTaODdEcn3c2JOyv39lJoGJ76bQX5+L77td3d57dNpVhB4W+BJvz0WDImbISitJuc/79ZfXp&#10;hjMfhC2EAatyflSe384/fpjVbqrGsANTKGTkxPpp7XK+C8FNs8zLnaqEH4BTlpQasBKBfnGbFShq&#10;8l6ZbDwcXmc1YOEQpPKebu9aJZ8n/1orGR619iowk3PKLaQT07mJZzafiekWhduVsktD/EMWlSgt&#10;BT25uhNBsD2Wf7iqSongQYeBhCoDrUupUg1UzWh4Uc16J5xKtRA53p1o8v/PrXw4rN0TstB8gYYa&#10;GAmpnZ96uoz1NBqr+KVMGemJwuOJNtUEJunyejK5ol5wJkk3vhmNR6PP0U92Nnfow1cFFYtCzpH6&#10;kugSh3sfWmgPidEsrEpjUm+MZTWFuJoMk8FJQ86NjViVuty5OaeepHA0KmKMfVaalUWqIF6k+VJL&#10;g+wgaDKElMqGVHzyS+iI0pTEeww7/Dmr9xi3dfSRwYaTcVVawFT9RdrFjz5l3eKJ8zd1RzE0m6Zr&#10;6QaKI3UaoV0C7+SqpG7cCx+eBNLUUwdpk8MjHdoAsQ6dxNkO8Nff7iOehpG0nNW0RTn3P/cCFWfm&#10;m6UxjSvXC9gLm16w+2oJRP+I3ggnk0gGGEwvaoTqlRZ8EaOQSlhJsXK+6cVlaHeZHgipFosEosVy&#10;ItzbtZPRdexGnK2X5lWg6wYw0Ow+QL9fYnoxhy02WlpY7APoMg1pJLRlsSOaljKNefeAxK1/+59Q&#10;52du/hsAAP//AwBQSwMEFAAGAAgAAAAhABB4HbPdAAAACwEAAA8AAABkcnMvZG93bnJldi54bWxM&#10;j0FPwzAMhe9I/IfISFzQ5qx0YypNJwbijCjsnjWhrWicKsm2sl+Pd4Kb/Z71/L1yM7lBHG2IvScF&#10;i7kEYanxpqdWwefH62wNIiZNRg+erIIfG2FTXV+VujD+RO/2WKdWcAjFQivoUhoLxNh01uk496Ml&#10;9r58cDrxGlo0QZ843A2YSblCp3viD50e7XNnm+/64BTcnc8vyxHzXXCI9VtO297jVqnbm+npEUSy&#10;U/o7hgs+o0PFTHt/IBPFoICLJFblevEA4uLL+4y1PU/LLF8BViX+71D9AgAA//8DAFBLAQItABQA&#10;BgAIAAAAIQC2gziS/gAAAOEBAAATAAAAAAAAAAAAAAAAAAAAAABbQ29udGVudF9UeXBlc10ueG1s&#10;UEsBAi0AFAAGAAgAAAAhADj9If/WAAAAlAEAAAsAAAAAAAAAAAAAAAAALwEAAF9yZWxzLy5yZWxz&#10;UEsBAi0AFAAGAAgAAAAhAPGjZd1eAgAALgUAAA4AAAAAAAAAAAAAAAAALgIAAGRycy9lMm9Eb2Mu&#10;eG1sUEsBAi0AFAAGAAgAAAAhABB4HbPdAAAACwEAAA8AAAAAAAAAAAAAAAAAuAQAAGRycy9kb3du&#10;cmV2LnhtbFBLBQYAAAAABAAEAPMAAADCBQAAAAA=&#10;" filled="f" stroked="f" strokeweight=".5pt">
                    <v:textbox inset="0,0,0,0">
                      <w:txbxContent>
                        <w:p w14:paraId="1C168C5F" w14:textId="140FFE15" w:rsidR="00A764B4" w:rsidRPr="00CA4EE3" w:rsidRDefault="00A764B4" w:rsidP="006C6F8B">
                          <w:pPr>
                            <w:pStyle w:val="NoSpacing"/>
                            <w:jc w:val="both"/>
                            <w:rPr>
                              <w:rFonts w:ascii="Arial" w:hAnsi="Arial" w:cs="Arial"/>
                              <w:b/>
                              <w:bCs/>
                              <w:sz w:val="30"/>
                              <w:szCs w:val="30"/>
                            </w:rPr>
                          </w:pPr>
                          <w:r w:rsidRPr="00CA4EE3">
                            <w:rPr>
                              <w:rFonts w:ascii="Arial" w:hAnsi="Arial" w:cs="Arial"/>
                              <w:b/>
                              <w:bCs/>
                              <w:sz w:val="30"/>
                              <w:szCs w:val="30"/>
                            </w:rPr>
                            <w:t>Module title</w:t>
                          </w:r>
                          <w:r w:rsidR="005E4533" w:rsidRPr="00CA4EE3">
                            <w:rPr>
                              <w:rFonts w:ascii="Arial" w:hAnsi="Arial" w:cs="Arial"/>
                              <w:b/>
                              <w:bCs/>
                              <w:sz w:val="30"/>
                              <w:szCs w:val="30"/>
                            </w:rPr>
                            <w:t>:</w:t>
                          </w:r>
                          <w:r w:rsidR="000835D6" w:rsidRPr="00CA4EE3">
                            <w:rPr>
                              <w:rFonts w:ascii="Arial" w:hAnsi="Arial" w:cs="Arial"/>
                              <w:b/>
                              <w:bCs/>
                              <w:sz w:val="30"/>
                              <w:szCs w:val="30"/>
                            </w:rPr>
                            <w:t xml:space="preserve"> Personnel Resourcing &amp; Development</w:t>
                          </w:r>
                          <w:r w:rsidR="00421251" w:rsidRPr="00CA4EE3">
                            <w:rPr>
                              <w:rFonts w:ascii="Arial" w:hAnsi="Arial" w:cs="Arial"/>
                              <w:b/>
                              <w:bCs/>
                              <w:sz w:val="30"/>
                              <w:szCs w:val="30"/>
                            </w:rPr>
                            <w:t xml:space="preserve"> LEVEL 5</w:t>
                          </w:r>
                        </w:p>
                        <w:p w14:paraId="126DDDF5" w14:textId="117ED32E"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M</w:t>
                          </w:r>
                          <w:r w:rsidR="00A764B4" w:rsidRPr="00CA4EE3">
                            <w:rPr>
                              <w:rFonts w:ascii="Arial" w:hAnsi="Arial" w:cs="Arial"/>
                              <w:b/>
                              <w:bCs/>
                              <w:sz w:val="30"/>
                              <w:szCs w:val="30"/>
                            </w:rPr>
                            <w:t>odule code</w:t>
                          </w:r>
                          <w:r w:rsidRPr="00CA4EE3">
                            <w:rPr>
                              <w:rFonts w:ascii="Arial" w:hAnsi="Arial" w:cs="Arial"/>
                              <w:b/>
                              <w:bCs/>
                              <w:sz w:val="30"/>
                              <w:szCs w:val="30"/>
                            </w:rPr>
                            <w:t>:</w:t>
                          </w:r>
                          <w:r w:rsidR="000835D6" w:rsidRPr="00CA4EE3">
                            <w:rPr>
                              <w:rFonts w:ascii="Arial" w:hAnsi="Arial" w:cs="Arial"/>
                              <w:b/>
                              <w:bCs/>
                              <w:sz w:val="30"/>
                              <w:szCs w:val="30"/>
                            </w:rPr>
                            <w:t xml:space="preserve"> BMIH</w:t>
                          </w:r>
                          <w:r w:rsidR="003208CE" w:rsidRPr="00CA4EE3">
                            <w:rPr>
                              <w:rFonts w:ascii="Arial" w:hAnsi="Arial" w:cs="Arial"/>
                              <w:b/>
                              <w:bCs/>
                              <w:sz w:val="30"/>
                              <w:szCs w:val="30"/>
                            </w:rPr>
                            <w:t>5005</w:t>
                          </w:r>
                        </w:p>
                        <w:p w14:paraId="1BE8B79A" w14:textId="3637AD1B"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L</w:t>
                          </w:r>
                          <w:r w:rsidR="00A764B4" w:rsidRPr="00CA4EE3">
                            <w:rPr>
                              <w:rFonts w:ascii="Arial" w:hAnsi="Arial" w:cs="Arial"/>
                              <w:b/>
                              <w:bCs/>
                              <w:sz w:val="30"/>
                              <w:szCs w:val="30"/>
                            </w:rPr>
                            <w:t>ecturer’s name</w:t>
                          </w:r>
                          <w:r w:rsidRPr="00CA4EE3">
                            <w:rPr>
                              <w:rFonts w:ascii="Arial" w:hAnsi="Arial" w:cs="Arial"/>
                              <w:b/>
                              <w:bCs/>
                              <w:sz w:val="30"/>
                              <w:szCs w:val="30"/>
                            </w:rPr>
                            <w:t>:</w:t>
                          </w:r>
                          <w:r w:rsidR="003208CE" w:rsidRPr="00CA4EE3">
                            <w:rPr>
                              <w:rFonts w:ascii="Arial" w:hAnsi="Arial" w:cs="Arial"/>
                              <w:b/>
                              <w:bCs/>
                              <w:sz w:val="30"/>
                              <w:szCs w:val="30"/>
                            </w:rPr>
                            <w:t xml:space="preserve"> Helen Lee</w:t>
                          </w:r>
                        </w:p>
                        <w:p w14:paraId="49D8603E" w14:textId="7DA71DDC"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Student name:</w:t>
                          </w:r>
                          <w:r w:rsidR="003208CE" w:rsidRPr="00CA4EE3">
                            <w:rPr>
                              <w:rFonts w:ascii="Arial" w:hAnsi="Arial" w:cs="Arial"/>
                              <w:b/>
                              <w:bCs/>
                              <w:sz w:val="30"/>
                              <w:szCs w:val="30"/>
                            </w:rPr>
                            <w:t xml:space="preserve"> Tatiana-Elena Bacalu</w:t>
                          </w:r>
                        </w:p>
                        <w:p w14:paraId="349FF6D7" w14:textId="5DBC0EFF" w:rsidR="009842E8"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w:t>
                          </w:r>
                          <w:r w:rsidR="00A764B4" w:rsidRPr="00CA4EE3">
                            <w:rPr>
                              <w:rFonts w:ascii="Arial" w:hAnsi="Arial" w:cs="Arial"/>
                              <w:b/>
                              <w:bCs/>
                              <w:sz w:val="30"/>
                              <w:szCs w:val="30"/>
                            </w:rPr>
                            <w:t>tudent ID</w:t>
                          </w:r>
                          <w:r w:rsidRPr="00CA4EE3">
                            <w:rPr>
                              <w:rFonts w:ascii="Arial" w:hAnsi="Arial" w:cs="Arial"/>
                              <w:b/>
                              <w:bCs/>
                              <w:sz w:val="30"/>
                              <w:szCs w:val="30"/>
                            </w:rPr>
                            <w:t>:</w:t>
                          </w:r>
                          <w:r w:rsidR="003208CE" w:rsidRPr="00CA4EE3">
                            <w:rPr>
                              <w:rFonts w:ascii="Arial" w:hAnsi="Arial" w:cs="Arial"/>
                              <w:b/>
                              <w:bCs/>
                              <w:sz w:val="30"/>
                              <w:szCs w:val="30"/>
                            </w:rPr>
                            <w:t xml:space="preserve"> 2224927</w:t>
                          </w:r>
                        </w:p>
                        <w:p w14:paraId="41252971" w14:textId="79E3C406" w:rsidR="00160E46" w:rsidRPr="00CA4EE3" w:rsidRDefault="00160E46" w:rsidP="006C6F8B">
                          <w:pPr>
                            <w:pStyle w:val="NoSpacing"/>
                            <w:jc w:val="both"/>
                            <w:rPr>
                              <w:rFonts w:ascii="Arial" w:hAnsi="Arial" w:cs="Arial"/>
                              <w:b/>
                              <w:bCs/>
                              <w:sz w:val="30"/>
                              <w:szCs w:val="30"/>
                            </w:rPr>
                          </w:pPr>
                          <w:r w:rsidRPr="00CA4EE3">
                            <w:rPr>
                              <w:rFonts w:ascii="Arial" w:hAnsi="Arial" w:cs="Arial"/>
                              <w:b/>
                              <w:bCs/>
                              <w:sz w:val="30"/>
                              <w:szCs w:val="30"/>
                            </w:rPr>
                            <w:t>Date:</w:t>
                          </w:r>
                        </w:p>
                      </w:txbxContent>
                    </v:textbox>
                    <w10:wrap anchorx="margin" anchory="page"/>
                  </v:shape>
                </w:pict>
              </mc:Fallback>
            </mc:AlternateContent>
          </w:r>
          <w:r w:rsidR="009842E8">
            <w:rPr>
              <w:rFonts w:asciiTheme="minorHAnsi" w:eastAsiaTheme="minorEastAsia" w:hAnsiTheme="minorHAnsi" w:cstheme="minorBidi"/>
              <w:sz w:val="2"/>
              <w:lang w:val="en-US" w:eastAsia="en-US"/>
            </w:rPr>
            <w:br w:type="page"/>
          </w:r>
        </w:p>
      </w:sdtContent>
    </w:sdt>
    <w:sdt>
      <w:sdtPr>
        <w:rPr>
          <w:rFonts w:ascii="Arial" w:eastAsia="Arial" w:hAnsi="Arial" w:cs="Arial"/>
          <w:color w:val="auto"/>
          <w:sz w:val="24"/>
          <w:szCs w:val="24"/>
          <w:lang w:val="en-GB"/>
        </w:rPr>
        <w:id w:val="-1351791792"/>
        <w:docPartObj>
          <w:docPartGallery w:val="Table of Contents"/>
          <w:docPartUnique/>
        </w:docPartObj>
      </w:sdtPr>
      <w:sdtEndPr>
        <w:rPr>
          <w:b/>
          <w:bCs/>
        </w:rPr>
      </w:sdtEndPr>
      <w:sdtContent>
        <w:p w14:paraId="12FC6238" w14:textId="5BD9B675" w:rsidR="00CB61B7" w:rsidRDefault="00CB61B7">
          <w:pPr>
            <w:pStyle w:val="TOCHeading"/>
            <w:rPr>
              <w:rFonts w:ascii="Arial" w:hAnsi="Arial" w:cs="Arial"/>
              <w:lang w:val="en-GB"/>
            </w:rPr>
          </w:pPr>
          <w:r w:rsidRPr="00730D4C">
            <w:rPr>
              <w:rFonts w:ascii="Arial" w:hAnsi="Arial" w:cs="Arial"/>
              <w:lang w:val="en-GB"/>
            </w:rPr>
            <w:t>Table of Contents</w:t>
          </w:r>
        </w:p>
        <w:p w14:paraId="1D155153" w14:textId="77777777" w:rsidR="00730D4C" w:rsidRPr="00730D4C" w:rsidRDefault="00730D4C" w:rsidP="00730D4C">
          <w:pPr>
            <w:rPr>
              <w:lang w:val="en-GB"/>
            </w:rPr>
          </w:pPr>
        </w:p>
        <w:p w14:paraId="3B926E3B" w14:textId="2F79499F" w:rsidR="00CB61B7" w:rsidRPr="00502DF4" w:rsidRDefault="00CB61B7">
          <w:pPr>
            <w:pStyle w:val="TOC1"/>
            <w:tabs>
              <w:tab w:val="right" w:leader="dot" w:pos="9016"/>
            </w:tabs>
            <w:rPr>
              <w:rFonts w:ascii="Arial" w:hAnsi="Arial"/>
              <w:noProof/>
              <w:szCs w:val="24"/>
            </w:rPr>
          </w:pPr>
          <w:r w:rsidRPr="00502DF4">
            <w:rPr>
              <w:rFonts w:ascii="Arial" w:hAnsi="Arial"/>
              <w:szCs w:val="24"/>
            </w:rPr>
            <w:fldChar w:fldCharType="begin"/>
          </w:r>
          <w:r w:rsidRPr="00502DF4">
            <w:rPr>
              <w:rFonts w:ascii="Arial" w:hAnsi="Arial"/>
              <w:szCs w:val="24"/>
            </w:rPr>
            <w:instrText xml:space="preserve"> TOC \o "1-3" \h \z \u </w:instrText>
          </w:r>
          <w:r w:rsidRPr="00502DF4">
            <w:rPr>
              <w:rFonts w:ascii="Arial" w:hAnsi="Arial"/>
              <w:szCs w:val="24"/>
            </w:rPr>
            <w:fldChar w:fldCharType="separate"/>
          </w:r>
          <w:hyperlink w:anchor="_Toc156259051" w:history="1">
            <w:r w:rsidRPr="00502DF4">
              <w:rPr>
                <w:rStyle w:val="Hyperlink"/>
                <w:rFonts w:ascii="Arial" w:hAnsi="Arial"/>
                <w:noProof/>
                <w:szCs w:val="24"/>
              </w:rPr>
              <w:t>Introduction and Background</w:t>
            </w:r>
            <w:r w:rsidRPr="00502DF4">
              <w:rPr>
                <w:rFonts w:ascii="Arial" w:hAnsi="Arial"/>
                <w:noProof/>
                <w:webHidden/>
                <w:szCs w:val="24"/>
              </w:rPr>
              <w:tab/>
            </w:r>
            <w:r w:rsidR="003D090A">
              <w:rPr>
                <w:rFonts w:ascii="Arial" w:hAnsi="Arial"/>
                <w:noProof/>
                <w:webHidden/>
                <w:szCs w:val="24"/>
              </w:rPr>
              <w:t>3</w:t>
            </w:r>
          </w:hyperlink>
        </w:p>
        <w:p w14:paraId="7B9BA432" w14:textId="6A06ECB1" w:rsidR="00CB61B7" w:rsidRPr="00502DF4" w:rsidRDefault="003D090A">
          <w:pPr>
            <w:pStyle w:val="TOC2"/>
            <w:tabs>
              <w:tab w:val="right" w:leader="dot" w:pos="9016"/>
            </w:tabs>
            <w:rPr>
              <w:rFonts w:ascii="Arial" w:hAnsi="Arial"/>
              <w:noProof/>
              <w:szCs w:val="24"/>
            </w:rPr>
          </w:pPr>
          <w:hyperlink w:anchor="_Toc156259052" w:history="1">
            <w:r w:rsidR="00CB61B7" w:rsidRPr="00502DF4">
              <w:rPr>
                <w:rStyle w:val="Hyperlink"/>
                <w:rFonts w:ascii="Arial" w:hAnsi="Arial"/>
                <w:noProof/>
                <w:szCs w:val="24"/>
              </w:rPr>
              <w:t>The impacts of socio-economic force on employees’ performance management and monitoring in different work modes in Hilton Hotel</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_Toc156259052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3</w:t>
            </w:r>
            <w:r w:rsidR="00CB61B7" w:rsidRPr="00502DF4">
              <w:rPr>
                <w:rFonts w:ascii="Arial" w:hAnsi="Arial"/>
                <w:noProof/>
                <w:webHidden/>
                <w:szCs w:val="24"/>
              </w:rPr>
              <w:fldChar w:fldCharType="end"/>
            </w:r>
          </w:hyperlink>
        </w:p>
        <w:p w14:paraId="1CF71F68" w14:textId="57FABEE9" w:rsidR="00CB61B7" w:rsidRPr="00502DF4" w:rsidRDefault="00B305D1">
          <w:pPr>
            <w:pStyle w:val="TOC1"/>
            <w:tabs>
              <w:tab w:val="right" w:leader="dot" w:pos="9016"/>
            </w:tabs>
            <w:rPr>
              <w:rFonts w:ascii="Arial" w:hAnsi="Arial"/>
              <w:noProof/>
              <w:szCs w:val="24"/>
            </w:rPr>
          </w:pPr>
          <w:hyperlink w:anchor="_Toc156259053" w:history="1">
            <w:r w:rsidR="00CB61B7" w:rsidRPr="00502DF4">
              <w:rPr>
                <w:rStyle w:val="Hyperlink"/>
                <w:rFonts w:ascii="Arial" w:hAnsi="Arial"/>
                <w:noProof/>
                <w:szCs w:val="24"/>
              </w:rPr>
              <w:t>Discussion/Literature</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_Toc156259053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4</w:t>
            </w:r>
            <w:r w:rsidR="00CB61B7" w:rsidRPr="00502DF4">
              <w:rPr>
                <w:rFonts w:ascii="Arial" w:hAnsi="Arial"/>
                <w:noProof/>
                <w:webHidden/>
                <w:szCs w:val="24"/>
              </w:rPr>
              <w:fldChar w:fldCharType="end"/>
            </w:r>
          </w:hyperlink>
        </w:p>
        <w:p w14:paraId="4F7C9B64" w14:textId="5035CC06" w:rsidR="00CB61B7" w:rsidRPr="00502DF4" w:rsidRDefault="00B305D1">
          <w:pPr>
            <w:pStyle w:val="TOC2"/>
            <w:tabs>
              <w:tab w:val="right" w:leader="dot" w:pos="9016"/>
            </w:tabs>
            <w:rPr>
              <w:rFonts w:ascii="Arial" w:hAnsi="Arial"/>
              <w:noProof/>
              <w:szCs w:val="24"/>
            </w:rPr>
          </w:pPr>
          <w:hyperlink w:anchor="_Toc156259054" w:history="1">
            <w:r w:rsidR="00CB61B7" w:rsidRPr="00502DF4">
              <w:rPr>
                <w:rStyle w:val="Hyperlink"/>
                <w:rFonts w:ascii="Arial" w:hAnsi="Arial"/>
                <w:noProof/>
                <w:szCs w:val="24"/>
              </w:rPr>
              <w:t>PESTLE Analysis of the hotel industry</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_Toc156259054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4</w:t>
            </w:r>
            <w:r w:rsidR="00CB61B7" w:rsidRPr="00502DF4">
              <w:rPr>
                <w:rFonts w:ascii="Arial" w:hAnsi="Arial"/>
                <w:noProof/>
                <w:webHidden/>
                <w:szCs w:val="24"/>
              </w:rPr>
              <w:fldChar w:fldCharType="end"/>
            </w:r>
          </w:hyperlink>
        </w:p>
        <w:p w14:paraId="7A623785" w14:textId="2413E7AA" w:rsidR="00CB61B7" w:rsidRPr="00502DF4" w:rsidRDefault="00B305D1">
          <w:pPr>
            <w:pStyle w:val="TOC2"/>
            <w:tabs>
              <w:tab w:val="right" w:leader="dot" w:pos="9016"/>
            </w:tabs>
            <w:rPr>
              <w:rFonts w:ascii="Arial" w:hAnsi="Arial"/>
              <w:noProof/>
              <w:szCs w:val="24"/>
            </w:rPr>
          </w:pPr>
          <w:hyperlink w:anchor="_Toc156259055" w:history="1">
            <w:r w:rsidR="00CB61B7" w:rsidRPr="00502DF4">
              <w:rPr>
                <w:rStyle w:val="Hyperlink"/>
                <w:rFonts w:ascii="Arial" w:hAnsi="Arial"/>
                <w:noProof/>
                <w:szCs w:val="24"/>
              </w:rPr>
              <w:t>Describing the industry trend including but not limited to retention rates, turnover rate</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_Toc156259055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6</w:t>
            </w:r>
            <w:r w:rsidR="00CB61B7" w:rsidRPr="00502DF4">
              <w:rPr>
                <w:rFonts w:ascii="Arial" w:hAnsi="Arial"/>
                <w:noProof/>
                <w:webHidden/>
                <w:szCs w:val="24"/>
              </w:rPr>
              <w:fldChar w:fldCharType="end"/>
            </w:r>
          </w:hyperlink>
        </w:p>
        <w:p w14:paraId="24F8F49C" w14:textId="00494E34" w:rsidR="00CB61B7" w:rsidRPr="00502DF4" w:rsidRDefault="00B305D1">
          <w:pPr>
            <w:pStyle w:val="TOC2"/>
            <w:tabs>
              <w:tab w:val="right" w:leader="dot" w:pos="9016"/>
            </w:tabs>
            <w:rPr>
              <w:rFonts w:ascii="Arial" w:hAnsi="Arial"/>
              <w:noProof/>
              <w:szCs w:val="24"/>
            </w:rPr>
          </w:pPr>
          <w:hyperlink w:anchor="_Toc156259056" w:history="1">
            <w:r w:rsidR="00CB61B7" w:rsidRPr="00502DF4">
              <w:rPr>
                <w:rStyle w:val="Hyperlink"/>
                <w:rFonts w:ascii="Arial" w:hAnsi="Arial"/>
                <w:noProof/>
                <w:szCs w:val="24"/>
              </w:rPr>
              <w:t>Discussing the emergence of different work modes in the hospitality industry over these five years</w:t>
            </w:r>
            <w:r w:rsidR="00CB61B7" w:rsidRPr="00502DF4">
              <w:rPr>
                <w:rFonts w:ascii="Arial" w:hAnsi="Arial"/>
                <w:noProof/>
                <w:webHidden/>
                <w:szCs w:val="24"/>
              </w:rPr>
              <w:tab/>
            </w:r>
            <w:r w:rsidR="00D119B4">
              <w:rPr>
                <w:rFonts w:ascii="Arial" w:hAnsi="Arial"/>
                <w:noProof/>
                <w:webHidden/>
                <w:szCs w:val="24"/>
              </w:rPr>
              <w:t>8</w:t>
            </w:r>
          </w:hyperlink>
        </w:p>
        <w:p w14:paraId="7DCCD1EB" w14:textId="361468AF" w:rsidR="00CB61B7" w:rsidRPr="00502DF4" w:rsidRDefault="00B305D1">
          <w:pPr>
            <w:pStyle w:val="TOC2"/>
            <w:tabs>
              <w:tab w:val="right" w:leader="dot" w:pos="9016"/>
            </w:tabs>
            <w:rPr>
              <w:rFonts w:ascii="Arial" w:hAnsi="Arial"/>
              <w:noProof/>
              <w:szCs w:val="24"/>
            </w:rPr>
          </w:pPr>
          <w:hyperlink w:anchor="_Toc156259057" w:history="1">
            <w:r w:rsidR="00CB61B7" w:rsidRPr="00502DF4">
              <w:rPr>
                <w:rStyle w:val="Hyperlink"/>
                <w:rFonts w:ascii="Arial" w:hAnsi="Arial"/>
                <w:noProof/>
                <w:szCs w:val="24"/>
              </w:rPr>
              <w:t>Industry examples</w:t>
            </w:r>
            <w:r w:rsidR="00CB61B7" w:rsidRPr="00502DF4">
              <w:rPr>
                <w:rFonts w:ascii="Arial" w:hAnsi="Arial"/>
                <w:noProof/>
                <w:webHidden/>
                <w:szCs w:val="24"/>
              </w:rPr>
              <w:tab/>
            </w:r>
            <w:r w:rsidR="00D119B4">
              <w:rPr>
                <w:rFonts w:ascii="Arial" w:hAnsi="Arial"/>
                <w:noProof/>
                <w:webHidden/>
                <w:szCs w:val="24"/>
              </w:rPr>
              <w:t>9</w:t>
            </w:r>
          </w:hyperlink>
        </w:p>
        <w:p w14:paraId="359E2EFD" w14:textId="35203B5E" w:rsidR="00CB61B7" w:rsidRPr="00502DF4" w:rsidRDefault="00B305D1">
          <w:pPr>
            <w:pStyle w:val="TOC1"/>
            <w:tabs>
              <w:tab w:val="right" w:leader="dot" w:pos="9016"/>
            </w:tabs>
            <w:rPr>
              <w:rFonts w:ascii="Arial" w:hAnsi="Arial"/>
              <w:noProof/>
              <w:szCs w:val="24"/>
            </w:rPr>
          </w:pPr>
          <w:hyperlink w:anchor="_Toc156259058" w:history="1">
            <w:r w:rsidR="00CB61B7" w:rsidRPr="00502DF4">
              <w:rPr>
                <w:rStyle w:val="Hyperlink"/>
                <w:rFonts w:ascii="Arial" w:hAnsi="Arial"/>
                <w:noProof/>
                <w:szCs w:val="24"/>
              </w:rPr>
              <w:t>Evaluation and Conclusion</w:t>
            </w:r>
            <w:r w:rsidR="00CB61B7" w:rsidRPr="00502DF4">
              <w:rPr>
                <w:rFonts w:ascii="Arial" w:hAnsi="Arial"/>
                <w:noProof/>
                <w:webHidden/>
                <w:szCs w:val="24"/>
              </w:rPr>
              <w:tab/>
            </w:r>
            <w:r w:rsidR="00D119B4">
              <w:rPr>
                <w:rFonts w:ascii="Arial" w:hAnsi="Arial"/>
                <w:noProof/>
                <w:webHidden/>
                <w:szCs w:val="24"/>
              </w:rPr>
              <w:t>10</w:t>
            </w:r>
          </w:hyperlink>
        </w:p>
        <w:p w14:paraId="107D7B40" w14:textId="11EFBC0E" w:rsidR="00CB61B7" w:rsidRPr="00502DF4" w:rsidRDefault="00B305D1">
          <w:pPr>
            <w:pStyle w:val="TOC1"/>
            <w:tabs>
              <w:tab w:val="right" w:leader="dot" w:pos="9016"/>
            </w:tabs>
            <w:rPr>
              <w:rFonts w:ascii="Arial" w:hAnsi="Arial"/>
              <w:noProof/>
              <w:szCs w:val="24"/>
            </w:rPr>
          </w:pPr>
          <w:hyperlink w:anchor="_Toc156259059" w:history="1">
            <w:r w:rsidR="00CB61B7" w:rsidRPr="00502DF4">
              <w:rPr>
                <w:rStyle w:val="Hyperlink"/>
                <w:rFonts w:ascii="Arial" w:hAnsi="Arial"/>
                <w:noProof/>
                <w:szCs w:val="24"/>
              </w:rPr>
              <w:t>References</w:t>
            </w:r>
            <w:r w:rsidR="00CB61B7" w:rsidRPr="00502DF4">
              <w:rPr>
                <w:rFonts w:ascii="Arial" w:hAnsi="Arial"/>
                <w:noProof/>
                <w:webHidden/>
                <w:szCs w:val="24"/>
              </w:rPr>
              <w:tab/>
            </w:r>
            <w:r w:rsidR="005A171C">
              <w:rPr>
                <w:rFonts w:ascii="Arial" w:hAnsi="Arial"/>
                <w:noProof/>
                <w:webHidden/>
                <w:szCs w:val="24"/>
              </w:rPr>
              <w:t>11</w:t>
            </w:r>
          </w:hyperlink>
        </w:p>
        <w:p w14:paraId="7750B4E3" w14:textId="5BCB04B5" w:rsidR="00CB61B7" w:rsidRPr="00502DF4" w:rsidRDefault="00CB61B7">
          <w:pPr>
            <w:rPr>
              <w:rFonts w:ascii="Arial" w:hAnsi="Arial"/>
              <w:szCs w:val="24"/>
            </w:rPr>
          </w:pPr>
          <w:r w:rsidRPr="00502DF4">
            <w:rPr>
              <w:rFonts w:ascii="Arial" w:hAnsi="Arial"/>
              <w:b/>
              <w:bCs/>
              <w:szCs w:val="24"/>
              <w:lang w:val="en-GB"/>
            </w:rPr>
            <w:fldChar w:fldCharType="end"/>
          </w:r>
        </w:p>
      </w:sdtContent>
    </w:sdt>
    <w:p w14:paraId="27B7A195" w14:textId="77777777" w:rsidR="00EA46D1" w:rsidRPr="00502DF4" w:rsidRDefault="00EA46D1" w:rsidP="00EA46D1">
      <w:pPr>
        <w:jc w:val="center"/>
        <w:rPr>
          <w:rFonts w:ascii="Arial" w:hAnsi="Arial"/>
          <w:b/>
          <w:bCs/>
          <w:szCs w:val="24"/>
        </w:rPr>
      </w:pPr>
    </w:p>
    <w:p w14:paraId="1B843AB3" w14:textId="77777777" w:rsidR="00EA46D1" w:rsidRPr="00502DF4" w:rsidRDefault="003D090A">
      <w:pPr>
        <w:spacing w:after="160" w:line="259" w:lineRule="auto"/>
        <w:jc w:val="left"/>
        <w:rPr>
          <w:rFonts w:ascii="Arial" w:hAnsi="Arial"/>
          <w:b/>
          <w:bCs/>
          <w:szCs w:val="24"/>
        </w:rPr>
      </w:pPr>
      <w:r w:rsidRPr="00502DF4">
        <w:rPr>
          <w:rFonts w:ascii="Arial" w:hAnsi="Arial"/>
          <w:b/>
          <w:bCs/>
          <w:szCs w:val="24"/>
        </w:rPr>
        <w:br w:type="page"/>
      </w:r>
    </w:p>
    <w:p w14:paraId="0F0BA1BE" w14:textId="5EB92B2F" w:rsidR="00EA46D1" w:rsidRPr="00502DF4" w:rsidRDefault="003D090A" w:rsidP="00EA46D1">
      <w:pPr>
        <w:pStyle w:val="Heading1"/>
        <w:rPr>
          <w:rFonts w:ascii="Arial" w:hAnsi="Arial" w:cs="Arial"/>
          <w:sz w:val="24"/>
        </w:rPr>
      </w:pPr>
      <w:bookmarkStart w:id="0" w:name="_Toc156259051"/>
      <w:r w:rsidRPr="00502DF4">
        <w:rPr>
          <w:rFonts w:ascii="Arial" w:hAnsi="Arial" w:cs="Arial"/>
          <w:sz w:val="24"/>
        </w:rPr>
        <w:lastRenderedPageBreak/>
        <w:t>Introduction and Background</w:t>
      </w:r>
      <w:bookmarkEnd w:id="0"/>
    </w:p>
    <w:p w14:paraId="46179FDA" w14:textId="03C6813A" w:rsidR="00EA46D1" w:rsidRPr="00502DF4" w:rsidRDefault="003D090A" w:rsidP="00EA46D1">
      <w:pPr>
        <w:pStyle w:val="Heading2"/>
        <w:rPr>
          <w:rFonts w:ascii="Arial" w:hAnsi="Arial" w:cs="Arial"/>
          <w:sz w:val="24"/>
          <w:szCs w:val="24"/>
        </w:rPr>
      </w:pPr>
      <w:bookmarkStart w:id="1" w:name="_Toc156259052"/>
      <w:r w:rsidRPr="00502DF4">
        <w:rPr>
          <w:rFonts w:ascii="Arial" w:hAnsi="Arial" w:cs="Arial"/>
          <w:sz w:val="24"/>
          <w:szCs w:val="24"/>
        </w:rPr>
        <w:t>The impacts of socio-economic force on employees’ performance management and monitoring in different work modes in Hilton Hotel</w:t>
      </w:r>
      <w:bookmarkEnd w:id="1"/>
    </w:p>
    <w:p w14:paraId="4E1B6426" w14:textId="1F9B52E0" w:rsidR="00D83BBB" w:rsidRPr="00502DF4" w:rsidRDefault="003D090A" w:rsidP="00D83BBB">
      <w:pPr>
        <w:rPr>
          <w:rFonts w:ascii="Arial" w:hAnsi="Arial"/>
          <w:szCs w:val="24"/>
          <w:lang w:val="en-US"/>
        </w:rPr>
      </w:pPr>
      <w:r w:rsidRPr="00502DF4">
        <w:rPr>
          <w:rFonts w:ascii="Arial" w:hAnsi="Arial"/>
          <w:szCs w:val="24"/>
          <w:lang w:val="en-US"/>
        </w:rPr>
        <w:t>Socioeconomic elements have unique outcomes on how Hilton Hotel managers and checks on workers' work relying on the kind of paintings they do. When humans work in traditional settings, like on-web pages, socioeconomic factors have a huge impact on how fulfilment is managed</w:t>
      </w:r>
      <w:r w:rsidR="00F35FB8" w:rsidRPr="00502DF4">
        <w:rPr>
          <w:rFonts w:ascii="Arial" w:hAnsi="Arial"/>
          <w:szCs w:val="24"/>
          <w:lang w:val="en-US"/>
        </w:rPr>
        <w:t xml:space="preserve"> (</w:t>
      </w:r>
      <w:r w:rsidR="00F35FB8" w:rsidRPr="00502DF4">
        <w:rPr>
          <w:rFonts w:ascii="Arial" w:hAnsi="Arial"/>
          <w:szCs w:val="24"/>
          <w:shd w:val="clear" w:color="auto" w:fill="FFFFFF"/>
        </w:rPr>
        <w:t>Manville and Greatbanks, 2020)</w:t>
      </w:r>
      <w:r w:rsidRPr="00502DF4">
        <w:rPr>
          <w:rFonts w:ascii="Arial" w:hAnsi="Arial"/>
          <w:szCs w:val="24"/>
          <w:lang w:val="en-US"/>
        </w:rPr>
        <w:t>. Socioeconomic factors additionally affect diversity and inclusion efforts, having an impact on how employees experience and the way nicely they do their jobs typically. Due to modifications in the financial system and society, greater human beings are operating from domestic and having flexible hours. This has created new challenges and possibilities in overall performance management</w:t>
      </w:r>
      <w:r w:rsidR="00413152" w:rsidRPr="00502DF4">
        <w:rPr>
          <w:rFonts w:ascii="Arial" w:hAnsi="Arial"/>
          <w:szCs w:val="24"/>
          <w:lang w:val="en-US"/>
        </w:rPr>
        <w:t xml:space="preserve"> (</w:t>
      </w:r>
      <w:r w:rsidR="00413152" w:rsidRPr="00502DF4">
        <w:rPr>
          <w:rFonts w:ascii="Arial" w:hAnsi="Arial"/>
          <w:szCs w:val="24"/>
          <w:shd w:val="clear" w:color="auto" w:fill="FFFFFF"/>
        </w:rPr>
        <w:t>Kolot et al., 2022)</w:t>
      </w:r>
      <w:r w:rsidRPr="00502DF4">
        <w:rPr>
          <w:rFonts w:ascii="Arial" w:hAnsi="Arial"/>
          <w:szCs w:val="24"/>
          <w:lang w:val="en-US"/>
        </w:rPr>
        <w:t xml:space="preserve">. The socioeconomic fame of an employees domestic can affect their potential to access tools, connect with the net, and earn a living from home. Because employees come from a wide variety of socioeconomic backgrounds, Hilton Hotel desires to exchange the way it evaluates employees' paintings to make sure that everybody is treated fairly. Hilton </w:t>
      </w:r>
      <w:proofErr w:type="gramStart"/>
      <w:r w:rsidRPr="00502DF4">
        <w:rPr>
          <w:rFonts w:ascii="Arial" w:hAnsi="Arial"/>
          <w:szCs w:val="24"/>
          <w:lang w:val="en-US"/>
        </w:rPr>
        <w:t>has to</w:t>
      </w:r>
      <w:proofErr w:type="gramEnd"/>
      <w:r w:rsidRPr="00502DF4">
        <w:rPr>
          <w:rFonts w:ascii="Arial" w:hAnsi="Arial"/>
          <w:szCs w:val="24"/>
          <w:lang w:val="en-US"/>
        </w:rPr>
        <w:t xml:space="preserve"> make sure that overall performance management is consistent across all of its hybrid work models, which integrate on-web pages and online paintings. </w:t>
      </w:r>
      <w:proofErr w:type="gramStart"/>
      <w:r w:rsidRPr="00502DF4">
        <w:rPr>
          <w:rFonts w:ascii="Arial" w:hAnsi="Arial"/>
          <w:szCs w:val="24"/>
          <w:lang w:val="en-US"/>
        </w:rPr>
        <w:t>In order to</w:t>
      </w:r>
      <w:proofErr w:type="gramEnd"/>
      <w:r w:rsidRPr="00502DF4">
        <w:rPr>
          <w:rFonts w:ascii="Arial" w:hAnsi="Arial"/>
          <w:szCs w:val="24"/>
          <w:lang w:val="en-US"/>
        </w:rPr>
        <w:t xml:space="preserve"> get the maximum from personnel, want to reflect on the consideration of the social and monetary elements in each bodily and virtual workspace. Employee happiness and, through extension, their overall performance tiers are stricken by matters like the price of residing, the variety of jobs available in the area, and the convenience of getting the right of entry to amenities</w:t>
      </w:r>
      <w:r w:rsidR="00413152" w:rsidRPr="00502DF4">
        <w:rPr>
          <w:rFonts w:ascii="Arial" w:hAnsi="Arial"/>
          <w:szCs w:val="24"/>
          <w:lang w:val="en-US"/>
        </w:rPr>
        <w:t xml:space="preserve"> (</w:t>
      </w:r>
      <w:r w:rsidR="00413152" w:rsidRPr="00502DF4">
        <w:rPr>
          <w:rFonts w:ascii="Arial" w:hAnsi="Arial"/>
          <w:szCs w:val="24"/>
          <w:shd w:val="clear" w:color="auto" w:fill="FFFFFF"/>
        </w:rPr>
        <w:t>Suthar et al., 2021)</w:t>
      </w:r>
      <w:r w:rsidRPr="00502DF4">
        <w:rPr>
          <w:rFonts w:ascii="Arial" w:hAnsi="Arial"/>
          <w:szCs w:val="24"/>
          <w:lang w:val="en-US"/>
        </w:rPr>
        <w:t xml:space="preserve">. Hilton's dedication to corporate social obligation and community involvement can provide </w:t>
      </w:r>
      <w:proofErr w:type="gramStart"/>
      <w:r w:rsidRPr="00502DF4">
        <w:rPr>
          <w:rFonts w:ascii="Arial" w:hAnsi="Arial"/>
          <w:szCs w:val="24"/>
          <w:lang w:val="en-US"/>
        </w:rPr>
        <w:t>employees</w:t>
      </w:r>
      <w:proofErr w:type="gramEnd"/>
      <w:r w:rsidRPr="00502DF4">
        <w:rPr>
          <w:rFonts w:ascii="Arial" w:hAnsi="Arial"/>
          <w:szCs w:val="24"/>
          <w:lang w:val="en-US"/>
        </w:rPr>
        <w:t xml:space="preserve"> a more potent experience of reason and belonging, that can enhance their work in a whole lot </w:t>
      </w:r>
      <w:r w:rsidRPr="00502DF4">
        <w:rPr>
          <w:rFonts w:ascii="Arial" w:hAnsi="Arial"/>
          <w:szCs w:val="24"/>
          <w:lang w:val="en-US"/>
        </w:rPr>
        <w:lastRenderedPageBreak/>
        <w:t xml:space="preserve">of settings. It is vital to ensure that performance management methods are consistent with the social and monetary elements of every painting mode </w:t>
      </w:r>
      <w:proofErr w:type="gramStart"/>
      <w:r w:rsidRPr="00502DF4">
        <w:rPr>
          <w:rFonts w:ascii="Arial" w:hAnsi="Arial"/>
          <w:szCs w:val="24"/>
          <w:lang w:val="en-US"/>
        </w:rPr>
        <w:t>so as to</w:t>
      </w:r>
      <w:proofErr w:type="gramEnd"/>
      <w:r w:rsidRPr="00502DF4">
        <w:rPr>
          <w:rFonts w:ascii="Arial" w:hAnsi="Arial"/>
          <w:szCs w:val="24"/>
          <w:lang w:val="en-US"/>
        </w:rPr>
        <w:t xml:space="preserve"> keep employees motivated and efficient</w:t>
      </w:r>
      <w:r w:rsidR="008C3FE0" w:rsidRPr="00502DF4">
        <w:rPr>
          <w:rFonts w:ascii="Arial" w:hAnsi="Arial"/>
          <w:szCs w:val="24"/>
          <w:lang w:val="en-US"/>
        </w:rPr>
        <w:t xml:space="preserve"> (</w:t>
      </w:r>
      <w:r w:rsidR="008C3FE0" w:rsidRPr="00502DF4">
        <w:rPr>
          <w:rFonts w:ascii="Arial" w:hAnsi="Arial"/>
          <w:szCs w:val="24"/>
          <w:shd w:val="clear" w:color="auto" w:fill="FFFFFF"/>
        </w:rPr>
        <w:t>Winand et al., 2023)</w:t>
      </w:r>
      <w:r w:rsidRPr="00502DF4">
        <w:rPr>
          <w:rFonts w:ascii="Arial" w:hAnsi="Arial"/>
          <w:szCs w:val="24"/>
          <w:lang w:val="en-US"/>
        </w:rPr>
        <w:t>.</w:t>
      </w:r>
    </w:p>
    <w:p w14:paraId="43845734" w14:textId="39425171" w:rsidR="00F921DC" w:rsidRPr="00502DF4" w:rsidRDefault="003D090A" w:rsidP="00F921DC">
      <w:pPr>
        <w:rPr>
          <w:rFonts w:ascii="Arial" w:hAnsi="Arial"/>
          <w:b/>
          <w:bCs/>
          <w:i/>
          <w:iCs/>
          <w:szCs w:val="24"/>
        </w:rPr>
      </w:pPr>
      <w:r w:rsidRPr="00502DF4">
        <w:rPr>
          <w:rFonts w:ascii="Arial" w:hAnsi="Arial"/>
          <w:b/>
          <w:bCs/>
          <w:i/>
          <w:iCs/>
          <w:szCs w:val="24"/>
        </w:rPr>
        <w:t xml:space="preserve">Aim </w:t>
      </w:r>
    </w:p>
    <w:p w14:paraId="2B6A7D71" w14:textId="6C763D81" w:rsidR="00F921DC" w:rsidRPr="00502DF4" w:rsidRDefault="003D090A" w:rsidP="00F921DC">
      <w:pPr>
        <w:rPr>
          <w:rFonts w:ascii="Arial" w:hAnsi="Arial"/>
          <w:szCs w:val="24"/>
        </w:rPr>
      </w:pPr>
      <w:r w:rsidRPr="00502DF4">
        <w:rPr>
          <w:rFonts w:ascii="Arial" w:hAnsi="Arial"/>
          <w:szCs w:val="24"/>
        </w:rPr>
        <w:t>To understand the impacts of socio-economic force on employees’ performance management and monitoring in different work modes in Hilton Hotel.</w:t>
      </w:r>
    </w:p>
    <w:p w14:paraId="3A8F3D80" w14:textId="0DAE4C5E" w:rsidR="00F921DC" w:rsidRPr="00502DF4" w:rsidRDefault="003D090A" w:rsidP="00F921DC">
      <w:pPr>
        <w:rPr>
          <w:rFonts w:ascii="Arial" w:hAnsi="Arial"/>
          <w:b/>
          <w:bCs/>
          <w:i/>
          <w:iCs/>
          <w:szCs w:val="24"/>
        </w:rPr>
      </w:pPr>
      <w:r w:rsidRPr="00502DF4">
        <w:rPr>
          <w:rFonts w:ascii="Arial" w:hAnsi="Arial"/>
          <w:b/>
          <w:bCs/>
          <w:i/>
          <w:iCs/>
          <w:szCs w:val="24"/>
        </w:rPr>
        <w:t>Objectives</w:t>
      </w:r>
    </w:p>
    <w:p w14:paraId="394B23EC" w14:textId="1241A334" w:rsidR="00F921DC" w:rsidRPr="00502DF4" w:rsidRDefault="003D090A" w:rsidP="00F921DC">
      <w:pPr>
        <w:rPr>
          <w:rFonts w:ascii="Arial" w:hAnsi="Arial"/>
          <w:szCs w:val="24"/>
        </w:rPr>
      </w:pPr>
      <w:r w:rsidRPr="00502DF4">
        <w:rPr>
          <w:rFonts w:ascii="Arial" w:hAnsi="Arial"/>
          <w:szCs w:val="24"/>
        </w:rPr>
        <w:t>To assess the impacts of socio-economic force on employees’ performance management and monitoring in different work modes in Hilton Hotel.</w:t>
      </w:r>
    </w:p>
    <w:p w14:paraId="64968384" w14:textId="3FF3DF08" w:rsidR="00F921DC" w:rsidRPr="00502DF4" w:rsidRDefault="003D090A" w:rsidP="00F921DC">
      <w:pPr>
        <w:rPr>
          <w:rFonts w:ascii="Arial" w:hAnsi="Arial"/>
          <w:szCs w:val="24"/>
        </w:rPr>
      </w:pPr>
      <w:r w:rsidRPr="00502DF4">
        <w:rPr>
          <w:rFonts w:ascii="Arial" w:hAnsi="Arial"/>
          <w:szCs w:val="24"/>
        </w:rPr>
        <w:t>To identify the challenges regarding socio-economic force on employees’ performance management and monitoring in different work modes in Hilton Hotel.</w:t>
      </w:r>
    </w:p>
    <w:p w14:paraId="29063A1A" w14:textId="6ABB4288" w:rsidR="00F921DC" w:rsidRDefault="003D090A" w:rsidP="00F921DC">
      <w:pPr>
        <w:rPr>
          <w:rFonts w:ascii="Arial" w:hAnsi="Arial"/>
          <w:szCs w:val="24"/>
        </w:rPr>
      </w:pPr>
      <w:r w:rsidRPr="00502DF4">
        <w:rPr>
          <w:rFonts w:ascii="Arial" w:hAnsi="Arial"/>
          <w:szCs w:val="24"/>
        </w:rPr>
        <w:t>To evaluate the strategies to overcome challenges regarding socio-economic force on employees’ performance management and monitoring in different work modes in Hilton Hotel.</w:t>
      </w:r>
    </w:p>
    <w:p w14:paraId="3B1C0402" w14:textId="77777777" w:rsidR="005A171C" w:rsidRDefault="005A171C" w:rsidP="00F921DC">
      <w:pPr>
        <w:rPr>
          <w:rFonts w:ascii="Arial" w:hAnsi="Arial"/>
          <w:szCs w:val="24"/>
        </w:rPr>
      </w:pPr>
    </w:p>
    <w:p w14:paraId="7480D55D" w14:textId="77777777" w:rsidR="005A171C" w:rsidRDefault="005A171C" w:rsidP="00F921DC">
      <w:pPr>
        <w:rPr>
          <w:rFonts w:ascii="Arial" w:hAnsi="Arial"/>
          <w:szCs w:val="24"/>
        </w:rPr>
      </w:pPr>
    </w:p>
    <w:p w14:paraId="023364DC" w14:textId="77777777" w:rsidR="005A171C" w:rsidRDefault="005A171C" w:rsidP="00F921DC">
      <w:pPr>
        <w:rPr>
          <w:rFonts w:ascii="Arial" w:hAnsi="Arial"/>
          <w:szCs w:val="24"/>
        </w:rPr>
      </w:pPr>
    </w:p>
    <w:p w14:paraId="2DAC6826" w14:textId="77777777" w:rsidR="005A171C" w:rsidRDefault="005A171C" w:rsidP="00F921DC">
      <w:pPr>
        <w:rPr>
          <w:rFonts w:ascii="Arial" w:hAnsi="Arial"/>
          <w:szCs w:val="24"/>
        </w:rPr>
      </w:pPr>
    </w:p>
    <w:p w14:paraId="2926A16D" w14:textId="77777777" w:rsidR="005A171C" w:rsidRDefault="005A171C" w:rsidP="00F921DC">
      <w:pPr>
        <w:rPr>
          <w:rFonts w:ascii="Arial" w:hAnsi="Arial"/>
          <w:szCs w:val="24"/>
        </w:rPr>
      </w:pPr>
    </w:p>
    <w:p w14:paraId="32AFD025" w14:textId="77777777" w:rsidR="005A171C" w:rsidRDefault="005A171C" w:rsidP="00F921DC">
      <w:pPr>
        <w:rPr>
          <w:rFonts w:ascii="Arial" w:hAnsi="Arial"/>
          <w:szCs w:val="24"/>
        </w:rPr>
      </w:pPr>
    </w:p>
    <w:p w14:paraId="68C5D791" w14:textId="77777777" w:rsidR="005A171C" w:rsidRDefault="005A171C" w:rsidP="00F921DC">
      <w:pPr>
        <w:rPr>
          <w:rFonts w:ascii="Arial" w:hAnsi="Arial"/>
          <w:szCs w:val="24"/>
        </w:rPr>
      </w:pPr>
    </w:p>
    <w:p w14:paraId="047830D7" w14:textId="77777777" w:rsidR="005A171C" w:rsidRDefault="005A171C" w:rsidP="00F921DC">
      <w:pPr>
        <w:rPr>
          <w:rFonts w:ascii="Arial" w:hAnsi="Arial"/>
          <w:szCs w:val="24"/>
        </w:rPr>
      </w:pPr>
    </w:p>
    <w:p w14:paraId="120DEE69" w14:textId="77777777" w:rsidR="005A171C" w:rsidRDefault="005A171C" w:rsidP="00F921DC">
      <w:pPr>
        <w:rPr>
          <w:rFonts w:ascii="Arial" w:hAnsi="Arial"/>
          <w:szCs w:val="24"/>
        </w:rPr>
      </w:pPr>
    </w:p>
    <w:p w14:paraId="7DD192B3" w14:textId="77777777" w:rsidR="005A171C" w:rsidRPr="00502DF4" w:rsidRDefault="005A171C" w:rsidP="00F921DC">
      <w:pPr>
        <w:rPr>
          <w:rFonts w:ascii="Arial" w:hAnsi="Arial"/>
          <w:szCs w:val="24"/>
        </w:rPr>
      </w:pPr>
    </w:p>
    <w:p w14:paraId="0DD0E047" w14:textId="559B7B11" w:rsidR="00EA46D1" w:rsidRPr="00502DF4" w:rsidRDefault="003D090A" w:rsidP="00EA46D1">
      <w:pPr>
        <w:pStyle w:val="Heading1"/>
        <w:rPr>
          <w:rFonts w:ascii="Arial" w:hAnsi="Arial" w:cs="Arial"/>
          <w:sz w:val="24"/>
        </w:rPr>
      </w:pPr>
      <w:bookmarkStart w:id="2" w:name="_Toc156259053"/>
      <w:r w:rsidRPr="00502DF4">
        <w:rPr>
          <w:rFonts w:ascii="Arial" w:hAnsi="Arial" w:cs="Arial"/>
          <w:sz w:val="24"/>
        </w:rPr>
        <w:lastRenderedPageBreak/>
        <w:t>Discussion/Literature</w:t>
      </w:r>
      <w:bookmarkEnd w:id="2"/>
    </w:p>
    <w:p w14:paraId="4C2EB9E9" w14:textId="1DC49A8B" w:rsidR="00EA46D1" w:rsidRPr="00502DF4" w:rsidRDefault="003D090A" w:rsidP="00EA46D1">
      <w:pPr>
        <w:pStyle w:val="Heading2"/>
        <w:rPr>
          <w:rFonts w:ascii="Arial" w:hAnsi="Arial" w:cs="Arial"/>
          <w:sz w:val="24"/>
          <w:szCs w:val="24"/>
        </w:rPr>
      </w:pPr>
      <w:bookmarkStart w:id="3" w:name="_Toc156259054"/>
      <w:r w:rsidRPr="00502DF4">
        <w:rPr>
          <w:rFonts w:ascii="Arial" w:hAnsi="Arial" w:cs="Arial"/>
          <w:sz w:val="24"/>
          <w:szCs w:val="24"/>
        </w:rPr>
        <w:t>PESTLE Analysis</w:t>
      </w:r>
      <w:r w:rsidR="00D83BBB" w:rsidRPr="00502DF4">
        <w:rPr>
          <w:rFonts w:ascii="Arial" w:hAnsi="Arial" w:cs="Arial"/>
          <w:sz w:val="24"/>
          <w:szCs w:val="24"/>
        </w:rPr>
        <w:t xml:space="preserve"> of the hotel industry</w:t>
      </w:r>
      <w:bookmarkEnd w:id="3"/>
    </w:p>
    <w:p w14:paraId="67EB5DE8" w14:textId="3C85F39A" w:rsidR="008278B9" w:rsidRPr="00502DF4" w:rsidRDefault="003D090A" w:rsidP="008278B9">
      <w:pPr>
        <w:rPr>
          <w:rFonts w:ascii="Arial" w:hAnsi="Arial"/>
          <w:szCs w:val="24"/>
          <w:lang w:val="en-US"/>
        </w:rPr>
      </w:pPr>
      <w:r w:rsidRPr="00502DF4">
        <w:rPr>
          <w:rFonts w:ascii="Arial" w:hAnsi="Arial"/>
          <w:szCs w:val="24"/>
          <w:lang w:val="en-US"/>
        </w:rPr>
        <w:t>An agency that wants to get a full photo of the outside forces that affect its operations should use a PESTLE analysis as a part of its strategic management. Political, economic, social, technological, felony and environmental factors are looked at in detail in every part of the examination. Together, they provide a full image of the way the commercial enterprise is affected by the bigger surroundings</w:t>
      </w:r>
      <w:r w:rsidR="00F35FB8" w:rsidRPr="00502DF4">
        <w:rPr>
          <w:rFonts w:ascii="Arial" w:hAnsi="Arial"/>
          <w:szCs w:val="24"/>
          <w:lang w:val="en-US"/>
        </w:rPr>
        <w:t xml:space="preserve"> (</w:t>
      </w:r>
      <w:r w:rsidR="00F35FB8" w:rsidRPr="00502DF4">
        <w:rPr>
          <w:rFonts w:ascii="Arial" w:hAnsi="Arial"/>
          <w:szCs w:val="24"/>
          <w:shd w:val="clear" w:color="auto" w:fill="FFFFFF"/>
        </w:rPr>
        <w:t>Houldsworth et al., 2021)</w:t>
      </w:r>
      <w:r w:rsidRPr="00502DF4">
        <w:rPr>
          <w:rFonts w:ascii="Arial" w:hAnsi="Arial"/>
          <w:szCs w:val="24"/>
          <w:lang w:val="en-US"/>
        </w:rPr>
        <w:t>.</w:t>
      </w:r>
    </w:p>
    <w:p w14:paraId="4B7E720F" w14:textId="556E5AD4" w:rsidR="008278B9" w:rsidRPr="00502DF4" w:rsidRDefault="003D090A" w:rsidP="008278B9">
      <w:pPr>
        <w:rPr>
          <w:rFonts w:ascii="Arial" w:hAnsi="Arial"/>
          <w:szCs w:val="24"/>
          <w:lang w:val="en-US"/>
        </w:rPr>
      </w:pPr>
      <w:r w:rsidRPr="00502DF4">
        <w:rPr>
          <w:rFonts w:ascii="Arial" w:hAnsi="Arial"/>
          <w:b/>
          <w:bCs/>
          <w:i/>
          <w:iCs/>
          <w:szCs w:val="24"/>
          <w:lang w:val="en-US"/>
        </w:rPr>
        <w:t>Political Factors:</w:t>
      </w:r>
      <w:r w:rsidRPr="00502DF4">
        <w:rPr>
          <w:rFonts w:ascii="Arial" w:hAnsi="Arial"/>
          <w:szCs w:val="24"/>
          <w:lang w:val="en-US"/>
        </w:rPr>
        <w:t xml:space="preserve"> Concerning politics, organizations </w:t>
      </w:r>
      <w:proofErr w:type="gramStart"/>
      <w:r w:rsidRPr="00502DF4">
        <w:rPr>
          <w:rFonts w:ascii="Arial" w:hAnsi="Arial"/>
          <w:szCs w:val="24"/>
          <w:lang w:val="en-US"/>
        </w:rPr>
        <w:t>have to</w:t>
      </w:r>
      <w:proofErr w:type="gramEnd"/>
      <w:r w:rsidRPr="00502DF4">
        <w:rPr>
          <w:rFonts w:ascii="Arial" w:hAnsi="Arial"/>
          <w:szCs w:val="24"/>
          <w:lang w:val="en-US"/>
        </w:rPr>
        <w:t xml:space="preserve"> address the complicated regulations, guidelines, and laws set by the authorities. This way is very aware of things like tax regulations, </w:t>
      </w:r>
      <w:proofErr w:type="gramStart"/>
      <w:r w:rsidRPr="00502DF4">
        <w:rPr>
          <w:rFonts w:ascii="Arial" w:hAnsi="Arial"/>
          <w:szCs w:val="24"/>
          <w:lang w:val="en-US"/>
        </w:rPr>
        <w:t>change</w:t>
      </w:r>
      <w:proofErr w:type="gramEnd"/>
      <w:r w:rsidRPr="00502DF4">
        <w:rPr>
          <w:rFonts w:ascii="Arial" w:hAnsi="Arial"/>
          <w:szCs w:val="24"/>
          <w:lang w:val="en-US"/>
        </w:rPr>
        <w:t xml:space="preserve"> price lists, labour policies, and the way strong the government </w:t>
      </w:r>
      <w:proofErr w:type="gramStart"/>
      <w:r w:rsidRPr="00502DF4">
        <w:rPr>
          <w:rFonts w:ascii="Arial" w:hAnsi="Arial"/>
          <w:szCs w:val="24"/>
          <w:lang w:val="en-US"/>
        </w:rPr>
        <w:t>is as a whole</w:t>
      </w:r>
      <w:proofErr w:type="gramEnd"/>
      <w:r w:rsidRPr="00502DF4">
        <w:rPr>
          <w:rFonts w:ascii="Arial" w:hAnsi="Arial"/>
          <w:szCs w:val="24"/>
          <w:lang w:val="en-US"/>
        </w:rPr>
        <w:t>. It may be very vital for companies to focus on and adjust to changing political situations because political decisions have a huge impact on how they run</w:t>
      </w:r>
      <w:r w:rsidR="008C3FE0" w:rsidRPr="00502DF4">
        <w:rPr>
          <w:rFonts w:ascii="Arial" w:hAnsi="Arial"/>
          <w:szCs w:val="24"/>
          <w:lang w:val="en-US"/>
        </w:rPr>
        <w:t xml:space="preserve"> (</w:t>
      </w:r>
      <w:r w:rsidR="008C3FE0" w:rsidRPr="00502DF4">
        <w:rPr>
          <w:rFonts w:ascii="Arial" w:hAnsi="Arial"/>
          <w:szCs w:val="24"/>
          <w:shd w:val="clear" w:color="auto" w:fill="FFFFFF"/>
        </w:rPr>
        <w:t>Nundy et al., 2021)</w:t>
      </w:r>
      <w:r w:rsidRPr="00502DF4">
        <w:rPr>
          <w:rFonts w:ascii="Arial" w:hAnsi="Arial"/>
          <w:szCs w:val="24"/>
          <w:lang w:val="en-US"/>
        </w:rPr>
        <w:t>.</w:t>
      </w:r>
    </w:p>
    <w:p w14:paraId="4CEA8F0D" w14:textId="58AD5997" w:rsidR="008278B9" w:rsidRPr="00502DF4" w:rsidRDefault="003D090A" w:rsidP="008278B9">
      <w:pPr>
        <w:rPr>
          <w:rFonts w:ascii="Arial" w:hAnsi="Arial"/>
          <w:szCs w:val="24"/>
          <w:lang w:val="en-US"/>
        </w:rPr>
      </w:pPr>
      <w:r w:rsidRPr="00502DF4">
        <w:rPr>
          <w:rFonts w:ascii="Arial" w:hAnsi="Arial"/>
          <w:b/>
          <w:bCs/>
          <w:i/>
          <w:iCs/>
          <w:szCs w:val="24"/>
          <w:lang w:val="en-US"/>
        </w:rPr>
        <w:t>Economic Factors:</w:t>
      </w:r>
      <w:r w:rsidRPr="00502DF4">
        <w:rPr>
          <w:rFonts w:ascii="Arial" w:hAnsi="Arial"/>
          <w:szCs w:val="24"/>
          <w:lang w:val="en-US"/>
        </w:rPr>
        <w:t xml:space="preserve"> The PESTLE analysis is constructed around monetary elements that observe how larger economic conditions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business dynamics. This consists of observing interest rates, change rates, inflation rates, and the general course of financial increase. The rise and fall of the economic system have a massive effect on how much humans spend, which in flip has a </w:t>
      </w:r>
      <w:proofErr w:type="gramStart"/>
      <w:r w:rsidRPr="00502DF4">
        <w:rPr>
          <w:rFonts w:ascii="Arial" w:hAnsi="Arial"/>
          <w:szCs w:val="24"/>
          <w:lang w:val="en-US"/>
        </w:rPr>
        <w:t>right away</w:t>
      </w:r>
      <w:proofErr w:type="gramEnd"/>
      <w:r w:rsidRPr="00502DF4">
        <w:rPr>
          <w:rFonts w:ascii="Arial" w:hAnsi="Arial"/>
          <w:szCs w:val="24"/>
          <w:lang w:val="en-US"/>
        </w:rPr>
        <w:t xml:space="preserve"> effect on how worthwhile and feasible organizations are.</w:t>
      </w:r>
    </w:p>
    <w:p w14:paraId="5D7ECB40" w14:textId="5EF2D105" w:rsidR="008278B9" w:rsidRPr="00502DF4" w:rsidRDefault="003D090A" w:rsidP="008278B9">
      <w:pPr>
        <w:rPr>
          <w:rFonts w:ascii="Arial" w:hAnsi="Arial"/>
          <w:szCs w:val="24"/>
          <w:lang w:val="en-US"/>
        </w:rPr>
      </w:pPr>
      <w:r w:rsidRPr="00502DF4">
        <w:rPr>
          <w:rFonts w:ascii="Arial" w:hAnsi="Arial"/>
          <w:b/>
          <w:bCs/>
          <w:i/>
          <w:iCs/>
          <w:szCs w:val="24"/>
          <w:lang w:val="en-US"/>
        </w:rPr>
        <w:t>Social Factors:</w:t>
      </w:r>
      <w:r w:rsidRPr="00502DF4">
        <w:rPr>
          <w:rFonts w:ascii="Arial" w:hAnsi="Arial"/>
          <w:szCs w:val="24"/>
          <w:lang w:val="en-US"/>
        </w:rPr>
        <w:t xml:space="preserve"> There are many styles of social elements that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commercial enterprise. These consist of customer attitudes and way of life adjustments, in addition to demographics and cultural tendencies</w:t>
      </w:r>
      <w:r w:rsidR="008C3FE0" w:rsidRPr="00502DF4">
        <w:rPr>
          <w:rFonts w:ascii="Arial" w:hAnsi="Arial"/>
          <w:szCs w:val="24"/>
          <w:lang w:val="en-US"/>
        </w:rPr>
        <w:t xml:space="preserve"> (</w:t>
      </w:r>
      <w:r w:rsidR="008C3FE0" w:rsidRPr="00502DF4">
        <w:rPr>
          <w:rFonts w:ascii="Arial" w:hAnsi="Arial"/>
          <w:szCs w:val="24"/>
          <w:shd w:val="clear" w:color="auto" w:fill="FFFFFF"/>
        </w:rPr>
        <w:t>Shibata, et al., 2022)</w:t>
      </w:r>
      <w:r w:rsidRPr="00502DF4">
        <w:rPr>
          <w:rFonts w:ascii="Arial" w:hAnsi="Arial"/>
          <w:szCs w:val="24"/>
          <w:lang w:val="en-US"/>
        </w:rPr>
        <w:t xml:space="preserve">. Companies want to maintain an eye on changes in society with the purpose of making certain their goods and services are in shape with what people need. Not </w:t>
      </w:r>
      <w:r w:rsidRPr="00502DF4">
        <w:rPr>
          <w:rFonts w:ascii="Arial" w:hAnsi="Arial"/>
          <w:szCs w:val="24"/>
          <w:lang w:val="en-US"/>
        </w:rPr>
        <w:lastRenderedPageBreak/>
        <w:t>handiest does knowing about social elements assist with making products, but it also enables with making of advertising plans that reach the proper people.</w:t>
      </w:r>
    </w:p>
    <w:p w14:paraId="644834CF" w14:textId="60A4E2FD" w:rsidR="008278B9" w:rsidRPr="00502DF4" w:rsidRDefault="003D090A" w:rsidP="008278B9">
      <w:pPr>
        <w:rPr>
          <w:rFonts w:ascii="Arial" w:hAnsi="Arial"/>
          <w:szCs w:val="24"/>
          <w:lang w:val="en-US"/>
        </w:rPr>
      </w:pPr>
      <w:r w:rsidRPr="00502DF4">
        <w:rPr>
          <w:rFonts w:ascii="Arial" w:hAnsi="Arial"/>
          <w:b/>
          <w:bCs/>
          <w:i/>
          <w:iCs/>
          <w:szCs w:val="24"/>
          <w:lang w:val="en-US"/>
        </w:rPr>
        <w:t>Technology Factors:</w:t>
      </w:r>
      <w:r w:rsidRPr="00502DF4">
        <w:rPr>
          <w:rFonts w:ascii="Arial" w:hAnsi="Arial"/>
          <w:szCs w:val="24"/>
          <w:lang w:val="en-US"/>
        </w:rPr>
        <w:t xml:space="preserve"> In a time when generation adjustments are quick, organizations need to just accept and alter to era factors. This way listening to new thoughts, robotics, R&amp;D, and the way the speedy era is being adopted. In an international this is becoming an increasing number of virtual, staying in advance of the curve in era is not the handiest a be counted of staying aggressive; it's far frequently the handiest manner to live alive</w:t>
      </w:r>
      <w:r w:rsidR="008C3FE0" w:rsidRPr="00502DF4">
        <w:rPr>
          <w:rFonts w:ascii="Arial" w:hAnsi="Arial"/>
          <w:szCs w:val="24"/>
          <w:lang w:val="en-US"/>
        </w:rPr>
        <w:t xml:space="preserve"> (</w:t>
      </w:r>
      <w:r w:rsidR="008C3FE0" w:rsidRPr="00502DF4">
        <w:rPr>
          <w:rFonts w:ascii="Arial" w:hAnsi="Arial"/>
          <w:szCs w:val="24"/>
          <w:shd w:val="clear" w:color="auto" w:fill="FFFFFF"/>
        </w:rPr>
        <w:t>Tucho, 2022)</w:t>
      </w:r>
      <w:r w:rsidRPr="00502DF4">
        <w:rPr>
          <w:rFonts w:ascii="Arial" w:hAnsi="Arial"/>
          <w:szCs w:val="24"/>
          <w:lang w:val="en-US"/>
        </w:rPr>
        <w:t>.</w:t>
      </w:r>
    </w:p>
    <w:p w14:paraId="411ECBE1" w14:textId="401CC42F" w:rsidR="008278B9" w:rsidRPr="00502DF4" w:rsidRDefault="003D090A" w:rsidP="008278B9">
      <w:pPr>
        <w:rPr>
          <w:rFonts w:ascii="Arial" w:hAnsi="Arial"/>
          <w:szCs w:val="24"/>
          <w:lang w:val="en-US"/>
        </w:rPr>
      </w:pPr>
      <w:r w:rsidRPr="00502DF4">
        <w:rPr>
          <w:rFonts w:ascii="Arial" w:hAnsi="Arial"/>
          <w:b/>
          <w:bCs/>
          <w:i/>
          <w:iCs/>
          <w:szCs w:val="24"/>
          <w:lang w:val="en-US"/>
        </w:rPr>
        <w:t>Legal Factors:</w:t>
      </w:r>
      <w:r w:rsidRPr="00502DF4">
        <w:rPr>
          <w:rFonts w:ascii="Arial" w:hAnsi="Arial"/>
          <w:szCs w:val="24"/>
          <w:lang w:val="en-US"/>
        </w:rPr>
        <w:t xml:space="preserve"> Legal elements are very vital and encompass a look at the legal guidelines and guidelines that govern the commercial enterprise. This method follows employment laws, fitness and protection guidelines, and legal guidelines which might be particular to the enterprise. </w:t>
      </w:r>
      <w:proofErr w:type="gramStart"/>
      <w:r w:rsidRPr="00502DF4">
        <w:rPr>
          <w:rFonts w:ascii="Arial" w:hAnsi="Arial"/>
          <w:szCs w:val="24"/>
          <w:lang w:val="en-US"/>
        </w:rPr>
        <w:t>In order to</w:t>
      </w:r>
      <w:proofErr w:type="gramEnd"/>
      <w:r w:rsidRPr="00502DF4">
        <w:rPr>
          <w:rFonts w:ascii="Arial" w:hAnsi="Arial"/>
          <w:szCs w:val="24"/>
          <w:lang w:val="en-US"/>
        </w:rPr>
        <w:t xml:space="preserve"> reduce risks and ensure the business runs easily, it</w:t>
      </w:r>
      <w:r w:rsidR="00F35FB8" w:rsidRPr="00502DF4">
        <w:rPr>
          <w:rFonts w:ascii="Arial" w:hAnsi="Arial"/>
          <w:szCs w:val="24"/>
          <w:lang w:val="en-US"/>
        </w:rPr>
        <w:t xml:space="preserve"> i</w:t>
      </w:r>
      <w:r w:rsidRPr="00502DF4">
        <w:rPr>
          <w:rFonts w:ascii="Arial" w:hAnsi="Arial"/>
          <w:szCs w:val="24"/>
          <w:lang w:val="en-US"/>
        </w:rPr>
        <w:t>s miles essential with a view to locating in a manner through the complicated net of legal responsibilities.</w:t>
      </w:r>
    </w:p>
    <w:p w14:paraId="4AAE0644" w14:textId="67BFD14A" w:rsidR="008278B9" w:rsidRDefault="003D090A" w:rsidP="008278B9">
      <w:pPr>
        <w:rPr>
          <w:rFonts w:ascii="Arial" w:hAnsi="Arial"/>
          <w:szCs w:val="24"/>
          <w:lang w:val="en-US"/>
        </w:rPr>
      </w:pPr>
      <w:r w:rsidRPr="00502DF4">
        <w:rPr>
          <w:rFonts w:ascii="Arial" w:hAnsi="Arial"/>
          <w:b/>
          <w:bCs/>
          <w:i/>
          <w:iCs/>
          <w:szCs w:val="24"/>
          <w:lang w:val="en-US"/>
        </w:rPr>
        <w:t>Environmental Factors:</w:t>
      </w:r>
      <w:r w:rsidRPr="00502DF4">
        <w:rPr>
          <w:rFonts w:ascii="Arial" w:hAnsi="Arial"/>
          <w:szCs w:val="24"/>
          <w:lang w:val="en-US"/>
        </w:rPr>
        <w:t xml:space="preserve"> Due to sustainability and environmental responsibility becoming </w:t>
      </w:r>
      <w:proofErr w:type="gramStart"/>
      <w:r w:rsidRPr="00502DF4">
        <w:rPr>
          <w:rFonts w:ascii="Arial" w:hAnsi="Arial"/>
          <w:szCs w:val="24"/>
          <w:lang w:val="en-US"/>
        </w:rPr>
        <w:t>greater</w:t>
      </w:r>
      <w:proofErr w:type="gramEnd"/>
      <w:r w:rsidRPr="00502DF4">
        <w:rPr>
          <w:rFonts w:ascii="Arial" w:hAnsi="Arial"/>
          <w:szCs w:val="24"/>
          <w:lang w:val="en-US"/>
        </w:rPr>
        <w:t xml:space="preserve"> critical, environmental factors are now one of the most important things that organisations should consideration on. Pay near attention to climate trade, environmental legal guidelines, and the manner corporations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the sector as a whole. Environmentally pleasant practices are expected of agencies more and more, no longer simply due to the fact it is the right element to do, but also due to the fact it's far clever commercial enterprise.</w:t>
      </w:r>
    </w:p>
    <w:p w14:paraId="251B7779" w14:textId="77777777" w:rsidR="005A171C" w:rsidRPr="00502DF4" w:rsidRDefault="005A171C" w:rsidP="008278B9">
      <w:pPr>
        <w:rPr>
          <w:rFonts w:ascii="Arial" w:hAnsi="Arial"/>
          <w:szCs w:val="24"/>
          <w:lang w:val="en-US"/>
        </w:rPr>
      </w:pPr>
    </w:p>
    <w:p w14:paraId="35818EEE" w14:textId="70C30FE3" w:rsidR="00EA46D1" w:rsidRPr="00502DF4" w:rsidRDefault="003D090A" w:rsidP="00EA46D1">
      <w:pPr>
        <w:pStyle w:val="Heading2"/>
        <w:rPr>
          <w:rFonts w:ascii="Arial" w:hAnsi="Arial" w:cs="Arial"/>
          <w:sz w:val="24"/>
          <w:szCs w:val="24"/>
        </w:rPr>
      </w:pPr>
      <w:bookmarkStart w:id="4" w:name="_Toc156259055"/>
      <w:r w:rsidRPr="00502DF4">
        <w:rPr>
          <w:rFonts w:ascii="Arial" w:hAnsi="Arial" w:cs="Arial"/>
          <w:sz w:val="24"/>
          <w:szCs w:val="24"/>
        </w:rPr>
        <w:lastRenderedPageBreak/>
        <w:t xml:space="preserve">Describing the industry trend including but not limited to retention rates, turnover </w:t>
      </w:r>
      <w:proofErr w:type="gramStart"/>
      <w:r w:rsidRPr="00502DF4">
        <w:rPr>
          <w:rFonts w:ascii="Arial" w:hAnsi="Arial" w:cs="Arial"/>
          <w:sz w:val="24"/>
          <w:szCs w:val="24"/>
        </w:rPr>
        <w:t>rate</w:t>
      </w:r>
      <w:bookmarkEnd w:id="4"/>
      <w:proofErr w:type="gramEnd"/>
    </w:p>
    <w:p w14:paraId="75D50A75" w14:textId="48440912" w:rsidR="008278B9" w:rsidRPr="00502DF4" w:rsidRDefault="003D090A" w:rsidP="008278B9">
      <w:pPr>
        <w:rPr>
          <w:rFonts w:ascii="Arial" w:hAnsi="Arial"/>
          <w:szCs w:val="24"/>
          <w:lang w:val="en-US"/>
        </w:rPr>
      </w:pPr>
      <w:r w:rsidRPr="00502DF4">
        <w:rPr>
          <w:rFonts w:ascii="Arial" w:hAnsi="Arial"/>
          <w:szCs w:val="24"/>
          <w:lang w:val="en-US"/>
        </w:rPr>
        <w:t xml:space="preserve">Keeping employees and firing them are examples of enterprise traits that have a big effect on how agencies work nowadays. Searching at those trends, may get a higher sense of the general activity market and locate patterns and insights that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the success of </w:t>
      </w:r>
      <w:r w:rsidR="00F35FB8" w:rsidRPr="00502DF4">
        <w:rPr>
          <w:rFonts w:ascii="Arial" w:hAnsi="Arial"/>
          <w:szCs w:val="24"/>
          <w:lang w:val="en-US"/>
        </w:rPr>
        <w:t>a</w:t>
      </w:r>
      <w:r w:rsidRPr="00502DF4">
        <w:rPr>
          <w:rFonts w:ascii="Arial" w:hAnsi="Arial"/>
          <w:szCs w:val="24"/>
          <w:lang w:val="en-US"/>
        </w:rPr>
        <w:t xml:space="preserve"> company</w:t>
      </w:r>
      <w:r w:rsidR="00F35FB8" w:rsidRPr="00502DF4">
        <w:rPr>
          <w:rFonts w:ascii="Arial" w:hAnsi="Arial"/>
          <w:szCs w:val="24"/>
          <w:lang w:val="en-US"/>
        </w:rPr>
        <w:t xml:space="preserve"> (</w:t>
      </w:r>
      <w:r w:rsidR="00F35FB8" w:rsidRPr="00502DF4">
        <w:rPr>
          <w:rFonts w:ascii="Arial" w:hAnsi="Arial"/>
          <w:szCs w:val="24"/>
          <w:shd w:val="clear" w:color="auto" w:fill="FFFFFF"/>
        </w:rPr>
        <w:t>Mejjad et al., 2022)</w:t>
      </w:r>
      <w:r w:rsidRPr="00502DF4">
        <w:rPr>
          <w:rFonts w:ascii="Arial" w:hAnsi="Arial"/>
          <w:szCs w:val="24"/>
          <w:lang w:val="en-US"/>
        </w:rPr>
        <w:t>.</w:t>
      </w:r>
    </w:p>
    <w:p w14:paraId="08FF2025" w14:textId="2019FDA5" w:rsidR="008278B9" w:rsidRPr="00502DF4" w:rsidRDefault="003D090A" w:rsidP="008278B9">
      <w:pPr>
        <w:rPr>
          <w:rFonts w:ascii="Arial" w:hAnsi="Arial"/>
          <w:szCs w:val="24"/>
          <w:lang w:val="en-US"/>
        </w:rPr>
      </w:pPr>
      <w:r w:rsidRPr="00502DF4">
        <w:rPr>
          <w:rFonts w:ascii="Arial" w:hAnsi="Arial"/>
          <w:b/>
          <w:bCs/>
          <w:i/>
          <w:iCs/>
          <w:szCs w:val="24"/>
          <w:lang w:val="en-US"/>
        </w:rPr>
        <w:t>Retention Rates:</w:t>
      </w:r>
      <w:r w:rsidRPr="00502DF4">
        <w:rPr>
          <w:rFonts w:ascii="Arial" w:hAnsi="Arial"/>
          <w:szCs w:val="24"/>
          <w:lang w:val="en-US"/>
        </w:rPr>
        <w:t xml:space="preserve"> Trends inside the fees at which corporations keep their employees display how nicely they could create a happy and thrilling place of business. An excessive retention fee is usually a method that people are satisfied and need to do their best</w:t>
      </w:r>
      <w:r w:rsidR="00F35FB8" w:rsidRPr="00502DF4">
        <w:rPr>
          <w:rFonts w:ascii="Arial" w:hAnsi="Arial"/>
          <w:szCs w:val="24"/>
          <w:lang w:val="en-US"/>
        </w:rPr>
        <w:t xml:space="preserve"> (</w:t>
      </w:r>
      <w:r w:rsidR="00F35FB8" w:rsidRPr="00502DF4">
        <w:rPr>
          <w:rFonts w:ascii="Arial" w:hAnsi="Arial"/>
          <w:szCs w:val="24"/>
          <w:shd w:val="clear" w:color="auto" w:fill="FFFFFF"/>
        </w:rPr>
        <w:t>Buheji et al., 2020)</w:t>
      </w:r>
      <w:r w:rsidRPr="00502DF4">
        <w:rPr>
          <w:rFonts w:ascii="Arial" w:hAnsi="Arial"/>
          <w:szCs w:val="24"/>
          <w:lang w:val="en-US"/>
        </w:rPr>
        <w:t>. Companies that care about their employees, supply them with probabilities to accomplish that, and encourage terrific work-life stability tend to have better retention costs. A nice commercial enterprise culture, suitable management, and programmes that recognize personnel all assist in making the place of business an area where humans feel valued and are more likely to stay</w:t>
      </w:r>
      <w:r w:rsidR="00F35FB8" w:rsidRPr="00502DF4">
        <w:rPr>
          <w:rFonts w:ascii="Arial" w:hAnsi="Arial"/>
          <w:szCs w:val="24"/>
          <w:lang w:val="en-US"/>
        </w:rPr>
        <w:t xml:space="preserve"> (</w:t>
      </w:r>
      <w:r w:rsidR="00F35FB8" w:rsidRPr="00502DF4">
        <w:rPr>
          <w:rFonts w:ascii="Arial" w:hAnsi="Arial"/>
          <w:szCs w:val="24"/>
          <w:shd w:val="clear" w:color="auto" w:fill="FFFFFF"/>
        </w:rPr>
        <w:t>Mejjad et al., 2022)</w:t>
      </w:r>
      <w:r w:rsidRPr="00502DF4">
        <w:rPr>
          <w:rFonts w:ascii="Arial" w:hAnsi="Arial"/>
          <w:szCs w:val="24"/>
          <w:lang w:val="en-US"/>
        </w:rPr>
        <w:t>. On the other hand, industries that have trouble retaining personnel may additionally have problems like now not having enough probabilities for a career boom, a terrible work culture, or bad verbal exchange. When there is a lot of employee turnover, it could be costly to rent new human beings, gradually down work, and even harm the employer's picture. When organizations know what influences employee retention costs, they can use focused methods to make people happier and more dependable</w:t>
      </w:r>
      <w:r w:rsidR="00F35FB8" w:rsidRPr="00502DF4">
        <w:rPr>
          <w:rFonts w:ascii="Arial" w:hAnsi="Arial"/>
          <w:szCs w:val="24"/>
          <w:lang w:val="en-US"/>
        </w:rPr>
        <w:t xml:space="preserve"> (</w:t>
      </w:r>
      <w:r w:rsidR="00F35FB8" w:rsidRPr="00502DF4">
        <w:rPr>
          <w:rFonts w:ascii="Arial" w:hAnsi="Arial"/>
          <w:szCs w:val="24"/>
          <w:shd w:val="clear" w:color="auto" w:fill="FFFFFF"/>
        </w:rPr>
        <w:t>Mashavira, 2020)</w:t>
      </w:r>
      <w:r w:rsidRPr="00502DF4">
        <w:rPr>
          <w:rFonts w:ascii="Arial" w:hAnsi="Arial"/>
          <w:szCs w:val="24"/>
          <w:lang w:val="en-US"/>
        </w:rPr>
        <w:t>.</w:t>
      </w:r>
    </w:p>
    <w:p w14:paraId="3E80E5D0" w14:textId="1195C07F" w:rsidR="008278B9" w:rsidRPr="00502DF4" w:rsidRDefault="003D090A" w:rsidP="008278B9">
      <w:pPr>
        <w:rPr>
          <w:rFonts w:ascii="Arial" w:hAnsi="Arial"/>
          <w:szCs w:val="24"/>
          <w:lang w:val="en-US"/>
        </w:rPr>
      </w:pPr>
      <w:r w:rsidRPr="00502DF4">
        <w:rPr>
          <w:rFonts w:ascii="Arial" w:hAnsi="Arial"/>
          <w:b/>
          <w:bCs/>
          <w:i/>
          <w:iCs/>
          <w:szCs w:val="24"/>
          <w:lang w:val="en-US"/>
        </w:rPr>
        <w:t>Turnover Rates:</w:t>
      </w:r>
      <w:r w:rsidRPr="00502DF4">
        <w:rPr>
          <w:rFonts w:ascii="Arial" w:hAnsi="Arial"/>
          <w:szCs w:val="24"/>
          <w:lang w:val="en-US"/>
        </w:rPr>
        <w:t xml:space="preserve"> On the other hand, turnover costs display how many workers depart an employer within a certain time frame. Changes in turnover charges over time in a certain enterprise may be a sign of many things, which include changes in </w:t>
      </w:r>
      <w:proofErr w:type="gramStart"/>
      <w:r w:rsidRPr="00502DF4">
        <w:rPr>
          <w:rFonts w:ascii="Arial" w:hAnsi="Arial"/>
          <w:szCs w:val="24"/>
          <w:lang w:val="en-US"/>
        </w:rPr>
        <w:t>marketplace</w:t>
      </w:r>
      <w:proofErr w:type="gramEnd"/>
      <w:r w:rsidRPr="00502DF4">
        <w:rPr>
          <w:rFonts w:ascii="Arial" w:hAnsi="Arial"/>
          <w:szCs w:val="24"/>
          <w:lang w:val="en-US"/>
        </w:rPr>
        <w:t xml:space="preserve"> calls for, the financial system, or personnel' converting requirements. A solid and glad </w:t>
      </w:r>
      <w:r w:rsidRPr="00502DF4">
        <w:rPr>
          <w:rFonts w:ascii="Arial" w:hAnsi="Arial"/>
          <w:szCs w:val="24"/>
          <w:lang w:val="en-US"/>
        </w:rPr>
        <w:lastRenderedPageBreak/>
        <w:t>staff is shown by using low turnover prices, while excessive turnover can be a signal of deeper troubles. Industries with a variety of worker turnover can also want to deal with problems like low pay, few chances for expert growth, or awful stability among paintings and private lifestyles. In making powerful plans for retaining employees, people need to realize why human beings depart from their jobs. For example, corporations that go through seasonal adjustments or a whole lot of competition for workers might also need to give new approaches to get and preserve skilled workers</w:t>
      </w:r>
      <w:r w:rsidR="00F35FB8" w:rsidRPr="00502DF4">
        <w:rPr>
          <w:rFonts w:ascii="Arial" w:hAnsi="Arial"/>
          <w:szCs w:val="24"/>
          <w:lang w:val="en-US"/>
        </w:rPr>
        <w:t xml:space="preserve"> (</w:t>
      </w:r>
      <w:r w:rsidR="00F35FB8" w:rsidRPr="00502DF4">
        <w:rPr>
          <w:rFonts w:ascii="Arial" w:hAnsi="Arial"/>
          <w:szCs w:val="24"/>
          <w:shd w:val="clear" w:color="auto" w:fill="FFFFFF"/>
        </w:rPr>
        <w:t>Hall, 2020)</w:t>
      </w:r>
      <w:r w:rsidRPr="00502DF4">
        <w:rPr>
          <w:rFonts w:ascii="Arial" w:hAnsi="Arial"/>
          <w:szCs w:val="24"/>
          <w:lang w:val="en-US"/>
        </w:rPr>
        <w:t>.</w:t>
      </w:r>
    </w:p>
    <w:p w14:paraId="3C2C1B17" w14:textId="00BF1FEB" w:rsidR="008278B9" w:rsidRDefault="003D090A" w:rsidP="008278B9">
      <w:pPr>
        <w:rPr>
          <w:rFonts w:ascii="Arial" w:hAnsi="Arial"/>
          <w:szCs w:val="24"/>
          <w:lang w:val="en-US"/>
        </w:rPr>
      </w:pPr>
      <w:r w:rsidRPr="00502DF4">
        <w:rPr>
          <w:rFonts w:ascii="Arial" w:hAnsi="Arial"/>
          <w:b/>
          <w:bCs/>
          <w:i/>
          <w:iCs/>
          <w:szCs w:val="24"/>
          <w:lang w:val="en-US"/>
        </w:rPr>
        <w:t xml:space="preserve">New Trends in Getting Employees to Work Together: </w:t>
      </w:r>
      <w:r w:rsidRPr="00502DF4">
        <w:rPr>
          <w:rFonts w:ascii="Arial" w:hAnsi="Arial"/>
          <w:szCs w:val="24"/>
          <w:lang w:val="en-US"/>
        </w:rPr>
        <w:t xml:space="preserve">In the </w:t>
      </w:r>
      <w:proofErr w:type="gramStart"/>
      <w:r w:rsidRPr="00502DF4">
        <w:rPr>
          <w:rFonts w:ascii="Arial" w:hAnsi="Arial"/>
          <w:szCs w:val="24"/>
          <w:lang w:val="en-US"/>
        </w:rPr>
        <w:t>beyond</w:t>
      </w:r>
      <w:proofErr w:type="gramEnd"/>
      <w:r w:rsidRPr="00502DF4">
        <w:rPr>
          <w:rFonts w:ascii="Arial" w:hAnsi="Arial"/>
          <w:szCs w:val="24"/>
          <w:lang w:val="en-US"/>
        </w:rPr>
        <w:t xml:space="preserve"> few years, there has been a developing consciousness of worker involvement as a key thing that influences both retention and turnover costs. Companies are starting to recognize how critical it is to make the place of work welcoming, useful, and </w:t>
      </w:r>
      <w:proofErr w:type="gramStart"/>
      <w:r w:rsidRPr="00502DF4">
        <w:rPr>
          <w:rFonts w:ascii="Arial" w:hAnsi="Arial"/>
          <w:szCs w:val="24"/>
          <w:lang w:val="en-US"/>
        </w:rPr>
        <w:t>reason-driven</w:t>
      </w:r>
      <w:proofErr w:type="gramEnd"/>
      <w:r w:rsidRPr="00502DF4">
        <w:rPr>
          <w:rFonts w:ascii="Arial" w:hAnsi="Arial"/>
          <w:szCs w:val="24"/>
          <w:lang w:val="en-US"/>
        </w:rPr>
        <w:t>. Wellness programmes, flexible painting schedules, and a dedication to diversity and inclusion are all critical elements of processes for getting employees to work tougher. Additionally, the upward push of faraway work, which has been accelerated by means of technological development and events around the sector, has made groups rethink how they usually handle their employees</w:t>
      </w:r>
      <w:r w:rsidR="00F35FB8" w:rsidRPr="00502DF4">
        <w:rPr>
          <w:rFonts w:ascii="Arial" w:hAnsi="Arial"/>
          <w:szCs w:val="24"/>
          <w:lang w:val="en-US"/>
        </w:rPr>
        <w:t xml:space="preserve"> (</w:t>
      </w:r>
      <w:r w:rsidR="00F35FB8" w:rsidRPr="00502DF4">
        <w:rPr>
          <w:rFonts w:ascii="Arial" w:hAnsi="Arial"/>
          <w:szCs w:val="24"/>
          <w:shd w:val="clear" w:color="auto" w:fill="FFFFFF"/>
        </w:rPr>
        <w:t>Bezdenezhnykh et al., 2020)</w:t>
      </w:r>
      <w:r w:rsidRPr="00502DF4">
        <w:rPr>
          <w:rFonts w:ascii="Arial" w:hAnsi="Arial"/>
          <w:szCs w:val="24"/>
          <w:lang w:val="en-US"/>
        </w:rPr>
        <w:t xml:space="preserve">. Companies that use hybrid work models are </w:t>
      </w:r>
      <w:proofErr w:type="gramStart"/>
      <w:r w:rsidRPr="00502DF4">
        <w:rPr>
          <w:rFonts w:ascii="Arial" w:hAnsi="Arial"/>
          <w:szCs w:val="24"/>
          <w:lang w:val="en-US"/>
        </w:rPr>
        <w:t>in all likelihood</w:t>
      </w:r>
      <w:proofErr w:type="gramEnd"/>
      <w:r w:rsidRPr="00502DF4">
        <w:rPr>
          <w:rFonts w:ascii="Arial" w:hAnsi="Arial"/>
          <w:szCs w:val="24"/>
          <w:lang w:val="en-US"/>
        </w:rPr>
        <w:t xml:space="preserve"> to look at adjustments of their loss and retention prices. Being flexible is becoming an essential part of getting and retaining suitable employees.</w:t>
      </w:r>
    </w:p>
    <w:p w14:paraId="7FE7F163" w14:textId="77777777" w:rsidR="005A171C" w:rsidRDefault="005A171C" w:rsidP="008278B9">
      <w:pPr>
        <w:rPr>
          <w:rFonts w:ascii="Arial" w:hAnsi="Arial"/>
          <w:szCs w:val="24"/>
          <w:lang w:val="en-US"/>
        </w:rPr>
      </w:pPr>
    </w:p>
    <w:p w14:paraId="0DE81572" w14:textId="77777777" w:rsidR="005A171C" w:rsidRPr="00502DF4" w:rsidRDefault="005A171C" w:rsidP="008278B9">
      <w:pPr>
        <w:rPr>
          <w:rFonts w:ascii="Arial" w:hAnsi="Arial"/>
          <w:b/>
          <w:bCs/>
          <w:i/>
          <w:iCs/>
          <w:szCs w:val="24"/>
          <w:lang w:val="en-US"/>
        </w:rPr>
      </w:pPr>
    </w:p>
    <w:p w14:paraId="2F9CE902" w14:textId="5BF38F4C" w:rsidR="00EA46D1" w:rsidRPr="00502DF4" w:rsidRDefault="003D090A" w:rsidP="00EA46D1">
      <w:pPr>
        <w:pStyle w:val="Heading2"/>
        <w:rPr>
          <w:rFonts w:ascii="Arial" w:hAnsi="Arial" w:cs="Arial"/>
          <w:sz w:val="24"/>
          <w:szCs w:val="24"/>
        </w:rPr>
      </w:pPr>
      <w:bookmarkStart w:id="5" w:name="_Toc156259056"/>
      <w:r w:rsidRPr="00502DF4">
        <w:rPr>
          <w:rFonts w:ascii="Arial" w:hAnsi="Arial" w:cs="Arial"/>
          <w:sz w:val="24"/>
          <w:szCs w:val="24"/>
        </w:rPr>
        <w:lastRenderedPageBreak/>
        <w:t>Discussing the emergence of different work modes in the hospitality industry over these five years</w:t>
      </w:r>
      <w:bookmarkEnd w:id="5"/>
    </w:p>
    <w:p w14:paraId="458B6131" w14:textId="3045A478" w:rsidR="008278B9" w:rsidRDefault="003D090A" w:rsidP="008278B9">
      <w:pPr>
        <w:rPr>
          <w:rFonts w:ascii="Arial" w:hAnsi="Arial"/>
          <w:szCs w:val="24"/>
          <w:lang w:val="en-US"/>
        </w:rPr>
      </w:pPr>
      <w:r w:rsidRPr="00502DF4">
        <w:rPr>
          <w:rFonts w:ascii="Arial" w:hAnsi="Arial"/>
          <w:szCs w:val="24"/>
          <w:lang w:val="en-US"/>
        </w:rPr>
        <w:t xml:space="preserve">Due to modifications in generation, patron expectancies, and worldwide activities over the past five years, the hospitality commercial enterprise has visible a big change in how </w:t>
      </w:r>
      <w:proofErr w:type="gramStart"/>
      <w:r w:rsidRPr="00502DF4">
        <w:rPr>
          <w:rFonts w:ascii="Arial" w:hAnsi="Arial"/>
          <w:szCs w:val="24"/>
          <w:lang w:val="en-US"/>
        </w:rPr>
        <w:t>humans</w:t>
      </w:r>
      <w:proofErr w:type="gramEnd"/>
      <w:r w:rsidRPr="00502DF4">
        <w:rPr>
          <w:rFonts w:ascii="Arial" w:hAnsi="Arial"/>
          <w:szCs w:val="24"/>
          <w:lang w:val="en-US"/>
        </w:rPr>
        <w:t xml:space="preserve"> </w:t>
      </w:r>
      <w:proofErr w:type="gramStart"/>
      <w:r w:rsidRPr="00502DF4">
        <w:rPr>
          <w:rFonts w:ascii="Arial" w:hAnsi="Arial"/>
          <w:szCs w:val="24"/>
          <w:lang w:val="en-US"/>
        </w:rPr>
        <w:t>paintings</w:t>
      </w:r>
      <w:proofErr w:type="gramEnd"/>
      <w:r w:rsidRPr="00502DF4">
        <w:rPr>
          <w:rFonts w:ascii="Arial" w:hAnsi="Arial"/>
          <w:szCs w:val="24"/>
          <w:lang w:val="en-US"/>
        </w:rPr>
        <w:t xml:space="preserve">. Flexible and faraway work plans have </w:t>
      </w:r>
      <w:proofErr w:type="gramStart"/>
      <w:r w:rsidRPr="00502DF4">
        <w:rPr>
          <w:rFonts w:ascii="Arial" w:hAnsi="Arial"/>
          <w:szCs w:val="24"/>
          <w:lang w:val="en-US"/>
        </w:rPr>
        <w:t>delivered</w:t>
      </w:r>
      <w:proofErr w:type="gramEnd"/>
      <w:r w:rsidRPr="00502DF4">
        <w:rPr>
          <w:rFonts w:ascii="Arial" w:hAnsi="Arial"/>
          <w:szCs w:val="24"/>
          <w:lang w:val="en-US"/>
        </w:rPr>
        <w:t xml:space="preserve"> to traditional on-website work and in a few instances taken the location of it. The increase in digital systems and cell technology has made it simpler for the hospitality enterprise to provide flexible work hours and selections to work at home. More and more, employees who </w:t>
      </w:r>
      <w:proofErr w:type="gramStart"/>
      <w:r w:rsidRPr="00502DF4">
        <w:rPr>
          <w:rFonts w:ascii="Arial" w:hAnsi="Arial"/>
          <w:szCs w:val="24"/>
          <w:lang w:val="en-US"/>
        </w:rPr>
        <w:t>are in need of</w:t>
      </w:r>
      <w:proofErr w:type="gramEnd"/>
      <w:r w:rsidRPr="00502DF4">
        <w:rPr>
          <w:rFonts w:ascii="Arial" w:hAnsi="Arial"/>
          <w:szCs w:val="24"/>
          <w:lang w:val="en-US"/>
        </w:rPr>
        <w:t xml:space="preserve"> things like customer service, advertising, and administrative chores use era to do their jobs from different locations. This flexibility no longer best facilitates employees' stability in their paintings and personal lives, however, it also shall we hospitality companies to rent more people. Additionally, activities which have passed off in the previous few years, like the global pandemic, have made it simpler for people in the hospitality business to work from home. Virtual test-ins, contactless offerings, and client assistance from afar have ended up general within the inn and hospitality industries</w:t>
      </w:r>
      <w:r w:rsidR="00F35FB8" w:rsidRPr="00502DF4">
        <w:rPr>
          <w:rFonts w:ascii="Arial" w:hAnsi="Arial"/>
          <w:szCs w:val="24"/>
          <w:lang w:val="en-US"/>
        </w:rPr>
        <w:t xml:space="preserve"> (</w:t>
      </w:r>
      <w:r w:rsidR="00F35FB8" w:rsidRPr="00502DF4">
        <w:rPr>
          <w:rFonts w:ascii="Arial" w:hAnsi="Arial"/>
          <w:szCs w:val="24"/>
          <w:shd w:val="clear" w:color="auto" w:fill="FFFFFF"/>
        </w:rPr>
        <w:t>Gavurova et al., 2022)</w:t>
      </w:r>
      <w:r w:rsidRPr="00502DF4">
        <w:rPr>
          <w:rFonts w:ascii="Arial" w:hAnsi="Arial"/>
          <w:szCs w:val="24"/>
          <w:lang w:val="en-US"/>
        </w:rPr>
        <w:t>.</w:t>
      </w:r>
    </w:p>
    <w:p w14:paraId="1F5DDB7B" w14:textId="77777777" w:rsidR="005A171C" w:rsidRDefault="005A171C" w:rsidP="008278B9">
      <w:pPr>
        <w:rPr>
          <w:rFonts w:ascii="Arial" w:hAnsi="Arial"/>
          <w:szCs w:val="24"/>
          <w:lang w:val="en-US"/>
        </w:rPr>
      </w:pPr>
    </w:p>
    <w:p w14:paraId="3AED6CE0" w14:textId="77777777" w:rsidR="005A171C" w:rsidRDefault="005A171C" w:rsidP="008278B9">
      <w:pPr>
        <w:rPr>
          <w:rFonts w:ascii="Arial" w:hAnsi="Arial"/>
          <w:szCs w:val="24"/>
          <w:lang w:val="en-US"/>
        </w:rPr>
      </w:pPr>
    </w:p>
    <w:p w14:paraId="5075BA43" w14:textId="77777777" w:rsidR="005A171C" w:rsidRDefault="005A171C" w:rsidP="008278B9">
      <w:pPr>
        <w:rPr>
          <w:rFonts w:ascii="Arial" w:hAnsi="Arial"/>
          <w:szCs w:val="24"/>
          <w:lang w:val="en-US"/>
        </w:rPr>
      </w:pPr>
    </w:p>
    <w:p w14:paraId="270754F9" w14:textId="77777777" w:rsidR="005A171C" w:rsidRDefault="005A171C" w:rsidP="008278B9">
      <w:pPr>
        <w:rPr>
          <w:rFonts w:ascii="Arial" w:hAnsi="Arial"/>
          <w:szCs w:val="24"/>
          <w:lang w:val="en-US"/>
        </w:rPr>
      </w:pPr>
    </w:p>
    <w:p w14:paraId="04BDF514" w14:textId="77777777" w:rsidR="005A171C" w:rsidRDefault="005A171C" w:rsidP="008278B9">
      <w:pPr>
        <w:rPr>
          <w:rFonts w:ascii="Arial" w:hAnsi="Arial"/>
          <w:szCs w:val="24"/>
          <w:lang w:val="en-US"/>
        </w:rPr>
      </w:pPr>
    </w:p>
    <w:p w14:paraId="462FFC73" w14:textId="77777777" w:rsidR="005A171C" w:rsidRDefault="005A171C" w:rsidP="008278B9">
      <w:pPr>
        <w:rPr>
          <w:rFonts w:ascii="Arial" w:hAnsi="Arial"/>
          <w:szCs w:val="24"/>
          <w:lang w:val="en-US"/>
        </w:rPr>
      </w:pPr>
    </w:p>
    <w:p w14:paraId="1313E3EA" w14:textId="77777777" w:rsidR="005A171C" w:rsidRPr="00502DF4" w:rsidRDefault="005A171C" w:rsidP="008278B9">
      <w:pPr>
        <w:rPr>
          <w:rFonts w:ascii="Arial" w:hAnsi="Arial"/>
          <w:szCs w:val="24"/>
          <w:lang w:val="en-US"/>
        </w:rPr>
      </w:pPr>
    </w:p>
    <w:p w14:paraId="436613CE" w14:textId="35860667" w:rsidR="00EA46D1" w:rsidRPr="00502DF4" w:rsidRDefault="003D090A" w:rsidP="00EA46D1">
      <w:pPr>
        <w:pStyle w:val="Heading2"/>
        <w:rPr>
          <w:rFonts w:ascii="Arial" w:hAnsi="Arial" w:cs="Arial"/>
          <w:sz w:val="24"/>
          <w:szCs w:val="24"/>
        </w:rPr>
      </w:pPr>
      <w:bookmarkStart w:id="6" w:name="_Toc156259057"/>
      <w:r w:rsidRPr="00502DF4">
        <w:rPr>
          <w:rFonts w:ascii="Arial" w:hAnsi="Arial" w:cs="Arial"/>
          <w:sz w:val="24"/>
          <w:szCs w:val="24"/>
        </w:rPr>
        <w:lastRenderedPageBreak/>
        <w:t>Industry examples</w:t>
      </w:r>
      <w:bookmarkEnd w:id="6"/>
    </w:p>
    <w:p w14:paraId="58040804" w14:textId="017B4B93" w:rsidR="00EA46D1" w:rsidRPr="00502DF4" w:rsidRDefault="003D090A" w:rsidP="008278B9">
      <w:pPr>
        <w:rPr>
          <w:rFonts w:ascii="Arial" w:eastAsiaTheme="majorEastAsia" w:hAnsi="Arial"/>
          <w:b/>
          <w:color w:val="000000"/>
          <w:szCs w:val="24"/>
          <w:lang w:val="en-US"/>
        </w:rPr>
      </w:pPr>
      <w:r w:rsidRPr="00502DF4">
        <w:rPr>
          <w:rFonts w:ascii="Arial" w:hAnsi="Arial"/>
          <w:szCs w:val="24"/>
        </w:rPr>
        <w:t xml:space="preserve">An international resort chain consisting of Hilton uses more than a few strategies to keep an eye fixed on staff management in diverse painting environments. Supervisors in traditional on-website online jobs might make use of traveller feedback, performance indicators, and frequent check-ins. Key performance metrics, digital conferences on a normal basis, and digital collaboration gear are used to make certain productiveness and engagement for distant workers. In hybrid painting models, Hilton </w:t>
      </w:r>
      <w:proofErr w:type="gramStart"/>
      <w:r w:rsidRPr="00502DF4">
        <w:rPr>
          <w:rFonts w:ascii="Arial" w:hAnsi="Arial"/>
          <w:szCs w:val="24"/>
        </w:rPr>
        <w:t>is capable of keeping</w:t>
      </w:r>
      <w:proofErr w:type="gramEnd"/>
      <w:r w:rsidRPr="00502DF4">
        <w:rPr>
          <w:rFonts w:ascii="Arial" w:hAnsi="Arial"/>
          <w:szCs w:val="24"/>
        </w:rPr>
        <w:t xml:space="preserve"> efficient employee monitoring by using generation-enabled in-individual and digital performance evaluations. This allows Hilton to offer consistency and adaptability of their management methods across </w:t>
      </w:r>
      <w:proofErr w:type="gramStart"/>
      <w:r w:rsidRPr="00502DF4">
        <w:rPr>
          <w:rFonts w:ascii="Arial" w:hAnsi="Arial"/>
          <w:szCs w:val="24"/>
        </w:rPr>
        <w:t>a number of</w:t>
      </w:r>
      <w:proofErr w:type="gramEnd"/>
      <w:r w:rsidRPr="00502DF4">
        <w:rPr>
          <w:rFonts w:ascii="Arial" w:hAnsi="Arial"/>
          <w:szCs w:val="24"/>
        </w:rPr>
        <w:t xml:space="preserve"> work conditions</w:t>
      </w:r>
      <w:r w:rsidR="00F35FB8" w:rsidRPr="00502DF4">
        <w:rPr>
          <w:rFonts w:ascii="Arial" w:hAnsi="Arial"/>
          <w:szCs w:val="24"/>
        </w:rPr>
        <w:t xml:space="preserve"> (</w:t>
      </w:r>
      <w:r w:rsidR="00F35FB8" w:rsidRPr="00502DF4">
        <w:rPr>
          <w:rFonts w:ascii="Arial" w:hAnsi="Arial"/>
          <w:szCs w:val="24"/>
          <w:shd w:val="clear" w:color="auto" w:fill="FFFFFF"/>
        </w:rPr>
        <w:t>Genkin et al., 2020)</w:t>
      </w:r>
      <w:r w:rsidRPr="00502DF4">
        <w:rPr>
          <w:rFonts w:ascii="Arial" w:hAnsi="Arial"/>
          <w:szCs w:val="24"/>
        </w:rPr>
        <w:t>.</w:t>
      </w:r>
      <w:r w:rsidRPr="00502DF4">
        <w:rPr>
          <w:rFonts w:ascii="Arial" w:hAnsi="Arial"/>
          <w:szCs w:val="24"/>
        </w:rPr>
        <w:br w:type="page"/>
      </w:r>
    </w:p>
    <w:p w14:paraId="7EE9D961" w14:textId="5F624528" w:rsidR="00EA46D1" w:rsidRPr="00502DF4" w:rsidRDefault="003D090A" w:rsidP="00EA46D1">
      <w:pPr>
        <w:pStyle w:val="Heading1"/>
        <w:rPr>
          <w:rFonts w:ascii="Arial" w:hAnsi="Arial" w:cs="Arial"/>
          <w:sz w:val="24"/>
        </w:rPr>
      </w:pPr>
      <w:bookmarkStart w:id="7" w:name="_Toc156259058"/>
      <w:r w:rsidRPr="00502DF4">
        <w:rPr>
          <w:rFonts w:ascii="Arial" w:hAnsi="Arial" w:cs="Arial"/>
          <w:sz w:val="24"/>
        </w:rPr>
        <w:lastRenderedPageBreak/>
        <w:t>Evaluation and Conclusion</w:t>
      </w:r>
      <w:bookmarkEnd w:id="7"/>
    </w:p>
    <w:p w14:paraId="5A8D8301" w14:textId="5D6C16EC" w:rsidR="008278B9" w:rsidRPr="00502DF4" w:rsidRDefault="003D090A" w:rsidP="008278B9">
      <w:pPr>
        <w:rPr>
          <w:rFonts w:ascii="Arial" w:hAnsi="Arial"/>
          <w:szCs w:val="24"/>
          <w:lang w:val="en-US"/>
        </w:rPr>
      </w:pPr>
      <w:r w:rsidRPr="00502DF4">
        <w:rPr>
          <w:rFonts w:ascii="Arial" w:hAnsi="Arial"/>
          <w:szCs w:val="24"/>
          <w:lang w:val="en-US"/>
        </w:rPr>
        <w:t xml:space="preserve">The in-intensity study of how socioeconomic factors affect managing and retaining a watch on employees' achievement in unique kinds of work at Hilton Hotel gives crucial strategic management insights. Socioeconomic factors have a big effect on the conventional on-website online work setting. Fair pay, quite a few advantages, and the threat to transport up on </w:t>
      </w:r>
      <w:r w:rsidR="00413152" w:rsidRPr="00502DF4">
        <w:rPr>
          <w:rFonts w:ascii="Arial" w:hAnsi="Arial"/>
          <w:szCs w:val="24"/>
          <w:lang w:val="en-US"/>
        </w:rPr>
        <w:t>the</w:t>
      </w:r>
      <w:r w:rsidRPr="00502DF4">
        <w:rPr>
          <w:rFonts w:ascii="Arial" w:hAnsi="Arial"/>
          <w:szCs w:val="24"/>
          <w:lang w:val="en-US"/>
        </w:rPr>
        <w:t xml:space="preserve"> task are what hold employees motivated and effective. Conditions in society and the financial system additionally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trying to be diverse and include every person, which in flip influences activity satisfaction. Changes in the economic system and society have sped up the upward push of flexible schedules and running from home. This has created new demanding situations and opportunities in performance control. The socioeconomic role of the locations in which faraway workers live turns into a key aspect in how smooth it's miles for them to get sources and the way nicely they can make money working from home. To ensure that workers from all socioeconomic backgrounds have equal possibilities, it's miles clear that performance tracking systems and critiques want to be fair and bendy. Hybrid work models, which include each on-web page and remote paintings, want overall performance management methods which might be the same in all places of work. For Hilton Hotel to get the maximum out of its employees' power and productiveness, it desires to make certain that its overall performance management practices are in step with the social and financial conditions of each painting’s mode. It stresses how vital it is for Hilton to be committed to business social duty and community involvement. These programmes deliver workers a sense of motive and connection, which makes them better at their jobs in all sorts of settings.</w:t>
      </w:r>
    </w:p>
    <w:p w14:paraId="1815C516" w14:textId="77777777" w:rsidR="00EA46D1" w:rsidRPr="00502DF4" w:rsidRDefault="003D090A">
      <w:pPr>
        <w:spacing w:after="160" w:line="259" w:lineRule="auto"/>
        <w:jc w:val="left"/>
        <w:rPr>
          <w:rFonts w:ascii="Arial" w:eastAsiaTheme="majorEastAsia" w:hAnsi="Arial"/>
          <w:b/>
          <w:color w:val="000000"/>
          <w:szCs w:val="24"/>
          <w:lang w:val="en-US"/>
        </w:rPr>
      </w:pPr>
      <w:r w:rsidRPr="00502DF4">
        <w:rPr>
          <w:rFonts w:ascii="Arial" w:hAnsi="Arial"/>
          <w:szCs w:val="24"/>
        </w:rPr>
        <w:br w:type="page"/>
      </w:r>
    </w:p>
    <w:p w14:paraId="70055480" w14:textId="71B06B6A" w:rsidR="00EA46D1" w:rsidRPr="00502DF4" w:rsidRDefault="003D090A" w:rsidP="00EA46D1">
      <w:pPr>
        <w:pStyle w:val="Heading1"/>
        <w:rPr>
          <w:rFonts w:ascii="Arial" w:hAnsi="Arial" w:cs="Arial"/>
          <w:sz w:val="24"/>
        </w:rPr>
      </w:pPr>
      <w:bookmarkStart w:id="8" w:name="_Toc156259059"/>
      <w:r w:rsidRPr="00502DF4">
        <w:rPr>
          <w:rFonts w:ascii="Arial" w:hAnsi="Arial" w:cs="Arial"/>
          <w:sz w:val="24"/>
        </w:rPr>
        <w:lastRenderedPageBreak/>
        <w:t>References</w:t>
      </w:r>
      <w:bookmarkEnd w:id="8"/>
    </w:p>
    <w:p w14:paraId="6C1B1657"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 xml:space="preserve">Bezdenezhnykh, V., Bezdenezhnykh, A. and Karanina, E., (2020). The synergy of interaction of control and supervisory structures in ensuring the stability of the socio-economic system: principles and organization. In </w:t>
      </w:r>
      <w:r w:rsidRPr="00502DF4">
        <w:rPr>
          <w:rFonts w:ascii="Arial" w:hAnsi="Arial"/>
          <w:i/>
          <w:iCs/>
          <w:szCs w:val="24"/>
          <w:shd w:val="clear" w:color="auto" w:fill="FFFFFF"/>
        </w:rPr>
        <w:t>E3S Web of Conferences</w:t>
      </w:r>
      <w:r w:rsidRPr="00502DF4">
        <w:rPr>
          <w:rFonts w:ascii="Arial" w:hAnsi="Arial"/>
          <w:szCs w:val="24"/>
          <w:shd w:val="clear" w:color="auto" w:fill="FFFFFF"/>
        </w:rPr>
        <w:t> (Vol. 217, p. 07030). EDP Sciences.</w:t>
      </w:r>
    </w:p>
    <w:p w14:paraId="6634F78C"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Buheji, M., da Costa Cunha, K., Beka, G., Mavric, B., De Souza, Y.L., da Costa Silva, S.S., Hanafi, M. and Yein, T.C., (2020). The extent of covid-19 pandemic socio-economic impact on global poverty. a global integrative multidisciplinary review. </w:t>
      </w:r>
      <w:r w:rsidRPr="00502DF4">
        <w:rPr>
          <w:rFonts w:ascii="Arial" w:hAnsi="Arial"/>
          <w:i/>
          <w:iCs/>
          <w:szCs w:val="24"/>
          <w:shd w:val="clear" w:color="auto" w:fill="FFFFFF"/>
        </w:rPr>
        <w:t>American Journal of Economics</w:t>
      </w:r>
      <w:r w:rsidRPr="00502DF4">
        <w:rPr>
          <w:rFonts w:ascii="Arial" w:hAnsi="Arial"/>
          <w:szCs w:val="24"/>
          <w:shd w:val="clear" w:color="auto" w:fill="FFFFFF"/>
        </w:rPr>
        <w:t>, </w:t>
      </w:r>
      <w:r w:rsidRPr="00502DF4">
        <w:rPr>
          <w:rFonts w:ascii="Arial" w:hAnsi="Arial"/>
          <w:i/>
          <w:iCs/>
          <w:szCs w:val="24"/>
          <w:shd w:val="clear" w:color="auto" w:fill="FFFFFF"/>
        </w:rPr>
        <w:t>10</w:t>
      </w:r>
      <w:r w:rsidRPr="00502DF4">
        <w:rPr>
          <w:rFonts w:ascii="Arial" w:hAnsi="Arial"/>
          <w:szCs w:val="24"/>
          <w:shd w:val="clear" w:color="auto" w:fill="FFFFFF"/>
        </w:rPr>
        <w:t>(4), pp.213-224.</w:t>
      </w:r>
    </w:p>
    <w:p w14:paraId="19099E16" w14:textId="77777777" w:rsidR="00D93010" w:rsidRPr="00502DF4" w:rsidRDefault="003D090A" w:rsidP="00F35FB8">
      <w:pPr>
        <w:rPr>
          <w:rFonts w:ascii="Arial" w:hAnsi="Arial"/>
          <w:szCs w:val="24"/>
          <w:shd w:val="clear" w:color="auto" w:fill="FFFFFF"/>
        </w:rPr>
      </w:pPr>
      <w:r w:rsidRPr="00502DF4">
        <w:rPr>
          <w:rFonts w:ascii="Arial" w:hAnsi="Arial"/>
          <w:szCs w:val="24"/>
          <w:shd w:val="clear" w:color="auto" w:fill="FFFFFF"/>
        </w:rPr>
        <w:t>Gavurova, B., Kelemen, M. and Polishchuk, V., (2022). Expert model of risk assessment for the selected components of smart city concept: From safe time to pandemics as COVID-19. </w:t>
      </w:r>
      <w:r w:rsidRPr="00502DF4">
        <w:rPr>
          <w:rFonts w:ascii="Arial" w:hAnsi="Arial"/>
          <w:i/>
          <w:iCs/>
          <w:szCs w:val="24"/>
          <w:shd w:val="clear" w:color="auto" w:fill="FFFFFF"/>
        </w:rPr>
        <w:t>Socio-economic planning sciences</w:t>
      </w:r>
      <w:r w:rsidRPr="00502DF4">
        <w:rPr>
          <w:rFonts w:ascii="Arial" w:hAnsi="Arial"/>
          <w:szCs w:val="24"/>
          <w:shd w:val="clear" w:color="auto" w:fill="FFFFFF"/>
        </w:rPr>
        <w:t>, </w:t>
      </w:r>
      <w:r w:rsidRPr="00502DF4">
        <w:rPr>
          <w:rFonts w:ascii="Arial" w:hAnsi="Arial"/>
          <w:i/>
          <w:iCs/>
          <w:szCs w:val="24"/>
          <w:shd w:val="clear" w:color="auto" w:fill="FFFFFF"/>
        </w:rPr>
        <w:t>82</w:t>
      </w:r>
      <w:r w:rsidRPr="00502DF4">
        <w:rPr>
          <w:rFonts w:ascii="Arial" w:hAnsi="Arial"/>
          <w:szCs w:val="24"/>
          <w:shd w:val="clear" w:color="auto" w:fill="FFFFFF"/>
        </w:rPr>
        <w:t>, p.101253.</w:t>
      </w:r>
    </w:p>
    <w:p w14:paraId="21027EDF"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 xml:space="preserve">Genkin, E., Filin, S., Velikorossov, V., Kydyrova, Z. and Anufriyev, K., (2020). The fourth industrial revolution: personnel, </w:t>
      </w:r>
      <w:proofErr w:type="gramStart"/>
      <w:r w:rsidRPr="00502DF4">
        <w:rPr>
          <w:rFonts w:ascii="Arial" w:hAnsi="Arial"/>
          <w:szCs w:val="24"/>
          <w:shd w:val="clear" w:color="auto" w:fill="FFFFFF"/>
        </w:rPr>
        <w:t>business</w:t>
      </w:r>
      <w:proofErr w:type="gramEnd"/>
      <w:r w:rsidRPr="00502DF4">
        <w:rPr>
          <w:rFonts w:ascii="Arial" w:hAnsi="Arial"/>
          <w:szCs w:val="24"/>
          <w:shd w:val="clear" w:color="auto" w:fill="FFFFFF"/>
        </w:rPr>
        <w:t xml:space="preserve"> and state. In </w:t>
      </w:r>
      <w:r w:rsidRPr="00502DF4">
        <w:rPr>
          <w:rFonts w:ascii="Arial" w:hAnsi="Arial"/>
          <w:i/>
          <w:iCs/>
          <w:szCs w:val="24"/>
          <w:shd w:val="clear" w:color="auto" w:fill="FFFFFF"/>
        </w:rPr>
        <w:t>E3S Web of Conferences</w:t>
      </w:r>
      <w:r w:rsidRPr="00502DF4">
        <w:rPr>
          <w:rFonts w:ascii="Arial" w:hAnsi="Arial"/>
          <w:szCs w:val="24"/>
          <w:shd w:val="clear" w:color="auto" w:fill="FFFFFF"/>
        </w:rPr>
        <w:t> (Vol. 159, p. 04012). EDP Sciences.</w:t>
      </w:r>
    </w:p>
    <w:p w14:paraId="77C9F26C"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Hall, R., (2020). The hopeless university: Intellectual work at the end of the end of history. </w:t>
      </w:r>
      <w:r w:rsidRPr="00502DF4">
        <w:rPr>
          <w:rFonts w:ascii="Arial" w:hAnsi="Arial"/>
          <w:i/>
          <w:iCs/>
          <w:szCs w:val="24"/>
          <w:shd w:val="clear" w:color="auto" w:fill="FFFFFF"/>
        </w:rPr>
        <w:t>Postdigital Science and Education</w:t>
      </w:r>
      <w:r w:rsidRPr="00502DF4">
        <w:rPr>
          <w:rFonts w:ascii="Arial" w:hAnsi="Arial"/>
          <w:szCs w:val="24"/>
          <w:shd w:val="clear" w:color="auto" w:fill="FFFFFF"/>
        </w:rPr>
        <w:t>, </w:t>
      </w:r>
      <w:r w:rsidRPr="00502DF4">
        <w:rPr>
          <w:rFonts w:ascii="Arial" w:hAnsi="Arial"/>
          <w:i/>
          <w:iCs/>
          <w:szCs w:val="24"/>
          <w:shd w:val="clear" w:color="auto" w:fill="FFFFFF"/>
        </w:rPr>
        <w:t>2</w:t>
      </w:r>
      <w:r w:rsidRPr="00502DF4">
        <w:rPr>
          <w:rFonts w:ascii="Arial" w:hAnsi="Arial"/>
          <w:szCs w:val="24"/>
          <w:shd w:val="clear" w:color="auto" w:fill="FFFFFF"/>
        </w:rPr>
        <w:t>(3), pp.830-848.</w:t>
      </w:r>
    </w:p>
    <w:p w14:paraId="19660908"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Houldsworth, E., Marra, M., Brewster, C., Brookes, M. and Wood, G., (2021). Performance appraisal and MNEs: The impact of different capitalist archetypes. </w:t>
      </w:r>
      <w:r w:rsidRPr="00502DF4">
        <w:rPr>
          <w:rFonts w:ascii="Arial" w:hAnsi="Arial"/>
          <w:i/>
          <w:iCs/>
          <w:szCs w:val="24"/>
          <w:shd w:val="clear" w:color="auto" w:fill="FFFFFF"/>
        </w:rPr>
        <w:t>International Business Review</w:t>
      </w:r>
      <w:r w:rsidRPr="00502DF4">
        <w:rPr>
          <w:rFonts w:ascii="Arial" w:hAnsi="Arial"/>
          <w:szCs w:val="24"/>
          <w:shd w:val="clear" w:color="auto" w:fill="FFFFFF"/>
        </w:rPr>
        <w:t>, </w:t>
      </w:r>
      <w:r w:rsidRPr="00502DF4">
        <w:rPr>
          <w:rFonts w:ascii="Arial" w:hAnsi="Arial"/>
          <w:i/>
          <w:iCs/>
          <w:szCs w:val="24"/>
          <w:shd w:val="clear" w:color="auto" w:fill="FFFFFF"/>
        </w:rPr>
        <w:t>30</w:t>
      </w:r>
      <w:r w:rsidRPr="00502DF4">
        <w:rPr>
          <w:rFonts w:ascii="Arial" w:hAnsi="Arial"/>
          <w:szCs w:val="24"/>
          <w:shd w:val="clear" w:color="auto" w:fill="FFFFFF"/>
        </w:rPr>
        <w:t>(5), p.101826.</w:t>
      </w:r>
    </w:p>
    <w:p w14:paraId="7A752BAE"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Kolot, A., Lopushniak, H., Kravchuk, O., Varis, I. and Ryabokon, I., (2022). Transferable competencies of HR manager under global socio-economic changes. </w:t>
      </w:r>
      <w:r w:rsidRPr="00502DF4">
        <w:rPr>
          <w:rFonts w:ascii="Arial" w:hAnsi="Arial"/>
          <w:i/>
          <w:iCs/>
          <w:szCs w:val="24"/>
          <w:shd w:val="clear" w:color="auto" w:fill="FFFFFF"/>
        </w:rPr>
        <w:t>Problems and perspectives in management</w:t>
      </w:r>
      <w:r w:rsidRPr="00502DF4">
        <w:rPr>
          <w:rFonts w:ascii="Arial" w:hAnsi="Arial"/>
          <w:szCs w:val="24"/>
          <w:shd w:val="clear" w:color="auto" w:fill="FFFFFF"/>
        </w:rPr>
        <w:t>, </w:t>
      </w:r>
      <w:r w:rsidRPr="00502DF4">
        <w:rPr>
          <w:rFonts w:ascii="Arial" w:hAnsi="Arial"/>
          <w:i/>
          <w:iCs/>
          <w:szCs w:val="24"/>
          <w:shd w:val="clear" w:color="auto" w:fill="FFFFFF"/>
        </w:rPr>
        <w:t>20</w:t>
      </w:r>
      <w:r w:rsidRPr="00502DF4">
        <w:rPr>
          <w:rFonts w:ascii="Arial" w:hAnsi="Arial"/>
          <w:szCs w:val="24"/>
          <w:shd w:val="clear" w:color="auto" w:fill="FFFFFF"/>
        </w:rPr>
        <w:t>(1), pp.322-341.</w:t>
      </w:r>
    </w:p>
    <w:p w14:paraId="7C199FC1" w14:textId="77777777" w:rsidR="00D93010" w:rsidRPr="00502DF4" w:rsidRDefault="003D090A" w:rsidP="00413152">
      <w:pPr>
        <w:rPr>
          <w:rFonts w:ascii="Arial" w:hAnsi="Arial"/>
          <w:szCs w:val="24"/>
          <w:lang w:val="en-US"/>
        </w:rPr>
      </w:pPr>
      <w:r w:rsidRPr="00502DF4">
        <w:rPr>
          <w:rFonts w:ascii="Arial" w:hAnsi="Arial"/>
          <w:szCs w:val="24"/>
          <w:shd w:val="clear" w:color="auto" w:fill="FFFFFF"/>
        </w:rPr>
        <w:lastRenderedPageBreak/>
        <w:t xml:space="preserve">Manville, G. and Greatbanks, R., (2020). Performance management in hybrid organisations: A study </w:t>
      </w:r>
      <w:proofErr w:type="gramStart"/>
      <w:r w:rsidRPr="00502DF4">
        <w:rPr>
          <w:rFonts w:ascii="Arial" w:hAnsi="Arial"/>
          <w:szCs w:val="24"/>
          <w:shd w:val="clear" w:color="auto" w:fill="FFFFFF"/>
        </w:rPr>
        <w:t>in</w:t>
      </w:r>
      <w:proofErr w:type="gramEnd"/>
      <w:r w:rsidRPr="00502DF4">
        <w:rPr>
          <w:rFonts w:ascii="Arial" w:hAnsi="Arial"/>
          <w:szCs w:val="24"/>
          <w:shd w:val="clear" w:color="auto" w:fill="FFFFFF"/>
        </w:rPr>
        <w:t xml:space="preserve"> social housing. </w:t>
      </w:r>
      <w:r w:rsidRPr="00502DF4">
        <w:rPr>
          <w:rFonts w:ascii="Arial" w:hAnsi="Arial"/>
          <w:i/>
          <w:iCs/>
          <w:szCs w:val="24"/>
          <w:shd w:val="clear" w:color="auto" w:fill="FFFFFF"/>
        </w:rPr>
        <w:t>European management journal</w:t>
      </w:r>
      <w:r w:rsidRPr="00502DF4">
        <w:rPr>
          <w:rFonts w:ascii="Arial" w:hAnsi="Arial"/>
          <w:szCs w:val="24"/>
          <w:shd w:val="clear" w:color="auto" w:fill="FFFFFF"/>
        </w:rPr>
        <w:t>, </w:t>
      </w:r>
      <w:r w:rsidRPr="00502DF4">
        <w:rPr>
          <w:rFonts w:ascii="Arial" w:hAnsi="Arial"/>
          <w:i/>
          <w:iCs/>
          <w:szCs w:val="24"/>
          <w:shd w:val="clear" w:color="auto" w:fill="FFFFFF"/>
        </w:rPr>
        <w:t>38</w:t>
      </w:r>
      <w:r w:rsidRPr="00502DF4">
        <w:rPr>
          <w:rFonts w:ascii="Arial" w:hAnsi="Arial"/>
          <w:szCs w:val="24"/>
          <w:shd w:val="clear" w:color="auto" w:fill="FFFFFF"/>
        </w:rPr>
        <w:t>(3), pp.533-545.</w:t>
      </w:r>
    </w:p>
    <w:p w14:paraId="7E129E87"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Mashavira, N., (2020). The perceived impact of performance appraisal on the performance of small-to-medium-sized enterprises in Zimbabwe. </w:t>
      </w:r>
      <w:r w:rsidRPr="00502DF4">
        <w:rPr>
          <w:rFonts w:ascii="Arial" w:hAnsi="Arial"/>
          <w:i/>
          <w:iCs/>
          <w:szCs w:val="24"/>
          <w:shd w:val="clear" w:color="auto" w:fill="FFFFFF"/>
        </w:rPr>
        <w:t>Acta Commercii</w:t>
      </w:r>
      <w:r w:rsidRPr="00502DF4">
        <w:rPr>
          <w:rFonts w:ascii="Arial" w:hAnsi="Arial"/>
          <w:szCs w:val="24"/>
          <w:shd w:val="clear" w:color="auto" w:fill="FFFFFF"/>
        </w:rPr>
        <w:t>, </w:t>
      </w:r>
      <w:r w:rsidRPr="00502DF4">
        <w:rPr>
          <w:rFonts w:ascii="Arial" w:hAnsi="Arial"/>
          <w:i/>
          <w:iCs/>
          <w:szCs w:val="24"/>
          <w:shd w:val="clear" w:color="auto" w:fill="FFFFFF"/>
        </w:rPr>
        <w:t>20</w:t>
      </w:r>
      <w:r w:rsidRPr="00502DF4">
        <w:rPr>
          <w:rFonts w:ascii="Arial" w:hAnsi="Arial"/>
          <w:szCs w:val="24"/>
          <w:shd w:val="clear" w:color="auto" w:fill="FFFFFF"/>
        </w:rPr>
        <w:t>(1), pp.1-11.</w:t>
      </w:r>
    </w:p>
    <w:p w14:paraId="2B58A525"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 xml:space="preserve">Mejjad, N., Rossi, </w:t>
      </w:r>
      <w:proofErr w:type="gramStart"/>
      <w:r w:rsidRPr="00502DF4">
        <w:rPr>
          <w:rFonts w:ascii="Arial" w:hAnsi="Arial"/>
          <w:szCs w:val="24"/>
          <w:shd w:val="clear" w:color="auto" w:fill="FFFFFF"/>
        </w:rPr>
        <w:t>A.</w:t>
      </w:r>
      <w:proofErr w:type="gramEnd"/>
      <w:r w:rsidRPr="00502DF4">
        <w:rPr>
          <w:rFonts w:ascii="Arial" w:hAnsi="Arial"/>
          <w:szCs w:val="24"/>
          <w:shd w:val="clear" w:color="auto" w:fill="FFFFFF"/>
        </w:rPr>
        <w:t xml:space="preserve"> and Pavel, A.B., (2022). The coastal tourism industry in the Mediterranean: A critical review of the socio-economic and environmental pressures &amp; impacts. </w:t>
      </w:r>
      <w:r w:rsidRPr="00502DF4">
        <w:rPr>
          <w:rFonts w:ascii="Arial" w:hAnsi="Arial"/>
          <w:i/>
          <w:iCs/>
          <w:szCs w:val="24"/>
          <w:shd w:val="clear" w:color="auto" w:fill="FFFFFF"/>
        </w:rPr>
        <w:t>Tourism Management Perspectives</w:t>
      </w:r>
      <w:r w:rsidRPr="00502DF4">
        <w:rPr>
          <w:rFonts w:ascii="Arial" w:hAnsi="Arial"/>
          <w:szCs w:val="24"/>
          <w:shd w:val="clear" w:color="auto" w:fill="FFFFFF"/>
        </w:rPr>
        <w:t>, </w:t>
      </w:r>
      <w:r w:rsidRPr="00502DF4">
        <w:rPr>
          <w:rFonts w:ascii="Arial" w:hAnsi="Arial"/>
          <w:i/>
          <w:iCs/>
          <w:szCs w:val="24"/>
          <w:shd w:val="clear" w:color="auto" w:fill="FFFFFF"/>
        </w:rPr>
        <w:t>44</w:t>
      </w:r>
      <w:r w:rsidRPr="00502DF4">
        <w:rPr>
          <w:rFonts w:ascii="Arial" w:hAnsi="Arial"/>
          <w:szCs w:val="24"/>
          <w:shd w:val="clear" w:color="auto" w:fill="FFFFFF"/>
        </w:rPr>
        <w:t>, p.101007.</w:t>
      </w:r>
    </w:p>
    <w:p w14:paraId="02C438EA"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Nundy, S., Ghosh, A., Mesloub, A., Albaqawy, G.A. and Alnaim, M.M., (2021). Impact of COVID-19 pandemic on socio-economic, energy-environment and transport sector globally and sustainable development goal (SDG). </w:t>
      </w:r>
      <w:r w:rsidRPr="00502DF4">
        <w:rPr>
          <w:rFonts w:ascii="Arial" w:hAnsi="Arial"/>
          <w:i/>
          <w:iCs/>
          <w:szCs w:val="24"/>
          <w:shd w:val="clear" w:color="auto" w:fill="FFFFFF"/>
        </w:rPr>
        <w:t>Journal of Cleaner Production</w:t>
      </w:r>
      <w:r w:rsidRPr="00502DF4">
        <w:rPr>
          <w:rFonts w:ascii="Arial" w:hAnsi="Arial"/>
          <w:szCs w:val="24"/>
          <w:shd w:val="clear" w:color="auto" w:fill="FFFFFF"/>
        </w:rPr>
        <w:t>, </w:t>
      </w:r>
      <w:r w:rsidRPr="00502DF4">
        <w:rPr>
          <w:rFonts w:ascii="Arial" w:hAnsi="Arial"/>
          <w:i/>
          <w:iCs/>
          <w:szCs w:val="24"/>
          <w:shd w:val="clear" w:color="auto" w:fill="FFFFFF"/>
        </w:rPr>
        <w:t>312</w:t>
      </w:r>
      <w:r w:rsidRPr="00502DF4">
        <w:rPr>
          <w:rFonts w:ascii="Arial" w:hAnsi="Arial"/>
          <w:szCs w:val="24"/>
          <w:shd w:val="clear" w:color="auto" w:fill="FFFFFF"/>
        </w:rPr>
        <w:t>, p.127705.</w:t>
      </w:r>
    </w:p>
    <w:p w14:paraId="3CC80C86"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Shibata, S., (2022). Digitalization or flexibilization? The changing role of technology in the political economy of Japan. </w:t>
      </w:r>
      <w:r w:rsidRPr="00502DF4">
        <w:rPr>
          <w:rFonts w:ascii="Arial" w:hAnsi="Arial"/>
          <w:i/>
          <w:iCs/>
          <w:szCs w:val="24"/>
          <w:shd w:val="clear" w:color="auto" w:fill="FFFFFF"/>
        </w:rPr>
        <w:t>Review of International Political Economy</w:t>
      </w:r>
      <w:r w:rsidRPr="00502DF4">
        <w:rPr>
          <w:rFonts w:ascii="Arial" w:hAnsi="Arial"/>
          <w:szCs w:val="24"/>
          <w:shd w:val="clear" w:color="auto" w:fill="FFFFFF"/>
        </w:rPr>
        <w:t>, </w:t>
      </w:r>
      <w:r w:rsidRPr="00502DF4">
        <w:rPr>
          <w:rFonts w:ascii="Arial" w:hAnsi="Arial"/>
          <w:i/>
          <w:iCs/>
          <w:szCs w:val="24"/>
          <w:shd w:val="clear" w:color="auto" w:fill="FFFFFF"/>
        </w:rPr>
        <w:t>29</w:t>
      </w:r>
      <w:r w:rsidRPr="00502DF4">
        <w:rPr>
          <w:rFonts w:ascii="Arial" w:hAnsi="Arial"/>
          <w:szCs w:val="24"/>
          <w:shd w:val="clear" w:color="auto" w:fill="FFFFFF"/>
        </w:rPr>
        <w:t>(5), pp.1549-1576.</w:t>
      </w:r>
    </w:p>
    <w:p w14:paraId="61954E44"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Suthar, S., Das, S., Nagpure, A., Madhurantakam, C., Tiwari, S.B., Gahlot, P. and Tyagi, V.K., (2021). Epidemiology and diagnosis, environmental resources quality and socio-economic perspectives for COVID-19 pandemic. </w:t>
      </w:r>
      <w:r w:rsidRPr="00502DF4">
        <w:rPr>
          <w:rFonts w:ascii="Arial" w:hAnsi="Arial"/>
          <w:i/>
          <w:iCs/>
          <w:szCs w:val="24"/>
          <w:shd w:val="clear" w:color="auto" w:fill="FFFFFF"/>
        </w:rPr>
        <w:t>Journal of environmental management</w:t>
      </w:r>
      <w:r w:rsidRPr="00502DF4">
        <w:rPr>
          <w:rFonts w:ascii="Arial" w:hAnsi="Arial"/>
          <w:szCs w:val="24"/>
          <w:shd w:val="clear" w:color="auto" w:fill="FFFFFF"/>
        </w:rPr>
        <w:t>, </w:t>
      </w:r>
      <w:r w:rsidRPr="00502DF4">
        <w:rPr>
          <w:rFonts w:ascii="Arial" w:hAnsi="Arial"/>
          <w:i/>
          <w:iCs/>
          <w:szCs w:val="24"/>
          <w:shd w:val="clear" w:color="auto" w:fill="FFFFFF"/>
        </w:rPr>
        <w:t>280</w:t>
      </w:r>
      <w:r w:rsidRPr="00502DF4">
        <w:rPr>
          <w:rFonts w:ascii="Arial" w:hAnsi="Arial"/>
          <w:szCs w:val="24"/>
          <w:shd w:val="clear" w:color="auto" w:fill="FFFFFF"/>
        </w:rPr>
        <w:t>, p.111700.</w:t>
      </w:r>
    </w:p>
    <w:p w14:paraId="37E87287"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Tucho, G.T., (2022). A review on the socio-economic impacts of informal transportation and its complementarity to address equity and achieve sustainable development goals. </w:t>
      </w:r>
      <w:r w:rsidRPr="00502DF4">
        <w:rPr>
          <w:rFonts w:ascii="Arial" w:hAnsi="Arial"/>
          <w:i/>
          <w:iCs/>
          <w:szCs w:val="24"/>
          <w:shd w:val="clear" w:color="auto" w:fill="FFFFFF"/>
        </w:rPr>
        <w:t>Journal of Engineering and Applied Science</w:t>
      </w:r>
      <w:r w:rsidRPr="00502DF4">
        <w:rPr>
          <w:rFonts w:ascii="Arial" w:hAnsi="Arial"/>
          <w:szCs w:val="24"/>
          <w:shd w:val="clear" w:color="auto" w:fill="FFFFFF"/>
        </w:rPr>
        <w:t>, </w:t>
      </w:r>
      <w:r w:rsidRPr="00502DF4">
        <w:rPr>
          <w:rFonts w:ascii="Arial" w:hAnsi="Arial"/>
          <w:i/>
          <w:iCs/>
          <w:szCs w:val="24"/>
          <w:shd w:val="clear" w:color="auto" w:fill="FFFFFF"/>
        </w:rPr>
        <w:t>69</w:t>
      </w:r>
      <w:r w:rsidRPr="00502DF4">
        <w:rPr>
          <w:rFonts w:ascii="Arial" w:hAnsi="Arial"/>
          <w:szCs w:val="24"/>
          <w:shd w:val="clear" w:color="auto" w:fill="FFFFFF"/>
        </w:rPr>
        <w:t>(1), pp.1-16.</w:t>
      </w:r>
    </w:p>
    <w:p w14:paraId="6B7E6721" w14:textId="77777777" w:rsidR="00D93010" w:rsidRPr="00502DF4" w:rsidRDefault="003D090A" w:rsidP="008C3FE0">
      <w:pPr>
        <w:rPr>
          <w:rFonts w:ascii="Arial" w:hAnsi="Arial"/>
          <w:szCs w:val="24"/>
          <w:shd w:val="clear" w:color="auto" w:fill="FFFFFF"/>
        </w:rPr>
      </w:pPr>
      <w:r w:rsidRPr="00502DF4">
        <w:rPr>
          <w:rFonts w:ascii="Arial" w:hAnsi="Arial"/>
          <w:szCs w:val="24"/>
          <w:shd w:val="clear" w:color="auto" w:fill="FFFFFF"/>
        </w:rPr>
        <w:lastRenderedPageBreak/>
        <w:t>Winand, M., Steen, A. and Kasale, L.L., (2023). Performance management practices in the sport sector: an examination of 32 Scottish national sport organizations. </w:t>
      </w:r>
      <w:r w:rsidRPr="00502DF4">
        <w:rPr>
          <w:rFonts w:ascii="Arial" w:hAnsi="Arial"/>
          <w:i/>
          <w:iCs/>
          <w:szCs w:val="24"/>
          <w:shd w:val="clear" w:color="auto" w:fill="FFFFFF"/>
        </w:rPr>
        <w:t>Journal of Global Sport Management</w:t>
      </w:r>
      <w:r w:rsidRPr="00502DF4">
        <w:rPr>
          <w:rFonts w:ascii="Arial" w:hAnsi="Arial"/>
          <w:szCs w:val="24"/>
          <w:shd w:val="clear" w:color="auto" w:fill="FFFFFF"/>
        </w:rPr>
        <w:t>, </w:t>
      </w:r>
      <w:r w:rsidRPr="00502DF4">
        <w:rPr>
          <w:rFonts w:ascii="Arial" w:hAnsi="Arial"/>
          <w:i/>
          <w:iCs/>
          <w:szCs w:val="24"/>
          <w:shd w:val="clear" w:color="auto" w:fill="FFFFFF"/>
        </w:rPr>
        <w:t>8</w:t>
      </w:r>
      <w:r w:rsidRPr="00502DF4">
        <w:rPr>
          <w:rFonts w:ascii="Arial" w:hAnsi="Arial"/>
          <w:szCs w:val="24"/>
          <w:shd w:val="clear" w:color="auto" w:fill="FFFFFF"/>
        </w:rPr>
        <w:t>(4), pp.739-762.</w:t>
      </w:r>
    </w:p>
    <w:sectPr w:rsidR="00D93010" w:rsidRPr="00502DF4" w:rsidSect="00D020F3">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AEDA1" w14:textId="77777777" w:rsidR="00B00CBE" w:rsidRDefault="00B00CBE">
      <w:pPr>
        <w:spacing w:line="240" w:lineRule="auto"/>
      </w:pPr>
      <w:r>
        <w:separator/>
      </w:r>
    </w:p>
  </w:endnote>
  <w:endnote w:type="continuationSeparator" w:id="0">
    <w:p w14:paraId="5BD2E56E" w14:textId="77777777" w:rsidR="00B00CBE" w:rsidRDefault="00B00C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7224383"/>
      <w:docPartObj>
        <w:docPartGallery w:val="Page Numbers (Bottom of Page)"/>
        <w:docPartUnique/>
      </w:docPartObj>
    </w:sdtPr>
    <w:sdtEndPr>
      <w:rPr>
        <w:noProof/>
      </w:rPr>
    </w:sdtEndPr>
    <w:sdtContent>
      <w:p w14:paraId="3069426B" w14:textId="10D4FD8E" w:rsidR="004308BB" w:rsidRDefault="004308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B94AFE" w14:textId="77777777" w:rsidR="00EA46D1" w:rsidRDefault="00EA4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AA703" w14:textId="77777777" w:rsidR="00B00CBE" w:rsidRDefault="00B00CBE">
      <w:pPr>
        <w:spacing w:line="240" w:lineRule="auto"/>
      </w:pPr>
      <w:r>
        <w:separator/>
      </w:r>
    </w:p>
  </w:footnote>
  <w:footnote w:type="continuationSeparator" w:id="0">
    <w:p w14:paraId="07AC2773" w14:textId="77777777" w:rsidR="00B00CBE" w:rsidRDefault="00B00C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68545" w14:textId="0C73F393" w:rsidR="00EA46D1" w:rsidRDefault="00EA46D1" w:rsidP="00EA46D1">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77BDC"/>
    <w:multiLevelType w:val="hybridMultilevel"/>
    <w:tmpl w:val="B790AC1E"/>
    <w:lvl w:ilvl="0" w:tplc="123AA886">
      <w:numFmt w:val="bullet"/>
      <w:lvlText w:val="-"/>
      <w:lvlJc w:val="left"/>
      <w:pPr>
        <w:ind w:left="720" w:hanging="360"/>
      </w:pPr>
      <w:rPr>
        <w:rFonts w:ascii="Calibri Light" w:eastAsiaTheme="majorEastAsia" w:hAnsi="Calibri Light" w:cs="Calibri Light" w:hint="default"/>
        <w:b/>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819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7EA"/>
    <w:rsid w:val="000046BF"/>
    <w:rsid w:val="0000578A"/>
    <w:rsid w:val="00016F11"/>
    <w:rsid w:val="000835D6"/>
    <w:rsid w:val="000A2A7C"/>
    <w:rsid w:val="000C4809"/>
    <w:rsid w:val="000E5385"/>
    <w:rsid w:val="000F74C2"/>
    <w:rsid w:val="00160E46"/>
    <w:rsid w:val="0017522A"/>
    <w:rsid w:val="00187A7C"/>
    <w:rsid w:val="00196ACF"/>
    <w:rsid w:val="001A1154"/>
    <w:rsid w:val="001E4A05"/>
    <w:rsid w:val="001E7E01"/>
    <w:rsid w:val="0026152E"/>
    <w:rsid w:val="00261C23"/>
    <w:rsid w:val="002A0AD3"/>
    <w:rsid w:val="002E6F62"/>
    <w:rsid w:val="003208CE"/>
    <w:rsid w:val="003A3DA0"/>
    <w:rsid w:val="003D090A"/>
    <w:rsid w:val="00413152"/>
    <w:rsid w:val="00421251"/>
    <w:rsid w:val="004308BB"/>
    <w:rsid w:val="00440A86"/>
    <w:rsid w:val="004422B1"/>
    <w:rsid w:val="00455B6A"/>
    <w:rsid w:val="004C18AD"/>
    <w:rsid w:val="004C7EA9"/>
    <w:rsid w:val="004D179D"/>
    <w:rsid w:val="00501241"/>
    <w:rsid w:val="00502DF4"/>
    <w:rsid w:val="005A171C"/>
    <w:rsid w:val="005B68FC"/>
    <w:rsid w:val="005D7F60"/>
    <w:rsid w:val="005E4533"/>
    <w:rsid w:val="00646FB0"/>
    <w:rsid w:val="00651A41"/>
    <w:rsid w:val="0067291C"/>
    <w:rsid w:val="00684540"/>
    <w:rsid w:val="006C6F8B"/>
    <w:rsid w:val="00730D4C"/>
    <w:rsid w:val="007446B7"/>
    <w:rsid w:val="00773116"/>
    <w:rsid w:val="008278B9"/>
    <w:rsid w:val="008338EB"/>
    <w:rsid w:val="00854746"/>
    <w:rsid w:val="00872E1B"/>
    <w:rsid w:val="008953AA"/>
    <w:rsid w:val="008C3FE0"/>
    <w:rsid w:val="009842E8"/>
    <w:rsid w:val="009E0FFE"/>
    <w:rsid w:val="009E300D"/>
    <w:rsid w:val="00A00B6E"/>
    <w:rsid w:val="00A527B3"/>
    <w:rsid w:val="00A764B4"/>
    <w:rsid w:val="00A963E5"/>
    <w:rsid w:val="00AB4D51"/>
    <w:rsid w:val="00B00CBE"/>
    <w:rsid w:val="00B027EA"/>
    <w:rsid w:val="00B305D1"/>
    <w:rsid w:val="00B46BDB"/>
    <w:rsid w:val="00C96236"/>
    <w:rsid w:val="00CA4EE3"/>
    <w:rsid w:val="00CB61B7"/>
    <w:rsid w:val="00CC429A"/>
    <w:rsid w:val="00D020F3"/>
    <w:rsid w:val="00D1166C"/>
    <w:rsid w:val="00D119B4"/>
    <w:rsid w:val="00D83BBB"/>
    <w:rsid w:val="00D93010"/>
    <w:rsid w:val="00DB43F4"/>
    <w:rsid w:val="00DF2E29"/>
    <w:rsid w:val="00E8181A"/>
    <w:rsid w:val="00E92360"/>
    <w:rsid w:val="00EA46D1"/>
    <w:rsid w:val="00EC7CBE"/>
    <w:rsid w:val="00ED3D92"/>
    <w:rsid w:val="00ED7718"/>
    <w:rsid w:val="00F35FB8"/>
    <w:rsid w:val="00F635A4"/>
    <w:rsid w:val="00F921DC"/>
    <w:rsid w:val="00FB4964"/>
    <w:rsid w:val="00FB61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8421B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540"/>
    <w:pPr>
      <w:spacing w:after="0" w:line="480" w:lineRule="auto"/>
      <w:jc w:val="both"/>
    </w:pPr>
    <w:rPr>
      <w:rFonts w:ascii="Times New Roman" w:hAnsi="Times New Roman" w:cs="Arial"/>
      <w:kern w:val="0"/>
      <w:sz w:val="24"/>
      <w:lang w:val="en" w:eastAsia="en-IN"/>
      <w14:ligatures w14:val="none"/>
    </w:rPr>
  </w:style>
  <w:style w:type="paragraph" w:styleId="Heading1">
    <w:name w:val="heading 1"/>
    <w:basedOn w:val="Normal"/>
    <w:next w:val="Normal"/>
    <w:link w:val="Heading1Char"/>
    <w:autoRedefine/>
    <w:uiPriority w:val="9"/>
    <w:qFormat/>
    <w:rsid w:val="0017522A"/>
    <w:pPr>
      <w:keepNext/>
      <w:keepLines/>
      <w:spacing w:before="480" w:after="120"/>
      <w:outlineLvl w:val="0"/>
    </w:pPr>
    <w:rPr>
      <w:rFonts w:eastAsiaTheme="majorEastAsia" w:cstheme="majorBidi"/>
      <w:b/>
      <w:color w:val="000000"/>
      <w:sz w:val="28"/>
      <w:szCs w:val="24"/>
      <w:lang w:val="en-US"/>
    </w:rPr>
  </w:style>
  <w:style w:type="paragraph" w:styleId="Heading2">
    <w:name w:val="heading 2"/>
    <w:basedOn w:val="Normal"/>
    <w:next w:val="Normal"/>
    <w:link w:val="Heading2Char"/>
    <w:autoRedefine/>
    <w:uiPriority w:val="9"/>
    <w:unhideWhenUsed/>
    <w:qFormat/>
    <w:rsid w:val="007446B7"/>
    <w:pPr>
      <w:keepNext/>
      <w:keepLines/>
      <w:spacing w:before="4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F635A4"/>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22A"/>
    <w:rPr>
      <w:rFonts w:ascii="Times New Roman" w:eastAsiaTheme="majorEastAsia" w:hAnsi="Times New Roman" w:cstheme="majorBidi"/>
      <w:b/>
      <w:color w:val="000000"/>
      <w:kern w:val="0"/>
      <w:sz w:val="28"/>
      <w:szCs w:val="24"/>
      <w:lang w:val="en-US" w:eastAsia="en-IN"/>
      <w14:ligatures w14:val="none"/>
    </w:rPr>
  </w:style>
  <w:style w:type="character" w:customStyle="1" w:styleId="Heading2Char">
    <w:name w:val="Heading 2 Char"/>
    <w:basedOn w:val="DefaultParagraphFont"/>
    <w:link w:val="Heading2"/>
    <w:uiPriority w:val="9"/>
    <w:rsid w:val="007446B7"/>
    <w:rPr>
      <w:rFonts w:ascii="Times New Roman" w:eastAsiaTheme="majorEastAsia" w:hAnsi="Times New Roman" w:cstheme="majorBidi"/>
      <w:b/>
      <w:kern w:val="0"/>
      <w:sz w:val="26"/>
      <w:szCs w:val="26"/>
      <w:lang w:val="en-US" w:eastAsia="en-GB"/>
      <w14:ligatures w14:val="none"/>
    </w:rPr>
  </w:style>
  <w:style w:type="character" w:customStyle="1" w:styleId="Heading3Char">
    <w:name w:val="Heading 3 Char"/>
    <w:basedOn w:val="DefaultParagraphFont"/>
    <w:link w:val="Heading3"/>
    <w:uiPriority w:val="9"/>
    <w:rsid w:val="00F635A4"/>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EA46D1"/>
    <w:pPr>
      <w:tabs>
        <w:tab w:val="center" w:pos="4513"/>
        <w:tab w:val="right" w:pos="9026"/>
      </w:tabs>
      <w:spacing w:line="240" w:lineRule="auto"/>
    </w:pPr>
  </w:style>
  <w:style w:type="character" w:customStyle="1" w:styleId="HeaderChar">
    <w:name w:val="Header Char"/>
    <w:basedOn w:val="DefaultParagraphFont"/>
    <w:link w:val="Header"/>
    <w:uiPriority w:val="99"/>
    <w:rsid w:val="00EA46D1"/>
    <w:rPr>
      <w:rFonts w:ascii="Times New Roman" w:hAnsi="Times New Roman" w:cs="Arial"/>
      <w:kern w:val="0"/>
      <w:sz w:val="24"/>
      <w:lang w:val="en" w:eastAsia="en-IN"/>
      <w14:ligatures w14:val="none"/>
    </w:rPr>
  </w:style>
  <w:style w:type="paragraph" w:styleId="Footer">
    <w:name w:val="footer"/>
    <w:basedOn w:val="Normal"/>
    <w:link w:val="FooterChar"/>
    <w:uiPriority w:val="99"/>
    <w:unhideWhenUsed/>
    <w:rsid w:val="00EA46D1"/>
    <w:pPr>
      <w:tabs>
        <w:tab w:val="center" w:pos="4513"/>
        <w:tab w:val="right" w:pos="9026"/>
      </w:tabs>
      <w:spacing w:line="240" w:lineRule="auto"/>
    </w:pPr>
  </w:style>
  <w:style w:type="character" w:customStyle="1" w:styleId="FooterChar">
    <w:name w:val="Footer Char"/>
    <w:basedOn w:val="DefaultParagraphFont"/>
    <w:link w:val="Footer"/>
    <w:uiPriority w:val="99"/>
    <w:rsid w:val="00EA46D1"/>
    <w:rPr>
      <w:rFonts w:ascii="Times New Roman" w:hAnsi="Times New Roman" w:cs="Arial"/>
      <w:kern w:val="0"/>
      <w:sz w:val="24"/>
      <w:lang w:val="en" w:eastAsia="en-IN"/>
      <w14:ligatures w14:val="none"/>
    </w:rPr>
  </w:style>
  <w:style w:type="paragraph" w:styleId="TOCHeading">
    <w:name w:val="TOC Heading"/>
    <w:basedOn w:val="Heading1"/>
    <w:next w:val="Normal"/>
    <w:uiPriority w:val="39"/>
    <w:unhideWhenUsed/>
    <w:qFormat/>
    <w:rsid w:val="00CB61B7"/>
    <w:pPr>
      <w:spacing w:before="240" w:after="0" w:line="259" w:lineRule="auto"/>
      <w:jc w:val="left"/>
      <w:outlineLvl w:val="9"/>
    </w:pPr>
    <w:rPr>
      <w:rFonts w:asciiTheme="majorHAnsi" w:hAnsiTheme="majorHAnsi"/>
      <w:b w:val="0"/>
      <w:color w:val="2F5496" w:themeColor="accent1" w:themeShade="BF"/>
      <w:sz w:val="32"/>
      <w:szCs w:val="32"/>
      <w:lang w:val="en-IN"/>
    </w:rPr>
  </w:style>
  <w:style w:type="paragraph" w:styleId="TOC1">
    <w:name w:val="toc 1"/>
    <w:basedOn w:val="Normal"/>
    <w:next w:val="Normal"/>
    <w:autoRedefine/>
    <w:uiPriority w:val="39"/>
    <w:unhideWhenUsed/>
    <w:rsid w:val="00CB61B7"/>
    <w:pPr>
      <w:spacing w:after="100"/>
    </w:pPr>
  </w:style>
  <w:style w:type="paragraph" w:styleId="TOC2">
    <w:name w:val="toc 2"/>
    <w:basedOn w:val="Normal"/>
    <w:next w:val="Normal"/>
    <w:autoRedefine/>
    <w:uiPriority w:val="39"/>
    <w:unhideWhenUsed/>
    <w:rsid w:val="00CB61B7"/>
    <w:pPr>
      <w:spacing w:after="100"/>
      <w:ind w:left="240"/>
    </w:pPr>
  </w:style>
  <w:style w:type="character" w:styleId="Hyperlink">
    <w:name w:val="Hyperlink"/>
    <w:basedOn w:val="DefaultParagraphFont"/>
    <w:uiPriority w:val="99"/>
    <w:unhideWhenUsed/>
    <w:rsid w:val="00CB61B7"/>
    <w:rPr>
      <w:color w:val="0563C1" w:themeColor="hyperlink"/>
      <w:u w:val="single"/>
    </w:rPr>
  </w:style>
  <w:style w:type="paragraph" w:styleId="NoSpacing">
    <w:name w:val="No Spacing"/>
    <w:link w:val="NoSpacingChar"/>
    <w:uiPriority w:val="1"/>
    <w:qFormat/>
    <w:rsid w:val="00D020F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020F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wmf"/><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AA5586455F4A71B8915591D88BFE93"/>
        <w:category>
          <w:name w:val="General"/>
          <w:gallery w:val="placeholder"/>
        </w:category>
        <w:types>
          <w:type w:val="bbPlcHdr"/>
        </w:types>
        <w:behaviors>
          <w:behavior w:val="content"/>
        </w:behaviors>
        <w:guid w:val="{9031D8CC-F76E-4419-A255-BF961F22D101}"/>
      </w:docPartPr>
      <w:docPartBody>
        <w:p w:rsidR="005C2903" w:rsidRDefault="005C2903" w:rsidP="005C2903">
          <w:pPr>
            <w:pStyle w:val="FAAA5586455F4A71B8915591D88BFE93"/>
          </w:pPr>
          <w:r>
            <w:rPr>
              <w:rFonts w:asciiTheme="majorHAnsi" w:eastAsiaTheme="majorEastAsia" w:hAnsiTheme="majorHAnsi" w:cstheme="majorBidi"/>
              <w:caps/>
              <w:color w:val="4472C4" w:themeColor="accent1"/>
              <w:sz w:val="80"/>
              <w:szCs w:val="80"/>
            </w:rPr>
            <w:t>[Document title]</w:t>
          </w:r>
        </w:p>
      </w:docPartBody>
    </w:docPart>
    <w:docPart>
      <w:docPartPr>
        <w:name w:val="C850BD47CD9844349F5D628DACB7B453"/>
        <w:category>
          <w:name w:val="General"/>
          <w:gallery w:val="placeholder"/>
        </w:category>
        <w:types>
          <w:type w:val="bbPlcHdr"/>
        </w:types>
        <w:behaviors>
          <w:behavior w:val="content"/>
        </w:behaviors>
        <w:guid w:val="{E8B8FD23-BB54-4F3D-B965-A5D71489A7C8}"/>
      </w:docPartPr>
      <w:docPartBody>
        <w:p w:rsidR="005C2903" w:rsidRDefault="005C2903" w:rsidP="005C2903">
          <w:pPr>
            <w:pStyle w:val="C850BD47CD9844349F5D628DACB7B4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903"/>
    <w:rsid w:val="005C2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AA5586455F4A71B8915591D88BFE93">
    <w:name w:val="FAAA5586455F4A71B8915591D88BFE93"/>
    <w:rsid w:val="005C2903"/>
  </w:style>
  <w:style w:type="paragraph" w:customStyle="1" w:styleId="C850BD47CD9844349F5D628DACB7B453">
    <w:name w:val="C850BD47CD9844349F5D628DACB7B453"/>
    <w:rsid w:val="005C29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9CCCF-5454-4C52-B8E8-5C4778EAE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2706</Words>
  <Characters>15426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*Project Proposal Title*                                               Analyse the impacts of socio-economic force on employees’ performance management and monitoring in different work modes: Hospitality HR’s perspective</vt:lpstr>
    </vt:vector>
  </TitlesOfParts>
  <Manager/>
  <Company/>
  <LinksUpToDate>false</LinksUpToDate>
  <CharactersWithSpaces>18096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Title*                                               Analyse the impacts of socio-economic force on employees’ performance management and monitoring in different work modes: Hospitality HR’s perspective</dc:title>
  <dc:subject>Hilton Hotel</dc:subject>
  <cp:lastModifiedBy/>
  <cp:revision>1</cp:revision>
  <dcterms:created xsi:type="dcterms:W3CDTF">2024-01-15T18:43:00Z</dcterms:created>
  <dcterms:modified xsi:type="dcterms:W3CDTF">2024-02-24T22:46:00Z</dcterms:modified>
</cp:coreProperties>
</file>