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19A05" w14:textId="27841CFD" w:rsidR="003C3564" w:rsidRDefault="003C3564">
      <w:pPr>
        <w:rPr>
          <w:rFonts w:ascii="Calibri" w:hAnsi="Calibri" w:cs="Calibri"/>
        </w:rPr>
      </w:pPr>
      <w:r w:rsidRPr="00440777">
        <w:rPr>
          <w:rFonts w:ascii="Calibri" w:hAnsi="Calibri" w:cs="Calibri"/>
          <w:noProof/>
        </w:rPr>
        <w:drawing>
          <wp:inline distT="0" distB="0" distL="0" distR="0" wp14:anchorId="09954D7D" wp14:editId="75D07D4A">
            <wp:extent cx="2433100" cy="1216550"/>
            <wp:effectExtent l="0" t="0" r="5715" b="3175"/>
            <wp:docPr id="3"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launches ‘One Planet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686" cy="1219343"/>
                    </a:xfrm>
                    <a:prstGeom prst="rect">
                      <a:avLst/>
                    </a:prstGeom>
                    <a:noFill/>
                    <a:ln>
                      <a:noFill/>
                    </a:ln>
                  </pic:spPr>
                </pic:pic>
              </a:graphicData>
            </a:graphic>
          </wp:inline>
        </w:drawing>
      </w:r>
    </w:p>
    <w:p w14:paraId="7D0AB119" w14:textId="77777777" w:rsidR="00EF6FE3" w:rsidRDefault="00EF6FE3">
      <w:pPr>
        <w:rPr>
          <w:rFonts w:ascii="Calibri" w:hAnsi="Calibri" w:cs="Calibri"/>
        </w:rPr>
      </w:pPr>
    </w:p>
    <w:p w14:paraId="0FACE645" w14:textId="77777777" w:rsidR="00EF6FE3" w:rsidRDefault="00EF6FE3">
      <w:pPr>
        <w:rPr>
          <w:rFonts w:ascii="Calibri" w:hAnsi="Calibri" w:cs="Calibri"/>
        </w:rPr>
      </w:pPr>
    </w:p>
    <w:p w14:paraId="74CF6742" w14:textId="77777777" w:rsidR="00EF6FE3" w:rsidRDefault="00EF6FE3">
      <w:pPr>
        <w:rPr>
          <w:rFonts w:ascii="Calibri" w:hAnsi="Calibri" w:cs="Calibri"/>
        </w:rPr>
      </w:pPr>
    </w:p>
    <w:p w14:paraId="30B29ACB" w14:textId="77777777" w:rsidR="00EF6FE3" w:rsidRDefault="00EF6FE3">
      <w:pPr>
        <w:rPr>
          <w:rFonts w:ascii="Calibri" w:hAnsi="Calibri" w:cs="Calibri"/>
        </w:rPr>
      </w:pPr>
    </w:p>
    <w:p w14:paraId="63BB8A86" w14:textId="77777777" w:rsidR="00EF6FE3" w:rsidRDefault="00EF6FE3">
      <w:pPr>
        <w:rPr>
          <w:rFonts w:ascii="Calibri" w:hAnsi="Calibri" w:cs="Calibri"/>
        </w:rPr>
      </w:pPr>
    </w:p>
    <w:p w14:paraId="170A5C43" w14:textId="77777777" w:rsidR="00EF6FE3" w:rsidRDefault="00EF6FE3">
      <w:pPr>
        <w:rPr>
          <w:rFonts w:ascii="Calibri" w:hAnsi="Calibri" w:cs="Calibri"/>
        </w:rPr>
      </w:pPr>
    </w:p>
    <w:p w14:paraId="4571E962" w14:textId="77777777" w:rsidR="00EF6FE3" w:rsidRPr="00440777" w:rsidRDefault="00EF6FE3">
      <w:pPr>
        <w:rPr>
          <w:rFonts w:ascii="Calibri" w:hAnsi="Calibri" w:cs="Calibri"/>
        </w:rPr>
      </w:pPr>
    </w:p>
    <w:p w14:paraId="106C7391" w14:textId="48933DCA" w:rsidR="003C3564" w:rsidRPr="00EF6FE3" w:rsidRDefault="003C3564" w:rsidP="00EF6FE3">
      <w:pPr>
        <w:jc w:val="center"/>
        <w:rPr>
          <w:rFonts w:ascii="Calibri" w:hAnsi="Calibri" w:cs="Calibri"/>
          <w:b/>
          <w:bCs/>
          <w:sz w:val="36"/>
          <w:szCs w:val="36"/>
        </w:rPr>
      </w:pPr>
      <w:r w:rsidRPr="00EF6FE3">
        <w:rPr>
          <w:rFonts w:ascii="Calibri" w:hAnsi="Calibri" w:cs="Calibri"/>
          <w:b/>
          <w:bCs/>
          <w:sz w:val="36"/>
          <w:szCs w:val="36"/>
        </w:rPr>
        <w:t>“Have we reached gender equality in the representation of our modern Police Force?”</w:t>
      </w:r>
    </w:p>
    <w:p w14:paraId="3532E961" w14:textId="77777777" w:rsidR="00EF6FE3" w:rsidRPr="00EF6FE3" w:rsidRDefault="00EF6FE3" w:rsidP="00EF6FE3">
      <w:pPr>
        <w:jc w:val="center"/>
        <w:rPr>
          <w:rFonts w:ascii="Calibri" w:hAnsi="Calibri" w:cs="Calibri"/>
          <w:b/>
          <w:bCs/>
          <w:sz w:val="36"/>
          <w:szCs w:val="36"/>
        </w:rPr>
      </w:pPr>
    </w:p>
    <w:p w14:paraId="35C423AC" w14:textId="77777777" w:rsidR="00EF6FE3" w:rsidRPr="00EF6FE3" w:rsidRDefault="00EF6FE3" w:rsidP="00EF6FE3">
      <w:pPr>
        <w:jc w:val="center"/>
        <w:rPr>
          <w:rFonts w:ascii="Calibri" w:hAnsi="Calibri" w:cs="Calibri"/>
          <w:b/>
          <w:bCs/>
          <w:sz w:val="36"/>
          <w:szCs w:val="36"/>
        </w:rPr>
      </w:pPr>
    </w:p>
    <w:p w14:paraId="552DE308" w14:textId="77777777" w:rsidR="00EF6FE3" w:rsidRDefault="00EF6FE3" w:rsidP="00EF6FE3">
      <w:pPr>
        <w:jc w:val="center"/>
        <w:rPr>
          <w:rFonts w:ascii="Calibri" w:hAnsi="Calibri" w:cs="Calibri"/>
          <w:b/>
          <w:bCs/>
          <w:sz w:val="28"/>
          <w:szCs w:val="28"/>
        </w:rPr>
      </w:pPr>
    </w:p>
    <w:p w14:paraId="247EBE7E" w14:textId="77777777" w:rsidR="00EF6FE3" w:rsidRDefault="00EF6FE3" w:rsidP="00EF6FE3">
      <w:pPr>
        <w:jc w:val="center"/>
        <w:rPr>
          <w:rFonts w:ascii="Calibri" w:hAnsi="Calibri" w:cs="Calibri"/>
          <w:b/>
          <w:bCs/>
          <w:sz w:val="28"/>
          <w:szCs w:val="28"/>
        </w:rPr>
      </w:pPr>
    </w:p>
    <w:p w14:paraId="21B03556" w14:textId="77777777" w:rsidR="00EF6FE3" w:rsidRDefault="00EF6FE3" w:rsidP="00EF6FE3">
      <w:pPr>
        <w:jc w:val="center"/>
        <w:rPr>
          <w:rFonts w:ascii="Calibri" w:hAnsi="Calibri" w:cs="Calibri"/>
          <w:b/>
          <w:bCs/>
          <w:sz w:val="28"/>
          <w:szCs w:val="28"/>
        </w:rPr>
      </w:pPr>
    </w:p>
    <w:p w14:paraId="5F668AF4" w14:textId="77777777" w:rsidR="00EF6FE3" w:rsidRDefault="00EF6FE3" w:rsidP="00EF6FE3">
      <w:pPr>
        <w:jc w:val="center"/>
        <w:rPr>
          <w:rFonts w:ascii="Calibri" w:hAnsi="Calibri" w:cs="Calibri"/>
          <w:b/>
          <w:bCs/>
          <w:sz w:val="28"/>
          <w:szCs w:val="28"/>
        </w:rPr>
      </w:pPr>
    </w:p>
    <w:p w14:paraId="65C55EBD" w14:textId="77777777" w:rsidR="00EF6FE3" w:rsidRDefault="00EF6FE3" w:rsidP="00EF6FE3">
      <w:pPr>
        <w:jc w:val="center"/>
        <w:rPr>
          <w:rFonts w:ascii="Calibri" w:hAnsi="Calibri" w:cs="Calibri"/>
          <w:b/>
          <w:bCs/>
          <w:sz w:val="28"/>
          <w:szCs w:val="28"/>
        </w:rPr>
      </w:pPr>
    </w:p>
    <w:p w14:paraId="5838B04E" w14:textId="77777777" w:rsidR="00EF6FE3" w:rsidRDefault="00EF6FE3" w:rsidP="00EF6FE3">
      <w:pPr>
        <w:jc w:val="center"/>
        <w:rPr>
          <w:rFonts w:ascii="Calibri" w:hAnsi="Calibri" w:cs="Calibri"/>
          <w:b/>
          <w:bCs/>
          <w:sz w:val="28"/>
          <w:szCs w:val="28"/>
        </w:rPr>
      </w:pPr>
    </w:p>
    <w:p w14:paraId="08D180A8" w14:textId="77777777" w:rsidR="00EF6FE3" w:rsidRDefault="00EF6FE3" w:rsidP="00EF6FE3">
      <w:pPr>
        <w:jc w:val="center"/>
        <w:rPr>
          <w:rFonts w:ascii="Calibri" w:hAnsi="Calibri" w:cs="Calibri"/>
          <w:b/>
          <w:bCs/>
          <w:sz w:val="28"/>
          <w:szCs w:val="28"/>
        </w:rPr>
      </w:pPr>
    </w:p>
    <w:p w14:paraId="5A0687E7" w14:textId="77777777" w:rsidR="00EF6FE3" w:rsidRPr="00440777" w:rsidRDefault="00EF6FE3" w:rsidP="00EF6FE3">
      <w:pPr>
        <w:jc w:val="center"/>
        <w:rPr>
          <w:rFonts w:ascii="Calibri" w:hAnsi="Calibri" w:cs="Calibri"/>
          <w:b/>
          <w:bCs/>
          <w:sz w:val="28"/>
          <w:szCs w:val="28"/>
        </w:rPr>
      </w:pPr>
    </w:p>
    <w:p w14:paraId="77295EFB" w14:textId="498394E5" w:rsidR="003C3564" w:rsidRPr="00440777" w:rsidRDefault="003C3564">
      <w:pPr>
        <w:rPr>
          <w:rFonts w:ascii="Calibri" w:hAnsi="Calibri" w:cs="Calibri"/>
        </w:rPr>
      </w:pPr>
      <w:r w:rsidRPr="00440777">
        <w:rPr>
          <w:rFonts w:ascii="Calibri" w:hAnsi="Calibri" w:cs="Calibri"/>
        </w:rPr>
        <w:t>Written by Liberty Hancock-Knox</w:t>
      </w:r>
    </w:p>
    <w:p w14:paraId="465EFDF9" w14:textId="5B44305A" w:rsidR="003C3564" w:rsidRPr="00440777" w:rsidRDefault="003C3564">
      <w:pPr>
        <w:rPr>
          <w:rFonts w:ascii="Calibri" w:hAnsi="Calibri" w:cs="Calibri"/>
        </w:rPr>
      </w:pPr>
      <w:r w:rsidRPr="00440777">
        <w:rPr>
          <w:rFonts w:ascii="Calibri" w:hAnsi="Calibri" w:cs="Calibri"/>
          <w:b/>
          <w:bCs/>
        </w:rPr>
        <w:t>Student Number</w:t>
      </w:r>
      <w:r w:rsidRPr="00440777">
        <w:rPr>
          <w:rFonts w:ascii="Calibri" w:hAnsi="Calibri" w:cs="Calibri"/>
        </w:rPr>
        <w:t>: 2124744</w:t>
      </w:r>
    </w:p>
    <w:p w14:paraId="0B97B8CF" w14:textId="03822A92" w:rsidR="00EF6FE3" w:rsidRPr="00440777" w:rsidRDefault="003C3564">
      <w:pPr>
        <w:rPr>
          <w:rFonts w:ascii="Calibri" w:hAnsi="Calibri" w:cs="Calibri"/>
        </w:rPr>
      </w:pPr>
      <w:r w:rsidRPr="00440777">
        <w:rPr>
          <w:rFonts w:ascii="Calibri" w:hAnsi="Calibri" w:cs="Calibri"/>
        </w:rPr>
        <w:t>PCDA Professional Policing</w:t>
      </w:r>
    </w:p>
    <w:p w14:paraId="4FB14862" w14:textId="27CC846C" w:rsidR="003C3564" w:rsidRPr="003C3564" w:rsidRDefault="003C3564" w:rsidP="003C3564">
      <w:pPr>
        <w:numPr>
          <w:ilvl w:val="0"/>
          <w:numId w:val="1"/>
        </w:numPr>
        <w:rPr>
          <w:rFonts w:ascii="Calibri" w:hAnsi="Calibri" w:cs="Calibri"/>
        </w:rPr>
      </w:pPr>
      <w:r w:rsidRPr="003C3564">
        <w:rPr>
          <w:rFonts w:ascii="Calibri" w:hAnsi="Calibri" w:cs="Calibri"/>
          <w:u w:val="single"/>
        </w:rPr>
        <w:lastRenderedPageBreak/>
        <w:t>Declaration</w:t>
      </w:r>
      <w:r w:rsidRPr="003C3564">
        <w:rPr>
          <w:rFonts w:ascii="Calibri" w:hAnsi="Calibri" w:cs="Calibri"/>
        </w:rPr>
        <w:t xml:space="preserve"> - This work has not previously been accepted in substance for any degree and is not being concurrently submitted in candidature for any degree.   Signed:</w:t>
      </w:r>
      <w:r w:rsidRPr="00440777">
        <w:rPr>
          <w:rFonts w:ascii="Calibri" w:hAnsi="Calibri" w:cs="Calibri"/>
        </w:rPr>
        <w:t xml:space="preserve"> Liberty Hancock-Knox</w:t>
      </w:r>
      <w:r w:rsidRPr="003C3564">
        <w:rPr>
          <w:rFonts w:ascii="Calibri" w:hAnsi="Calibri" w:cs="Calibri"/>
        </w:rPr>
        <w:t xml:space="preserve"> Date: </w:t>
      </w:r>
      <w:r w:rsidRPr="00440777">
        <w:rPr>
          <w:rFonts w:ascii="Calibri" w:hAnsi="Calibri" w:cs="Calibri"/>
        </w:rPr>
        <w:t>10/10/24</w:t>
      </w:r>
    </w:p>
    <w:p w14:paraId="5F32C332" w14:textId="4A82A32F" w:rsidR="003C3564" w:rsidRPr="003C3564" w:rsidRDefault="003C3564" w:rsidP="003C3564">
      <w:pPr>
        <w:numPr>
          <w:ilvl w:val="0"/>
          <w:numId w:val="1"/>
        </w:numPr>
        <w:rPr>
          <w:rFonts w:ascii="Calibri" w:hAnsi="Calibri" w:cs="Calibri"/>
        </w:rPr>
      </w:pPr>
      <w:r w:rsidRPr="003C3564">
        <w:rPr>
          <w:rFonts w:ascii="Calibri" w:hAnsi="Calibri" w:cs="Calibri"/>
          <w:u w:val="single"/>
        </w:rPr>
        <w:t>Statement 1</w:t>
      </w:r>
      <w:r w:rsidRPr="003C3564">
        <w:rPr>
          <w:rFonts w:ascii="Calibri" w:hAnsi="Calibri" w:cs="Calibri"/>
        </w:rPr>
        <w:t xml:space="preserve"> - This dissertation is being submitted in partial fulfilment of the requirements for the degree of BSc. Signed:</w:t>
      </w:r>
      <w:r w:rsidRPr="00440777">
        <w:rPr>
          <w:rFonts w:ascii="Calibri" w:hAnsi="Calibri" w:cs="Calibri"/>
        </w:rPr>
        <w:t xml:space="preserve"> Liberty Hancock-Knox</w:t>
      </w:r>
      <w:r w:rsidRPr="003C3564">
        <w:rPr>
          <w:rFonts w:ascii="Calibri" w:hAnsi="Calibri" w:cs="Calibri"/>
        </w:rPr>
        <w:t xml:space="preserve"> Date: </w:t>
      </w:r>
      <w:r w:rsidRPr="00440777">
        <w:rPr>
          <w:rFonts w:ascii="Calibri" w:hAnsi="Calibri" w:cs="Calibri"/>
        </w:rPr>
        <w:t>10/10/24</w:t>
      </w:r>
    </w:p>
    <w:p w14:paraId="39774F13" w14:textId="6D62ED0C" w:rsidR="003C3564" w:rsidRPr="003C3564" w:rsidRDefault="003C3564" w:rsidP="003C3564">
      <w:pPr>
        <w:numPr>
          <w:ilvl w:val="0"/>
          <w:numId w:val="1"/>
        </w:numPr>
        <w:rPr>
          <w:rFonts w:ascii="Calibri" w:hAnsi="Calibri" w:cs="Calibri"/>
        </w:rPr>
      </w:pPr>
      <w:r w:rsidRPr="003C3564">
        <w:rPr>
          <w:rFonts w:ascii="Calibri" w:hAnsi="Calibri" w:cs="Calibri"/>
          <w:u w:val="single"/>
        </w:rPr>
        <w:t>Statement 2</w:t>
      </w:r>
      <w:r w:rsidRPr="003C3564">
        <w:rPr>
          <w:rFonts w:ascii="Calibri" w:hAnsi="Calibri" w:cs="Calibri"/>
        </w:rPr>
        <w:t xml:space="preserve"> - This dissertation is the result of my own independent work/investigation, except where otherwise stated. Other sources are acknowledged by footnotes giving explicit references.  A bibliography is appended. Signed: </w:t>
      </w:r>
      <w:r w:rsidRPr="00440777">
        <w:rPr>
          <w:rFonts w:ascii="Calibri" w:hAnsi="Calibri" w:cs="Calibri"/>
        </w:rPr>
        <w:t>Liberty Hancock-Knox</w:t>
      </w:r>
      <w:r w:rsidRPr="003C3564">
        <w:rPr>
          <w:rFonts w:ascii="Calibri" w:hAnsi="Calibri" w:cs="Calibri"/>
        </w:rPr>
        <w:t xml:space="preserve"> Date: </w:t>
      </w:r>
      <w:r w:rsidRPr="00440777">
        <w:rPr>
          <w:rFonts w:ascii="Calibri" w:hAnsi="Calibri" w:cs="Calibri"/>
        </w:rPr>
        <w:t>10/10/24</w:t>
      </w:r>
    </w:p>
    <w:p w14:paraId="312153AF" w14:textId="0FF5BC44" w:rsidR="003C3564" w:rsidRPr="003C3564" w:rsidRDefault="003C3564" w:rsidP="003C3564">
      <w:pPr>
        <w:numPr>
          <w:ilvl w:val="0"/>
          <w:numId w:val="1"/>
        </w:numPr>
        <w:rPr>
          <w:rFonts w:ascii="Calibri" w:hAnsi="Calibri" w:cs="Calibri"/>
        </w:rPr>
      </w:pPr>
      <w:r w:rsidRPr="003C3564">
        <w:rPr>
          <w:rFonts w:ascii="Calibri" w:hAnsi="Calibri" w:cs="Calibri"/>
          <w:u w:val="single"/>
        </w:rPr>
        <w:t>Statement 3</w:t>
      </w:r>
      <w:r w:rsidRPr="003C3564">
        <w:rPr>
          <w:rFonts w:ascii="Calibri" w:hAnsi="Calibri" w:cs="Calibri"/>
        </w:rPr>
        <w:t xml:space="preserve"> - I hereby give consent for my dissertation, if accepted, to be available for photocopying and for interlibrary loan, and for the title and summary to be made available to outside organisations. Signed</w:t>
      </w:r>
      <w:r w:rsidRPr="00440777">
        <w:rPr>
          <w:rFonts w:ascii="Calibri" w:hAnsi="Calibri" w:cs="Calibri"/>
        </w:rPr>
        <w:t>: Liberty Hancock-Knox</w:t>
      </w:r>
      <w:r w:rsidRPr="003C3564">
        <w:rPr>
          <w:rFonts w:ascii="Calibri" w:hAnsi="Calibri" w:cs="Calibri"/>
        </w:rPr>
        <w:t xml:space="preserve"> Date:</w:t>
      </w:r>
      <w:r w:rsidRPr="00440777">
        <w:rPr>
          <w:rFonts w:ascii="Calibri" w:hAnsi="Calibri" w:cs="Calibri"/>
        </w:rPr>
        <w:t xml:space="preserve"> 10/10/24</w:t>
      </w:r>
    </w:p>
    <w:p w14:paraId="66943ADC" w14:textId="5CAE7BFC" w:rsidR="003C3564" w:rsidRPr="003C3564" w:rsidRDefault="003C3564" w:rsidP="003C3564">
      <w:pPr>
        <w:numPr>
          <w:ilvl w:val="0"/>
          <w:numId w:val="1"/>
        </w:numPr>
        <w:rPr>
          <w:rFonts w:ascii="Calibri" w:hAnsi="Calibri" w:cs="Calibri"/>
        </w:rPr>
      </w:pPr>
      <w:r w:rsidRPr="003C3564">
        <w:rPr>
          <w:rFonts w:ascii="Calibri" w:hAnsi="Calibri" w:cs="Calibri"/>
          <w:u w:val="single"/>
        </w:rPr>
        <w:t>Statement 4</w:t>
      </w:r>
      <w:r w:rsidRPr="003C3564">
        <w:rPr>
          <w:rFonts w:ascii="Calibri" w:hAnsi="Calibri" w:cs="Calibri"/>
        </w:rPr>
        <w:t xml:space="preserve"> - I hereby give consent for my dissertation, if accepted, to be available on the university’s IT system to those who have consent to use the system. Signed: </w:t>
      </w:r>
      <w:r w:rsidRPr="00440777">
        <w:rPr>
          <w:rFonts w:ascii="Calibri" w:hAnsi="Calibri" w:cs="Calibri"/>
        </w:rPr>
        <w:t>Liberty Hancock-Knox</w:t>
      </w:r>
      <w:r w:rsidRPr="003C3564">
        <w:rPr>
          <w:rFonts w:ascii="Calibri" w:hAnsi="Calibri" w:cs="Calibri"/>
        </w:rPr>
        <w:t xml:space="preserve"> Date:</w:t>
      </w:r>
      <w:r w:rsidRPr="00440777">
        <w:rPr>
          <w:rFonts w:ascii="Calibri" w:hAnsi="Calibri" w:cs="Calibri"/>
        </w:rPr>
        <w:t xml:space="preserve"> 10/10/24</w:t>
      </w:r>
    </w:p>
    <w:p w14:paraId="0A689123" w14:textId="77777777" w:rsidR="003C3564" w:rsidRPr="00440777" w:rsidRDefault="003C3564">
      <w:pPr>
        <w:rPr>
          <w:rFonts w:ascii="Calibri" w:hAnsi="Calibri" w:cs="Calibri"/>
        </w:rPr>
      </w:pPr>
    </w:p>
    <w:p w14:paraId="5B215D8F" w14:textId="77777777" w:rsidR="003C3564" w:rsidRPr="00440777" w:rsidRDefault="003C3564">
      <w:pPr>
        <w:rPr>
          <w:rFonts w:ascii="Calibri" w:hAnsi="Calibri" w:cs="Calibri"/>
        </w:rPr>
      </w:pPr>
    </w:p>
    <w:p w14:paraId="1EAACB11" w14:textId="77777777" w:rsidR="003C3564" w:rsidRPr="00440777" w:rsidRDefault="003C3564">
      <w:pPr>
        <w:rPr>
          <w:rFonts w:ascii="Calibri" w:hAnsi="Calibri" w:cs="Calibri"/>
        </w:rPr>
      </w:pPr>
    </w:p>
    <w:p w14:paraId="55D6A942" w14:textId="77777777" w:rsidR="003C3564" w:rsidRPr="00440777" w:rsidRDefault="003C3564">
      <w:pPr>
        <w:rPr>
          <w:rFonts w:ascii="Calibri" w:hAnsi="Calibri" w:cs="Calibri"/>
        </w:rPr>
      </w:pPr>
    </w:p>
    <w:p w14:paraId="4C8CBDEA" w14:textId="77777777" w:rsidR="003C3564" w:rsidRPr="00440777" w:rsidRDefault="003C3564">
      <w:pPr>
        <w:rPr>
          <w:rFonts w:ascii="Calibri" w:hAnsi="Calibri" w:cs="Calibri"/>
        </w:rPr>
      </w:pPr>
    </w:p>
    <w:p w14:paraId="2A7CE595" w14:textId="77777777" w:rsidR="003C3564" w:rsidRPr="00440777" w:rsidRDefault="003C3564">
      <w:pPr>
        <w:rPr>
          <w:rFonts w:ascii="Calibri" w:hAnsi="Calibri" w:cs="Calibri"/>
        </w:rPr>
      </w:pPr>
    </w:p>
    <w:p w14:paraId="48B5D018" w14:textId="77777777" w:rsidR="00440777" w:rsidRDefault="00440777">
      <w:pPr>
        <w:rPr>
          <w:rFonts w:ascii="Calibri" w:hAnsi="Calibri" w:cs="Calibri"/>
        </w:rPr>
      </w:pPr>
    </w:p>
    <w:p w14:paraId="4695D1E1" w14:textId="77777777" w:rsidR="00EF6FE3" w:rsidRDefault="00EF6FE3">
      <w:pPr>
        <w:rPr>
          <w:rFonts w:ascii="Calibri" w:hAnsi="Calibri" w:cs="Calibri"/>
        </w:rPr>
      </w:pPr>
    </w:p>
    <w:p w14:paraId="5953F304" w14:textId="77777777" w:rsidR="00EF6FE3" w:rsidRDefault="00EF6FE3">
      <w:pPr>
        <w:rPr>
          <w:rFonts w:ascii="Calibri" w:hAnsi="Calibri" w:cs="Calibri"/>
        </w:rPr>
      </w:pPr>
    </w:p>
    <w:p w14:paraId="59EA4F12" w14:textId="77777777" w:rsidR="00EF6FE3" w:rsidRDefault="00EF6FE3">
      <w:pPr>
        <w:rPr>
          <w:rFonts w:ascii="Calibri" w:hAnsi="Calibri" w:cs="Calibri"/>
        </w:rPr>
      </w:pPr>
    </w:p>
    <w:p w14:paraId="45C5B30C" w14:textId="77777777" w:rsidR="00EF6FE3" w:rsidRDefault="00EF6FE3">
      <w:pPr>
        <w:rPr>
          <w:rFonts w:ascii="Calibri" w:hAnsi="Calibri" w:cs="Calibri"/>
        </w:rPr>
      </w:pPr>
    </w:p>
    <w:p w14:paraId="66379186" w14:textId="77777777" w:rsidR="00EF6FE3" w:rsidRDefault="00EF6FE3">
      <w:pPr>
        <w:rPr>
          <w:rFonts w:ascii="Calibri" w:hAnsi="Calibri" w:cs="Calibri"/>
        </w:rPr>
      </w:pPr>
    </w:p>
    <w:p w14:paraId="5565D1F2" w14:textId="77777777" w:rsidR="00EF6FE3" w:rsidRDefault="00EF6FE3">
      <w:pPr>
        <w:rPr>
          <w:rFonts w:ascii="Calibri" w:hAnsi="Calibri" w:cs="Calibri"/>
        </w:rPr>
      </w:pPr>
    </w:p>
    <w:p w14:paraId="6F36CCA4" w14:textId="77777777" w:rsidR="00EF6FE3" w:rsidRDefault="00EF6FE3">
      <w:pPr>
        <w:rPr>
          <w:rFonts w:ascii="Calibri" w:hAnsi="Calibri" w:cs="Calibri"/>
        </w:rPr>
      </w:pPr>
    </w:p>
    <w:p w14:paraId="06C99775" w14:textId="77777777" w:rsidR="00EF6FE3" w:rsidRDefault="00EF6FE3">
      <w:pPr>
        <w:rPr>
          <w:rFonts w:ascii="Calibri" w:hAnsi="Calibri" w:cs="Calibri"/>
        </w:rPr>
      </w:pPr>
    </w:p>
    <w:p w14:paraId="2D6873A2" w14:textId="77777777" w:rsidR="00EF6FE3" w:rsidRPr="00440777" w:rsidRDefault="00EF6FE3">
      <w:pPr>
        <w:rPr>
          <w:rFonts w:ascii="Calibri" w:hAnsi="Calibri" w:cs="Calibri"/>
        </w:rPr>
      </w:pPr>
    </w:p>
    <w:p w14:paraId="503FBAC5" w14:textId="0A2DCFE9" w:rsidR="004D0DB2" w:rsidRPr="00EF6FE3" w:rsidRDefault="000B363F" w:rsidP="00EF6FE3">
      <w:pPr>
        <w:jc w:val="center"/>
        <w:rPr>
          <w:rFonts w:ascii="Calibri" w:hAnsi="Calibri" w:cs="Calibri"/>
          <w:b/>
          <w:bCs/>
          <w:sz w:val="32"/>
          <w:szCs w:val="32"/>
        </w:rPr>
      </w:pPr>
      <w:r w:rsidRPr="00EF6FE3">
        <w:rPr>
          <w:rFonts w:ascii="Calibri" w:hAnsi="Calibri" w:cs="Calibri"/>
          <w:b/>
          <w:bCs/>
          <w:sz w:val="32"/>
          <w:szCs w:val="32"/>
        </w:rPr>
        <w:lastRenderedPageBreak/>
        <w:t>Abstract</w:t>
      </w:r>
    </w:p>
    <w:p w14:paraId="7F0F2A60" w14:textId="03D9A947" w:rsidR="004D0DB2" w:rsidRPr="00440777" w:rsidRDefault="003C3564">
      <w:pPr>
        <w:rPr>
          <w:rFonts w:ascii="Calibri" w:hAnsi="Calibri" w:cs="Calibri"/>
        </w:rPr>
      </w:pPr>
      <w:r w:rsidRPr="00440777">
        <w:rPr>
          <w:rFonts w:ascii="Calibri" w:hAnsi="Calibri" w:cs="Calibri"/>
        </w:rPr>
        <w:t xml:space="preserve">This dissertation will provide you with knowledge regarding the topic of equality, specifically aimed toward gender equality within modern day police forces. </w:t>
      </w:r>
    </w:p>
    <w:p w14:paraId="660EF66C" w14:textId="41D30B7C" w:rsidR="004D0DB2" w:rsidRPr="00440777" w:rsidRDefault="003C3564">
      <w:pPr>
        <w:rPr>
          <w:rFonts w:ascii="Calibri" w:hAnsi="Calibri" w:cs="Calibri"/>
        </w:rPr>
      </w:pPr>
      <w:r w:rsidRPr="00440777">
        <w:rPr>
          <w:rFonts w:ascii="Calibri" w:hAnsi="Calibri" w:cs="Calibri"/>
        </w:rPr>
        <w:t xml:space="preserve">It took </w:t>
      </w:r>
      <w:r w:rsidR="006512D9">
        <w:rPr>
          <w:rFonts w:ascii="Calibri" w:hAnsi="Calibri" w:cs="Calibri"/>
        </w:rPr>
        <w:t>over two centuries</w:t>
      </w:r>
      <w:r w:rsidRPr="00440777">
        <w:rPr>
          <w:rFonts w:ascii="Calibri" w:hAnsi="Calibri" w:cs="Calibri"/>
        </w:rPr>
        <w:t xml:space="preserve"> for women to have a greater representation within the Police across the United Kingdom</w:t>
      </w:r>
      <w:r w:rsidR="004D0DB2" w:rsidRPr="00440777">
        <w:rPr>
          <w:rFonts w:ascii="Calibri" w:hAnsi="Calibri" w:cs="Calibri"/>
        </w:rPr>
        <w:t xml:space="preserve"> which can be presented through statistical figures, however this particular topic can be answered subjectively through accounts of personal experience which can be found within this dissertation. </w:t>
      </w:r>
    </w:p>
    <w:p w14:paraId="1AC56D68" w14:textId="2F5F4DE2" w:rsidR="003C3564" w:rsidRPr="00440777" w:rsidRDefault="004D0DB2">
      <w:pPr>
        <w:rPr>
          <w:rFonts w:ascii="Calibri" w:hAnsi="Calibri" w:cs="Calibri"/>
        </w:rPr>
      </w:pPr>
      <w:r w:rsidRPr="00440777">
        <w:rPr>
          <w:rFonts w:ascii="Calibri" w:hAnsi="Calibri" w:cs="Calibri"/>
        </w:rPr>
        <w:t xml:space="preserve">The aim of the dissertation is to compile literature surrounding the topic and bringing this up to date with primary data, which has been sourced using an anonymous survey. Specific literature used has been located using internet sources which have delved into the history of women joining the Police Force and the evolution that has taken place. </w:t>
      </w:r>
      <w:r w:rsidR="006512D9">
        <w:rPr>
          <w:rFonts w:ascii="Calibri" w:hAnsi="Calibri" w:cs="Calibri"/>
        </w:rPr>
        <w:t xml:space="preserve">The survey responses from 25 police officers in active service within the South Wales Police force will help to reach a conclusion to the question posed in this article. </w:t>
      </w:r>
    </w:p>
    <w:p w14:paraId="2222FB2E" w14:textId="2D4D27C3" w:rsidR="004D0DB2" w:rsidRPr="00440777" w:rsidRDefault="004D0DB2">
      <w:pPr>
        <w:rPr>
          <w:rFonts w:ascii="Calibri" w:hAnsi="Calibri" w:cs="Calibri"/>
        </w:rPr>
      </w:pPr>
    </w:p>
    <w:p w14:paraId="0EC1BF2B" w14:textId="77777777" w:rsidR="004D0DB2" w:rsidRPr="00440777" w:rsidRDefault="004D0DB2">
      <w:pPr>
        <w:rPr>
          <w:rFonts w:ascii="Calibri" w:hAnsi="Calibri" w:cs="Calibri"/>
        </w:rPr>
      </w:pPr>
    </w:p>
    <w:p w14:paraId="6C3FDABF" w14:textId="77777777" w:rsidR="004D0DB2" w:rsidRPr="00440777" w:rsidRDefault="004D0DB2">
      <w:pPr>
        <w:rPr>
          <w:rFonts w:ascii="Calibri" w:hAnsi="Calibri" w:cs="Calibri"/>
        </w:rPr>
      </w:pPr>
    </w:p>
    <w:p w14:paraId="6F521B34" w14:textId="77777777" w:rsidR="004D0DB2" w:rsidRPr="00440777" w:rsidRDefault="004D0DB2">
      <w:pPr>
        <w:rPr>
          <w:rFonts w:ascii="Calibri" w:hAnsi="Calibri" w:cs="Calibri"/>
        </w:rPr>
      </w:pPr>
    </w:p>
    <w:p w14:paraId="2F605C56" w14:textId="77777777" w:rsidR="004D0DB2" w:rsidRPr="00440777" w:rsidRDefault="004D0DB2">
      <w:pPr>
        <w:rPr>
          <w:rFonts w:ascii="Calibri" w:hAnsi="Calibri" w:cs="Calibri"/>
        </w:rPr>
      </w:pPr>
    </w:p>
    <w:p w14:paraId="3D4B9BFC" w14:textId="77777777" w:rsidR="004D0DB2" w:rsidRPr="00440777" w:rsidRDefault="004D0DB2">
      <w:pPr>
        <w:rPr>
          <w:rFonts w:ascii="Calibri" w:hAnsi="Calibri" w:cs="Calibri"/>
        </w:rPr>
      </w:pPr>
    </w:p>
    <w:p w14:paraId="185BAF56" w14:textId="77777777" w:rsidR="004D0DB2" w:rsidRPr="00440777" w:rsidRDefault="004D0DB2">
      <w:pPr>
        <w:rPr>
          <w:rFonts w:ascii="Calibri" w:hAnsi="Calibri" w:cs="Calibri"/>
        </w:rPr>
      </w:pPr>
    </w:p>
    <w:p w14:paraId="219C615F" w14:textId="77777777" w:rsidR="004D0DB2" w:rsidRPr="00440777" w:rsidRDefault="004D0DB2">
      <w:pPr>
        <w:rPr>
          <w:rFonts w:ascii="Calibri" w:hAnsi="Calibri" w:cs="Calibri"/>
        </w:rPr>
      </w:pPr>
    </w:p>
    <w:p w14:paraId="2B1F88F8" w14:textId="77777777" w:rsidR="004D0DB2" w:rsidRPr="00440777" w:rsidRDefault="004D0DB2">
      <w:pPr>
        <w:rPr>
          <w:rFonts w:ascii="Calibri" w:hAnsi="Calibri" w:cs="Calibri"/>
        </w:rPr>
      </w:pPr>
    </w:p>
    <w:p w14:paraId="031A2B75" w14:textId="77777777" w:rsidR="004D0DB2" w:rsidRPr="00440777" w:rsidRDefault="004D0DB2">
      <w:pPr>
        <w:rPr>
          <w:rFonts w:ascii="Calibri" w:hAnsi="Calibri" w:cs="Calibri"/>
        </w:rPr>
      </w:pPr>
    </w:p>
    <w:p w14:paraId="49BBCF87" w14:textId="77777777" w:rsidR="004D0DB2" w:rsidRPr="00440777" w:rsidRDefault="004D0DB2">
      <w:pPr>
        <w:rPr>
          <w:rFonts w:ascii="Calibri" w:hAnsi="Calibri" w:cs="Calibri"/>
        </w:rPr>
      </w:pPr>
    </w:p>
    <w:p w14:paraId="5D900DF8" w14:textId="77777777" w:rsidR="004D0DB2" w:rsidRPr="00440777" w:rsidRDefault="004D0DB2">
      <w:pPr>
        <w:rPr>
          <w:rFonts w:ascii="Calibri" w:hAnsi="Calibri" w:cs="Calibri"/>
        </w:rPr>
      </w:pPr>
    </w:p>
    <w:p w14:paraId="6D893716" w14:textId="77777777" w:rsidR="004D0DB2" w:rsidRPr="00440777" w:rsidRDefault="004D0DB2">
      <w:pPr>
        <w:rPr>
          <w:rFonts w:ascii="Calibri" w:hAnsi="Calibri" w:cs="Calibri"/>
        </w:rPr>
      </w:pPr>
    </w:p>
    <w:p w14:paraId="300438EA" w14:textId="77777777" w:rsidR="004D0DB2" w:rsidRPr="00440777" w:rsidRDefault="004D0DB2">
      <w:pPr>
        <w:rPr>
          <w:rFonts w:ascii="Calibri" w:hAnsi="Calibri" w:cs="Calibri"/>
        </w:rPr>
      </w:pPr>
    </w:p>
    <w:p w14:paraId="31806A6D" w14:textId="77777777" w:rsidR="004D0DB2" w:rsidRPr="00440777" w:rsidRDefault="004D0DB2">
      <w:pPr>
        <w:rPr>
          <w:rFonts w:ascii="Calibri" w:hAnsi="Calibri" w:cs="Calibri"/>
        </w:rPr>
      </w:pPr>
    </w:p>
    <w:p w14:paraId="0B6DCB5F" w14:textId="77777777" w:rsidR="004D0DB2" w:rsidRPr="00440777" w:rsidRDefault="004D0DB2">
      <w:pPr>
        <w:rPr>
          <w:rFonts w:ascii="Calibri" w:hAnsi="Calibri" w:cs="Calibri"/>
        </w:rPr>
      </w:pPr>
    </w:p>
    <w:p w14:paraId="725D7C80" w14:textId="77777777" w:rsidR="004D0DB2" w:rsidRPr="00440777" w:rsidRDefault="004D0DB2">
      <w:pPr>
        <w:rPr>
          <w:rFonts w:ascii="Calibri" w:hAnsi="Calibri" w:cs="Calibri"/>
        </w:rPr>
      </w:pPr>
    </w:p>
    <w:p w14:paraId="7B455AF9" w14:textId="77777777" w:rsidR="004D0DB2" w:rsidRPr="00440777" w:rsidRDefault="004D0DB2">
      <w:pPr>
        <w:rPr>
          <w:rFonts w:ascii="Calibri" w:hAnsi="Calibri" w:cs="Calibri"/>
        </w:rPr>
      </w:pPr>
    </w:p>
    <w:p w14:paraId="500F2FB4" w14:textId="67C75D4A" w:rsidR="004D0DB2" w:rsidRPr="00440777" w:rsidRDefault="004D0DB2" w:rsidP="00EF6FE3">
      <w:pPr>
        <w:jc w:val="center"/>
        <w:rPr>
          <w:rFonts w:ascii="Calibri" w:hAnsi="Calibri" w:cs="Calibri"/>
          <w:b/>
          <w:bCs/>
          <w:sz w:val="28"/>
          <w:szCs w:val="28"/>
        </w:rPr>
      </w:pPr>
      <w:r w:rsidRPr="00440777">
        <w:rPr>
          <w:rFonts w:ascii="Calibri" w:hAnsi="Calibri" w:cs="Calibri"/>
          <w:b/>
          <w:bCs/>
          <w:sz w:val="28"/>
          <w:szCs w:val="28"/>
        </w:rPr>
        <w:lastRenderedPageBreak/>
        <w:t>Contents Page</w:t>
      </w:r>
      <w:r w:rsidR="00440777" w:rsidRPr="00440777">
        <w:rPr>
          <w:rFonts w:ascii="Calibri" w:hAnsi="Calibri" w:cs="Calibri"/>
          <w:b/>
          <w:bCs/>
          <w:sz w:val="28"/>
          <w:szCs w:val="28"/>
        </w:rPr>
        <w:t>:</w:t>
      </w:r>
    </w:p>
    <w:p w14:paraId="11900473" w14:textId="77777777" w:rsidR="004D0DB2" w:rsidRPr="00440777" w:rsidRDefault="004D0DB2">
      <w:pPr>
        <w:rPr>
          <w:rFonts w:ascii="Calibri" w:hAnsi="Calibri" w:cs="Calibri"/>
          <w:b/>
          <w:bCs/>
        </w:rPr>
      </w:pPr>
    </w:p>
    <w:p w14:paraId="7EC54E4D" w14:textId="0588BF1D" w:rsidR="004D0DB2" w:rsidRPr="00440777" w:rsidRDefault="004D0DB2" w:rsidP="004D0DB2">
      <w:pPr>
        <w:pStyle w:val="ListParagraph"/>
        <w:numPr>
          <w:ilvl w:val="0"/>
          <w:numId w:val="3"/>
        </w:numPr>
        <w:rPr>
          <w:rFonts w:ascii="Calibri" w:hAnsi="Calibri" w:cs="Calibri"/>
        </w:rPr>
      </w:pPr>
      <w:r w:rsidRPr="00440777">
        <w:rPr>
          <w:rFonts w:ascii="Calibri" w:hAnsi="Calibri" w:cs="Calibri"/>
        </w:rPr>
        <w:t>Chapter one – Introduction</w:t>
      </w:r>
    </w:p>
    <w:p w14:paraId="0F2ACC12" w14:textId="6E117A8F" w:rsidR="00605116" w:rsidRDefault="00605116" w:rsidP="00605116">
      <w:pPr>
        <w:pStyle w:val="ListParagraph"/>
        <w:numPr>
          <w:ilvl w:val="0"/>
          <w:numId w:val="3"/>
        </w:numPr>
        <w:rPr>
          <w:rFonts w:ascii="Calibri" w:hAnsi="Calibri" w:cs="Calibri"/>
        </w:rPr>
      </w:pPr>
      <w:r w:rsidRPr="00440777">
        <w:rPr>
          <w:rFonts w:ascii="Calibri" w:hAnsi="Calibri" w:cs="Calibri"/>
        </w:rPr>
        <w:t>1.1 Aims and objectives</w:t>
      </w:r>
    </w:p>
    <w:p w14:paraId="67C8371F" w14:textId="77777777" w:rsidR="00440777" w:rsidRPr="00440777" w:rsidRDefault="00440777" w:rsidP="00440777">
      <w:pPr>
        <w:rPr>
          <w:rFonts w:ascii="Calibri" w:hAnsi="Calibri" w:cs="Calibri"/>
        </w:rPr>
      </w:pPr>
    </w:p>
    <w:p w14:paraId="76C98C88" w14:textId="0CE9AD60" w:rsidR="00605116" w:rsidRPr="00440777" w:rsidRDefault="00605116" w:rsidP="00605116">
      <w:pPr>
        <w:pStyle w:val="ListParagraph"/>
        <w:numPr>
          <w:ilvl w:val="0"/>
          <w:numId w:val="3"/>
        </w:numPr>
        <w:rPr>
          <w:rFonts w:ascii="Calibri" w:hAnsi="Calibri" w:cs="Calibri"/>
        </w:rPr>
      </w:pPr>
      <w:r w:rsidRPr="00440777">
        <w:rPr>
          <w:rFonts w:ascii="Calibri" w:hAnsi="Calibri" w:cs="Calibri"/>
        </w:rPr>
        <w:t>Chapter Two – Literature Review</w:t>
      </w:r>
    </w:p>
    <w:p w14:paraId="49199DDA" w14:textId="49BF3042" w:rsidR="00605116" w:rsidRPr="00440777" w:rsidRDefault="00605116" w:rsidP="00605116">
      <w:pPr>
        <w:pStyle w:val="ListParagraph"/>
        <w:numPr>
          <w:ilvl w:val="0"/>
          <w:numId w:val="3"/>
        </w:numPr>
        <w:rPr>
          <w:rFonts w:ascii="Calibri" w:hAnsi="Calibri" w:cs="Calibri"/>
        </w:rPr>
      </w:pPr>
      <w:r w:rsidRPr="00440777">
        <w:rPr>
          <w:rFonts w:ascii="Calibri" w:hAnsi="Calibri" w:cs="Calibri"/>
        </w:rPr>
        <w:t xml:space="preserve">2.1 History of </w:t>
      </w:r>
      <w:r w:rsidR="000B363F">
        <w:rPr>
          <w:rFonts w:ascii="Calibri" w:hAnsi="Calibri" w:cs="Calibri"/>
        </w:rPr>
        <w:t>W</w:t>
      </w:r>
      <w:r w:rsidRPr="00440777">
        <w:rPr>
          <w:rFonts w:ascii="Calibri" w:hAnsi="Calibri" w:cs="Calibri"/>
        </w:rPr>
        <w:t>omen in Policing</w:t>
      </w:r>
    </w:p>
    <w:p w14:paraId="6EAB024F" w14:textId="3B8BAB0D" w:rsidR="00605116" w:rsidRPr="00440777" w:rsidRDefault="00605116" w:rsidP="00605116">
      <w:pPr>
        <w:pStyle w:val="ListParagraph"/>
        <w:numPr>
          <w:ilvl w:val="0"/>
          <w:numId w:val="3"/>
        </w:numPr>
        <w:rPr>
          <w:rFonts w:ascii="Calibri" w:hAnsi="Calibri" w:cs="Calibri"/>
        </w:rPr>
      </w:pPr>
      <w:r w:rsidRPr="00440777">
        <w:rPr>
          <w:rFonts w:ascii="Calibri" w:hAnsi="Calibri" w:cs="Calibri"/>
        </w:rPr>
        <w:t>2.2 The Equality Act</w:t>
      </w:r>
    </w:p>
    <w:p w14:paraId="11238DFC" w14:textId="3568A8E2" w:rsidR="00605116" w:rsidRPr="00440777" w:rsidRDefault="00605116" w:rsidP="00605116">
      <w:pPr>
        <w:pStyle w:val="ListParagraph"/>
        <w:numPr>
          <w:ilvl w:val="0"/>
          <w:numId w:val="3"/>
        </w:numPr>
        <w:rPr>
          <w:rFonts w:ascii="Calibri" w:hAnsi="Calibri" w:cs="Calibri"/>
        </w:rPr>
      </w:pPr>
      <w:r w:rsidRPr="00440777">
        <w:rPr>
          <w:rFonts w:ascii="Calibri" w:hAnsi="Calibri" w:cs="Calibri"/>
        </w:rPr>
        <w:t>2.3 Conclusion</w:t>
      </w:r>
    </w:p>
    <w:p w14:paraId="6F451071" w14:textId="77777777" w:rsidR="00605116" w:rsidRPr="00440777" w:rsidRDefault="00605116" w:rsidP="00605116">
      <w:pPr>
        <w:rPr>
          <w:rFonts w:ascii="Calibri" w:hAnsi="Calibri" w:cs="Calibri"/>
        </w:rPr>
      </w:pPr>
    </w:p>
    <w:p w14:paraId="6654C101" w14:textId="795134E6" w:rsidR="00FB52D8" w:rsidRPr="00440777" w:rsidRDefault="00605116" w:rsidP="00FB52D8">
      <w:pPr>
        <w:pStyle w:val="ListParagraph"/>
        <w:numPr>
          <w:ilvl w:val="0"/>
          <w:numId w:val="3"/>
        </w:numPr>
        <w:rPr>
          <w:rFonts w:ascii="Calibri" w:hAnsi="Calibri" w:cs="Calibri"/>
        </w:rPr>
      </w:pPr>
      <w:r w:rsidRPr="00440777">
        <w:rPr>
          <w:rFonts w:ascii="Calibri" w:hAnsi="Calibri" w:cs="Calibri"/>
        </w:rPr>
        <w:t>Chapter Three – Methodology and Planning</w:t>
      </w:r>
    </w:p>
    <w:p w14:paraId="3C2B5B27" w14:textId="2CD55F65" w:rsidR="00FB52D8" w:rsidRPr="00440777" w:rsidRDefault="00FB52D8" w:rsidP="00FB52D8">
      <w:pPr>
        <w:pStyle w:val="ListParagraph"/>
        <w:numPr>
          <w:ilvl w:val="0"/>
          <w:numId w:val="3"/>
        </w:numPr>
        <w:rPr>
          <w:rFonts w:ascii="Calibri" w:hAnsi="Calibri" w:cs="Calibri"/>
        </w:rPr>
      </w:pPr>
      <w:r w:rsidRPr="00440777">
        <w:rPr>
          <w:rFonts w:ascii="Calibri" w:hAnsi="Calibri" w:cs="Calibri"/>
        </w:rPr>
        <w:t>3.1 Introduction</w:t>
      </w:r>
    </w:p>
    <w:p w14:paraId="347017D5" w14:textId="7FCB9B09" w:rsidR="00FB52D8" w:rsidRPr="00440777" w:rsidRDefault="00FB52D8" w:rsidP="00FB52D8">
      <w:pPr>
        <w:pStyle w:val="ListParagraph"/>
        <w:numPr>
          <w:ilvl w:val="0"/>
          <w:numId w:val="3"/>
        </w:numPr>
        <w:rPr>
          <w:rFonts w:ascii="Calibri" w:hAnsi="Calibri" w:cs="Calibri"/>
        </w:rPr>
      </w:pPr>
      <w:r w:rsidRPr="00440777">
        <w:rPr>
          <w:rFonts w:ascii="Calibri" w:hAnsi="Calibri" w:cs="Calibri"/>
        </w:rPr>
        <w:t>3.2 Qualitative Data</w:t>
      </w:r>
    </w:p>
    <w:p w14:paraId="5BA3950D" w14:textId="459DF0BB" w:rsidR="00FB52D8" w:rsidRPr="00440777" w:rsidRDefault="00FB52D8" w:rsidP="00FB52D8">
      <w:pPr>
        <w:pStyle w:val="ListParagraph"/>
        <w:numPr>
          <w:ilvl w:val="0"/>
          <w:numId w:val="3"/>
        </w:numPr>
        <w:rPr>
          <w:rFonts w:ascii="Calibri" w:hAnsi="Calibri" w:cs="Calibri"/>
        </w:rPr>
      </w:pPr>
      <w:r w:rsidRPr="00440777">
        <w:rPr>
          <w:rFonts w:ascii="Calibri" w:hAnsi="Calibri" w:cs="Calibri"/>
        </w:rPr>
        <w:t>3.3 Quantitative Data</w:t>
      </w:r>
    </w:p>
    <w:p w14:paraId="5DBC2BB0" w14:textId="29C57470" w:rsidR="00FB52D8" w:rsidRPr="00440777" w:rsidRDefault="00FB52D8" w:rsidP="00FB52D8">
      <w:pPr>
        <w:pStyle w:val="ListParagraph"/>
        <w:numPr>
          <w:ilvl w:val="0"/>
          <w:numId w:val="3"/>
        </w:numPr>
        <w:rPr>
          <w:rFonts w:ascii="Calibri" w:hAnsi="Calibri" w:cs="Calibri"/>
        </w:rPr>
      </w:pPr>
      <w:r w:rsidRPr="00440777">
        <w:rPr>
          <w:rFonts w:ascii="Calibri" w:hAnsi="Calibri" w:cs="Calibri"/>
        </w:rPr>
        <w:t>3.4 Chosen Method</w:t>
      </w:r>
    </w:p>
    <w:p w14:paraId="79A2BA74" w14:textId="4B42079B" w:rsidR="00FB52D8" w:rsidRPr="00440777" w:rsidRDefault="00FB52D8" w:rsidP="00FB52D8">
      <w:pPr>
        <w:pStyle w:val="ListParagraph"/>
        <w:numPr>
          <w:ilvl w:val="0"/>
          <w:numId w:val="3"/>
        </w:numPr>
        <w:rPr>
          <w:rFonts w:ascii="Calibri" w:hAnsi="Calibri" w:cs="Calibri"/>
        </w:rPr>
      </w:pPr>
      <w:r w:rsidRPr="00440777">
        <w:rPr>
          <w:rFonts w:ascii="Calibri" w:hAnsi="Calibri" w:cs="Calibri"/>
        </w:rPr>
        <w:t>3.5 Limitations</w:t>
      </w:r>
    </w:p>
    <w:p w14:paraId="50630286" w14:textId="77777777" w:rsidR="00FB52D8" w:rsidRPr="00440777" w:rsidRDefault="00FB52D8" w:rsidP="00FB52D8">
      <w:pPr>
        <w:rPr>
          <w:rFonts w:ascii="Calibri" w:hAnsi="Calibri" w:cs="Calibri"/>
        </w:rPr>
      </w:pPr>
    </w:p>
    <w:p w14:paraId="6A995799" w14:textId="320687F9" w:rsidR="00FB52D8" w:rsidRPr="00440777" w:rsidRDefault="00FB52D8" w:rsidP="00F164B4">
      <w:pPr>
        <w:pStyle w:val="ListParagraph"/>
        <w:numPr>
          <w:ilvl w:val="0"/>
          <w:numId w:val="3"/>
        </w:numPr>
        <w:rPr>
          <w:rFonts w:ascii="Calibri" w:hAnsi="Calibri" w:cs="Calibri"/>
        </w:rPr>
      </w:pPr>
      <w:r w:rsidRPr="00440777">
        <w:rPr>
          <w:rFonts w:ascii="Calibri" w:hAnsi="Calibri" w:cs="Calibri"/>
        </w:rPr>
        <w:t xml:space="preserve">Chapter Four – </w:t>
      </w:r>
      <w:r w:rsidR="001B16FB" w:rsidRPr="00440777">
        <w:rPr>
          <w:rFonts w:ascii="Calibri" w:hAnsi="Calibri" w:cs="Calibri"/>
        </w:rPr>
        <w:t xml:space="preserve">Analysis of </w:t>
      </w:r>
      <w:r w:rsidRPr="00440777">
        <w:rPr>
          <w:rFonts w:ascii="Calibri" w:hAnsi="Calibri" w:cs="Calibri"/>
        </w:rPr>
        <w:t>Results</w:t>
      </w:r>
    </w:p>
    <w:p w14:paraId="540F0FB8" w14:textId="443FA858" w:rsidR="00FB52D8" w:rsidRPr="00440777" w:rsidRDefault="00FB52D8" w:rsidP="00FB52D8">
      <w:pPr>
        <w:pStyle w:val="ListParagraph"/>
        <w:numPr>
          <w:ilvl w:val="0"/>
          <w:numId w:val="3"/>
        </w:numPr>
        <w:rPr>
          <w:rFonts w:ascii="Calibri" w:hAnsi="Calibri" w:cs="Calibri"/>
        </w:rPr>
      </w:pPr>
      <w:r w:rsidRPr="00440777">
        <w:rPr>
          <w:rFonts w:ascii="Calibri" w:hAnsi="Calibri" w:cs="Calibri"/>
        </w:rPr>
        <w:t xml:space="preserve">4.1 </w:t>
      </w:r>
      <w:r w:rsidR="00F164B4" w:rsidRPr="00440777">
        <w:rPr>
          <w:rFonts w:ascii="Calibri" w:hAnsi="Calibri" w:cs="Calibri"/>
        </w:rPr>
        <w:t>Design</w:t>
      </w:r>
    </w:p>
    <w:p w14:paraId="40782729" w14:textId="201DA21E" w:rsidR="00F164B4" w:rsidRPr="00440777" w:rsidRDefault="00F164B4" w:rsidP="00FB52D8">
      <w:pPr>
        <w:pStyle w:val="ListParagraph"/>
        <w:numPr>
          <w:ilvl w:val="0"/>
          <w:numId w:val="3"/>
        </w:numPr>
        <w:rPr>
          <w:rFonts w:ascii="Calibri" w:hAnsi="Calibri" w:cs="Calibri"/>
        </w:rPr>
      </w:pPr>
      <w:r w:rsidRPr="00440777">
        <w:rPr>
          <w:rFonts w:ascii="Calibri" w:hAnsi="Calibri" w:cs="Calibri"/>
        </w:rPr>
        <w:t>4.2 Question and Answer</w:t>
      </w:r>
    </w:p>
    <w:p w14:paraId="76CC4C34" w14:textId="6AF5C26E" w:rsidR="00F164B4" w:rsidRPr="00440777" w:rsidRDefault="00F164B4" w:rsidP="00FB52D8">
      <w:pPr>
        <w:pStyle w:val="ListParagraph"/>
        <w:numPr>
          <w:ilvl w:val="0"/>
          <w:numId w:val="3"/>
        </w:numPr>
        <w:rPr>
          <w:rFonts w:ascii="Calibri" w:hAnsi="Calibri" w:cs="Calibri"/>
        </w:rPr>
      </w:pPr>
      <w:r w:rsidRPr="00440777">
        <w:rPr>
          <w:rFonts w:ascii="Calibri" w:hAnsi="Calibri" w:cs="Calibri"/>
        </w:rPr>
        <w:t>4.3 Review</w:t>
      </w:r>
    </w:p>
    <w:p w14:paraId="6D5C1D8D" w14:textId="77777777" w:rsidR="001B16FB" w:rsidRPr="00440777" w:rsidRDefault="001B16FB" w:rsidP="001B16FB">
      <w:pPr>
        <w:rPr>
          <w:rFonts w:ascii="Calibri" w:hAnsi="Calibri" w:cs="Calibri"/>
        </w:rPr>
      </w:pPr>
    </w:p>
    <w:p w14:paraId="42C15D04" w14:textId="2AD98FB9" w:rsidR="001B16FB" w:rsidRPr="00440777" w:rsidRDefault="001B16FB" w:rsidP="001B16FB">
      <w:pPr>
        <w:pStyle w:val="ListParagraph"/>
        <w:numPr>
          <w:ilvl w:val="0"/>
          <w:numId w:val="3"/>
        </w:numPr>
        <w:rPr>
          <w:rFonts w:ascii="Calibri" w:hAnsi="Calibri" w:cs="Calibri"/>
        </w:rPr>
      </w:pPr>
      <w:r w:rsidRPr="00440777">
        <w:rPr>
          <w:rFonts w:ascii="Calibri" w:hAnsi="Calibri" w:cs="Calibri"/>
        </w:rPr>
        <w:t>Chapter Five – Conclusion</w:t>
      </w:r>
    </w:p>
    <w:p w14:paraId="07DE9BAA" w14:textId="224FA980" w:rsidR="001B16FB" w:rsidRPr="00440777" w:rsidRDefault="001B16FB" w:rsidP="001B16FB">
      <w:pPr>
        <w:pStyle w:val="ListParagraph"/>
        <w:numPr>
          <w:ilvl w:val="0"/>
          <w:numId w:val="3"/>
        </w:numPr>
        <w:rPr>
          <w:rFonts w:ascii="Calibri" w:hAnsi="Calibri" w:cs="Calibri"/>
        </w:rPr>
      </w:pPr>
      <w:r w:rsidRPr="00440777">
        <w:rPr>
          <w:rFonts w:ascii="Calibri" w:hAnsi="Calibri" w:cs="Calibri"/>
        </w:rPr>
        <w:t>5.1 Introduction</w:t>
      </w:r>
    </w:p>
    <w:p w14:paraId="0D407FA9" w14:textId="7C056972" w:rsidR="001B16FB" w:rsidRPr="00440777" w:rsidRDefault="001B16FB" w:rsidP="001B16FB">
      <w:pPr>
        <w:pStyle w:val="ListParagraph"/>
        <w:numPr>
          <w:ilvl w:val="0"/>
          <w:numId w:val="3"/>
        </w:numPr>
        <w:rPr>
          <w:rFonts w:ascii="Calibri" w:hAnsi="Calibri" w:cs="Calibri"/>
        </w:rPr>
      </w:pPr>
      <w:r w:rsidRPr="00440777">
        <w:rPr>
          <w:rFonts w:ascii="Calibri" w:hAnsi="Calibri" w:cs="Calibri"/>
        </w:rPr>
        <w:t>5.2 Main Findings</w:t>
      </w:r>
    </w:p>
    <w:p w14:paraId="23676064" w14:textId="598FCE89" w:rsidR="001B16FB" w:rsidRPr="00440777" w:rsidRDefault="001B16FB" w:rsidP="001B16FB">
      <w:pPr>
        <w:pStyle w:val="ListParagraph"/>
        <w:numPr>
          <w:ilvl w:val="0"/>
          <w:numId w:val="3"/>
        </w:numPr>
        <w:rPr>
          <w:rFonts w:ascii="Calibri" w:hAnsi="Calibri" w:cs="Calibri"/>
        </w:rPr>
      </w:pPr>
      <w:r w:rsidRPr="00440777">
        <w:rPr>
          <w:rFonts w:ascii="Calibri" w:hAnsi="Calibri" w:cs="Calibri"/>
        </w:rPr>
        <w:t>5.3 Limitations</w:t>
      </w:r>
    </w:p>
    <w:p w14:paraId="1BC59508" w14:textId="2644CC76" w:rsidR="001B16FB" w:rsidRPr="00440777" w:rsidRDefault="001B16FB" w:rsidP="001B16FB">
      <w:pPr>
        <w:pStyle w:val="ListParagraph"/>
        <w:numPr>
          <w:ilvl w:val="0"/>
          <w:numId w:val="3"/>
        </w:numPr>
        <w:rPr>
          <w:rFonts w:ascii="Calibri" w:hAnsi="Calibri" w:cs="Calibri"/>
        </w:rPr>
      </w:pPr>
      <w:r w:rsidRPr="00440777">
        <w:rPr>
          <w:rFonts w:ascii="Calibri" w:hAnsi="Calibri" w:cs="Calibri"/>
        </w:rPr>
        <w:t>5.4 Future Research</w:t>
      </w:r>
    </w:p>
    <w:p w14:paraId="3C9E2138" w14:textId="77777777" w:rsidR="001B16FB" w:rsidRPr="00440777" w:rsidRDefault="001B16FB" w:rsidP="001B16FB">
      <w:pPr>
        <w:rPr>
          <w:rFonts w:ascii="Calibri" w:hAnsi="Calibri" w:cs="Calibri"/>
        </w:rPr>
      </w:pPr>
    </w:p>
    <w:p w14:paraId="12C34D07" w14:textId="6493D80F" w:rsidR="001B16FB" w:rsidRPr="00440777" w:rsidRDefault="001B16FB" w:rsidP="001B16FB">
      <w:pPr>
        <w:pStyle w:val="ListParagraph"/>
        <w:numPr>
          <w:ilvl w:val="0"/>
          <w:numId w:val="3"/>
        </w:numPr>
        <w:rPr>
          <w:rFonts w:ascii="Calibri" w:hAnsi="Calibri" w:cs="Calibri"/>
        </w:rPr>
      </w:pPr>
      <w:r w:rsidRPr="00440777">
        <w:rPr>
          <w:rFonts w:ascii="Calibri" w:hAnsi="Calibri" w:cs="Calibri"/>
        </w:rPr>
        <w:t>Chapter Six – Bibliography / Reference</w:t>
      </w:r>
    </w:p>
    <w:p w14:paraId="0500C9D3" w14:textId="77777777" w:rsidR="004D0DB2" w:rsidRPr="00440777" w:rsidRDefault="004D0DB2" w:rsidP="004D0DB2">
      <w:pPr>
        <w:rPr>
          <w:rFonts w:ascii="Calibri" w:hAnsi="Calibri" w:cs="Calibri"/>
        </w:rPr>
      </w:pPr>
    </w:p>
    <w:p w14:paraId="7D1CC7CD" w14:textId="77777777" w:rsidR="004D0DB2" w:rsidRPr="00440777" w:rsidRDefault="004D0DB2" w:rsidP="004D0DB2">
      <w:pPr>
        <w:rPr>
          <w:rFonts w:ascii="Calibri" w:hAnsi="Calibri" w:cs="Calibri"/>
        </w:rPr>
      </w:pPr>
    </w:p>
    <w:p w14:paraId="35D24D03" w14:textId="77777777" w:rsidR="00440777" w:rsidRDefault="00440777" w:rsidP="00440777">
      <w:pPr>
        <w:rPr>
          <w:rFonts w:ascii="Calibri" w:hAnsi="Calibri" w:cs="Calibri"/>
        </w:rPr>
      </w:pPr>
    </w:p>
    <w:p w14:paraId="58A7AC5A" w14:textId="04AE8288" w:rsidR="004D0DB2" w:rsidRPr="00440777" w:rsidRDefault="004D0DB2" w:rsidP="00440777">
      <w:pPr>
        <w:rPr>
          <w:rFonts w:ascii="Calibri" w:hAnsi="Calibri" w:cs="Calibri"/>
          <w:b/>
          <w:bCs/>
          <w:sz w:val="28"/>
          <w:szCs w:val="28"/>
        </w:rPr>
      </w:pPr>
      <w:r w:rsidRPr="00440777">
        <w:rPr>
          <w:rFonts w:ascii="Calibri" w:hAnsi="Calibri" w:cs="Calibri"/>
          <w:b/>
          <w:bCs/>
          <w:sz w:val="28"/>
          <w:szCs w:val="28"/>
        </w:rPr>
        <w:lastRenderedPageBreak/>
        <w:t>Chapter one – Introduction:</w:t>
      </w:r>
    </w:p>
    <w:p w14:paraId="32C0B672" w14:textId="689567AE" w:rsidR="00605116" w:rsidRPr="00440777" w:rsidRDefault="00605116" w:rsidP="00605116">
      <w:pPr>
        <w:spacing w:after="0" w:line="240" w:lineRule="auto"/>
        <w:jc w:val="both"/>
        <w:rPr>
          <w:rFonts w:ascii="Calibri" w:eastAsia="Times New Roman" w:hAnsi="Calibri" w:cs="Calibri"/>
          <w:bCs/>
          <w:kern w:val="0"/>
          <w14:ligatures w14:val="none"/>
        </w:rPr>
      </w:pPr>
      <w:r w:rsidRPr="00605116">
        <w:rPr>
          <w:rFonts w:ascii="Calibri" w:eastAsia="Times New Roman" w:hAnsi="Calibri" w:cs="Calibri"/>
          <w:bCs/>
          <w:kern w:val="0"/>
          <w14:ligatures w14:val="none"/>
        </w:rPr>
        <w:t xml:space="preserve">The first modern municipal police force was founded in London, in 1829. However, it wasn’t until 1915 that Britian saw </w:t>
      </w:r>
      <w:r w:rsidR="00AF3AB8" w:rsidRPr="00605116">
        <w:rPr>
          <w:rFonts w:ascii="Calibri" w:eastAsia="Times New Roman" w:hAnsi="Calibri" w:cs="Calibri"/>
          <w:bCs/>
          <w:kern w:val="0"/>
          <w14:ligatures w14:val="none"/>
        </w:rPr>
        <w:t>its</w:t>
      </w:r>
      <w:r w:rsidRPr="00605116">
        <w:rPr>
          <w:rFonts w:ascii="Calibri" w:eastAsia="Times New Roman" w:hAnsi="Calibri" w:cs="Calibri"/>
          <w:bCs/>
          <w:kern w:val="0"/>
          <w14:ligatures w14:val="none"/>
        </w:rPr>
        <w:t xml:space="preserve"> first female police officer appointed with full powers of arrest to match her male colleagues.</w:t>
      </w:r>
      <w:r w:rsidR="00AF3AB8">
        <w:rPr>
          <w:rFonts w:ascii="Calibri" w:eastAsia="Times New Roman" w:hAnsi="Calibri" w:cs="Calibri"/>
          <w:bCs/>
          <w:kern w:val="0"/>
          <w14:ligatures w14:val="none"/>
        </w:rPr>
        <w:t xml:space="preserve"> </w:t>
      </w:r>
    </w:p>
    <w:p w14:paraId="3CB27737" w14:textId="77777777" w:rsidR="00605116" w:rsidRPr="00440777" w:rsidRDefault="00605116" w:rsidP="00605116">
      <w:pPr>
        <w:spacing w:after="0" w:line="240" w:lineRule="auto"/>
        <w:jc w:val="both"/>
        <w:rPr>
          <w:rFonts w:ascii="Calibri" w:eastAsia="Times New Roman" w:hAnsi="Calibri" w:cs="Calibri"/>
          <w:bCs/>
          <w:kern w:val="0"/>
          <w14:ligatures w14:val="none"/>
        </w:rPr>
      </w:pPr>
    </w:p>
    <w:p w14:paraId="4CA5103F" w14:textId="77777777" w:rsidR="00605116" w:rsidRPr="00440777" w:rsidRDefault="00605116" w:rsidP="00605116">
      <w:pPr>
        <w:spacing w:after="0" w:line="240" w:lineRule="auto"/>
        <w:jc w:val="both"/>
        <w:rPr>
          <w:rFonts w:ascii="Calibri" w:eastAsia="Times New Roman" w:hAnsi="Calibri" w:cs="Calibri"/>
          <w:bCs/>
          <w:kern w:val="0"/>
          <w14:ligatures w14:val="none"/>
        </w:rPr>
      </w:pPr>
      <w:r w:rsidRPr="00605116">
        <w:rPr>
          <w:rFonts w:ascii="Calibri" w:eastAsia="Times New Roman" w:hAnsi="Calibri" w:cs="Calibri"/>
          <w:bCs/>
          <w:kern w:val="0"/>
          <w14:ligatures w14:val="none"/>
        </w:rPr>
        <w:t xml:space="preserve">It took 86 years for women to have representation within the Police Force and now just over a century later we can see if gender equality has managed to embed itself in the policing community. </w:t>
      </w:r>
    </w:p>
    <w:p w14:paraId="463A13F6" w14:textId="77777777" w:rsidR="00605116" w:rsidRPr="00440777" w:rsidRDefault="00605116" w:rsidP="00605116">
      <w:pPr>
        <w:spacing w:after="0" w:line="240" w:lineRule="auto"/>
        <w:jc w:val="both"/>
        <w:rPr>
          <w:rFonts w:ascii="Calibri" w:eastAsia="Times New Roman" w:hAnsi="Calibri" w:cs="Calibri"/>
          <w:bCs/>
          <w:kern w:val="0"/>
          <w14:ligatures w14:val="none"/>
        </w:rPr>
      </w:pPr>
    </w:p>
    <w:p w14:paraId="526010DC" w14:textId="1B2FA919" w:rsidR="00605116" w:rsidRPr="00605116" w:rsidRDefault="00605116" w:rsidP="00605116">
      <w:pPr>
        <w:spacing w:after="0" w:line="240" w:lineRule="auto"/>
        <w:jc w:val="both"/>
        <w:rPr>
          <w:rFonts w:ascii="Calibri" w:eastAsia="Times New Roman" w:hAnsi="Calibri" w:cs="Calibri"/>
          <w:bCs/>
          <w:kern w:val="0"/>
          <w14:ligatures w14:val="none"/>
        </w:rPr>
      </w:pPr>
      <w:r w:rsidRPr="00605116">
        <w:rPr>
          <w:rFonts w:ascii="Calibri" w:eastAsia="Times New Roman" w:hAnsi="Calibri" w:cs="Calibri"/>
          <w:bCs/>
          <w:kern w:val="0"/>
          <w14:ligatures w14:val="none"/>
        </w:rPr>
        <w:t>This question can be answered by looking at the ratio of female to male police officers in our police force today</w:t>
      </w:r>
      <w:r w:rsidR="00AF3AB8">
        <w:rPr>
          <w:rFonts w:ascii="Calibri" w:eastAsia="Times New Roman" w:hAnsi="Calibri" w:cs="Calibri"/>
          <w:bCs/>
          <w:kern w:val="0"/>
          <w14:ligatures w14:val="none"/>
        </w:rPr>
        <w:t xml:space="preserve">, </w:t>
      </w:r>
      <w:r w:rsidRPr="00605116">
        <w:rPr>
          <w:rFonts w:ascii="Calibri" w:eastAsia="Times New Roman" w:hAnsi="Calibri" w:cs="Calibri"/>
          <w:bCs/>
          <w:kern w:val="0"/>
          <w14:ligatures w14:val="none"/>
        </w:rPr>
        <w:t>how women are represented throughout the hierarchy</w:t>
      </w:r>
      <w:r w:rsidR="00AF3AB8">
        <w:rPr>
          <w:rFonts w:ascii="Calibri" w:eastAsia="Times New Roman" w:hAnsi="Calibri" w:cs="Calibri"/>
          <w:bCs/>
          <w:kern w:val="0"/>
          <w14:ligatures w14:val="none"/>
        </w:rPr>
        <w:t>, and the experiences of these female officers whilst serving in the police force.</w:t>
      </w:r>
      <w:r w:rsidRPr="00605116">
        <w:rPr>
          <w:rFonts w:ascii="Calibri" w:eastAsia="Times New Roman" w:hAnsi="Calibri" w:cs="Calibri"/>
          <w:bCs/>
          <w:kern w:val="0"/>
          <w14:ligatures w14:val="none"/>
        </w:rPr>
        <w:t xml:space="preserve"> </w:t>
      </w:r>
    </w:p>
    <w:p w14:paraId="3E47D380" w14:textId="77777777" w:rsidR="004D0DB2" w:rsidRPr="00440777" w:rsidRDefault="004D0DB2" w:rsidP="004D0DB2">
      <w:pPr>
        <w:rPr>
          <w:rFonts w:ascii="Calibri" w:hAnsi="Calibri" w:cs="Calibri"/>
        </w:rPr>
      </w:pPr>
    </w:p>
    <w:p w14:paraId="0DDCE9B5" w14:textId="09F40830" w:rsidR="00605116" w:rsidRPr="00440777" w:rsidRDefault="00605116" w:rsidP="00395DE5">
      <w:pPr>
        <w:pStyle w:val="ListParagraph"/>
        <w:numPr>
          <w:ilvl w:val="1"/>
          <w:numId w:val="5"/>
        </w:numPr>
        <w:spacing w:after="240"/>
        <w:contextualSpacing w:val="0"/>
        <w:rPr>
          <w:rFonts w:ascii="Calibri" w:hAnsi="Calibri" w:cs="Calibri"/>
          <w:b/>
          <w:bCs/>
        </w:rPr>
      </w:pPr>
      <w:r w:rsidRPr="00440777">
        <w:rPr>
          <w:rFonts w:ascii="Calibri" w:hAnsi="Calibri" w:cs="Calibri"/>
          <w:b/>
          <w:bCs/>
        </w:rPr>
        <w:t>Aims and Objectives:</w:t>
      </w:r>
    </w:p>
    <w:p w14:paraId="122AB98E" w14:textId="77777777" w:rsidR="00605116" w:rsidRPr="00440777" w:rsidRDefault="00605116" w:rsidP="00395DE5">
      <w:pPr>
        <w:pStyle w:val="ListParagraph"/>
        <w:numPr>
          <w:ilvl w:val="0"/>
          <w:numId w:val="6"/>
        </w:numPr>
        <w:spacing w:after="240" w:line="240" w:lineRule="auto"/>
        <w:contextualSpacing w:val="0"/>
        <w:rPr>
          <w:rFonts w:ascii="Calibri" w:hAnsi="Calibri" w:cs="Calibri"/>
          <w:bCs/>
        </w:rPr>
      </w:pPr>
      <w:r w:rsidRPr="00440777">
        <w:rPr>
          <w:rFonts w:ascii="Calibri" w:hAnsi="Calibri" w:cs="Calibri"/>
          <w:bCs/>
        </w:rPr>
        <w:t>To discuss the evolution of women in the police force, how this has changed over the years, and the history behind this.</w:t>
      </w:r>
    </w:p>
    <w:p w14:paraId="0C1D2E6B" w14:textId="77777777" w:rsidR="00605116" w:rsidRPr="00440777" w:rsidRDefault="00605116" w:rsidP="00395DE5">
      <w:pPr>
        <w:pStyle w:val="ListParagraph"/>
        <w:numPr>
          <w:ilvl w:val="0"/>
          <w:numId w:val="6"/>
        </w:numPr>
        <w:spacing w:after="240" w:line="240" w:lineRule="auto"/>
        <w:contextualSpacing w:val="0"/>
        <w:rPr>
          <w:rFonts w:ascii="Calibri" w:hAnsi="Calibri" w:cs="Calibri"/>
          <w:bCs/>
        </w:rPr>
      </w:pPr>
      <w:r w:rsidRPr="00440777">
        <w:rPr>
          <w:rFonts w:ascii="Calibri" w:hAnsi="Calibri" w:cs="Calibri"/>
          <w:bCs/>
        </w:rPr>
        <w:t>To look at today’s police force and evaluate whether there is gender equality in the police force in terms of numbers and roles</w:t>
      </w:r>
    </w:p>
    <w:p w14:paraId="4A720F99" w14:textId="5E6ACCAA" w:rsidR="00605116" w:rsidRPr="00440777" w:rsidRDefault="00605116" w:rsidP="00395DE5">
      <w:pPr>
        <w:pStyle w:val="ListParagraph"/>
        <w:numPr>
          <w:ilvl w:val="0"/>
          <w:numId w:val="6"/>
        </w:numPr>
        <w:spacing w:after="240"/>
        <w:contextualSpacing w:val="0"/>
        <w:rPr>
          <w:rFonts w:ascii="Calibri" w:hAnsi="Calibri" w:cs="Calibri"/>
          <w:bCs/>
        </w:rPr>
      </w:pPr>
      <w:r w:rsidRPr="00440777">
        <w:rPr>
          <w:rFonts w:ascii="Calibri" w:hAnsi="Calibri" w:cs="Calibri"/>
          <w:bCs/>
        </w:rPr>
        <w:t xml:space="preserve">To provide a </w:t>
      </w:r>
      <w:r w:rsidR="00AF3AB8" w:rsidRPr="00440777">
        <w:rPr>
          <w:rFonts w:ascii="Calibri" w:hAnsi="Calibri" w:cs="Calibri"/>
          <w:bCs/>
        </w:rPr>
        <w:t>well-balanced</w:t>
      </w:r>
      <w:r w:rsidRPr="00440777">
        <w:rPr>
          <w:rFonts w:ascii="Calibri" w:hAnsi="Calibri" w:cs="Calibri"/>
          <w:bCs/>
        </w:rPr>
        <w:t xml:space="preserve"> approach to this research, I will include both Qualitative and Quantitative research. </w:t>
      </w:r>
    </w:p>
    <w:p w14:paraId="14CD4896" w14:textId="77777777" w:rsidR="00605116" w:rsidRPr="00440777" w:rsidRDefault="00605116" w:rsidP="00395DE5">
      <w:pPr>
        <w:pStyle w:val="ListParagraph"/>
        <w:numPr>
          <w:ilvl w:val="0"/>
          <w:numId w:val="6"/>
        </w:numPr>
        <w:spacing w:after="240"/>
        <w:contextualSpacing w:val="0"/>
        <w:rPr>
          <w:rFonts w:ascii="Calibri" w:hAnsi="Calibri" w:cs="Calibri"/>
          <w:bCs/>
        </w:rPr>
      </w:pPr>
      <w:r w:rsidRPr="00440777">
        <w:rPr>
          <w:rFonts w:ascii="Calibri" w:hAnsi="Calibri" w:cs="Calibri"/>
          <w:bCs/>
        </w:rPr>
        <w:t xml:space="preserve">This research may provide an exact answer as to whether modern policing has achieved gender equality based on quantitative research. However, it is recognised that gender equality is subjective to one’s personal experience. Qualitative research will provide data that Quantitative cannot, by analysing observations and surveys.  </w:t>
      </w:r>
    </w:p>
    <w:p w14:paraId="3F86D476" w14:textId="728FE443" w:rsidR="00605116" w:rsidRPr="00440777" w:rsidRDefault="00605116" w:rsidP="00395DE5">
      <w:pPr>
        <w:pStyle w:val="ListParagraph"/>
        <w:numPr>
          <w:ilvl w:val="0"/>
          <w:numId w:val="6"/>
        </w:numPr>
        <w:spacing w:after="240"/>
        <w:contextualSpacing w:val="0"/>
        <w:rPr>
          <w:rFonts w:ascii="Calibri" w:hAnsi="Calibri" w:cs="Calibri"/>
          <w:bCs/>
        </w:rPr>
      </w:pPr>
      <w:r w:rsidRPr="00440777">
        <w:rPr>
          <w:rFonts w:ascii="Calibri" w:hAnsi="Calibri" w:cs="Calibri"/>
          <w:bCs/>
        </w:rPr>
        <w:t xml:space="preserve">To gather accurate information on either the growth or regression of gender equality within the policing community, a general questionnaire sent to women who hold active roles within the force will provide separate opinion and experience on gender equality. </w:t>
      </w:r>
    </w:p>
    <w:p w14:paraId="170BD3B1" w14:textId="12977451" w:rsidR="00605116" w:rsidRPr="00440777" w:rsidRDefault="00605116" w:rsidP="00395DE5">
      <w:pPr>
        <w:pStyle w:val="ListParagraph"/>
        <w:numPr>
          <w:ilvl w:val="0"/>
          <w:numId w:val="6"/>
        </w:numPr>
        <w:spacing w:after="240"/>
        <w:contextualSpacing w:val="0"/>
        <w:rPr>
          <w:rFonts w:ascii="Calibri" w:hAnsi="Calibri" w:cs="Calibri"/>
          <w:bCs/>
        </w:rPr>
      </w:pPr>
      <w:r w:rsidRPr="00440777">
        <w:rPr>
          <w:rFonts w:ascii="Calibri" w:hAnsi="Calibri" w:cs="Calibri"/>
          <w:bCs/>
        </w:rPr>
        <w:t xml:space="preserve">A questionnaire sent to </w:t>
      </w:r>
      <w:r w:rsidR="00AF3AB8">
        <w:rPr>
          <w:rFonts w:ascii="Calibri" w:hAnsi="Calibri" w:cs="Calibri"/>
          <w:bCs/>
        </w:rPr>
        <w:t>150 police officers of all genders,</w:t>
      </w:r>
      <w:r w:rsidRPr="00440777">
        <w:rPr>
          <w:rFonts w:ascii="Calibri" w:hAnsi="Calibri" w:cs="Calibri"/>
          <w:bCs/>
        </w:rPr>
        <w:t xml:space="preserve"> who serve within different departments </w:t>
      </w:r>
      <w:r w:rsidR="00AF3AB8">
        <w:rPr>
          <w:rFonts w:ascii="Calibri" w:hAnsi="Calibri" w:cs="Calibri"/>
          <w:bCs/>
        </w:rPr>
        <w:t xml:space="preserve">of South Wales police force </w:t>
      </w:r>
      <w:r w:rsidRPr="00440777">
        <w:rPr>
          <w:rFonts w:ascii="Calibri" w:hAnsi="Calibri" w:cs="Calibri"/>
          <w:bCs/>
        </w:rPr>
        <w:t xml:space="preserve">at different rankings will provide </w:t>
      </w:r>
      <w:r w:rsidR="00AF3AB8">
        <w:rPr>
          <w:rFonts w:ascii="Calibri" w:hAnsi="Calibri" w:cs="Calibri"/>
          <w:bCs/>
        </w:rPr>
        <w:t>different experiences and accounts of equality throughout the force.</w:t>
      </w:r>
    </w:p>
    <w:p w14:paraId="3BC4F83B" w14:textId="1601C850" w:rsidR="00605116" w:rsidRDefault="00605116" w:rsidP="00395DE5">
      <w:pPr>
        <w:pStyle w:val="ListParagraph"/>
        <w:numPr>
          <w:ilvl w:val="0"/>
          <w:numId w:val="6"/>
        </w:numPr>
        <w:spacing w:after="240"/>
        <w:contextualSpacing w:val="0"/>
        <w:rPr>
          <w:rFonts w:ascii="Calibri" w:hAnsi="Calibri" w:cs="Calibri"/>
          <w:bCs/>
        </w:rPr>
      </w:pPr>
      <w:r w:rsidRPr="00440777">
        <w:rPr>
          <w:rFonts w:ascii="Calibri" w:hAnsi="Calibri" w:cs="Calibri"/>
          <w:bCs/>
        </w:rPr>
        <w:t>This sample will prove the most informative as it is likely that</w:t>
      </w:r>
      <w:r w:rsidR="00AF3AB8">
        <w:rPr>
          <w:rFonts w:ascii="Calibri" w:hAnsi="Calibri" w:cs="Calibri"/>
          <w:bCs/>
        </w:rPr>
        <w:t xml:space="preserve"> all officers </w:t>
      </w:r>
      <w:r w:rsidRPr="00440777">
        <w:rPr>
          <w:rFonts w:ascii="Calibri" w:hAnsi="Calibri" w:cs="Calibri"/>
          <w:bCs/>
        </w:rPr>
        <w:t xml:space="preserve">in policing have had different </w:t>
      </w:r>
      <w:r w:rsidR="00AF3AB8">
        <w:rPr>
          <w:rFonts w:ascii="Calibri" w:hAnsi="Calibri" w:cs="Calibri"/>
          <w:bCs/>
        </w:rPr>
        <w:t xml:space="preserve">first, or second-hand </w:t>
      </w:r>
      <w:r w:rsidRPr="00440777">
        <w:rPr>
          <w:rFonts w:ascii="Calibri" w:hAnsi="Calibri" w:cs="Calibri"/>
          <w:bCs/>
        </w:rPr>
        <w:t xml:space="preserve">experiences which will </w:t>
      </w:r>
      <w:r w:rsidR="00AF3AB8">
        <w:rPr>
          <w:rFonts w:ascii="Calibri" w:hAnsi="Calibri" w:cs="Calibri"/>
          <w:bCs/>
        </w:rPr>
        <w:t xml:space="preserve">enable me to build a wider picture of how we could assess the level of equality today, compared to that just under 200 years ago. </w:t>
      </w:r>
    </w:p>
    <w:p w14:paraId="5A39294D" w14:textId="77777777" w:rsidR="00504920" w:rsidRPr="00440777" w:rsidRDefault="00504920" w:rsidP="00504920">
      <w:pPr>
        <w:pStyle w:val="ListParagraph"/>
        <w:spacing w:after="240"/>
        <w:contextualSpacing w:val="0"/>
        <w:rPr>
          <w:rFonts w:ascii="Calibri" w:hAnsi="Calibri" w:cs="Calibri"/>
          <w:bCs/>
        </w:rPr>
      </w:pPr>
    </w:p>
    <w:p w14:paraId="31606BD8" w14:textId="6D5C5983" w:rsidR="00605116" w:rsidRPr="00440777" w:rsidRDefault="00605116" w:rsidP="00440777">
      <w:pPr>
        <w:spacing w:after="0" w:line="240" w:lineRule="auto"/>
        <w:rPr>
          <w:rFonts w:ascii="Calibri" w:hAnsi="Calibri" w:cs="Calibri"/>
          <w:b/>
          <w:sz w:val="28"/>
          <w:szCs w:val="28"/>
        </w:rPr>
      </w:pPr>
      <w:r w:rsidRPr="00440777">
        <w:rPr>
          <w:rFonts w:ascii="Calibri" w:hAnsi="Calibri" w:cs="Calibri"/>
          <w:b/>
          <w:sz w:val="28"/>
          <w:szCs w:val="28"/>
        </w:rPr>
        <w:lastRenderedPageBreak/>
        <w:t>Chapter Two – Literature Review</w:t>
      </w:r>
    </w:p>
    <w:p w14:paraId="2C0E2C15" w14:textId="77777777" w:rsidR="00605116" w:rsidRPr="00440777" w:rsidRDefault="00605116" w:rsidP="00605116">
      <w:pPr>
        <w:spacing w:after="0" w:line="240" w:lineRule="auto"/>
        <w:ind w:left="360"/>
        <w:rPr>
          <w:rFonts w:ascii="Calibri" w:hAnsi="Calibri" w:cs="Calibri"/>
          <w:bCs/>
        </w:rPr>
      </w:pPr>
    </w:p>
    <w:p w14:paraId="3EF0A0A5" w14:textId="06AECEF5" w:rsidR="00605116" w:rsidRDefault="00605116" w:rsidP="00605116">
      <w:pPr>
        <w:spacing w:line="256" w:lineRule="auto"/>
        <w:jc w:val="both"/>
        <w:rPr>
          <w:rFonts w:ascii="Calibri" w:eastAsia="Aptos" w:hAnsi="Calibri" w:cs="Calibri"/>
        </w:rPr>
      </w:pPr>
      <w:r w:rsidRPr="00605116">
        <w:rPr>
          <w:rFonts w:ascii="Calibri" w:eastAsia="Aptos" w:hAnsi="Calibri" w:cs="Calibri"/>
        </w:rPr>
        <w:t xml:space="preserve">A literature review is a critical analysis and review of existing research within a particular topic. Within this section, I will be evaluating existing research whilst discussing key themes and questions addressed in the literature. I will also be </w:t>
      </w:r>
      <w:r w:rsidR="00AF3AB8">
        <w:rPr>
          <w:rFonts w:ascii="Calibri" w:eastAsia="Aptos" w:hAnsi="Calibri" w:cs="Calibri"/>
        </w:rPr>
        <w:t>identifying</w:t>
      </w:r>
      <w:r w:rsidRPr="00605116">
        <w:rPr>
          <w:rFonts w:ascii="Calibri" w:eastAsia="Aptos" w:hAnsi="Calibri" w:cs="Calibri"/>
        </w:rPr>
        <w:t xml:space="preserve"> any gaps</w:t>
      </w:r>
      <w:r w:rsidR="00AF3AB8">
        <w:rPr>
          <w:rFonts w:ascii="Calibri" w:eastAsia="Aptos" w:hAnsi="Calibri" w:cs="Calibri"/>
        </w:rPr>
        <w:t xml:space="preserve"> in this research</w:t>
      </w:r>
      <w:r w:rsidRPr="00605116">
        <w:rPr>
          <w:rFonts w:ascii="Calibri" w:eastAsia="Aptos" w:hAnsi="Calibri" w:cs="Calibri"/>
        </w:rPr>
        <w:t xml:space="preserve"> that arise and presenting the importance of addressing the</w:t>
      </w:r>
      <w:r w:rsidR="00AF3AB8">
        <w:rPr>
          <w:rFonts w:ascii="Calibri" w:eastAsia="Aptos" w:hAnsi="Calibri" w:cs="Calibri"/>
        </w:rPr>
        <w:t>se</w:t>
      </w:r>
      <w:r w:rsidRPr="00605116">
        <w:rPr>
          <w:rFonts w:ascii="Calibri" w:eastAsia="Aptos" w:hAnsi="Calibri" w:cs="Calibri"/>
        </w:rPr>
        <w:t xml:space="preserve"> gaps with original research. I will summarise my research by p</w:t>
      </w:r>
      <w:r w:rsidR="00AF3AB8">
        <w:rPr>
          <w:rFonts w:ascii="Calibri" w:eastAsia="Aptos" w:hAnsi="Calibri" w:cs="Calibri"/>
        </w:rPr>
        <w:t>roposing</w:t>
      </w:r>
      <w:r w:rsidRPr="00605116">
        <w:rPr>
          <w:rFonts w:ascii="Calibri" w:eastAsia="Aptos" w:hAnsi="Calibri" w:cs="Calibri"/>
        </w:rPr>
        <w:t xml:space="preserve"> areas for future research and policy development, in areas where I identify a current gap in research</w:t>
      </w:r>
      <w:r w:rsidR="00AF3AB8">
        <w:rPr>
          <w:rFonts w:ascii="Calibri" w:eastAsia="Aptos" w:hAnsi="Calibri" w:cs="Calibri"/>
        </w:rPr>
        <w:t>,</w:t>
      </w:r>
      <w:r w:rsidRPr="00605116">
        <w:rPr>
          <w:rFonts w:ascii="Calibri" w:eastAsia="Aptos" w:hAnsi="Calibri" w:cs="Calibri"/>
        </w:rPr>
        <w:t xml:space="preserve"> and the potential of a lack of equality between men and women in the police force. </w:t>
      </w:r>
    </w:p>
    <w:p w14:paraId="5E12EC2C" w14:textId="77777777" w:rsidR="0075038C" w:rsidRDefault="0075038C" w:rsidP="00605116">
      <w:pPr>
        <w:spacing w:line="256" w:lineRule="auto"/>
        <w:jc w:val="both"/>
        <w:rPr>
          <w:rFonts w:ascii="Calibri" w:eastAsia="Aptos" w:hAnsi="Calibri" w:cs="Calibri"/>
        </w:rPr>
      </w:pPr>
    </w:p>
    <w:p w14:paraId="500DACE6" w14:textId="55EEAAD4" w:rsidR="00AF3AB8" w:rsidRPr="00AF3AB8" w:rsidRDefault="00AF3AB8" w:rsidP="0075038C">
      <w:pPr>
        <w:spacing w:line="256" w:lineRule="auto"/>
        <w:jc w:val="center"/>
        <w:rPr>
          <w:rFonts w:ascii="Calibri" w:eastAsia="Aptos" w:hAnsi="Calibri" w:cs="Calibri"/>
          <w:b/>
          <w:bCs/>
        </w:rPr>
      </w:pPr>
      <w:r w:rsidRPr="00AF3AB8">
        <w:rPr>
          <w:rFonts w:ascii="Calibri" w:eastAsia="Aptos" w:hAnsi="Calibri" w:cs="Calibri"/>
          <w:b/>
          <w:bCs/>
        </w:rPr>
        <w:t>WHY IS THIS RESEARCH IMPORTANT?</w:t>
      </w:r>
    </w:p>
    <w:p w14:paraId="304FA8FE" w14:textId="07AC4061" w:rsidR="00605116" w:rsidRPr="00605116" w:rsidRDefault="00605116" w:rsidP="00605116">
      <w:pPr>
        <w:spacing w:line="256" w:lineRule="auto"/>
        <w:jc w:val="both"/>
        <w:rPr>
          <w:rFonts w:ascii="Calibri" w:eastAsia="Aptos" w:hAnsi="Calibri" w:cs="Calibri"/>
        </w:rPr>
      </w:pPr>
      <w:r w:rsidRPr="00605116">
        <w:rPr>
          <w:rFonts w:ascii="Calibri" w:eastAsia="Aptos" w:hAnsi="Calibri" w:cs="Calibri"/>
        </w:rPr>
        <w:t xml:space="preserve">It is essential to study women in policing for several reasons. For example, by studying </w:t>
      </w:r>
      <w:r w:rsidR="004F1E82">
        <w:rPr>
          <w:rFonts w:ascii="Calibri" w:eastAsia="Aptos" w:hAnsi="Calibri" w:cs="Calibri"/>
        </w:rPr>
        <w:t>this subject</w:t>
      </w:r>
      <w:r w:rsidRPr="00605116">
        <w:rPr>
          <w:rFonts w:ascii="Calibri" w:eastAsia="Aptos" w:hAnsi="Calibri" w:cs="Calibri"/>
        </w:rPr>
        <w:t xml:space="preserve"> we are able to better understand the experiences of women and how the historical background of women in policing has achieved greater gender diversity within police forces. Diversity is essential to form a better representation when considering community policing and the ability to reflect the community the police serve. </w:t>
      </w:r>
    </w:p>
    <w:p w14:paraId="7B12E3F3" w14:textId="6BD4B4AA" w:rsidR="00605116" w:rsidRPr="00605116" w:rsidRDefault="00605116" w:rsidP="00605116">
      <w:pPr>
        <w:spacing w:line="256" w:lineRule="auto"/>
        <w:jc w:val="both"/>
        <w:rPr>
          <w:rFonts w:ascii="Calibri" w:eastAsia="Times New Roman" w:hAnsi="Calibri" w:cs="Calibri"/>
          <w:bCs/>
          <w:kern w:val="0"/>
          <w14:ligatures w14:val="none"/>
        </w:rPr>
      </w:pPr>
      <w:r w:rsidRPr="00605116">
        <w:rPr>
          <w:rFonts w:ascii="Calibri" w:eastAsia="Aptos" w:hAnsi="Calibri" w:cs="Calibri"/>
        </w:rPr>
        <w:t>This section will include literature based upon the chosen topic, “</w:t>
      </w:r>
      <w:r w:rsidR="0075038C" w:rsidRPr="0075038C">
        <w:rPr>
          <w:rFonts w:ascii="Calibri" w:eastAsia="Times New Roman" w:hAnsi="Calibri" w:cs="Calibri"/>
          <w:bCs/>
          <w:kern w:val="0"/>
          <w14:ligatures w14:val="none"/>
        </w:rPr>
        <w:t>have we achieved gender equality in the representation of our modern police force?”.</w:t>
      </w:r>
      <w:r w:rsidR="0075038C" w:rsidRPr="00605116">
        <w:rPr>
          <w:rFonts w:ascii="Calibri" w:eastAsia="Times New Roman" w:hAnsi="Calibri" w:cs="Calibri"/>
          <w:bCs/>
          <w:kern w:val="0"/>
          <w14:ligatures w14:val="none"/>
        </w:rPr>
        <w:t xml:space="preserve"> </w:t>
      </w:r>
      <w:r w:rsidRPr="00605116">
        <w:rPr>
          <w:rFonts w:ascii="Calibri" w:eastAsia="Times New Roman" w:hAnsi="Calibri" w:cs="Calibri"/>
          <w:bCs/>
          <w:kern w:val="0"/>
          <w14:ligatures w14:val="none"/>
        </w:rPr>
        <w:t xml:space="preserve">I will discuss the historical progression of women in policing, by addressing a number of articles currently available. I will also discuss the barriers and challenges faced by early </w:t>
      </w:r>
      <w:r w:rsidR="004F1E82">
        <w:rPr>
          <w:rFonts w:ascii="Calibri" w:eastAsia="Times New Roman" w:hAnsi="Calibri" w:cs="Calibri"/>
          <w:bCs/>
          <w:kern w:val="0"/>
          <w14:ligatures w14:val="none"/>
        </w:rPr>
        <w:t>female</w:t>
      </w:r>
      <w:r w:rsidRPr="00605116">
        <w:rPr>
          <w:rFonts w:ascii="Calibri" w:eastAsia="Times New Roman" w:hAnsi="Calibri" w:cs="Calibri"/>
          <w:bCs/>
          <w:kern w:val="0"/>
          <w14:ligatures w14:val="none"/>
        </w:rPr>
        <w:t xml:space="preserve"> police officers and identify pivotal movements or legislation to aid the rise of female representation within the police force. Alongside research articles, I will also include statistics from various police forces that provide evidence of the ratio of female to male police officers throughout history as w</w:t>
      </w:r>
      <w:r w:rsidR="004F1E82">
        <w:rPr>
          <w:rFonts w:ascii="Calibri" w:eastAsia="Times New Roman" w:hAnsi="Calibri" w:cs="Calibri"/>
          <w:bCs/>
          <w:kern w:val="0"/>
          <w14:ligatures w14:val="none"/>
        </w:rPr>
        <w:t>ell</w:t>
      </w:r>
      <w:r w:rsidRPr="00605116">
        <w:rPr>
          <w:rFonts w:ascii="Calibri" w:eastAsia="Times New Roman" w:hAnsi="Calibri" w:cs="Calibri"/>
          <w:bCs/>
          <w:kern w:val="0"/>
          <w14:ligatures w14:val="none"/>
        </w:rPr>
        <w:t xml:space="preserve"> as present statistics. </w:t>
      </w:r>
    </w:p>
    <w:p w14:paraId="1EBFCCA7" w14:textId="77777777" w:rsidR="00605116" w:rsidRPr="00440777" w:rsidRDefault="00605116" w:rsidP="00605116">
      <w:pPr>
        <w:spacing w:line="256" w:lineRule="auto"/>
        <w:jc w:val="both"/>
        <w:rPr>
          <w:rFonts w:ascii="Calibri" w:eastAsia="Times New Roman" w:hAnsi="Calibri" w:cs="Calibri"/>
          <w:bCs/>
          <w:kern w:val="0"/>
          <w14:ligatures w14:val="none"/>
        </w:rPr>
      </w:pPr>
      <w:r w:rsidRPr="00605116">
        <w:rPr>
          <w:rFonts w:ascii="Calibri" w:eastAsia="Times New Roman" w:hAnsi="Calibri" w:cs="Calibri"/>
          <w:bCs/>
          <w:kern w:val="0"/>
          <w14:ligatures w14:val="none"/>
        </w:rPr>
        <w:t>I will include historical and present evidence based upon female recruitment strategies and representation of women in different ranks and units within the police force, which will be compared with the number of men within the same role, alongside any barriers in leadership positions for women in the police force. I will also discuss any areas of specialization or strengths among women police officers.</w:t>
      </w:r>
    </w:p>
    <w:p w14:paraId="2E8142EC" w14:textId="77777777" w:rsidR="00605116" w:rsidRPr="00605116" w:rsidRDefault="00605116" w:rsidP="00605116">
      <w:pPr>
        <w:spacing w:line="256" w:lineRule="auto"/>
        <w:jc w:val="both"/>
        <w:rPr>
          <w:rFonts w:ascii="Calibri" w:eastAsia="Times New Roman" w:hAnsi="Calibri" w:cs="Calibri"/>
          <w:bCs/>
          <w:kern w:val="0"/>
          <w14:ligatures w14:val="none"/>
        </w:rPr>
      </w:pPr>
    </w:p>
    <w:p w14:paraId="6CAE0CA6" w14:textId="77777777" w:rsidR="00605116" w:rsidRPr="00440777" w:rsidRDefault="00605116" w:rsidP="00605116">
      <w:pPr>
        <w:spacing w:after="0" w:line="240" w:lineRule="auto"/>
        <w:rPr>
          <w:rFonts w:ascii="Calibri" w:hAnsi="Calibri" w:cs="Calibri"/>
          <w:bCs/>
        </w:rPr>
      </w:pPr>
    </w:p>
    <w:p w14:paraId="45028F8D" w14:textId="66F1ED9E" w:rsidR="00605116" w:rsidRPr="00440777" w:rsidRDefault="00605116" w:rsidP="00605116">
      <w:pPr>
        <w:spacing w:after="0" w:line="240" w:lineRule="auto"/>
        <w:rPr>
          <w:rFonts w:ascii="Calibri" w:hAnsi="Calibri" w:cs="Calibri"/>
          <w:b/>
        </w:rPr>
      </w:pPr>
      <w:r w:rsidRPr="00440777">
        <w:rPr>
          <w:rFonts w:ascii="Calibri" w:hAnsi="Calibri" w:cs="Calibri"/>
          <w:b/>
        </w:rPr>
        <w:t>2.1) History of women in Policing</w:t>
      </w:r>
    </w:p>
    <w:p w14:paraId="27B11F07" w14:textId="77777777" w:rsidR="00605116" w:rsidRPr="00440777" w:rsidRDefault="00605116" w:rsidP="00605116">
      <w:pPr>
        <w:spacing w:after="0" w:line="240" w:lineRule="auto"/>
        <w:rPr>
          <w:rFonts w:ascii="Calibri" w:hAnsi="Calibri" w:cs="Calibri"/>
          <w:b/>
        </w:rPr>
      </w:pPr>
    </w:p>
    <w:p w14:paraId="3D68BE78" w14:textId="69D5D5C5" w:rsidR="00605116" w:rsidRDefault="00605116" w:rsidP="00605116">
      <w:pPr>
        <w:spacing w:line="256" w:lineRule="auto"/>
        <w:jc w:val="both"/>
        <w:rPr>
          <w:rFonts w:ascii="Calibri" w:eastAsia="Aptos" w:hAnsi="Calibri" w:cs="Calibri"/>
        </w:rPr>
      </w:pPr>
      <w:r w:rsidRPr="00605116">
        <w:rPr>
          <w:rFonts w:ascii="Calibri" w:eastAsia="Aptos" w:hAnsi="Calibri" w:cs="Calibri"/>
        </w:rPr>
        <w:t>“Women are particularly adapted for work which comes outside the scope of the ordinary detective but unfortunately it is sometimes unsafe to trust a woman with an important investigation [or case] where young men are concerned. They are swaged by emotion. They can’t help it: it is their nature, and they have been known to fall in love with the man they have been sent to watch”</w:t>
      </w:r>
      <w:r w:rsidR="00192A0F">
        <w:rPr>
          <w:rFonts w:ascii="Calibri" w:eastAsia="Aptos" w:hAnsi="Calibri" w:cs="Calibri"/>
        </w:rPr>
        <w:t xml:space="preserve"> (Cartron, 2015).</w:t>
      </w:r>
      <w:r w:rsidRPr="00605116">
        <w:rPr>
          <w:rFonts w:ascii="Calibri" w:eastAsia="Aptos" w:hAnsi="Calibri" w:cs="Calibri"/>
        </w:rPr>
        <w:t xml:space="preserve"> This statement of a Scotland yard spokesman in 1916 is one of the most remembered statements and provides an insight into </w:t>
      </w:r>
      <w:r w:rsidR="004F1E82">
        <w:rPr>
          <w:rFonts w:ascii="Calibri" w:eastAsia="Aptos" w:hAnsi="Calibri" w:cs="Calibri"/>
        </w:rPr>
        <w:t xml:space="preserve">a high-ranking </w:t>
      </w:r>
      <w:r w:rsidRPr="00605116">
        <w:rPr>
          <w:rFonts w:ascii="Calibri" w:eastAsia="Aptos" w:hAnsi="Calibri" w:cs="Calibri"/>
        </w:rPr>
        <w:t>male</w:t>
      </w:r>
      <w:r w:rsidR="004F1E82">
        <w:rPr>
          <w:rFonts w:ascii="Calibri" w:eastAsia="Aptos" w:hAnsi="Calibri" w:cs="Calibri"/>
        </w:rPr>
        <w:t xml:space="preserve"> officer’s</w:t>
      </w:r>
      <w:r w:rsidRPr="00605116">
        <w:rPr>
          <w:rFonts w:ascii="Calibri" w:eastAsia="Aptos" w:hAnsi="Calibri" w:cs="Calibri"/>
        </w:rPr>
        <w:t xml:space="preserve"> perspective of women working within policing. </w:t>
      </w:r>
    </w:p>
    <w:p w14:paraId="69D5BC06" w14:textId="77777777" w:rsidR="0096081E" w:rsidRPr="005A1904" w:rsidRDefault="0096081E" w:rsidP="00605116">
      <w:pPr>
        <w:spacing w:line="256" w:lineRule="auto"/>
        <w:jc w:val="both"/>
        <w:rPr>
          <w:rFonts w:ascii="Calibri" w:eastAsia="Aptos" w:hAnsi="Calibri" w:cs="Calibri"/>
          <w:sz w:val="28"/>
          <w:szCs w:val="28"/>
        </w:rPr>
      </w:pPr>
    </w:p>
    <w:p w14:paraId="31C148D0" w14:textId="2CAA5179" w:rsidR="000B363F" w:rsidRPr="005A1904" w:rsidRDefault="000B363F" w:rsidP="00BA3B31">
      <w:pPr>
        <w:spacing w:line="256" w:lineRule="auto"/>
        <w:jc w:val="center"/>
        <w:rPr>
          <w:rFonts w:ascii="Calibri" w:eastAsia="Aptos" w:hAnsi="Calibri" w:cs="Calibri"/>
          <w:b/>
          <w:bCs/>
          <w:sz w:val="28"/>
          <w:szCs w:val="28"/>
        </w:rPr>
      </w:pPr>
      <w:r w:rsidRPr="005A1904">
        <w:rPr>
          <w:rFonts w:ascii="Calibri" w:eastAsia="Aptos" w:hAnsi="Calibri" w:cs="Calibri"/>
          <w:b/>
          <w:bCs/>
          <w:sz w:val="28"/>
          <w:szCs w:val="28"/>
        </w:rPr>
        <w:t>19</w:t>
      </w:r>
      <w:r w:rsidRPr="005A1904">
        <w:rPr>
          <w:rFonts w:ascii="Calibri" w:eastAsia="Aptos" w:hAnsi="Calibri" w:cs="Calibri"/>
          <w:b/>
          <w:bCs/>
          <w:sz w:val="28"/>
          <w:szCs w:val="28"/>
          <w:vertAlign w:val="superscript"/>
        </w:rPr>
        <w:t>th</w:t>
      </w:r>
      <w:r w:rsidRPr="005A1904">
        <w:rPr>
          <w:rFonts w:ascii="Calibri" w:eastAsia="Aptos" w:hAnsi="Calibri" w:cs="Calibri"/>
          <w:b/>
          <w:bCs/>
          <w:sz w:val="28"/>
          <w:szCs w:val="28"/>
        </w:rPr>
        <w:t xml:space="preserve"> Century- The First Policewoman</w:t>
      </w:r>
    </w:p>
    <w:p w14:paraId="765FCE8B" w14:textId="4A8AE0A0" w:rsidR="00605116" w:rsidRPr="00605116" w:rsidRDefault="00605116" w:rsidP="00605116">
      <w:pPr>
        <w:spacing w:line="256" w:lineRule="auto"/>
        <w:jc w:val="both"/>
        <w:rPr>
          <w:rFonts w:ascii="Calibri" w:eastAsia="Aptos" w:hAnsi="Calibri" w:cs="Calibri"/>
        </w:rPr>
      </w:pPr>
      <w:r w:rsidRPr="00605116">
        <w:rPr>
          <w:rFonts w:ascii="Calibri" w:eastAsia="Aptos" w:hAnsi="Calibri" w:cs="Calibri"/>
        </w:rPr>
        <w:t>The history of women in policing can be traced back to the early 19</w:t>
      </w:r>
      <w:r w:rsidRPr="00605116">
        <w:rPr>
          <w:rFonts w:ascii="Calibri" w:eastAsia="Aptos" w:hAnsi="Calibri" w:cs="Calibri"/>
          <w:vertAlign w:val="superscript"/>
        </w:rPr>
        <w:t>th</w:t>
      </w:r>
      <w:r w:rsidRPr="00605116">
        <w:rPr>
          <w:rFonts w:ascii="Calibri" w:eastAsia="Aptos" w:hAnsi="Calibri" w:cs="Calibri"/>
        </w:rPr>
        <w:t xml:space="preserve"> Century, where Britian experienced that of an active campaign for the employment and official recognition of policewomen, however this campaign had been met with many obstacles. Campaigners felt a strong opposition from members of society but also from within the police forces, which remained exclusively masculine</w:t>
      </w:r>
      <w:r w:rsidR="00494185">
        <w:rPr>
          <w:rFonts w:ascii="Calibri" w:eastAsia="Aptos" w:hAnsi="Calibri" w:cs="Calibri"/>
        </w:rPr>
        <w:t xml:space="preserve"> (Breci, 1988)</w:t>
      </w:r>
      <w:r w:rsidRPr="00605116">
        <w:rPr>
          <w:rFonts w:ascii="Calibri" w:eastAsia="Aptos" w:hAnsi="Calibri" w:cs="Calibri"/>
        </w:rPr>
        <w:t xml:space="preserve">. </w:t>
      </w:r>
    </w:p>
    <w:p w14:paraId="5483993D" w14:textId="204B36EE" w:rsidR="00605116" w:rsidRPr="00605116" w:rsidRDefault="00605116" w:rsidP="00605116">
      <w:pPr>
        <w:spacing w:line="256" w:lineRule="auto"/>
        <w:jc w:val="both"/>
        <w:rPr>
          <w:rFonts w:ascii="Calibri" w:eastAsia="Aptos" w:hAnsi="Calibri" w:cs="Calibri"/>
        </w:rPr>
      </w:pPr>
      <w:r w:rsidRPr="00605116">
        <w:rPr>
          <w:rFonts w:ascii="Calibri" w:eastAsia="Aptos" w:hAnsi="Calibri" w:cs="Calibri"/>
        </w:rPr>
        <w:t>In the 19</w:t>
      </w:r>
      <w:r w:rsidRPr="00605116">
        <w:rPr>
          <w:rFonts w:ascii="Calibri" w:eastAsia="Aptos" w:hAnsi="Calibri" w:cs="Calibri"/>
          <w:vertAlign w:val="superscript"/>
        </w:rPr>
        <w:t>th</w:t>
      </w:r>
      <w:r w:rsidRPr="00605116">
        <w:rPr>
          <w:rFonts w:ascii="Calibri" w:eastAsia="Aptos" w:hAnsi="Calibri" w:cs="Calibri"/>
        </w:rPr>
        <w:t xml:space="preserve"> Century, women in Britain played a significant role in society, by challenging traditional gender roles. Many women during this time period began to actively participate in social reform movements such as the Women’s Social and Political Union, advocating for equality within gender roles, education, and labour rights</w:t>
      </w:r>
      <w:r w:rsidR="0096081E">
        <w:rPr>
          <w:rFonts w:ascii="Calibri" w:eastAsia="Aptos" w:hAnsi="Calibri" w:cs="Calibri"/>
        </w:rPr>
        <w:t xml:space="preserve"> (Rosen, 2013)</w:t>
      </w:r>
      <w:r w:rsidRPr="00605116">
        <w:rPr>
          <w:rFonts w:ascii="Calibri" w:eastAsia="Aptos" w:hAnsi="Calibri" w:cs="Calibri"/>
        </w:rPr>
        <w:t>. This time in history is a turning point for women and the evolution of their typical roles within the family household. The feminist movement gained momentum and saw a number of influential women such as Emmeline Pankhur</w:t>
      </w:r>
      <w:r w:rsidR="007E3B52">
        <w:rPr>
          <w:rFonts w:ascii="Calibri" w:eastAsia="Aptos" w:hAnsi="Calibri" w:cs="Calibri"/>
        </w:rPr>
        <w:t>s</w:t>
      </w:r>
      <w:r w:rsidRPr="00605116">
        <w:rPr>
          <w:rFonts w:ascii="Calibri" w:eastAsia="Aptos" w:hAnsi="Calibri" w:cs="Calibri"/>
        </w:rPr>
        <w:t>t, leading the charge for women’s rights</w:t>
      </w:r>
      <w:r w:rsidR="00494185">
        <w:rPr>
          <w:rFonts w:ascii="Calibri" w:eastAsia="Aptos" w:hAnsi="Calibri" w:cs="Calibri"/>
        </w:rPr>
        <w:t xml:space="preserve"> (Britannica, 2018)</w:t>
      </w:r>
      <w:r w:rsidRPr="00605116">
        <w:rPr>
          <w:rFonts w:ascii="Calibri" w:eastAsia="Aptos" w:hAnsi="Calibri" w:cs="Calibri"/>
        </w:rPr>
        <w:t>. The growth of educational opportunities for women allowed them to develop intellectual skills and contribute to society, beyond their traditional domestic roles. In the 19</w:t>
      </w:r>
      <w:r w:rsidRPr="00605116">
        <w:rPr>
          <w:rFonts w:ascii="Calibri" w:eastAsia="Aptos" w:hAnsi="Calibri" w:cs="Calibri"/>
          <w:vertAlign w:val="superscript"/>
        </w:rPr>
        <w:t>th</w:t>
      </w:r>
      <w:r w:rsidRPr="00605116">
        <w:rPr>
          <w:rFonts w:ascii="Calibri" w:eastAsia="Aptos" w:hAnsi="Calibri" w:cs="Calibri"/>
        </w:rPr>
        <w:t xml:space="preserve"> century, gender roles had been explicitly </w:t>
      </w:r>
      <w:r w:rsidR="004F1E82" w:rsidRPr="00605116">
        <w:rPr>
          <w:rFonts w:ascii="Calibri" w:eastAsia="Aptos" w:hAnsi="Calibri" w:cs="Calibri"/>
        </w:rPr>
        <w:t>defined</w:t>
      </w:r>
      <w:r w:rsidRPr="00605116">
        <w:rPr>
          <w:rFonts w:ascii="Calibri" w:eastAsia="Aptos" w:hAnsi="Calibri" w:cs="Calibri"/>
        </w:rPr>
        <w:t xml:space="preserve"> within society, with women expected to conform to ideals of femininity and domesticity. Women were primarily seen as the heart of the household, with their main role as that of a caregiver to children and spouse. Author Edith Nesbit declared, “Most women wanted a mate and a child more than vote, education or civil rights”</w:t>
      </w:r>
      <w:r w:rsidR="00897A9B">
        <w:rPr>
          <w:rFonts w:ascii="Calibri" w:eastAsia="Aptos" w:hAnsi="Calibri" w:cs="Calibri"/>
        </w:rPr>
        <w:t xml:space="preserve"> (Margree, 2014)</w:t>
      </w:r>
      <w:r w:rsidRPr="00605116">
        <w:rPr>
          <w:rFonts w:ascii="Calibri" w:eastAsia="Aptos" w:hAnsi="Calibri" w:cs="Calibri"/>
        </w:rPr>
        <w:t xml:space="preserve">. The male ideology at the time was that to view women as maternal beings, confined to the household and in charge of the family. </w:t>
      </w:r>
    </w:p>
    <w:p w14:paraId="579AA4FB" w14:textId="7C9202F6" w:rsidR="00605116" w:rsidRPr="00605116" w:rsidRDefault="00605116" w:rsidP="00605116">
      <w:pPr>
        <w:spacing w:line="256" w:lineRule="auto"/>
        <w:jc w:val="both"/>
        <w:rPr>
          <w:rFonts w:ascii="Calibri" w:eastAsia="Aptos" w:hAnsi="Calibri" w:cs="Calibri"/>
        </w:rPr>
      </w:pPr>
      <w:r w:rsidRPr="00605116">
        <w:rPr>
          <w:rFonts w:ascii="Calibri" w:eastAsia="Aptos" w:hAnsi="Calibri" w:cs="Calibri"/>
        </w:rPr>
        <w:t>Employment opportunities for women within 19</w:t>
      </w:r>
      <w:r w:rsidRPr="00605116">
        <w:rPr>
          <w:rFonts w:ascii="Calibri" w:eastAsia="Aptos" w:hAnsi="Calibri" w:cs="Calibri"/>
          <w:vertAlign w:val="superscript"/>
        </w:rPr>
        <w:t>th</w:t>
      </w:r>
      <w:r w:rsidRPr="00605116">
        <w:rPr>
          <w:rFonts w:ascii="Calibri" w:eastAsia="Aptos" w:hAnsi="Calibri" w:cs="Calibri"/>
        </w:rPr>
        <w:t xml:space="preserve"> century Britian was extremely limited due to influenced social norms and gender roles of the time. As the 19</w:t>
      </w:r>
      <w:r w:rsidRPr="00605116">
        <w:rPr>
          <w:rFonts w:ascii="Calibri" w:eastAsia="Aptos" w:hAnsi="Calibri" w:cs="Calibri"/>
          <w:vertAlign w:val="superscript"/>
        </w:rPr>
        <w:t>th</w:t>
      </w:r>
      <w:r w:rsidRPr="00605116">
        <w:rPr>
          <w:rFonts w:ascii="Calibri" w:eastAsia="Aptos" w:hAnsi="Calibri" w:cs="Calibri"/>
        </w:rPr>
        <w:t xml:space="preserve"> century progressed alongside the industrial revolution, many women found work within textile factories or teaching roles</w:t>
      </w:r>
      <w:r w:rsidR="00897A9B">
        <w:rPr>
          <w:rFonts w:ascii="Calibri" w:eastAsia="Aptos" w:hAnsi="Calibri" w:cs="Calibri"/>
        </w:rPr>
        <w:t xml:space="preserve"> (Hafter and Dublin, 1980)</w:t>
      </w:r>
      <w:r w:rsidRPr="00605116">
        <w:rPr>
          <w:rFonts w:ascii="Calibri" w:eastAsia="Aptos" w:hAnsi="Calibri" w:cs="Calibri"/>
        </w:rPr>
        <w:t xml:space="preserve">. However, married women were expected to prioritize their roles as wives and mothers. </w:t>
      </w:r>
    </w:p>
    <w:p w14:paraId="62B819A2" w14:textId="46ECCA29" w:rsidR="00605116" w:rsidRPr="00C626A6" w:rsidRDefault="00605116" w:rsidP="00605116">
      <w:pPr>
        <w:spacing w:line="256" w:lineRule="auto"/>
        <w:jc w:val="both"/>
        <w:rPr>
          <w:rFonts w:ascii="Calibri" w:eastAsia="Aptos" w:hAnsi="Calibri" w:cs="Calibri"/>
        </w:rPr>
      </w:pPr>
      <w:r w:rsidRPr="00605116">
        <w:rPr>
          <w:rFonts w:ascii="Calibri" w:eastAsia="Aptos" w:hAnsi="Calibri" w:cs="Calibri"/>
        </w:rPr>
        <w:t>Dodsworth</w:t>
      </w:r>
      <w:r w:rsidR="00E12624">
        <w:rPr>
          <w:rFonts w:ascii="Calibri" w:eastAsia="Aptos" w:hAnsi="Calibri" w:cs="Calibri"/>
        </w:rPr>
        <w:t xml:space="preserve"> (2011)</w:t>
      </w:r>
      <w:r w:rsidRPr="00605116">
        <w:rPr>
          <w:rFonts w:ascii="Calibri" w:eastAsia="Aptos" w:hAnsi="Calibri" w:cs="Calibri"/>
        </w:rPr>
        <w:t xml:space="preserve"> states that “</w:t>
      </w:r>
      <w:r w:rsidR="00E12624">
        <w:rPr>
          <w:rFonts w:ascii="Calibri" w:eastAsia="Aptos" w:hAnsi="Calibri" w:cs="Calibri"/>
        </w:rPr>
        <w:t>a</w:t>
      </w:r>
      <w:r w:rsidR="00E12624" w:rsidRPr="00E12624">
        <w:rPr>
          <w:rFonts w:ascii="Calibri" w:eastAsia="Aptos" w:hAnsi="Calibri" w:cs="Calibri"/>
        </w:rPr>
        <w:t>n officer was liable to be hurt every day on his beat and would certainly not go five years without being injured. In Middlesbrough, meanwhile, statistics suggested that a policeman might expect to be assaulted twice a year</w:t>
      </w:r>
      <w:r w:rsidRPr="00605116">
        <w:rPr>
          <w:rFonts w:ascii="Calibri" w:eastAsia="Aptos" w:hAnsi="Calibri" w:cs="Calibri"/>
        </w:rPr>
        <w:t>”. Society, specifically men within 19</w:t>
      </w:r>
      <w:r w:rsidRPr="00605116">
        <w:rPr>
          <w:rFonts w:ascii="Calibri" w:eastAsia="Aptos" w:hAnsi="Calibri" w:cs="Calibri"/>
          <w:vertAlign w:val="superscript"/>
        </w:rPr>
        <w:t>th</w:t>
      </w:r>
      <w:r w:rsidRPr="00605116">
        <w:rPr>
          <w:rFonts w:ascii="Calibri" w:eastAsia="Aptos" w:hAnsi="Calibri" w:cs="Calibri"/>
        </w:rPr>
        <w:t xml:space="preserve"> century Britian viewed women as wives and mothers, rather than that of </w:t>
      </w:r>
      <w:r w:rsidRPr="00C626A6">
        <w:rPr>
          <w:rFonts w:ascii="Calibri" w:eastAsia="Aptos" w:hAnsi="Calibri" w:cs="Calibri"/>
        </w:rPr>
        <w:t xml:space="preserve">persons equipped to tackle violent incidents.  </w:t>
      </w:r>
    </w:p>
    <w:p w14:paraId="4BBC3DA2" w14:textId="7088AD81" w:rsidR="00605116" w:rsidRDefault="00605116" w:rsidP="006235D5">
      <w:pPr>
        <w:spacing w:line="256" w:lineRule="auto"/>
        <w:jc w:val="both"/>
        <w:rPr>
          <w:rFonts w:ascii="Calibri" w:eastAsia="Aptos" w:hAnsi="Calibri" w:cs="Calibri"/>
        </w:rPr>
      </w:pPr>
      <w:r w:rsidRPr="00C626A6">
        <w:rPr>
          <w:rFonts w:ascii="Calibri" w:eastAsia="Aptos" w:hAnsi="Calibri" w:cs="Calibri"/>
        </w:rPr>
        <w:t>The first official employment of that a woman within the Metropolitan Police dates back to 1883</w:t>
      </w:r>
      <w:r w:rsidR="006235D5" w:rsidRPr="00C626A6">
        <w:rPr>
          <w:rFonts w:ascii="Calibri" w:eastAsia="Aptos" w:hAnsi="Calibri" w:cs="Calibri"/>
        </w:rPr>
        <w:t>, the second female recruitment being recorded 3 years after this in 1886</w:t>
      </w:r>
      <w:r w:rsidR="00897A9B">
        <w:rPr>
          <w:rFonts w:ascii="Calibri" w:eastAsia="Aptos" w:hAnsi="Calibri" w:cs="Calibri"/>
        </w:rPr>
        <w:t xml:space="preserve"> (BAWP, 2022)</w:t>
      </w:r>
      <w:r w:rsidR="006235D5" w:rsidRPr="00C626A6">
        <w:rPr>
          <w:rFonts w:ascii="Calibri" w:eastAsia="Aptos" w:hAnsi="Calibri" w:cs="Calibri"/>
        </w:rPr>
        <w:t>,</w:t>
      </w:r>
      <w:r w:rsidRPr="00C626A6">
        <w:rPr>
          <w:rFonts w:ascii="Calibri" w:eastAsia="Aptos" w:hAnsi="Calibri" w:cs="Calibri"/>
        </w:rPr>
        <w:t xml:space="preserve"> and</w:t>
      </w:r>
      <w:r w:rsidR="006235D5" w:rsidRPr="00C626A6">
        <w:rPr>
          <w:rFonts w:ascii="Calibri" w:eastAsia="Aptos" w:hAnsi="Calibri" w:cs="Calibri"/>
        </w:rPr>
        <w:t xml:space="preserve"> eventually</w:t>
      </w:r>
      <w:r w:rsidRPr="00C626A6">
        <w:rPr>
          <w:rFonts w:ascii="Calibri" w:eastAsia="Aptos" w:hAnsi="Calibri" w:cs="Calibri"/>
        </w:rPr>
        <w:t xml:space="preserve"> by 1889 a total of fourteen women were employed as “police matrons”. The matrons had duties which included supervising women and children in court</w:t>
      </w:r>
      <w:r w:rsidR="001E712F" w:rsidRPr="00C626A6">
        <w:rPr>
          <w:rFonts w:ascii="Calibri" w:eastAsia="Aptos" w:hAnsi="Calibri" w:cs="Calibri"/>
        </w:rPr>
        <w:t xml:space="preserve"> (Leevy, 1948)</w:t>
      </w:r>
      <w:r w:rsidRPr="00C626A6">
        <w:rPr>
          <w:rFonts w:ascii="Calibri" w:eastAsia="Aptos" w:hAnsi="Calibri" w:cs="Calibri"/>
        </w:rPr>
        <w:t>.</w:t>
      </w:r>
      <w:r w:rsidR="006235D5" w:rsidRPr="00C626A6">
        <w:rPr>
          <w:rFonts w:ascii="Calibri" w:eastAsia="Aptos" w:hAnsi="Calibri" w:cs="Calibri"/>
        </w:rPr>
        <w:t xml:space="preserve"> The word “matron” comes from the Latin mater, matr-, which can be translated into “mother”. Here we see the reminder of maternal status, even in an official role in the police force. The term fitting to the more “feminine” aspects of the job role which were limited to searching female suspects, transporting women and children to and from the courts and prisons, chaperoning</w:t>
      </w:r>
      <w:r w:rsidR="00395DE5">
        <w:rPr>
          <w:rFonts w:ascii="Calibri" w:eastAsia="Aptos" w:hAnsi="Calibri" w:cs="Calibri"/>
        </w:rPr>
        <w:t xml:space="preserve"> </w:t>
      </w:r>
      <w:r w:rsidR="006235D5" w:rsidRPr="00C626A6">
        <w:rPr>
          <w:rFonts w:ascii="Calibri" w:eastAsia="Aptos" w:hAnsi="Calibri" w:cs="Calibri"/>
        </w:rPr>
        <w:t xml:space="preserve">medical examinations, guarding female prisoners and cleaning the stations. </w:t>
      </w:r>
      <w:r w:rsidR="006235D5" w:rsidRPr="00C626A6">
        <w:rPr>
          <w:rFonts w:ascii="Calibri" w:eastAsia="Aptos" w:hAnsi="Calibri" w:cs="Calibri"/>
        </w:rPr>
        <w:lastRenderedPageBreak/>
        <w:t>These tasks were very different to those of their male counterparts.</w:t>
      </w:r>
      <w:r w:rsidRPr="00C626A6">
        <w:rPr>
          <w:rFonts w:ascii="Calibri" w:eastAsia="Aptos" w:hAnsi="Calibri" w:cs="Calibri"/>
        </w:rPr>
        <w:t xml:space="preserve"> </w:t>
      </w:r>
      <w:r w:rsidR="006235D5" w:rsidRPr="00C626A6">
        <w:rPr>
          <w:rFonts w:ascii="Calibri" w:eastAsia="Aptos" w:hAnsi="Calibri" w:cs="Calibri"/>
        </w:rPr>
        <w:t>B</w:t>
      </w:r>
      <w:r w:rsidR="00826107" w:rsidRPr="00C626A6">
        <w:rPr>
          <w:rFonts w:ascii="Calibri" w:eastAsia="Aptos" w:hAnsi="Calibri" w:cs="Calibri"/>
        </w:rPr>
        <w:t xml:space="preserve">etween 1914 and 1919 their status evolved from voluntary matrons to voluntary policewomen and eventually to official policewomen. </w:t>
      </w:r>
    </w:p>
    <w:p w14:paraId="49F39149" w14:textId="7FCEFA5A" w:rsidR="000B363F" w:rsidRPr="005A1904" w:rsidRDefault="000B363F" w:rsidP="00BA3B31">
      <w:pPr>
        <w:spacing w:line="256" w:lineRule="auto"/>
        <w:jc w:val="center"/>
        <w:rPr>
          <w:rFonts w:ascii="Calibri" w:eastAsia="Aptos" w:hAnsi="Calibri" w:cs="Calibri"/>
          <w:b/>
          <w:bCs/>
          <w:sz w:val="28"/>
          <w:szCs w:val="28"/>
        </w:rPr>
      </w:pPr>
      <w:r w:rsidRPr="005A1904">
        <w:rPr>
          <w:rFonts w:ascii="Calibri" w:eastAsia="Aptos" w:hAnsi="Calibri" w:cs="Calibri"/>
          <w:b/>
          <w:bCs/>
          <w:sz w:val="28"/>
          <w:szCs w:val="28"/>
        </w:rPr>
        <w:t>20</w:t>
      </w:r>
      <w:r w:rsidRPr="005A1904">
        <w:rPr>
          <w:rFonts w:ascii="Calibri" w:eastAsia="Aptos" w:hAnsi="Calibri" w:cs="Calibri"/>
          <w:b/>
          <w:bCs/>
          <w:sz w:val="28"/>
          <w:szCs w:val="28"/>
          <w:vertAlign w:val="superscript"/>
        </w:rPr>
        <w:t>th</w:t>
      </w:r>
      <w:r w:rsidRPr="005A1904">
        <w:rPr>
          <w:rFonts w:ascii="Calibri" w:eastAsia="Aptos" w:hAnsi="Calibri" w:cs="Calibri"/>
          <w:b/>
          <w:bCs/>
          <w:sz w:val="28"/>
          <w:szCs w:val="28"/>
        </w:rPr>
        <w:t xml:space="preserve"> Century – A Period of Progression</w:t>
      </w:r>
    </w:p>
    <w:p w14:paraId="0F954B44" w14:textId="135B6EF5" w:rsidR="00605116" w:rsidRPr="00605116" w:rsidRDefault="00605116" w:rsidP="00605116">
      <w:pPr>
        <w:spacing w:line="256" w:lineRule="auto"/>
        <w:jc w:val="both"/>
        <w:rPr>
          <w:rFonts w:ascii="Calibri" w:eastAsia="Aptos" w:hAnsi="Calibri" w:cs="Calibri"/>
        </w:rPr>
      </w:pPr>
      <w:r w:rsidRPr="00605116">
        <w:rPr>
          <w:rFonts w:ascii="Calibri" w:eastAsia="Aptos" w:hAnsi="Calibri" w:cs="Calibri"/>
        </w:rPr>
        <w:t xml:space="preserve">The outbreak of war in Britain enabled women to venture into a wider range of career opportunities, as Britain watched a number of men leave for the front line. Grayzel states that women during the war “were found running trams and buses, delivering milk, and even joining </w:t>
      </w:r>
      <w:r w:rsidR="004F1E82" w:rsidRPr="00605116">
        <w:rPr>
          <w:rFonts w:ascii="Calibri" w:eastAsia="Aptos" w:hAnsi="Calibri" w:cs="Calibri"/>
        </w:rPr>
        <w:t>newly created</w:t>
      </w:r>
      <w:r w:rsidRPr="00605116">
        <w:rPr>
          <w:rFonts w:ascii="Calibri" w:eastAsia="Aptos" w:hAnsi="Calibri" w:cs="Calibri"/>
        </w:rPr>
        <w:t xml:space="preserve"> armed forces’ auxiliaries and becoming police officers”</w:t>
      </w:r>
      <w:r w:rsidR="005A1904">
        <w:rPr>
          <w:rFonts w:ascii="Calibri" w:eastAsia="Aptos" w:hAnsi="Calibri" w:cs="Calibri"/>
        </w:rPr>
        <w:t xml:space="preserve"> </w:t>
      </w:r>
      <w:r w:rsidR="005A1904">
        <w:rPr>
          <w:rFonts w:ascii="Calibri" w:eastAsia="Times New Roman" w:hAnsi="Calibri" w:cs="Calibri"/>
          <w:kern w:val="0"/>
          <w:lang w:eastAsia="en-GB"/>
          <w14:ligatures w14:val="none"/>
        </w:rPr>
        <w:t>(Berry-Waite, 2022)</w:t>
      </w:r>
      <w:r w:rsidRPr="00605116">
        <w:rPr>
          <w:rFonts w:ascii="Calibri" w:eastAsia="Aptos" w:hAnsi="Calibri" w:cs="Calibri"/>
        </w:rPr>
        <w:t>. Woman during this time period had the ability to experiment within various careers, without the male gaze</w:t>
      </w:r>
      <w:r w:rsidR="004F1E82">
        <w:rPr>
          <w:rFonts w:ascii="Calibri" w:eastAsia="Aptos" w:hAnsi="Calibri" w:cs="Calibri"/>
        </w:rPr>
        <w:t xml:space="preserve">, pushing the boundaries of </w:t>
      </w:r>
      <w:r w:rsidRPr="00605116">
        <w:rPr>
          <w:rFonts w:ascii="Calibri" w:eastAsia="Aptos" w:hAnsi="Calibri" w:cs="Calibri"/>
        </w:rPr>
        <w:t>societ</w:t>
      </w:r>
      <w:r w:rsidR="004F1E82">
        <w:rPr>
          <w:rFonts w:ascii="Calibri" w:eastAsia="Aptos" w:hAnsi="Calibri" w:cs="Calibri"/>
        </w:rPr>
        <w:t xml:space="preserve">al </w:t>
      </w:r>
      <w:r w:rsidRPr="00605116">
        <w:rPr>
          <w:rFonts w:ascii="Calibri" w:eastAsia="Aptos" w:hAnsi="Calibri" w:cs="Calibri"/>
        </w:rPr>
        <w:t xml:space="preserve">norms. </w:t>
      </w:r>
      <w:r w:rsidR="00826107">
        <w:rPr>
          <w:rFonts w:ascii="Calibri" w:eastAsia="Aptos" w:hAnsi="Calibri" w:cs="Calibri"/>
        </w:rPr>
        <w:t>Women entered a masculine world at a time when they were considered subordinate to men in everyday life.</w:t>
      </w:r>
    </w:p>
    <w:p w14:paraId="6D753A41" w14:textId="77777777" w:rsidR="00605116" w:rsidRDefault="00605116" w:rsidP="00605116">
      <w:pPr>
        <w:spacing w:line="256" w:lineRule="auto"/>
        <w:jc w:val="both"/>
        <w:rPr>
          <w:rFonts w:ascii="Calibri" w:eastAsia="Aptos" w:hAnsi="Calibri" w:cs="Calibri"/>
        </w:rPr>
      </w:pPr>
      <w:r w:rsidRPr="00605116">
        <w:rPr>
          <w:rFonts w:ascii="Calibri" w:eastAsia="Aptos" w:hAnsi="Calibri" w:cs="Calibri"/>
        </w:rPr>
        <w:t xml:space="preserve">In an effort to aid Britain, woman during this time period launched organisations aimed at serving the national cause, two of these being the Women Police Service and the National Union of Women Workers. Together, Margaret Damer Dawson and Nina Boyle founded the Women’s Police Service in 1914. </w:t>
      </w:r>
    </w:p>
    <w:p w14:paraId="795DACBE" w14:textId="68623B48" w:rsidR="00AF3D14" w:rsidRPr="00AF3D14" w:rsidRDefault="00AF3D14" w:rsidP="00AF3D14">
      <w:pPr>
        <w:spacing w:line="256" w:lineRule="auto"/>
        <w:rPr>
          <w:rFonts w:ascii="Calibri" w:eastAsia="Aptos" w:hAnsi="Calibri" w:cs="Calibri"/>
          <w:color w:val="333333"/>
          <w:shd w:val="clear" w:color="auto" w:fill="FFFFFF"/>
        </w:rPr>
      </w:pPr>
      <w:r w:rsidRPr="00605116">
        <w:rPr>
          <w:rFonts w:ascii="Calibri" w:eastAsia="Aptos" w:hAnsi="Calibri" w:cs="Calibri"/>
          <w:color w:val="333333"/>
          <w:shd w:val="clear" w:color="auto" w:fill="FFFFFF"/>
        </w:rPr>
        <w:t>On 26</w:t>
      </w:r>
      <w:r w:rsidRPr="00605116">
        <w:rPr>
          <w:rFonts w:ascii="Calibri" w:eastAsia="Aptos" w:hAnsi="Calibri" w:cs="Calibri"/>
          <w:color w:val="333333"/>
          <w:shd w:val="clear" w:color="auto" w:fill="FFFFFF"/>
          <w:vertAlign w:val="superscript"/>
        </w:rPr>
        <w:t>th</w:t>
      </w:r>
      <w:r w:rsidRPr="00605116">
        <w:rPr>
          <w:rFonts w:ascii="Calibri" w:eastAsia="Aptos" w:hAnsi="Calibri" w:cs="Calibri"/>
          <w:color w:val="333333"/>
          <w:shd w:val="clear" w:color="auto" w:fill="FFFFFF"/>
        </w:rPr>
        <w:t xml:space="preserve"> July 1920, Frederick Mead the Metropolitan Police Magistrate argued that, “</w:t>
      </w:r>
      <w:r w:rsidRPr="00605116">
        <w:rPr>
          <w:rFonts w:ascii="Calibri" w:eastAsia="Aptos" w:hAnsi="Calibri" w:cs="Calibri"/>
          <w:color w:val="26262A"/>
          <w:shd w:val="clear" w:color="auto" w:fill="FFFFFF"/>
        </w:rPr>
        <w:t>‘the law is in every respect satisfactory administered by the present male police; that women are unsuitable for duties which require the exercise of physical force; and that the work they can do…is either work which is extra to police duty proper (such as assisting the infirm or incapable across the streets) or is work that could better be carried out by philanthropic ladies not dressed in police uniform” (The National Archives, 2022). One female at the time recounted, “</w:t>
      </w:r>
      <w:r w:rsidRPr="00605116">
        <w:rPr>
          <w:rFonts w:ascii="Calibri" w:eastAsia="Aptos" w:hAnsi="Calibri" w:cs="Calibri"/>
          <w:color w:val="333333"/>
          <w:shd w:val="clear" w:color="auto" w:fill="FFFFFF"/>
        </w:rPr>
        <w:t xml:space="preserve">Men were going out earning £2000 a month overtime and I was sat at home, because I couldn’t go as they didn’t have the facilities.” </w:t>
      </w:r>
      <w:r w:rsidRPr="00605116">
        <w:rPr>
          <w:rFonts w:ascii="Calibri" w:eastAsia="Times New Roman" w:hAnsi="Calibri" w:cs="Calibri"/>
          <w:kern w:val="0"/>
          <w:lang w:eastAsia="en-GB"/>
          <w14:ligatures w14:val="none"/>
        </w:rPr>
        <w:t>(Cunningham and Ramshaw, 2019)</w:t>
      </w:r>
    </w:p>
    <w:p w14:paraId="4548C58D" w14:textId="0D53C172" w:rsidR="00605116" w:rsidRPr="00605116" w:rsidRDefault="00605116" w:rsidP="00605116">
      <w:pPr>
        <w:spacing w:line="256" w:lineRule="auto"/>
        <w:rPr>
          <w:rFonts w:ascii="Calibri" w:eastAsia="Times New Roman" w:hAnsi="Calibri" w:cs="Calibri"/>
          <w:kern w:val="0"/>
          <w:lang w:eastAsia="en-GB"/>
          <w14:ligatures w14:val="none"/>
        </w:rPr>
      </w:pPr>
      <w:r w:rsidRPr="00605116">
        <w:rPr>
          <w:rFonts w:ascii="Calibri" w:eastAsia="Aptos" w:hAnsi="Calibri" w:cs="Calibri"/>
        </w:rPr>
        <w:t xml:space="preserve">Despite women being introduced into the Police force, female police officers had not been sworn in as constables such as their male counterparts. However, The Baird Report concluded that women should be sworn in as constables with their duties clearly defined. The National Archives provide evidence of a letter written by the commissioner of the </w:t>
      </w:r>
      <w:r w:rsidR="000B363F" w:rsidRPr="00605116">
        <w:rPr>
          <w:rFonts w:ascii="Calibri" w:eastAsia="Aptos" w:hAnsi="Calibri" w:cs="Calibri"/>
        </w:rPr>
        <w:t>Metropolitan</w:t>
      </w:r>
      <w:r w:rsidRPr="00605116">
        <w:rPr>
          <w:rFonts w:ascii="Calibri" w:eastAsia="Aptos" w:hAnsi="Calibri" w:cs="Calibri"/>
        </w:rPr>
        <w:t xml:space="preserve"> Police, Sir William Horwood </w:t>
      </w:r>
      <w:r w:rsidR="005475CE">
        <w:rPr>
          <w:rFonts w:ascii="Calibri" w:eastAsia="Aptos" w:hAnsi="Calibri" w:cs="Calibri"/>
        </w:rPr>
        <w:t xml:space="preserve">in 1922 </w:t>
      </w:r>
      <w:r w:rsidRPr="00605116">
        <w:rPr>
          <w:rFonts w:ascii="Calibri" w:eastAsia="Aptos" w:hAnsi="Calibri" w:cs="Calibri"/>
        </w:rPr>
        <w:t>wh</w:t>
      </w:r>
      <w:r w:rsidR="005475CE">
        <w:rPr>
          <w:rFonts w:ascii="Calibri" w:eastAsia="Aptos" w:hAnsi="Calibri" w:cs="Calibri"/>
        </w:rPr>
        <w:t xml:space="preserve">ich </w:t>
      </w:r>
      <w:r w:rsidRPr="00605116">
        <w:rPr>
          <w:rFonts w:ascii="Calibri" w:eastAsia="Aptos" w:hAnsi="Calibri" w:cs="Calibri"/>
        </w:rPr>
        <w:t>states, “If they were sworn in they should have to carry out certain duties which, as must be obvious to everyone, they are not physically fitted to perform”</w:t>
      </w:r>
      <w:r w:rsidR="005475CE">
        <w:rPr>
          <w:rFonts w:ascii="Calibri" w:eastAsia="Aptos" w:hAnsi="Calibri" w:cs="Calibri"/>
        </w:rPr>
        <w:t xml:space="preserve"> </w:t>
      </w:r>
      <w:r w:rsidR="00003052">
        <w:rPr>
          <w:rFonts w:ascii="Calibri" w:eastAsia="Aptos" w:hAnsi="Calibri" w:cs="Calibri"/>
        </w:rPr>
        <w:t>(Berry-Waite, 2022)</w:t>
      </w:r>
      <w:r w:rsidRPr="00605116">
        <w:rPr>
          <w:rFonts w:ascii="Calibri" w:eastAsia="Aptos" w:hAnsi="Calibri" w:cs="Calibri"/>
        </w:rPr>
        <w:t xml:space="preserve">. Which meant that women did not have the same arrest powers as their counterparts. It could be argued that the notion women could perform the same duties as their male counterparts would in fact challenge basic concepts of the time period and threaten toxic masculinity within the police force, which author Loftus relates to within the article cited </w:t>
      </w:r>
      <w:r w:rsidRPr="00605116">
        <w:rPr>
          <w:rFonts w:ascii="Calibri" w:eastAsia="Times New Roman" w:hAnsi="Calibri" w:cs="Calibri"/>
          <w:kern w:val="0"/>
          <w:lang w:eastAsia="en-GB"/>
          <w14:ligatures w14:val="none"/>
        </w:rPr>
        <w:t>(Loftus, 2008).</w:t>
      </w:r>
      <w:r w:rsidR="00003052">
        <w:rPr>
          <w:rFonts w:ascii="Calibri" w:eastAsia="Times New Roman" w:hAnsi="Calibri" w:cs="Calibri"/>
          <w:kern w:val="0"/>
          <w:lang w:eastAsia="en-GB"/>
          <w14:ligatures w14:val="none"/>
        </w:rPr>
        <w:t xml:space="preserve"> Women had to meet certain criteria to be considered eligible to apply, they had to be aged 25 to 35, minimum height of 5 feet 4 inches (without boots), and applicants with young children who required “attention” and “support” were considered ineligible (Berry-Waite, 2022). </w:t>
      </w:r>
    </w:p>
    <w:p w14:paraId="13CF8878" w14:textId="77AF847D" w:rsidR="00605116" w:rsidRPr="00605116" w:rsidRDefault="00605116" w:rsidP="00605116">
      <w:pPr>
        <w:spacing w:line="256" w:lineRule="auto"/>
        <w:rPr>
          <w:rFonts w:ascii="Calibri" w:eastAsia="Times New Roman" w:hAnsi="Calibri" w:cs="Calibri"/>
          <w:kern w:val="0"/>
          <w:lang w:eastAsia="en-GB"/>
          <w14:ligatures w14:val="none"/>
        </w:rPr>
      </w:pPr>
      <w:r w:rsidRPr="00605116">
        <w:rPr>
          <w:rFonts w:ascii="Calibri" w:eastAsia="Aptos" w:hAnsi="Calibri" w:cs="Calibri"/>
        </w:rPr>
        <w:t xml:space="preserve">However, in 1921 Clara Walkden of Oldham Borough Police became the first known sworn-in </w:t>
      </w:r>
      <w:r w:rsidR="003B176D" w:rsidRPr="00605116">
        <w:rPr>
          <w:rFonts w:ascii="Calibri" w:eastAsia="Aptos" w:hAnsi="Calibri" w:cs="Calibri"/>
        </w:rPr>
        <w:t>Policewoman</w:t>
      </w:r>
      <w:r w:rsidRPr="00605116">
        <w:rPr>
          <w:rFonts w:ascii="Calibri" w:eastAsia="Aptos" w:hAnsi="Calibri" w:cs="Calibri"/>
        </w:rPr>
        <w:t xml:space="preserve"> Constable in Greater Manchester and by 1967, a report by the Police Advisory Board provided findings that the number of female police officers in England and Wales had peaked to a total of 3108. Findings within this report noted that in order to attract more </w:t>
      </w:r>
      <w:r w:rsidRPr="00605116">
        <w:rPr>
          <w:rFonts w:ascii="Calibri" w:eastAsia="Aptos" w:hAnsi="Calibri" w:cs="Calibri"/>
        </w:rPr>
        <w:lastRenderedPageBreak/>
        <w:t xml:space="preserve">female members of the public to the role of a police officer, height, eyesight and qualifications would need to be relaxed. </w:t>
      </w:r>
      <w:r w:rsidRPr="00605116">
        <w:rPr>
          <w:rFonts w:ascii="Calibri" w:eastAsia="Times New Roman" w:hAnsi="Calibri" w:cs="Calibri"/>
          <w:kern w:val="0"/>
          <w:lang w:eastAsia="en-GB"/>
          <w14:ligatures w14:val="none"/>
        </w:rPr>
        <w:t>(The National Archives, 2022)</w:t>
      </w:r>
    </w:p>
    <w:p w14:paraId="1BB319B2" w14:textId="77777777" w:rsidR="00605116" w:rsidRPr="00605116" w:rsidRDefault="00605116" w:rsidP="00605116">
      <w:pPr>
        <w:spacing w:line="256" w:lineRule="auto"/>
        <w:rPr>
          <w:rFonts w:ascii="Calibri" w:eastAsia="Times New Roman" w:hAnsi="Calibri" w:cs="Calibri"/>
          <w:kern w:val="0"/>
          <w:lang w:eastAsia="en-GB"/>
          <w14:ligatures w14:val="none"/>
        </w:rPr>
      </w:pPr>
      <w:r w:rsidRPr="00605116">
        <w:rPr>
          <w:rFonts w:ascii="Calibri" w:eastAsia="Aptos" w:hAnsi="Calibri" w:cs="Calibri"/>
        </w:rPr>
        <w:t xml:space="preserve">In the mid 1970’s, occupational segregation had been abolished. With Occupational segregation in place before this time period, women within the police force held separate rank structures within their own departments, which meant that women were often located in a completely different part of the building unlike their male counterparts holding the same rank. However, with the 1970’s providing Occupational segregation, there would be no place for enforced separation of individuals based on certain characteristics such as gender or race </w:t>
      </w:r>
      <w:r w:rsidRPr="00605116">
        <w:rPr>
          <w:rFonts w:ascii="Calibri" w:eastAsia="Times New Roman" w:hAnsi="Calibri" w:cs="Calibri"/>
          <w:kern w:val="0"/>
          <w:lang w:eastAsia="en-GB"/>
          <w14:ligatures w14:val="none"/>
        </w:rPr>
        <w:t>(Luo, Schleifer and Hill, 2019)</w:t>
      </w:r>
    </w:p>
    <w:p w14:paraId="40ED7AAF" w14:textId="37E23DD0" w:rsidR="00605116" w:rsidRPr="00605116" w:rsidRDefault="00605116" w:rsidP="00605116">
      <w:pPr>
        <w:spacing w:line="256" w:lineRule="auto"/>
        <w:rPr>
          <w:rFonts w:ascii="Calibri" w:eastAsia="Times New Roman" w:hAnsi="Calibri" w:cs="Calibri"/>
          <w:kern w:val="0"/>
          <w:lang w:eastAsia="en-GB"/>
          <w14:ligatures w14:val="none"/>
        </w:rPr>
      </w:pPr>
      <w:r w:rsidRPr="00605116">
        <w:rPr>
          <w:rFonts w:ascii="Calibri" w:eastAsia="Aptos" w:hAnsi="Calibri" w:cs="Calibri"/>
        </w:rPr>
        <w:t>Gradual improvements throughout the years saw women carry out more patrol duties and specialising in various departments. The Police Act legislation</w:t>
      </w:r>
      <w:r w:rsidR="00395DE5">
        <w:rPr>
          <w:rFonts w:ascii="Calibri" w:eastAsia="Aptos" w:hAnsi="Calibri" w:cs="Calibri"/>
        </w:rPr>
        <w:t xml:space="preserve"> (Gov.UK, 1964)</w:t>
      </w:r>
      <w:r w:rsidRPr="00605116">
        <w:rPr>
          <w:rFonts w:ascii="Calibri" w:eastAsia="Aptos" w:hAnsi="Calibri" w:cs="Calibri"/>
        </w:rPr>
        <w:t xml:space="preserve"> made it possible for a number of women to be sworn in as constables, despite Home Office policy recommending otherwise. However, despite being sworn in as a police officer and having access to lawful powers of arrest alike their male counterpart, many women experienced hindrances within the role, such as uniform issues</w:t>
      </w:r>
      <w:r w:rsidR="00897A9B">
        <w:rPr>
          <w:rFonts w:ascii="Calibri" w:eastAsia="Aptos" w:hAnsi="Calibri" w:cs="Calibri"/>
        </w:rPr>
        <w:t xml:space="preserve"> (Westmarland, 2017)</w:t>
      </w:r>
      <w:r w:rsidRPr="00605116">
        <w:rPr>
          <w:rFonts w:ascii="Calibri" w:eastAsia="Aptos" w:hAnsi="Calibri" w:cs="Calibri"/>
        </w:rPr>
        <w:t>.  An example of female uniform within the 1970’s was a skirt or flared trousers and carrying a handbag, uniform pieces such as these left many women at the time complaining of problems whilst completing basic tasks. One female at the time reported, “</w:t>
      </w:r>
      <w:r w:rsidRPr="00605116">
        <w:rPr>
          <w:rFonts w:ascii="Calibri" w:eastAsia="Aptos" w:hAnsi="Calibri" w:cs="Calibri"/>
          <w:color w:val="333333"/>
          <w:shd w:val="clear" w:color="auto" w:fill="FFFFFF"/>
        </w:rPr>
        <w:t>A little soft hat, like an air hostess hat, and a pencil skirt…</w:t>
      </w:r>
      <w:r w:rsidR="00003052">
        <w:rPr>
          <w:rFonts w:ascii="Calibri" w:eastAsia="Aptos" w:hAnsi="Calibri" w:cs="Calibri"/>
          <w:color w:val="333333"/>
          <w:shd w:val="clear" w:color="auto" w:fill="FFFFFF"/>
        </w:rPr>
        <w:t xml:space="preserve"> </w:t>
      </w:r>
      <w:r w:rsidRPr="00605116">
        <w:rPr>
          <w:rFonts w:ascii="Calibri" w:eastAsia="Aptos" w:hAnsi="Calibri" w:cs="Calibri"/>
          <w:color w:val="333333"/>
          <w:shd w:val="clear" w:color="auto" w:fill="FFFFFF"/>
        </w:rPr>
        <w:t xml:space="preserve">basically you just pulled it right up and ran.”, the same female goes on to state that the following day she returned to work wearing trousers, only to be sent home by senior officers </w:t>
      </w:r>
      <w:r w:rsidRPr="00605116">
        <w:rPr>
          <w:rFonts w:ascii="Calibri" w:eastAsia="Times New Roman" w:hAnsi="Calibri" w:cs="Calibri"/>
          <w:kern w:val="0"/>
          <w:lang w:eastAsia="en-GB"/>
          <w14:ligatures w14:val="none"/>
        </w:rPr>
        <w:t>(Cunningham and Ramshaw, 2019).</w:t>
      </w:r>
    </w:p>
    <w:p w14:paraId="1F0021DC" w14:textId="0FB48469" w:rsidR="00714535" w:rsidRDefault="00605116" w:rsidP="00605116">
      <w:pPr>
        <w:spacing w:line="256" w:lineRule="auto"/>
        <w:rPr>
          <w:rFonts w:ascii="Calibri" w:eastAsia="Aptos" w:hAnsi="Calibri" w:cs="Calibri"/>
          <w:color w:val="333333"/>
          <w:shd w:val="clear" w:color="auto" w:fill="FFFFFF"/>
        </w:rPr>
      </w:pPr>
      <w:r w:rsidRPr="00605116">
        <w:rPr>
          <w:rFonts w:ascii="Calibri" w:eastAsia="Aptos" w:hAnsi="Calibri" w:cs="Calibri"/>
          <w:color w:val="333333"/>
          <w:shd w:val="clear" w:color="auto" w:fill="FFFFFF"/>
        </w:rPr>
        <w:t>By 1971 there were a total of 3884 female police officers, which provided a 3.9% of the total of the national police strength within that time period</w:t>
      </w:r>
      <w:r w:rsidR="0096081E">
        <w:rPr>
          <w:rFonts w:ascii="Calibri" w:eastAsia="Aptos" w:hAnsi="Calibri" w:cs="Calibri"/>
          <w:color w:val="333333"/>
          <w:shd w:val="clear" w:color="auto" w:fill="FFFFFF"/>
        </w:rPr>
        <w:t xml:space="preserve"> (BAWP, 2022)</w:t>
      </w:r>
      <w:r w:rsidRPr="00605116">
        <w:rPr>
          <w:rFonts w:ascii="Calibri" w:eastAsia="Aptos" w:hAnsi="Calibri" w:cs="Calibri"/>
          <w:color w:val="333333"/>
          <w:shd w:val="clear" w:color="auto" w:fill="FFFFFF"/>
        </w:rPr>
        <w:t xml:space="preserve">. Despite receiving the same training as their male counterpart, female officers were expected to undergo additional training in the skills and knowledge required for their specific roles. </w:t>
      </w:r>
      <w:r w:rsidR="00714535">
        <w:rPr>
          <w:rFonts w:ascii="Calibri" w:eastAsia="Aptos" w:hAnsi="Calibri" w:cs="Calibri"/>
          <w:color w:val="333333"/>
          <w:shd w:val="clear" w:color="auto" w:fill="FFFFFF"/>
        </w:rPr>
        <w:t xml:space="preserve">This allowed female </w:t>
      </w:r>
      <w:r w:rsidRPr="00605116">
        <w:rPr>
          <w:rFonts w:ascii="Calibri" w:eastAsia="Aptos" w:hAnsi="Calibri" w:cs="Calibri"/>
          <w:color w:val="333333"/>
          <w:shd w:val="clear" w:color="auto" w:fill="FFFFFF"/>
        </w:rPr>
        <w:t xml:space="preserve">police officers </w:t>
      </w:r>
      <w:r w:rsidR="00714535">
        <w:rPr>
          <w:rFonts w:ascii="Calibri" w:eastAsia="Aptos" w:hAnsi="Calibri" w:cs="Calibri"/>
          <w:color w:val="333333"/>
          <w:shd w:val="clear" w:color="auto" w:fill="FFFFFF"/>
        </w:rPr>
        <w:t xml:space="preserve">to have </w:t>
      </w:r>
      <w:r w:rsidRPr="00605116">
        <w:rPr>
          <w:rFonts w:ascii="Calibri" w:eastAsia="Aptos" w:hAnsi="Calibri" w:cs="Calibri"/>
          <w:color w:val="333333"/>
          <w:shd w:val="clear" w:color="auto" w:fill="FFFFFF"/>
        </w:rPr>
        <w:t xml:space="preserve">specific duties within their job role, such as investigating all child neglect cases, interviewing only and all female offenders, escorting female offenders and more. During this time period, female police officers did not share equal roles to their male counterparts. </w:t>
      </w:r>
    </w:p>
    <w:p w14:paraId="7207434A" w14:textId="7CCAC36C" w:rsidR="00711D47" w:rsidRDefault="00605116" w:rsidP="00605116">
      <w:pPr>
        <w:spacing w:line="256" w:lineRule="auto"/>
        <w:rPr>
          <w:rFonts w:ascii="Calibri" w:eastAsia="Aptos" w:hAnsi="Calibri" w:cs="Calibri"/>
          <w:color w:val="333333"/>
          <w:shd w:val="clear" w:color="auto" w:fill="FFFFFF"/>
        </w:rPr>
      </w:pPr>
      <w:r w:rsidRPr="00605116">
        <w:rPr>
          <w:rFonts w:ascii="Calibri" w:eastAsia="Aptos" w:hAnsi="Calibri" w:cs="Calibri"/>
          <w:color w:val="333333"/>
          <w:shd w:val="clear" w:color="auto" w:fill="FFFFFF"/>
        </w:rPr>
        <w:t>Women police officers during this time period were not sanctioned to perform over time or work night shifts, such as their male counterparts. Instead, women officers worked only morning and afternoon shifts. Women police officers were met with constant resistance from their male counterpart and society in general</w:t>
      </w:r>
      <w:r w:rsidR="00C626A6">
        <w:rPr>
          <w:rFonts w:ascii="Calibri" w:eastAsia="Aptos" w:hAnsi="Calibri" w:cs="Calibri"/>
          <w:color w:val="333333"/>
          <w:shd w:val="clear" w:color="auto" w:fill="FFFFFF"/>
        </w:rPr>
        <w:t xml:space="preserve"> (Balkin, 1988)</w:t>
      </w:r>
      <w:r w:rsidRPr="00605116">
        <w:rPr>
          <w:rFonts w:ascii="Calibri" w:eastAsia="Aptos" w:hAnsi="Calibri" w:cs="Calibri"/>
          <w:color w:val="333333"/>
          <w:shd w:val="clear" w:color="auto" w:fill="FFFFFF"/>
        </w:rPr>
        <w:t xml:space="preserve">, who argued that their presence within the police force was in fact not a necessity. </w:t>
      </w:r>
      <w:r w:rsidR="00711D47">
        <w:rPr>
          <w:rFonts w:ascii="Calibri" w:eastAsia="Aptos" w:hAnsi="Calibri" w:cs="Calibri"/>
          <w:color w:val="333333"/>
          <w:shd w:val="clear" w:color="auto" w:fill="FFFFFF"/>
        </w:rPr>
        <w:t>Women have been</w:t>
      </w:r>
      <w:r w:rsidR="00711D47" w:rsidRPr="00711D47">
        <w:rPr>
          <w:rFonts w:ascii="Calibri" w:eastAsia="Aptos" w:hAnsi="Calibri" w:cs="Calibri"/>
          <w:color w:val="333333"/>
          <w:shd w:val="clear" w:color="auto" w:fill="FFFFFF"/>
        </w:rPr>
        <w:t xml:space="preserve"> stereotyped as lacking the emotional and psychological capacity to handle the demands of police work (Sherman</w:t>
      </w:r>
      <w:r w:rsidR="00711D47">
        <w:rPr>
          <w:rFonts w:ascii="Calibri" w:eastAsia="Aptos" w:hAnsi="Calibri" w:cs="Calibri"/>
          <w:color w:val="333333"/>
          <w:shd w:val="clear" w:color="auto" w:fill="FFFFFF"/>
        </w:rPr>
        <w:t xml:space="preserve">, </w:t>
      </w:r>
      <w:r w:rsidR="00711D47" w:rsidRPr="00711D47">
        <w:rPr>
          <w:rFonts w:ascii="Calibri" w:eastAsia="Aptos" w:hAnsi="Calibri" w:cs="Calibri"/>
          <w:color w:val="333333"/>
          <w:shd w:val="clear" w:color="auto" w:fill="FFFFFF"/>
        </w:rPr>
        <w:t>1975). Emotionality has been associated with women being irrational, compassionate, cooperative, physically fragile, subjective, and gentle (Garcia</w:t>
      </w:r>
      <w:r w:rsidR="00711D47">
        <w:rPr>
          <w:rFonts w:ascii="Calibri" w:eastAsia="Aptos" w:hAnsi="Calibri" w:cs="Calibri"/>
          <w:color w:val="333333"/>
          <w:shd w:val="clear" w:color="auto" w:fill="FFFFFF"/>
        </w:rPr>
        <w:t xml:space="preserve">, </w:t>
      </w:r>
      <w:r w:rsidR="00711D47" w:rsidRPr="00711D47">
        <w:rPr>
          <w:rFonts w:ascii="Calibri" w:eastAsia="Aptos" w:hAnsi="Calibri" w:cs="Calibri"/>
          <w:color w:val="333333"/>
          <w:shd w:val="clear" w:color="auto" w:fill="FFFFFF"/>
        </w:rPr>
        <w:t>2003).</w:t>
      </w:r>
    </w:p>
    <w:p w14:paraId="19F7B60D" w14:textId="41AAEC1A" w:rsidR="00605116" w:rsidRPr="00605116" w:rsidRDefault="00605116" w:rsidP="00605116">
      <w:pPr>
        <w:spacing w:line="256" w:lineRule="auto"/>
        <w:jc w:val="both"/>
        <w:rPr>
          <w:rFonts w:ascii="Calibri" w:eastAsia="Aptos" w:hAnsi="Calibri" w:cs="Calibri"/>
        </w:rPr>
      </w:pPr>
      <w:r w:rsidRPr="00605116">
        <w:rPr>
          <w:rFonts w:ascii="Calibri" w:eastAsia="Aptos" w:hAnsi="Calibri" w:cs="Calibri"/>
        </w:rPr>
        <w:t xml:space="preserve">The next major change for women in policing in the 1900’s was the 1975 Sex Discrimination Act abolished, which ensured women entry into various professional careers, such as lawyers, police officers and vets. Therefore, by the end of 1975 women within the police force found themselves with the opportunity to apply for specialist departments such as mounted police. Despite this vast progression, in 1975 Greater Manchester Police had only recruited 408 </w:t>
      </w:r>
      <w:r w:rsidRPr="00605116">
        <w:rPr>
          <w:rFonts w:ascii="Calibri" w:eastAsia="Aptos" w:hAnsi="Calibri" w:cs="Calibri"/>
        </w:rPr>
        <w:lastRenderedPageBreak/>
        <w:t>policewomen out of a total of 6,628 police officers</w:t>
      </w:r>
      <w:r w:rsidR="005B6D78">
        <w:rPr>
          <w:rFonts w:ascii="Calibri" w:eastAsia="Aptos" w:hAnsi="Calibri" w:cs="Calibri"/>
        </w:rPr>
        <w:t>, meaning that the female recruits accounted for only 5.8% of the force intake (Greater Manchester Police, 2018)</w:t>
      </w:r>
      <w:r w:rsidRPr="00605116">
        <w:rPr>
          <w:rFonts w:ascii="Calibri" w:eastAsia="Aptos" w:hAnsi="Calibri" w:cs="Calibri"/>
        </w:rPr>
        <w:t xml:space="preserve">. </w:t>
      </w:r>
    </w:p>
    <w:p w14:paraId="4F0FD462" w14:textId="3BA7286D" w:rsidR="00605116" w:rsidRPr="00605116" w:rsidRDefault="00605116" w:rsidP="00605116">
      <w:pPr>
        <w:spacing w:line="256" w:lineRule="auto"/>
        <w:jc w:val="both"/>
        <w:rPr>
          <w:rFonts w:ascii="Calibri" w:eastAsia="Aptos" w:hAnsi="Calibri" w:cs="Calibri"/>
        </w:rPr>
      </w:pPr>
      <w:r w:rsidRPr="00605116">
        <w:rPr>
          <w:rFonts w:ascii="Calibri" w:eastAsia="Aptos" w:hAnsi="Calibri" w:cs="Calibri"/>
        </w:rPr>
        <w:t>The Sex Discrimination Act of 1975 was a significant piece of legislation within the United Kingdom, which aided in combating the already existing discrimination within the country</w:t>
      </w:r>
      <w:r w:rsidR="00AF3D14">
        <w:rPr>
          <w:rFonts w:ascii="Calibri" w:eastAsia="Aptos" w:hAnsi="Calibri" w:cs="Calibri"/>
        </w:rPr>
        <w:t xml:space="preserve"> (Atkins, 1986)</w:t>
      </w:r>
      <w:r w:rsidRPr="00605116">
        <w:rPr>
          <w:rFonts w:ascii="Calibri" w:eastAsia="Aptos" w:hAnsi="Calibri" w:cs="Calibri"/>
        </w:rPr>
        <w:t xml:space="preserve">. The act made it unlawful to discriminate against individuals on the grounds of education, employment, housing and more. The act was one of many passed during this time period, which aimed at promoting equal opportunities. </w:t>
      </w:r>
    </w:p>
    <w:p w14:paraId="2D538E44" w14:textId="4FB9AA69" w:rsidR="00605116" w:rsidRPr="00605116" w:rsidRDefault="00605116" w:rsidP="00605116">
      <w:pPr>
        <w:spacing w:line="256" w:lineRule="auto"/>
        <w:jc w:val="both"/>
        <w:rPr>
          <w:rFonts w:ascii="Calibri" w:eastAsia="Aptos" w:hAnsi="Calibri" w:cs="Calibri"/>
        </w:rPr>
      </w:pPr>
      <w:r w:rsidRPr="00605116">
        <w:rPr>
          <w:rFonts w:ascii="Calibri" w:eastAsia="Aptos" w:hAnsi="Calibri" w:cs="Calibri"/>
        </w:rPr>
        <w:t>Another significant change regarding the employment of women police officers was that of the Equal Pay Act of 1970 which saw women’s salaries being made to the same level as their male counterparts, on a national basis</w:t>
      </w:r>
      <w:r w:rsidR="00283649">
        <w:rPr>
          <w:rFonts w:ascii="Calibri" w:eastAsia="Aptos" w:hAnsi="Calibri" w:cs="Calibri"/>
        </w:rPr>
        <w:t xml:space="preserve"> (</w:t>
      </w:r>
      <w:r w:rsidR="00283649" w:rsidRPr="00AF3D14">
        <w:rPr>
          <w:rFonts w:ascii="Calibri" w:eastAsia="Times New Roman" w:hAnsi="Calibri" w:cs="Calibri"/>
          <w:bCs/>
          <w:kern w:val="0"/>
          <w14:ligatures w14:val="none"/>
        </w:rPr>
        <w:t>McColgan</w:t>
      </w:r>
      <w:r w:rsidR="00283649">
        <w:rPr>
          <w:rFonts w:ascii="Calibri" w:eastAsia="Times New Roman" w:hAnsi="Calibri" w:cs="Calibri"/>
          <w:bCs/>
          <w:kern w:val="0"/>
          <w14:ligatures w14:val="none"/>
        </w:rPr>
        <w:t>, 2012)</w:t>
      </w:r>
      <w:r w:rsidRPr="00605116">
        <w:rPr>
          <w:rFonts w:ascii="Calibri" w:eastAsia="Aptos" w:hAnsi="Calibri" w:cs="Calibri"/>
        </w:rPr>
        <w:t xml:space="preserve">. </w:t>
      </w:r>
    </w:p>
    <w:p w14:paraId="7B5F616D" w14:textId="481648A2" w:rsidR="00397AFC" w:rsidRDefault="00605116" w:rsidP="00605116">
      <w:pPr>
        <w:spacing w:line="256" w:lineRule="auto"/>
        <w:jc w:val="both"/>
        <w:rPr>
          <w:rFonts w:ascii="Calibri" w:eastAsia="Aptos" w:hAnsi="Calibri" w:cs="Calibri"/>
        </w:rPr>
      </w:pPr>
      <w:r w:rsidRPr="00605116">
        <w:rPr>
          <w:rFonts w:ascii="Calibri" w:eastAsia="Aptos" w:hAnsi="Calibri" w:cs="Calibri"/>
        </w:rPr>
        <w:t>Despite woman now being recognised within policing, there had been a noticeable lack of women in senior and commanding ranks. In 1987, the British Association for Women in Policing sought to promote gender equality and support for women in policing</w:t>
      </w:r>
      <w:r w:rsidR="002B0F1C">
        <w:rPr>
          <w:rFonts w:ascii="Calibri" w:eastAsia="Aptos" w:hAnsi="Calibri" w:cs="Calibri"/>
        </w:rPr>
        <w:t xml:space="preserve"> (Greater Manchester Police, 2018)</w:t>
      </w:r>
      <w:r w:rsidRPr="00605116">
        <w:rPr>
          <w:rFonts w:ascii="Calibri" w:eastAsia="Aptos" w:hAnsi="Calibri" w:cs="Calibri"/>
        </w:rPr>
        <w:t xml:space="preserve">. Specifically, the association advocates for fair representation of women in all ranks and roles within the police force. The association works toward creating a diverse policing community where women can actively contribute to public safety. </w:t>
      </w:r>
    </w:p>
    <w:p w14:paraId="1680685F" w14:textId="5185EB03" w:rsidR="00440777" w:rsidRPr="00504920" w:rsidRDefault="00605116" w:rsidP="00504920">
      <w:pPr>
        <w:spacing w:line="256" w:lineRule="auto"/>
        <w:jc w:val="both"/>
        <w:rPr>
          <w:rFonts w:ascii="Calibri" w:eastAsia="Aptos" w:hAnsi="Calibri" w:cs="Calibri"/>
        </w:rPr>
      </w:pPr>
      <w:r w:rsidRPr="00605116">
        <w:rPr>
          <w:rFonts w:ascii="Calibri" w:eastAsia="Aptos" w:hAnsi="Calibri" w:cs="Calibri"/>
        </w:rPr>
        <w:t>In 1995, Paulin</w:t>
      </w:r>
      <w:r w:rsidR="00283649">
        <w:rPr>
          <w:rFonts w:ascii="Calibri" w:eastAsia="Aptos" w:hAnsi="Calibri" w:cs="Calibri"/>
        </w:rPr>
        <w:t>e</w:t>
      </w:r>
      <w:r w:rsidRPr="00605116">
        <w:rPr>
          <w:rFonts w:ascii="Calibri" w:eastAsia="Aptos" w:hAnsi="Calibri" w:cs="Calibri"/>
        </w:rPr>
        <w:t xml:space="preserve"> Clare became Britian’s first female Chief Constable at Lancashire Constabulary</w:t>
      </w:r>
      <w:r w:rsidR="003808E3">
        <w:rPr>
          <w:rFonts w:ascii="Calibri" w:eastAsia="Aptos" w:hAnsi="Calibri" w:cs="Calibri"/>
        </w:rPr>
        <w:t>. In 1998, Clare gave an interview and was asked “What are the significant differences in the kind of employment conditions that exist for women, in comparison to when you were appointed in 1966?” Clare who has been a serving female officer for 32 years, and Chief Constable for 3 years, responded “when I joined the police service, if you married, and you were a woman, you had to leave. If you married a police officer, you were allowed to stay in the force. If you then became pregnant, you had to leave because there was no maternity leave.” Clare comments that “we have made quite a bit of progress”</w:t>
      </w:r>
      <w:r w:rsidR="00283649">
        <w:rPr>
          <w:rFonts w:ascii="Calibri" w:eastAsia="Aptos" w:hAnsi="Calibri" w:cs="Calibri"/>
        </w:rPr>
        <w:t xml:space="preserve"> (Clare and Henig, 1998)</w:t>
      </w:r>
      <w:r w:rsidRPr="00605116">
        <w:rPr>
          <w:rFonts w:ascii="Calibri" w:eastAsia="Aptos" w:hAnsi="Calibri" w:cs="Calibri"/>
        </w:rPr>
        <w:t xml:space="preserve">. </w:t>
      </w:r>
    </w:p>
    <w:p w14:paraId="03D86D88" w14:textId="77777777" w:rsidR="00440777" w:rsidRPr="00440777" w:rsidRDefault="00440777" w:rsidP="00605116">
      <w:pPr>
        <w:rPr>
          <w:rFonts w:ascii="Calibri" w:hAnsi="Calibri" w:cs="Calibri"/>
          <w:b/>
          <w:bCs/>
        </w:rPr>
      </w:pPr>
    </w:p>
    <w:p w14:paraId="5892F55E" w14:textId="6FD1EEB1" w:rsidR="00605116" w:rsidRPr="00440777" w:rsidRDefault="00605116" w:rsidP="00605116">
      <w:pPr>
        <w:rPr>
          <w:rFonts w:ascii="Calibri" w:hAnsi="Calibri" w:cs="Calibri"/>
          <w:b/>
          <w:bCs/>
        </w:rPr>
      </w:pPr>
      <w:r w:rsidRPr="00440777">
        <w:rPr>
          <w:rFonts w:ascii="Calibri" w:hAnsi="Calibri" w:cs="Calibri"/>
          <w:b/>
          <w:bCs/>
        </w:rPr>
        <w:t>2.2) The Equality Act</w:t>
      </w:r>
    </w:p>
    <w:p w14:paraId="1731FC70" w14:textId="11A05921" w:rsidR="00605116" w:rsidRPr="00440777" w:rsidRDefault="00605116" w:rsidP="00605116">
      <w:pPr>
        <w:spacing w:line="256" w:lineRule="auto"/>
        <w:jc w:val="both"/>
        <w:rPr>
          <w:rFonts w:ascii="Calibri" w:eastAsia="Aptos" w:hAnsi="Calibri" w:cs="Calibri"/>
        </w:rPr>
      </w:pPr>
      <w:r w:rsidRPr="00605116">
        <w:rPr>
          <w:rFonts w:ascii="Calibri" w:eastAsia="Aptos" w:hAnsi="Calibri" w:cs="Calibri"/>
        </w:rPr>
        <w:t xml:space="preserve">Achieving gender equality within police forces is an ongoing effort and movement, which finds many police forces producing Joint Equality Plan’s, focused on sharing a message of the investment into reaching equality. South Wales Police Joint Equality Plan states that the force holds a clear objective whilst increasing the diversity of their workforce with particular focus on race and gender in order to provide a representative workforce. </w:t>
      </w:r>
    </w:p>
    <w:p w14:paraId="1238C718" w14:textId="000C691C" w:rsidR="00605116" w:rsidRPr="00605116" w:rsidRDefault="00605116" w:rsidP="00605116">
      <w:pPr>
        <w:spacing w:line="256" w:lineRule="auto"/>
        <w:jc w:val="both"/>
        <w:rPr>
          <w:rFonts w:ascii="Calibri" w:eastAsia="Aptos" w:hAnsi="Calibri" w:cs="Calibri"/>
        </w:rPr>
      </w:pPr>
      <w:r w:rsidRPr="00605116">
        <w:rPr>
          <w:rFonts w:ascii="Calibri" w:eastAsia="Aptos" w:hAnsi="Calibri" w:cs="Calibri"/>
        </w:rPr>
        <w:t>South Wales Police Joint Equality plan provides an outlook on legislation such as The Equality Act 2010, which promotes equality for a range of protected characteristics such as sexual orientation, sex, gender reassignment and pregnancy and maternity</w:t>
      </w:r>
      <w:r w:rsidR="00397AFC">
        <w:rPr>
          <w:rFonts w:ascii="Calibri" w:eastAsia="Aptos" w:hAnsi="Calibri" w:cs="Calibri"/>
        </w:rPr>
        <w:t xml:space="preserve"> (Turner, 2024)</w:t>
      </w:r>
      <w:r w:rsidRPr="00605116">
        <w:rPr>
          <w:rFonts w:ascii="Calibri" w:eastAsia="Aptos" w:hAnsi="Calibri" w:cs="Calibri"/>
        </w:rPr>
        <w:t xml:space="preserve">. For policing in general, The Equality Act is guide on how police officers should treat individuals by promoting equality and diversity within the general public and inside of the police force itself. </w:t>
      </w:r>
    </w:p>
    <w:p w14:paraId="2F76E35F" w14:textId="77777777" w:rsidR="00605116" w:rsidRPr="00440777" w:rsidRDefault="00605116" w:rsidP="00605116">
      <w:pPr>
        <w:rPr>
          <w:rFonts w:ascii="Calibri" w:hAnsi="Calibri" w:cs="Calibri"/>
          <w:b/>
          <w:bCs/>
        </w:rPr>
      </w:pPr>
    </w:p>
    <w:p w14:paraId="77760A62" w14:textId="77777777" w:rsidR="00F164B4" w:rsidRPr="00440777" w:rsidRDefault="00F164B4" w:rsidP="00605116">
      <w:pPr>
        <w:rPr>
          <w:rFonts w:ascii="Calibri" w:hAnsi="Calibri" w:cs="Calibri"/>
          <w:b/>
          <w:bCs/>
        </w:rPr>
      </w:pPr>
    </w:p>
    <w:p w14:paraId="76E0A066" w14:textId="207E3B0D" w:rsidR="00605116" w:rsidRPr="00440777" w:rsidRDefault="00605116" w:rsidP="00605116">
      <w:pPr>
        <w:rPr>
          <w:rFonts w:ascii="Calibri" w:hAnsi="Calibri" w:cs="Calibri"/>
          <w:b/>
          <w:bCs/>
        </w:rPr>
      </w:pPr>
      <w:r w:rsidRPr="00440777">
        <w:rPr>
          <w:rFonts w:ascii="Calibri" w:hAnsi="Calibri" w:cs="Calibri"/>
          <w:b/>
          <w:bCs/>
        </w:rPr>
        <w:lastRenderedPageBreak/>
        <w:t>2.3) Conclusion</w:t>
      </w:r>
    </w:p>
    <w:p w14:paraId="1213B329" w14:textId="34D8F0FA" w:rsidR="00605116" w:rsidRPr="00440777" w:rsidRDefault="00605116" w:rsidP="00605116">
      <w:pPr>
        <w:spacing w:line="256" w:lineRule="auto"/>
        <w:jc w:val="both"/>
        <w:rPr>
          <w:rFonts w:ascii="Calibri" w:eastAsia="Aptos" w:hAnsi="Calibri" w:cs="Calibri"/>
        </w:rPr>
      </w:pPr>
      <w:r w:rsidRPr="00440777">
        <w:rPr>
          <w:rFonts w:ascii="Calibri" w:eastAsia="Aptos" w:hAnsi="Calibri" w:cs="Calibri"/>
        </w:rPr>
        <w:t>To</w:t>
      </w:r>
      <w:r w:rsidRPr="00605116">
        <w:rPr>
          <w:rFonts w:ascii="Calibri" w:eastAsia="Aptos" w:hAnsi="Calibri" w:cs="Calibri"/>
        </w:rPr>
        <w:t xml:space="preserve"> conclu</w:t>
      </w:r>
      <w:r w:rsidRPr="00440777">
        <w:rPr>
          <w:rFonts w:ascii="Calibri" w:eastAsia="Aptos" w:hAnsi="Calibri" w:cs="Calibri"/>
        </w:rPr>
        <w:t>de</w:t>
      </w:r>
      <w:r w:rsidRPr="00605116">
        <w:rPr>
          <w:rFonts w:ascii="Calibri" w:eastAsia="Aptos" w:hAnsi="Calibri" w:cs="Calibri"/>
        </w:rPr>
        <w:t xml:space="preserve">, the increasing presence of women within policing indicates a significant shift toward equality. Throughout this review, I have </w:t>
      </w:r>
      <w:r w:rsidR="003B176D" w:rsidRPr="00605116">
        <w:rPr>
          <w:rFonts w:ascii="Calibri" w:eastAsia="Aptos" w:hAnsi="Calibri" w:cs="Calibri"/>
        </w:rPr>
        <w:t>referred</w:t>
      </w:r>
      <w:r w:rsidRPr="00605116">
        <w:rPr>
          <w:rFonts w:ascii="Calibri" w:eastAsia="Aptos" w:hAnsi="Calibri" w:cs="Calibri"/>
        </w:rPr>
        <w:t xml:space="preserve"> to a number of articles or historical context where growth toward equality has been noted. </w:t>
      </w:r>
    </w:p>
    <w:p w14:paraId="32D3D1C9" w14:textId="0323DE4C" w:rsidR="00605116" w:rsidRPr="00440777" w:rsidRDefault="00605116" w:rsidP="00605116">
      <w:pPr>
        <w:spacing w:line="256" w:lineRule="auto"/>
        <w:jc w:val="both"/>
        <w:rPr>
          <w:rFonts w:ascii="Calibri" w:eastAsia="Aptos" w:hAnsi="Calibri" w:cs="Calibri"/>
        </w:rPr>
      </w:pPr>
      <w:r w:rsidRPr="00605116">
        <w:rPr>
          <w:rFonts w:ascii="Calibri" w:eastAsia="Aptos" w:hAnsi="Calibri" w:cs="Calibri"/>
        </w:rPr>
        <w:t xml:space="preserve">Despite progress over the years, barriers to gender equality and advancement persist within the police force and are currently being combatted by the use of Joint Equality Plans. </w:t>
      </w:r>
    </w:p>
    <w:p w14:paraId="6AF43383" w14:textId="5A2907B1" w:rsidR="00605116" w:rsidRDefault="00156314" w:rsidP="00605116">
      <w:pPr>
        <w:spacing w:line="256" w:lineRule="auto"/>
        <w:jc w:val="both"/>
        <w:rPr>
          <w:rFonts w:ascii="Calibri" w:eastAsia="Aptos" w:hAnsi="Calibri" w:cs="Calibri"/>
        </w:rPr>
      </w:pPr>
      <w:r>
        <w:rPr>
          <w:rFonts w:ascii="Calibri" w:eastAsia="Aptos" w:hAnsi="Calibri" w:cs="Calibri"/>
        </w:rPr>
        <w:t>As we look at the statistics in 2024</w:t>
      </w:r>
      <w:r w:rsidR="00292727">
        <w:rPr>
          <w:rFonts w:ascii="Calibri" w:eastAsia="Aptos" w:hAnsi="Calibri" w:cs="Calibri"/>
        </w:rPr>
        <w:t>, we can see that o</w:t>
      </w:r>
      <w:r w:rsidRPr="00156314">
        <w:rPr>
          <w:rFonts w:ascii="Calibri" w:eastAsia="Aptos" w:hAnsi="Calibri" w:cs="Calibri"/>
        </w:rPr>
        <w:t>f the 147,746 police officers in England and Wales, 35% were female. This is the second highest proportion of female officers recorded since 2010</w:t>
      </w:r>
      <w:r w:rsidR="00292727">
        <w:rPr>
          <w:rFonts w:ascii="Calibri" w:eastAsia="Aptos" w:hAnsi="Calibri" w:cs="Calibri"/>
        </w:rPr>
        <w:t xml:space="preserve"> (Allen and Audickas, 2020)</w:t>
      </w:r>
      <w:r w:rsidR="00605116" w:rsidRPr="00605116">
        <w:rPr>
          <w:rFonts w:ascii="Calibri" w:eastAsia="Aptos" w:hAnsi="Calibri" w:cs="Calibri"/>
        </w:rPr>
        <w:t>. Due to anti-discrimination laws being introduced, the recruitment of female officers has increased over the years, allowing women to gain visibility in leadership roles. By harnessing both female and male traits within policing, we are able to provide a clear representation to the community we police.</w:t>
      </w:r>
    </w:p>
    <w:p w14:paraId="7C08C239" w14:textId="0F15CC0B" w:rsidR="00324954" w:rsidRPr="00605116" w:rsidRDefault="0019085E" w:rsidP="00605116">
      <w:pPr>
        <w:spacing w:line="256" w:lineRule="auto"/>
        <w:jc w:val="both"/>
        <w:rPr>
          <w:rFonts w:ascii="Calibri" w:eastAsia="Aptos" w:hAnsi="Calibri" w:cs="Calibri"/>
        </w:rPr>
      </w:pPr>
      <w:r>
        <w:rPr>
          <w:rFonts w:ascii="Calibri" w:eastAsia="Aptos" w:hAnsi="Calibri" w:cs="Calibri"/>
        </w:rPr>
        <w:t>Further reading around this topic revealed a study with a similar focus to this essay. This research study concentrated on analysing the experiences of 23 female police officers working in England and Wales</w:t>
      </w:r>
      <w:r w:rsidR="00AB6970">
        <w:rPr>
          <w:rFonts w:ascii="Calibri" w:eastAsia="Aptos" w:hAnsi="Calibri" w:cs="Calibri"/>
        </w:rPr>
        <w:t xml:space="preserve"> at various times and durations of service, spanning approximately four decades</w:t>
      </w:r>
      <w:r>
        <w:rPr>
          <w:rFonts w:ascii="Calibri" w:eastAsia="Aptos" w:hAnsi="Calibri" w:cs="Calibri"/>
        </w:rPr>
        <w:t xml:space="preserve">. These officers were all interviewed separately and asked for their perspectives of how the force has changed over their time working in the force. </w:t>
      </w:r>
      <w:r w:rsidR="00156314">
        <w:rPr>
          <w:rFonts w:ascii="Calibri" w:eastAsia="Aptos" w:hAnsi="Calibri" w:cs="Calibri"/>
        </w:rPr>
        <w:t>Topics these women were questioned on included uniform, sexual harassment, discrimination, bullying and opportunities for women in the police force. It is clear from reading these accounts that progress has been made, but that these issues have by no means disappeared (Cunningham and Ramshaw, 2019).</w:t>
      </w:r>
    </w:p>
    <w:p w14:paraId="55DE5563" w14:textId="77777777" w:rsidR="00605116" w:rsidRDefault="00605116" w:rsidP="00605116">
      <w:pPr>
        <w:rPr>
          <w:rFonts w:ascii="Calibri" w:hAnsi="Calibri" w:cs="Calibri"/>
          <w:b/>
          <w:bCs/>
        </w:rPr>
      </w:pPr>
    </w:p>
    <w:p w14:paraId="024369BD" w14:textId="77777777" w:rsidR="00440777" w:rsidRDefault="00440777" w:rsidP="00605116">
      <w:pPr>
        <w:rPr>
          <w:rFonts w:ascii="Calibri" w:hAnsi="Calibri" w:cs="Calibri"/>
          <w:b/>
          <w:bCs/>
        </w:rPr>
      </w:pPr>
    </w:p>
    <w:p w14:paraId="738061AD" w14:textId="77777777" w:rsidR="00440777" w:rsidRDefault="00440777" w:rsidP="00605116">
      <w:pPr>
        <w:rPr>
          <w:rFonts w:ascii="Calibri" w:hAnsi="Calibri" w:cs="Calibri"/>
          <w:b/>
          <w:bCs/>
        </w:rPr>
      </w:pPr>
    </w:p>
    <w:p w14:paraId="16F4F906" w14:textId="77777777" w:rsidR="00440777" w:rsidRDefault="00440777" w:rsidP="00605116">
      <w:pPr>
        <w:rPr>
          <w:rFonts w:ascii="Calibri" w:hAnsi="Calibri" w:cs="Calibri"/>
          <w:b/>
          <w:bCs/>
        </w:rPr>
      </w:pPr>
    </w:p>
    <w:p w14:paraId="1CF634D6" w14:textId="77777777" w:rsidR="00440777" w:rsidRDefault="00440777" w:rsidP="00605116">
      <w:pPr>
        <w:rPr>
          <w:rFonts w:ascii="Calibri" w:hAnsi="Calibri" w:cs="Calibri"/>
          <w:b/>
          <w:bCs/>
        </w:rPr>
      </w:pPr>
    </w:p>
    <w:p w14:paraId="6DD674AD" w14:textId="77777777" w:rsidR="00440777" w:rsidRDefault="00440777" w:rsidP="00605116">
      <w:pPr>
        <w:rPr>
          <w:rFonts w:ascii="Calibri" w:hAnsi="Calibri" w:cs="Calibri"/>
          <w:b/>
          <w:bCs/>
        </w:rPr>
      </w:pPr>
    </w:p>
    <w:p w14:paraId="5AD0A3C7" w14:textId="77777777" w:rsidR="00440777" w:rsidRDefault="00440777" w:rsidP="00605116">
      <w:pPr>
        <w:rPr>
          <w:rFonts w:ascii="Calibri" w:hAnsi="Calibri" w:cs="Calibri"/>
          <w:b/>
          <w:bCs/>
        </w:rPr>
      </w:pPr>
    </w:p>
    <w:p w14:paraId="451E600C" w14:textId="77777777" w:rsidR="00440777" w:rsidRDefault="00440777" w:rsidP="00605116">
      <w:pPr>
        <w:rPr>
          <w:rFonts w:ascii="Calibri" w:hAnsi="Calibri" w:cs="Calibri"/>
          <w:b/>
          <w:bCs/>
        </w:rPr>
      </w:pPr>
    </w:p>
    <w:p w14:paraId="6B711EF8" w14:textId="77777777" w:rsidR="00440777" w:rsidRDefault="00440777" w:rsidP="00605116">
      <w:pPr>
        <w:rPr>
          <w:rFonts w:ascii="Calibri" w:hAnsi="Calibri" w:cs="Calibri"/>
          <w:b/>
          <w:bCs/>
        </w:rPr>
      </w:pPr>
    </w:p>
    <w:p w14:paraId="1E0B79F9" w14:textId="77777777" w:rsidR="00504920" w:rsidRDefault="00504920" w:rsidP="00605116">
      <w:pPr>
        <w:rPr>
          <w:rFonts w:ascii="Calibri" w:hAnsi="Calibri" w:cs="Calibri"/>
          <w:b/>
          <w:bCs/>
        </w:rPr>
      </w:pPr>
    </w:p>
    <w:p w14:paraId="3F445913" w14:textId="77777777" w:rsidR="00504920" w:rsidRDefault="00504920" w:rsidP="00605116">
      <w:pPr>
        <w:rPr>
          <w:rFonts w:ascii="Calibri" w:hAnsi="Calibri" w:cs="Calibri"/>
          <w:b/>
          <w:bCs/>
        </w:rPr>
      </w:pPr>
    </w:p>
    <w:p w14:paraId="4C8B4280" w14:textId="77777777" w:rsidR="00504920" w:rsidRDefault="00504920" w:rsidP="00605116">
      <w:pPr>
        <w:rPr>
          <w:rFonts w:ascii="Calibri" w:hAnsi="Calibri" w:cs="Calibri"/>
          <w:b/>
          <w:bCs/>
        </w:rPr>
      </w:pPr>
    </w:p>
    <w:p w14:paraId="2B0ED8C6" w14:textId="77777777" w:rsidR="00440777" w:rsidRPr="00440777" w:rsidRDefault="00440777" w:rsidP="00605116">
      <w:pPr>
        <w:rPr>
          <w:rFonts w:ascii="Calibri" w:hAnsi="Calibri" w:cs="Calibri"/>
          <w:b/>
          <w:bCs/>
        </w:rPr>
      </w:pPr>
    </w:p>
    <w:p w14:paraId="034E5D2D" w14:textId="77777777" w:rsidR="00FB52D8" w:rsidRPr="00440777" w:rsidRDefault="00FB52D8" w:rsidP="00542D56">
      <w:pPr>
        <w:jc w:val="center"/>
        <w:rPr>
          <w:rFonts w:ascii="Calibri" w:hAnsi="Calibri" w:cs="Calibri"/>
          <w:b/>
          <w:bCs/>
          <w:sz w:val="28"/>
          <w:szCs w:val="28"/>
        </w:rPr>
      </w:pPr>
      <w:r w:rsidRPr="00440777">
        <w:rPr>
          <w:rFonts w:ascii="Calibri" w:hAnsi="Calibri" w:cs="Calibri"/>
          <w:b/>
          <w:bCs/>
          <w:sz w:val="28"/>
          <w:szCs w:val="28"/>
        </w:rPr>
        <w:lastRenderedPageBreak/>
        <w:t>Chapter Three – Methodology and Planning</w:t>
      </w:r>
    </w:p>
    <w:p w14:paraId="68FB1D15" w14:textId="77777777" w:rsidR="00FB52D8" w:rsidRPr="00FB52D8" w:rsidRDefault="00FB52D8" w:rsidP="00FB52D8">
      <w:pPr>
        <w:spacing w:line="256" w:lineRule="auto"/>
        <w:rPr>
          <w:rFonts w:ascii="Calibri" w:eastAsia="Aptos" w:hAnsi="Calibri" w:cs="Calibri"/>
        </w:rPr>
      </w:pPr>
      <w:r w:rsidRPr="00FB52D8">
        <w:rPr>
          <w:rFonts w:ascii="Calibri" w:eastAsia="Aptos" w:hAnsi="Calibri" w:cs="Calibri"/>
        </w:rPr>
        <w:t xml:space="preserve">The purpose of this section is to outline the specific approach that will be undertaken to provide accurate and present data to either support or negate the reasoning for this dissertation, that being the query of whether we have achieved gender quality within modern policing. </w:t>
      </w:r>
    </w:p>
    <w:p w14:paraId="01B671B3" w14:textId="77777777" w:rsidR="00FB52D8" w:rsidRPr="00440777" w:rsidRDefault="00FB52D8" w:rsidP="00FB52D8">
      <w:pPr>
        <w:rPr>
          <w:rFonts w:ascii="Calibri" w:hAnsi="Calibri" w:cs="Calibri"/>
          <w:b/>
          <w:bCs/>
        </w:rPr>
      </w:pPr>
    </w:p>
    <w:p w14:paraId="70592A30" w14:textId="5300689E" w:rsidR="00FB52D8" w:rsidRPr="00440777" w:rsidRDefault="00FB52D8" w:rsidP="00FB52D8">
      <w:pPr>
        <w:rPr>
          <w:rFonts w:ascii="Calibri" w:hAnsi="Calibri" w:cs="Calibri"/>
          <w:b/>
          <w:bCs/>
        </w:rPr>
      </w:pPr>
      <w:r w:rsidRPr="00440777">
        <w:rPr>
          <w:rFonts w:ascii="Calibri" w:hAnsi="Calibri" w:cs="Calibri"/>
          <w:b/>
          <w:bCs/>
        </w:rPr>
        <w:t>3.1) Introduction</w:t>
      </w:r>
    </w:p>
    <w:p w14:paraId="19028D3D" w14:textId="50E04F7D" w:rsidR="00FB52D8" w:rsidRPr="00FB52D8" w:rsidRDefault="00FB52D8" w:rsidP="00FB52D8">
      <w:pPr>
        <w:spacing w:line="256" w:lineRule="auto"/>
        <w:rPr>
          <w:rFonts w:ascii="Calibri" w:eastAsia="Aptos" w:hAnsi="Calibri" w:cs="Calibri"/>
        </w:rPr>
      </w:pPr>
      <w:r w:rsidRPr="00440777">
        <w:rPr>
          <w:rFonts w:ascii="Calibri" w:eastAsia="Aptos" w:hAnsi="Calibri" w:cs="Calibri"/>
        </w:rPr>
        <w:t>In</w:t>
      </w:r>
      <w:r w:rsidRPr="00FB52D8">
        <w:rPr>
          <w:rFonts w:ascii="Calibri" w:eastAsia="Aptos" w:hAnsi="Calibri" w:cs="Calibri"/>
        </w:rPr>
        <w:t xml:space="preserve"> this section I will discuss both quantitative and qualitative research methods, exploring the differences between each method and how each method can be understood better before applying one to a specific topic.</w:t>
      </w:r>
    </w:p>
    <w:p w14:paraId="33F42B57" w14:textId="77777777" w:rsidR="00FB52D8" w:rsidRPr="00440777" w:rsidRDefault="00FB52D8" w:rsidP="00FB52D8">
      <w:pPr>
        <w:spacing w:line="256" w:lineRule="auto"/>
        <w:rPr>
          <w:rFonts w:ascii="Calibri" w:eastAsia="Aptos" w:hAnsi="Calibri" w:cs="Calibri"/>
        </w:rPr>
      </w:pPr>
      <w:r w:rsidRPr="00FB52D8">
        <w:rPr>
          <w:rFonts w:ascii="Calibri" w:eastAsia="Aptos" w:hAnsi="Calibri" w:cs="Calibri"/>
        </w:rPr>
        <w:t xml:space="preserve">I believe that this research is vital in supporting progression of gender equality within the policing as once complete, this research will portray a rounded review upon not just the history of gender equality but the progression of legislation and public opinion. </w:t>
      </w:r>
    </w:p>
    <w:p w14:paraId="7DAC9AC1" w14:textId="61B9E788" w:rsidR="00FB52D8" w:rsidRPr="00440777" w:rsidRDefault="00FB52D8" w:rsidP="00FB52D8">
      <w:pPr>
        <w:spacing w:line="256" w:lineRule="auto"/>
        <w:rPr>
          <w:rFonts w:ascii="Calibri" w:eastAsia="Aptos" w:hAnsi="Calibri" w:cs="Calibri"/>
        </w:rPr>
      </w:pPr>
      <w:r w:rsidRPr="00FB52D8">
        <w:rPr>
          <w:rFonts w:ascii="Calibri" w:eastAsia="Aptos" w:hAnsi="Calibri" w:cs="Calibri"/>
        </w:rPr>
        <w:t xml:space="preserve">Research into this topic and obtaining present data will give the reader an insight into the opinion of current female colleagues within South Wales Police who can provide their own thoughts on policies in place to support women and their own outlook upon discrimination based on gender. </w:t>
      </w:r>
    </w:p>
    <w:p w14:paraId="11F11C41" w14:textId="2B5BCA5F" w:rsidR="00FB52D8" w:rsidRPr="00FB52D8" w:rsidRDefault="00FB52D8" w:rsidP="00FB52D8">
      <w:pPr>
        <w:spacing w:line="256" w:lineRule="auto"/>
        <w:rPr>
          <w:rFonts w:ascii="Calibri" w:eastAsia="Aptos" w:hAnsi="Calibri" w:cs="Calibri"/>
        </w:rPr>
      </w:pPr>
      <w:r w:rsidRPr="00FB52D8">
        <w:rPr>
          <w:rFonts w:ascii="Calibri" w:eastAsia="Aptos" w:hAnsi="Calibri" w:cs="Calibri"/>
        </w:rPr>
        <w:t xml:space="preserve">I recognise that there are currently many articles and research projects presenting </w:t>
      </w:r>
      <w:r w:rsidR="003B176D" w:rsidRPr="00FB52D8">
        <w:rPr>
          <w:rFonts w:ascii="Calibri" w:eastAsia="Aptos" w:hAnsi="Calibri" w:cs="Calibri"/>
        </w:rPr>
        <w:t>well-articulated</w:t>
      </w:r>
      <w:r w:rsidRPr="00FB52D8">
        <w:rPr>
          <w:rFonts w:ascii="Calibri" w:eastAsia="Aptos" w:hAnsi="Calibri" w:cs="Calibri"/>
        </w:rPr>
        <w:t xml:space="preserve"> arguments or statements upon the same or similar topics, however it could be argued that gender equality is ever changing and will also require current data.</w:t>
      </w:r>
    </w:p>
    <w:p w14:paraId="73116DBE" w14:textId="77777777" w:rsidR="00FB52D8" w:rsidRPr="00440777" w:rsidRDefault="00FB52D8" w:rsidP="00FB52D8">
      <w:pPr>
        <w:rPr>
          <w:rFonts w:ascii="Calibri" w:hAnsi="Calibri" w:cs="Calibri"/>
          <w:b/>
          <w:bCs/>
        </w:rPr>
      </w:pPr>
    </w:p>
    <w:p w14:paraId="27B45F0A" w14:textId="7487C837" w:rsidR="00FB52D8" w:rsidRPr="00440777" w:rsidRDefault="00FB52D8" w:rsidP="00FB52D8">
      <w:pPr>
        <w:rPr>
          <w:rFonts w:ascii="Calibri" w:hAnsi="Calibri" w:cs="Calibri"/>
          <w:b/>
          <w:bCs/>
        </w:rPr>
      </w:pPr>
      <w:r w:rsidRPr="00440777">
        <w:rPr>
          <w:rFonts w:ascii="Calibri" w:hAnsi="Calibri" w:cs="Calibri"/>
          <w:b/>
          <w:bCs/>
        </w:rPr>
        <w:t>3.2) Qualitative Data</w:t>
      </w:r>
    </w:p>
    <w:p w14:paraId="4BC04CB6" w14:textId="77777777" w:rsidR="00FB52D8" w:rsidRPr="00440777" w:rsidRDefault="00FB52D8" w:rsidP="00FB52D8">
      <w:pPr>
        <w:spacing w:line="256" w:lineRule="auto"/>
        <w:rPr>
          <w:rFonts w:ascii="Calibri" w:eastAsia="Aptos" w:hAnsi="Calibri" w:cs="Calibri"/>
        </w:rPr>
      </w:pPr>
      <w:r w:rsidRPr="00FB52D8">
        <w:rPr>
          <w:rFonts w:ascii="Calibri" w:eastAsia="Aptos" w:hAnsi="Calibri" w:cs="Calibri"/>
        </w:rPr>
        <w:t xml:space="preserve">Qualitative data refers to non-numerical information which focuses on an understanding of people’s experiences, behaviours and interactions. The key aspect of qualitative research is to explore and understand the meanings behind human behaviour and the opinion of persons involved, formed by personal experience. </w:t>
      </w:r>
    </w:p>
    <w:p w14:paraId="14FA8638" w14:textId="77777777" w:rsidR="00FB52D8" w:rsidRPr="00440777" w:rsidRDefault="00FB52D8" w:rsidP="00FB52D8">
      <w:pPr>
        <w:spacing w:line="256" w:lineRule="auto"/>
        <w:rPr>
          <w:rFonts w:ascii="Calibri" w:eastAsia="Aptos" w:hAnsi="Calibri" w:cs="Calibri"/>
        </w:rPr>
      </w:pPr>
      <w:r w:rsidRPr="00FB52D8">
        <w:rPr>
          <w:rFonts w:ascii="Calibri" w:eastAsia="Aptos" w:hAnsi="Calibri" w:cs="Calibri"/>
        </w:rPr>
        <w:t xml:space="preserve">Qualitative research involves collecting data through methods such as interviews, focus groups and observations. </w:t>
      </w:r>
    </w:p>
    <w:p w14:paraId="42CBA9AF" w14:textId="2B4BC613" w:rsidR="00FB52D8" w:rsidRPr="00FB52D8" w:rsidRDefault="00FB52D8" w:rsidP="00FB52D8">
      <w:pPr>
        <w:spacing w:line="256" w:lineRule="auto"/>
        <w:rPr>
          <w:rFonts w:ascii="Calibri" w:eastAsia="Aptos" w:hAnsi="Calibri" w:cs="Calibri"/>
        </w:rPr>
      </w:pPr>
      <w:r w:rsidRPr="00FB52D8">
        <w:rPr>
          <w:rFonts w:ascii="Calibri" w:eastAsia="Aptos" w:hAnsi="Calibri" w:cs="Calibri"/>
        </w:rPr>
        <w:t>The data formed is detailed and complex since it is based purely on subjectivity. Strengths to the use of qualitative data include depth and detail as well as the possibility of uncovering or generating the need for new research.</w:t>
      </w:r>
    </w:p>
    <w:p w14:paraId="33CD9204" w14:textId="77777777" w:rsidR="00FB52D8" w:rsidRPr="00440777" w:rsidRDefault="00FB52D8" w:rsidP="00FB52D8">
      <w:pPr>
        <w:rPr>
          <w:rFonts w:ascii="Calibri" w:hAnsi="Calibri" w:cs="Calibri"/>
        </w:rPr>
      </w:pPr>
    </w:p>
    <w:p w14:paraId="580398B9" w14:textId="77777777" w:rsidR="00FB52D8" w:rsidRDefault="00FB52D8" w:rsidP="00FB52D8">
      <w:pPr>
        <w:rPr>
          <w:rFonts w:ascii="Calibri" w:hAnsi="Calibri" w:cs="Calibri"/>
        </w:rPr>
      </w:pPr>
    </w:p>
    <w:p w14:paraId="357A403D" w14:textId="77777777" w:rsidR="00440777" w:rsidRDefault="00440777" w:rsidP="00FB52D8">
      <w:pPr>
        <w:rPr>
          <w:rFonts w:ascii="Calibri" w:hAnsi="Calibri" w:cs="Calibri"/>
        </w:rPr>
      </w:pPr>
    </w:p>
    <w:p w14:paraId="316830CA" w14:textId="77777777" w:rsidR="00440777" w:rsidRPr="00440777" w:rsidRDefault="00440777" w:rsidP="00FB52D8">
      <w:pPr>
        <w:rPr>
          <w:rFonts w:ascii="Calibri" w:hAnsi="Calibri" w:cs="Calibri"/>
        </w:rPr>
      </w:pPr>
    </w:p>
    <w:p w14:paraId="4DAEC6E4" w14:textId="09B51A64" w:rsidR="00FB52D8" w:rsidRPr="00440777" w:rsidRDefault="00FB52D8" w:rsidP="00FB52D8">
      <w:pPr>
        <w:rPr>
          <w:rFonts w:ascii="Calibri" w:hAnsi="Calibri" w:cs="Calibri"/>
          <w:b/>
          <w:bCs/>
        </w:rPr>
      </w:pPr>
      <w:r w:rsidRPr="00440777">
        <w:rPr>
          <w:rFonts w:ascii="Calibri" w:hAnsi="Calibri" w:cs="Calibri"/>
          <w:b/>
          <w:bCs/>
        </w:rPr>
        <w:lastRenderedPageBreak/>
        <w:t>3.3) Quantitative Data</w:t>
      </w:r>
    </w:p>
    <w:p w14:paraId="417005B5" w14:textId="77777777" w:rsidR="00FB52D8" w:rsidRPr="00440777" w:rsidRDefault="00FB52D8" w:rsidP="00FB52D8">
      <w:pPr>
        <w:spacing w:line="256" w:lineRule="auto"/>
        <w:rPr>
          <w:rFonts w:ascii="Calibri" w:eastAsia="Aptos" w:hAnsi="Calibri" w:cs="Calibri"/>
        </w:rPr>
      </w:pPr>
      <w:r w:rsidRPr="00FB52D8">
        <w:rPr>
          <w:rFonts w:ascii="Calibri" w:eastAsia="Aptos" w:hAnsi="Calibri" w:cs="Calibri"/>
        </w:rPr>
        <w:t xml:space="preserve">Quantitative research is a method of obtaining data that is numerical information that can be measured and quantified. </w:t>
      </w:r>
    </w:p>
    <w:p w14:paraId="4362C82A" w14:textId="77777777" w:rsidR="00FB52D8" w:rsidRPr="00440777" w:rsidRDefault="00FB52D8" w:rsidP="00FB52D8">
      <w:pPr>
        <w:spacing w:line="256" w:lineRule="auto"/>
        <w:rPr>
          <w:rFonts w:ascii="Calibri" w:eastAsia="Aptos" w:hAnsi="Calibri" w:cs="Calibri"/>
        </w:rPr>
      </w:pPr>
      <w:r w:rsidRPr="00FB52D8">
        <w:rPr>
          <w:rFonts w:ascii="Calibri" w:eastAsia="Aptos" w:hAnsi="Calibri" w:cs="Calibri"/>
        </w:rPr>
        <w:t xml:space="preserve">There are two main types of quantitative data, that being discrete and continuous data. Discrete data refers to numerical values which can only take on specific values, which means that this type of data represents a whole number which cannot be broken down into smaller or half values, for example discrete data would be used when noting the number of cars in a carpark or number of children in a family. </w:t>
      </w:r>
    </w:p>
    <w:p w14:paraId="53F129D3" w14:textId="77777777" w:rsidR="00FB52D8" w:rsidRPr="00440777" w:rsidRDefault="00FB52D8" w:rsidP="00FB52D8">
      <w:pPr>
        <w:spacing w:line="256" w:lineRule="auto"/>
        <w:rPr>
          <w:rFonts w:ascii="Calibri" w:eastAsia="Aptos" w:hAnsi="Calibri" w:cs="Calibri"/>
        </w:rPr>
      </w:pPr>
      <w:r w:rsidRPr="00FB52D8">
        <w:rPr>
          <w:rFonts w:ascii="Calibri" w:eastAsia="Aptos" w:hAnsi="Calibri" w:cs="Calibri"/>
        </w:rPr>
        <w:t xml:space="preserve">However, continuous data refers to numerical values that can take on any value. For example, this data can be represented as fractional values and smaller units. Methods of obtaining quantitative data include experiments, surveys and observational studies. </w:t>
      </w:r>
    </w:p>
    <w:p w14:paraId="0E7864F8" w14:textId="3FA5BA84" w:rsidR="00FB52D8" w:rsidRPr="00FB52D8" w:rsidRDefault="00FB52D8" w:rsidP="00FB52D8">
      <w:pPr>
        <w:spacing w:line="256" w:lineRule="auto"/>
        <w:rPr>
          <w:rFonts w:ascii="Calibri" w:eastAsia="Aptos" w:hAnsi="Calibri" w:cs="Calibri"/>
        </w:rPr>
      </w:pPr>
      <w:r w:rsidRPr="00FB52D8">
        <w:rPr>
          <w:rFonts w:ascii="Calibri" w:eastAsia="Aptos" w:hAnsi="Calibri" w:cs="Calibri"/>
        </w:rPr>
        <w:t xml:space="preserve">Despite having many purposes, quantitative data can be limited when attempting to gain an insight into a complex issue such as gender equality which is specifically subjective due to personal experience. </w:t>
      </w:r>
    </w:p>
    <w:p w14:paraId="64364239" w14:textId="77777777" w:rsidR="00FB52D8" w:rsidRPr="00440777" w:rsidRDefault="00FB52D8" w:rsidP="00FB52D8">
      <w:pPr>
        <w:rPr>
          <w:rFonts w:ascii="Calibri" w:hAnsi="Calibri" w:cs="Calibri"/>
          <w:b/>
          <w:bCs/>
        </w:rPr>
      </w:pPr>
    </w:p>
    <w:p w14:paraId="009F3AA7" w14:textId="77777777" w:rsidR="00FB52D8" w:rsidRPr="00440777" w:rsidRDefault="00FB52D8" w:rsidP="00FB52D8">
      <w:pPr>
        <w:rPr>
          <w:rFonts w:ascii="Calibri" w:hAnsi="Calibri" w:cs="Calibri"/>
          <w:b/>
          <w:bCs/>
        </w:rPr>
      </w:pPr>
    </w:p>
    <w:p w14:paraId="451104E0" w14:textId="326FBA4A" w:rsidR="00FB52D8" w:rsidRPr="00440777" w:rsidRDefault="00FB52D8" w:rsidP="00FB52D8">
      <w:pPr>
        <w:rPr>
          <w:rFonts w:ascii="Calibri" w:hAnsi="Calibri" w:cs="Calibri"/>
          <w:b/>
          <w:bCs/>
        </w:rPr>
      </w:pPr>
      <w:r w:rsidRPr="00440777">
        <w:rPr>
          <w:rFonts w:ascii="Calibri" w:hAnsi="Calibri" w:cs="Calibri"/>
          <w:b/>
          <w:bCs/>
        </w:rPr>
        <w:t>3.4) Methodology</w:t>
      </w:r>
    </w:p>
    <w:p w14:paraId="70F40CFC" w14:textId="77777777" w:rsidR="00FB52D8" w:rsidRPr="00FB52D8" w:rsidRDefault="00FB52D8" w:rsidP="00FB52D8">
      <w:pPr>
        <w:spacing w:line="256" w:lineRule="auto"/>
        <w:rPr>
          <w:rFonts w:ascii="Calibri" w:eastAsia="Aptos" w:hAnsi="Calibri" w:cs="Calibri"/>
        </w:rPr>
      </w:pPr>
      <w:r w:rsidRPr="00FB52D8">
        <w:rPr>
          <w:rFonts w:ascii="Calibri" w:eastAsia="Aptos" w:hAnsi="Calibri" w:cs="Calibri"/>
        </w:rPr>
        <w:t>To gather a deep understanding of gender equality specific to policing, qualitative data is beneficial for several reasons. Qualitative data will allow a deep exploration of individual experience and perception regarding the topic whilst revealing complexities which quantitative data may overlook. Qualitative methods such as interviews and surveys will provide context to the issues of gender equality as these methods can uncover personal perspectives and experiences revealing specific cases of power dynamics or effective policies, which cannot be characterized by the use of numerical methods. Qualitative data brings forth a human element to the research, with potential admittance of persons sharing personal stories and experiences which will provide an insight into gender equality changing over time.</w:t>
      </w:r>
    </w:p>
    <w:p w14:paraId="5DA3011A" w14:textId="77777777" w:rsidR="00FB52D8" w:rsidRPr="00FB52D8" w:rsidRDefault="00FB52D8" w:rsidP="00FB52D8">
      <w:pPr>
        <w:spacing w:line="256" w:lineRule="auto"/>
        <w:rPr>
          <w:rFonts w:ascii="Calibri" w:eastAsia="Aptos" w:hAnsi="Calibri" w:cs="Calibri"/>
        </w:rPr>
      </w:pPr>
      <w:r w:rsidRPr="00FB52D8">
        <w:rPr>
          <w:rFonts w:ascii="Calibri" w:eastAsia="Aptos" w:hAnsi="Calibri" w:cs="Calibri"/>
        </w:rPr>
        <w:t>The research method I will be using to gather a rounded and deep insight into the topic of gender equality within policing is that of Questionnaire’s. Questionnaires provide a structured way to gather data, due to all involved persons answering the same question which in turn will allow a consistency when analysing responses and the ability to form an accurate conclusion. Since the questionnaire will only be designed and checked once it will be more efficient in distributing to a large number of persons at once, which will allow for a wider range of research to analyse once complete. I would argue that a questionnaire will reach a higher audience and provide a wider range of perspectives into the topic, rather than that of a sit-down interview due to a limited amount of time to complete this task. By using this specific method, I will be able to create anonymity which may encourage persons involved to answer more honestly and open when answering set questions.</w:t>
      </w:r>
    </w:p>
    <w:p w14:paraId="516E2F77" w14:textId="77777777" w:rsidR="00FB52D8" w:rsidRPr="00FB52D8" w:rsidRDefault="00FB52D8" w:rsidP="00FB52D8">
      <w:pPr>
        <w:spacing w:line="256" w:lineRule="auto"/>
        <w:rPr>
          <w:rFonts w:ascii="Calibri" w:eastAsia="Aptos" w:hAnsi="Calibri" w:cs="Calibri"/>
        </w:rPr>
      </w:pPr>
      <w:r w:rsidRPr="00FB52D8">
        <w:rPr>
          <w:rFonts w:ascii="Calibri" w:eastAsia="Aptos" w:hAnsi="Calibri" w:cs="Calibri"/>
        </w:rPr>
        <w:lastRenderedPageBreak/>
        <w:t xml:space="preserve">I intend to choose approximately 50 persons, that being of active female police officers. I will be specifically accessing female officers within South Wales Police, due to easy accessibility and ability to use an emailing platform to said involved persons. I will be choosing persons based on rank and length of active duty, meaning that participants will fall into different categories such as low to high ranking and low to high length of active duty. I believe that by doing this I will gather a wide range of data. </w:t>
      </w:r>
    </w:p>
    <w:p w14:paraId="0CE5B9D1" w14:textId="64163947" w:rsidR="005C7012" w:rsidRPr="00FB52D8" w:rsidRDefault="00FB52D8" w:rsidP="00FB52D8">
      <w:pPr>
        <w:spacing w:line="256" w:lineRule="auto"/>
        <w:rPr>
          <w:rFonts w:ascii="Calibri" w:eastAsia="Aptos" w:hAnsi="Calibri" w:cs="Calibri"/>
        </w:rPr>
      </w:pPr>
      <w:r w:rsidRPr="00FB52D8">
        <w:rPr>
          <w:rFonts w:ascii="Calibri" w:eastAsia="Aptos" w:hAnsi="Calibri" w:cs="Calibri"/>
        </w:rPr>
        <w:t xml:space="preserve">Once I have collected my data, I will analyse using a systematic approach. </w:t>
      </w:r>
      <w:r w:rsidR="00AC1B33" w:rsidRPr="00FB52D8">
        <w:rPr>
          <w:rFonts w:ascii="Calibri" w:eastAsia="Aptos" w:hAnsi="Calibri" w:cs="Calibri"/>
        </w:rPr>
        <w:t>Firstly,</w:t>
      </w:r>
      <w:r w:rsidRPr="00FB52D8">
        <w:rPr>
          <w:rFonts w:ascii="Calibri" w:eastAsia="Aptos" w:hAnsi="Calibri" w:cs="Calibri"/>
        </w:rPr>
        <w:t xml:space="preserve"> I will prepare my data by organising each response into a manageable format, to which I will identify themes, categories and patterns. I will present my findings through discussion and quotations.</w:t>
      </w:r>
    </w:p>
    <w:p w14:paraId="4E68E927" w14:textId="77777777" w:rsidR="001B16FB" w:rsidRPr="00440777" w:rsidRDefault="001B16FB" w:rsidP="00FB52D8">
      <w:pPr>
        <w:rPr>
          <w:rFonts w:ascii="Calibri" w:hAnsi="Calibri" w:cs="Calibri"/>
          <w:b/>
          <w:bCs/>
        </w:rPr>
      </w:pPr>
    </w:p>
    <w:p w14:paraId="38F4DC5E" w14:textId="6EDA7935" w:rsidR="00FB52D8" w:rsidRPr="00440777" w:rsidRDefault="00FB52D8" w:rsidP="00FB52D8">
      <w:pPr>
        <w:rPr>
          <w:rFonts w:ascii="Calibri" w:hAnsi="Calibri" w:cs="Calibri"/>
          <w:b/>
          <w:bCs/>
        </w:rPr>
      </w:pPr>
      <w:r w:rsidRPr="00440777">
        <w:rPr>
          <w:rFonts w:ascii="Calibri" w:hAnsi="Calibri" w:cs="Calibri"/>
          <w:b/>
          <w:bCs/>
        </w:rPr>
        <w:t>3.5) Limitations</w:t>
      </w:r>
    </w:p>
    <w:p w14:paraId="1892D425" w14:textId="2000A23E" w:rsidR="00436A95" w:rsidRPr="00440777" w:rsidRDefault="00FB52D8" w:rsidP="00FB52D8">
      <w:pPr>
        <w:spacing w:line="256" w:lineRule="auto"/>
        <w:rPr>
          <w:rFonts w:ascii="Calibri" w:eastAsia="Aptos" w:hAnsi="Calibri" w:cs="Calibri"/>
        </w:rPr>
      </w:pPr>
      <w:r w:rsidRPr="00FB52D8">
        <w:rPr>
          <w:rFonts w:ascii="Calibri" w:eastAsia="Aptos" w:hAnsi="Calibri" w:cs="Calibri"/>
        </w:rPr>
        <w:t>I recognise</w:t>
      </w:r>
      <w:r w:rsidR="007E3B52">
        <w:rPr>
          <w:rFonts w:ascii="Calibri" w:eastAsia="Aptos" w:hAnsi="Calibri" w:cs="Calibri"/>
        </w:rPr>
        <w:t xml:space="preserve"> several</w:t>
      </w:r>
      <w:r w:rsidRPr="00FB52D8">
        <w:rPr>
          <w:rFonts w:ascii="Calibri" w:eastAsia="Aptos" w:hAnsi="Calibri" w:cs="Calibri"/>
        </w:rPr>
        <w:t xml:space="preserve"> limitations </w:t>
      </w:r>
      <w:r w:rsidR="007E3B52">
        <w:rPr>
          <w:rFonts w:ascii="Calibri" w:eastAsia="Aptos" w:hAnsi="Calibri" w:cs="Calibri"/>
        </w:rPr>
        <w:t xml:space="preserve">of my research, which in turn affects the legitimacy of my results and conclusion to be taken away from this project. Firstly, </w:t>
      </w:r>
      <w:r w:rsidRPr="00FB52D8">
        <w:rPr>
          <w:rFonts w:ascii="Calibri" w:eastAsia="Aptos" w:hAnsi="Calibri" w:cs="Calibri"/>
        </w:rPr>
        <w:t xml:space="preserve">due to </w:t>
      </w:r>
      <w:r w:rsidR="007E3B52">
        <w:rPr>
          <w:rFonts w:ascii="Calibri" w:eastAsia="Aptos" w:hAnsi="Calibri" w:cs="Calibri"/>
        </w:rPr>
        <w:t xml:space="preserve">the </w:t>
      </w:r>
      <w:r w:rsidRPr="00FB52D8">
        <w:rPr>
          <w:rFonts w:ascii="Calibri" w:eastAsia="Aptos" w:hAnsi="Calibri" w:cs="Calibri"/>
        </w:rPr>
        <w:t xml:space="preserve">sample group </w:t>
      </w:r>
      <w:r w:rsidR="007E3B52">
        <w:rPr>
          <w:rFonts w:ascii="Calibri" w:eastAsia="Aptos" w:hAnsi="Calibri" w:cs="Calibri"/>
        </w:rPr>
        <w:t xml:space="preserve">being relatively small, it does not give a broad reflection of the progression of gender roles and perception of equality in policing. A larger cohort would enable me to pose an answer to this question </w:t>
      </w:r>
      <w:r w:rsidR="00436A95">
        <w:rPr>
          <w:rFonts w:ascii="Calibri" w:eastAsia="Aptos" w:hAnsi="Calibri" w:cs="Calibri"/>
        </w:rPr>
        <w:t xml:space="preserve">at the centre of this dissertation </w:t>
      </w:r>
      <w:r w:rsidR="007E3B52">
        <w:rPr>
          <w:rFonts w:ascii="Calibri" w:eastAsia="Aptos" w:hAnsi="Calibri" w:cs="Calibri"/>
        </w:rPr>
        <w:t xml:space="preserve">with </w:t>
      </w:r>
      <w:r w:rsidR="00436A95">
        <w:rPr>
          <w:rFonts w:ascii="Calibri" w:eastAsia="Aptos" w:hAnsi="Calibri" w:cs="Calibri"/>
        </w:rPr>
        <w:t xml:space="preserve">a </w:t>
      </w:r>
      <w:r w:rsidR="007E3B52">
        <w:rPr>
          <w:rFonts w:ascii="Calibri" w:eastAsia="Aptos" w:hAnsi="Calibri" w:cs="Calibri"/>
        </w:rPr>
        <w:t xml:space="preserve">greater degree of </w:t>
      </w:r>
      <w:r w:rsidR="00436A95">
        <w:rPr>
          <w:rFonts w:ascii="Calibri" w:eastAsia="Aptos" w:hAnsi="Calibri" w:cs="Calibri"/>
        </w:rPr>
        <w:t xml:space="preserve">confidence due to being backed up by reinforced statistics and wider scope of personal experiences with equality and inclusion. </w:t>
      </w:r>
    </w:p>
    <w:p w14:paraId="40B60B30" w14:textId="66EC0F24" w:rsidR="00FB52D8" w:rsidRPr="00440777" w:rsidRDefault="00436A95" w:rsidP="00FB52D8">
      <w:pPr>
        <w:spacing w:line="256" w:lineRule="auto"/>
        <w:rPr>
          <w:rFonts w:ascii="Calibri" w:eastAsia="Aptos" w:hAnsi="Calibri" w:cs="Calibri"/>
        </w:rPr>
      </w:pPr>
      <w:r>
        <w:rPr>
          <w:rFonts w:ascii="Calibri" w:eastAsia="Aptos" w:hAnsi="Calibri" w:cs="Calibri"/>
        </w:rPr>
        <w:t xml:space="preserve">Secondly, my data is limited to one police force, that being South Wales Police. This provides its own limitations in addressing the subject at question as </w:t>
      </w:r>
      <w:r w:rsidR="00FB52D8" w:rsidRPr="00FB52D8">
        <w:rPr>
          <w:rFonts w:ascii="Calibri" w:eastAsia="Aptos" w:hAnsi="Calibri" w:cs="Calibri"/>
        </w:rPr>
        <w:t xml:space="preserve">I will only be able to provide findings based solely on experiences formed within this force which may </w:t>
      </w:r>
      <w:r>
        <w:rPr>
          <w:rFonts w:ascii="Calibri" w:eastAsia="Aptos" w:hAnsi="Calibri" w:cs="Calibri"/>
        </w:rPr>
        <w:t>reflect</w:t>
      </w:r>
      <w:r w:rsidR="00FB52D8" w:rsidRPr="00FB52D8">
        <w:rPr>
          <w:rFonts w:ascii="Calibri" w:eastAsia="Aptos" w:hAnsi="Calibri" w:cs="Calibri"/>
        </w:rPr>
        <w:t xml:space="preserve"> findings force specific issues rather than focusing on “police” as a whole. </w:t>
      </w:r>
      <w:r>
        <w:rPr>
          <w:rFonts w:ascii="Calibri" w:eastAsia="Aptos" w:hAnsi="Calibri" w:cs="Calibri"/>
        </w:rPr>
        <w:t xml:space="preserve"> </w:t>
      </w:r>
    </w:p>
    <w:p w14:paraId="1800DF47" w14:textId="77777777" w:rsidR="00F164B4" w:rsidRPr="00440777" w:rsidRDefault="00F164B4" w:rsidP="00FB52D8">
      <w:pPr>
        <w:spacing w:line="256" w:lineRule="auto"/>
        <w:rPr>
          <w:rFonts w:ascii="Calibri" w:eastAsia="Aptos" w:hAnsi="Calibri" w:cs="Calibri"/>
        </w:rPr>
      </w:pPr>
    </w:p>
    <w:p w14:paraId="27430134" w14:textId="77777777" w:rsidR="00F164B4" w:rsidRDefault="00F164B4" w:rsidP="00FB52D8">
      <w:pPr>
        <w:spacing w:line="256" w:lineRule="auto"/>
        <w:rPr>
          <w:rFonts w:ascii="Calibri" w:eastAsia="Aptos" w:hAnsi="Calibri" w:cs="Calibri"/>
        </w:rPr>
      </w:pPr>
    </w:p>
    <w:p w14:paraId="66974F60" w14:textId="77777777" w:rsidR="00440777" w:rsidRDefault="00440777" w:rsidP="00FB52D8">
      <w:pPr>
        <w:spacing w:line="256" w:lineRule="auto"/>
        <w:rPr>
          <w:rFonts w:ascii="Calibri" w:eastAsia="Aptos" w:hAnsi="Calibri" w:cs="Calibri"/>
        </w:rPr>
      </w:pPr>
    </w:p>
    <w:p w14:paraId="37C38FB7" w14:textId="77777777" w:rsidR="00440777" w:rsidRDefault="00440777" w:rsidP="00FB52D8">
      <w:pPr>
        <w:spacing w:line="256" w:lineRule="auto"/>
        <w:rPr>
          <w:rFonts w:ascii="Calibri" w:eastAsia="Aptos" w:hAnsi="Calibri" w:cs="Calibri"/>
        </w:rPr>
      </w:pPr>
    </w:p>
    <w:p w14:paraId="4B2068C6" w14:textId="77777777" w:rsidR="00440777" w:rsidRDefault="00440777" w:rsidP="00FB52D8">
      <w:pPr>
        <w:spacing w:line="256" w:lineRule="auto"/>
        <w:rPr>
          <w:rFonts w:ascii="Calibri" w:eastAsia="Aptos" w:hAnsi="Calibri" w:cs="Calibri"/>
        </w:rPr>
      </w:pPr>
    </w:p>
    <w:p w14:paraId="4BA28415" w14:textId="77777777" w:rsidR="00440777" w:rsidRDefault="00440777" w:rsidP="00FB52D8">
      <w:pPr>
        <w:spacing w:line="256" w:lineRule="auto"/>
        <w:rPr>
          <w:rFonts w:ascii="Calibri" w:eastAsia="Aptos" w:hAnsi="Calibri" w:cs="Calibri"/>
        </w:rPr>
      </w:pPr>
    </w:p>
    <w:p w14:paraId="29351B82" w14:textId="77777777" w:rsidR="00440777" w:rsidRDefault="00440777" w:rsidP="00FB52D8">
      <w:pPr>
        <w:spacing w:line="256" w:lineRule="auto"/>
        <w:rPr>
          <w:rFonts w:ascii="Calibri" w:eastAsia="Aptos" w:hAnsi="Calibri" w:cs="Calibri"/>
        </w:rPr>
      </w:pPr>
    </w:p>
    <w:p w14:paraId="77133196" w14:textId="77777777" w:rsidR="00440777" w:rsidRDefault="00440777" w:rsidP="00FB52D8">
      <w:pPr>
        <w:spacing w:line="256" w:lineRule="auto"/>
        <w:rPr>
          <w:rFonts w:ascii="Calibri" w:eastAsia="Aptos" w:hAnsi="Calibri" w:cs="Calibri"/>
        </w:rPr>
      </w:pPr>
    </w:p>
    <w:p w14:paraId="7217D869" w14:textId="77777777" w:rsidR="00440777" w:rsidRDefault="00440777" w:rsidP="00FB52D8">
      <w:pPr>
        <w:spacing w:line="256" w:lineRule="auto"/>
        <w:rPr>
          <w:rFonts w:ascii="Calibri" w:eastAsia="Aptos" w:hAnsi="Calibri" w:cs="Calibri"/>
        </w:rPr>
      </w:pPr>
    </w:p>
    <w:p w14:paraId="61C3A56B" w14:textId="77777777" w:rsidR="00440777" w:rsidRDefault="00440777" w:rsidP="00FB52D8">
      <w:pPr>
        <w:spacing w:line="256" w:lineRule="auto"/>
        <w:rPr>
          <w:rFonts w:ascii="Calibri" w:eastAsia="Aptos" w:hAnsi="Calibri" w:cs="Calibri"/>
        </w:rPr>
      </w:pPr>
    </w:p>
    <w:p w14:paraId="5BD2CE3C" w14:textId="77777777" w:rsidR="00504920" w:rsidRPr="00440777" w:rsidRDefault="00504920" w:rsidP="00FB52D8">
      <w:pPr>
        <w:spacing w:line="256" w:lineRule="auto"/>
        <w:rPr>
          <w:rFonts w:ascii="Calibri" w:eastAsia="Aptos" w:hAnsi="Calibri" w:cs="Calibri"/>
        </w:rPr>
      </w:pPr>
    </w:p>
    <w:p w14:paraId="0AAFC7C0" w14:textId="77777777" w:rsidR="00F164B4" w:rsidRPr="00440777" w:rsidRDefault="00F164B4" w:rsidP="00FB52D8">
      <w:pPr>
        <w:spacing w:line="256" w:lineRule="auto"/>
        <w:rPr>
          <w:rFonts w:ascii="Calibri" w:eastAsia="Aptos" w:hAnsi="Calibri" w:cs="Calibri"/>
        </w:rPr>
      </w:pPr>
    </w:p>
    <w:p w14:paraId="3DE86BE8" w14:textId="12C3E21F" w:rsidR="00F164B4" w:rsidRPr="00440777" w:rsidRDefault="00F164B4" w:rsidP="00CE6307">
      <w:pPr>
        <w:jc w:val="center"/>
        <w:rPr>
          <w:rFonts w:ascii="Calibri" w:hAnsi="Calibri" w:cs="Calibri"/>
          <w:b/>
          <w:bCs/>
          <w:sz w:val="28"/>
          <w:szCs w:val="28"/>
        </w:rPr>
      </w:pPr>
      <w:r w:rsidRPr="00440777">
        <w:rPr>
          <w:rFonts w:ascii="Calibri" w:hAnsi="Calibri" w:cs="Calibri"/>
          <w:b/>
          <w:bCs/>
          <w:sz w:val="28"/>
          <w:szCs w:val="28"/>
        </w:rPr>
        <w:lastRenderedPageBreak/>
        <w:t xml:space="preserve">Chapter Four – </w:t>
      </w:r>
      <w:r w:rsidR="001B16FB" w:rsidRPr="00440777">
        <w:rPr>
          <w:rFonts w:ascii="Calibri" w:hAnsi="Calibri" w:cs="Calibri"/>
          <w:b/>
          <w:bCs/>
          <w:sz w:val="28"/>
          <w:szCs w:val="28"/>
        </w:rPr>
        <w:t xml:space="preserve">Analysis of </w:t>
      </w:r>
      <w:r w:rsidRPr="00440777">
        <w:rPr>
          <w:rFonts w:ascii="Calibri" w:hAnsi="Calibri" w:cs="Calibri"/>
          <w:b/>
          <w:bCs/>
          <w:sz w:val="28"/>
          <w:szCs w:val="28"/>
        </w:rPr>
        <w:t>Results</w:t>
      </w:r>
    </w:p>
    <w:p w14:paraId="7116FF32" w14:textId="5181EFAF" w:rsidR="00F164B4" w:rsidRDefault="00F164B4" w:rsidP="00F164B4">
      <w:pPr>
        <w:spacing w:line="256" w:lineRule="auto"/>
        <w:rPr>
          <w:rFonts w:ascii="Calibri" w:eastAsia="Calibri" w:hAnsi="Calibri" w:cs="Calibri"/>
        </w:rPr>
      </w:pPr>
      <w:r w:rsidRPr="00F164B4">
        <w:rPr>
          <w:rFonts w:ascii="Calibri" w:eastAsia="Calibri" w:hAnsi="Calibri" w:cs="Calibri"/>
        </w:rPr>
        <w:t xml:space="preserve">In this section I will be analysing data that I have gathered over a </w:t>
      </w:r>
      <w:r w:rsidR="00685A1C" w:rsidRPr="00F164B4">
        <w:rPr>
          <w:rFonts w:ascii="Calibri" w:eastAsia="Calibri" w:hAnsi="Calibri" w:cs="Calibri"/>
        </w:rPr>
        <w:t>3-month</w:t>
      </w:r>
      <w:r w:rsidRPr="00F164B4">
        <w:rPr>
          <w:rFonts w:ascii="Calibri" w:eastAsia="Calibri" w:hAnsi="Calibri" w:cs="Calibri"/>
        </w:rPr>
        <w:t xml:space="preserve"> period, to present findings relating to the current hypothesis. I will discuss the methodology behind gathering the data and the questions posed to the audience taking part. </w:t>
      </w:r>
    </w:p>
    <w:p w14:paraId="7B645D41" w14:textId="77777777" w:rsidR="00CE6307" w:rsidRDefault="00CE6307" w:rsidP="00F164B4">
      <w:pPr>
        <w:spacing w:line="256" w:lineRule="auto"/>
        <w:rPr>
          <w:rFonts w:ascii="Calibri" w:eastAsia="Calibri" w:hAnsi="Calibri" w:cs="Calibri"/>
          <w:b/>
          <w:bCs/>
        </w:rPr>
      </w:pPr>
    </w:p>
    <w:p w14:paraId="6D1BA4D3" w14:textId="4B0434A4" w:rsidR="006512D9" w:rsidRPr="006512D9" w:rsidRDefault="006512D9" w:rsidP="00CE6307">
      <w:pPr>
        <w:spacing w:line="256" w:lineRule="auto"/>
        <w:jc w:val="center"/>
        <w:rPr>
          <w:rFonts w:ascii="Calibri" w:eastAsia="Calibri" w:hAnsi="Calibri" w:cs="Calibri"/>
          <w:b/>
          <w:bCs/>
        </w:rPr>
      </w:pPr>
      <w:r w:rsidRPr="006512D9">
        <w:rPr>
          <w:rFonts w:ascii="Calibri" w:eastAsia="Calibri" w:hAnsi="Calibri" w:cs="Calibri"/>
          <w:b/>
          <w:bCs/>
        </w:rPr>
        <w:t>Ethical Considerations</w:t>
      </w:r>
    </w:p>
    <w:p w14:paraId="59C9534D" w14:textId="208EB9AD" w:rsidR="006512D9" w:rsidRPr="00F164B4" w:rsidRDefault="006512D9" w:rsidP="00F164B4">
      <w:pPr>
        <w:spacing w:line="256" w:lineRule="auto"/>
        <w:rPr>
          <w:rFonts w:ascii="Calibri" w:eastAsia="Calibri" w:hAnsi="Calibri" w:cs="Calibri"/>
        </w:rPr>
      </w:pPr>
      <w:r w:rsidRPr="00F164B4">
        <w:rPr>
          <w:rFonts w:ascii="Calibri" w:eastAsia="Calibri" w:hAnsi="Calibri" w:cs="Calibri"/>
        </w:rPr>
        <w:t xml:space="preserve">I had originally planned to design a questionnaire which would be emailed to specifically female officers throughout South Wales Police, who would have the choice to remain anonymous if desired. During this process I recognised a flaw, that being I may not receive truthful </w:t>
      </w:r>
      <w:r>
        <w:rPr>
          <w:rFonts w:ascii="Calibri" w:eastAsia="Calibri" w:hAnsi="Calibri" w:cs="Calibri"/>
        </w:rPr>
        <w:t>reflections</w:t>
      </w:r>
      <w:r w:rsidRPr="00F164B4">
        <w:rPr>
          <w:rFonts w:ascii="Calibri" w:eastAsia="Calibri" w:hAnsi="Calibri" w:cs="Calibri"/>
        </w:rPr>
        <w:t xml:space="preserve"> </w:t>
      </w:r>
      <w:r>
        <w:rPr>
          <w:rFonts w:ascii="Calibri" w:eastAsia="Calibri" w:hAnsi="Calibri" w:cs="Calibri"/>
        </w:rPr>
        <w:t xml:space="preserve">and accounts of </w:t>
      </w:r>
      <w:r w:rsidRPr="00F164B4">
        <w:rPr>
          <w:rFonts w:ascii="Calibri" w:eastAsia="Calibri" w:hAnsi="Calibri" w:cs="Calibri"/>
        </w:rPr>
        <w:t>personal experiences due to a lack of true anonymity.</w:t>
      </w:r>
      <w:r>
        <w:rPr>
          <w:rFonts w:ascii="Calibri" w:eastAsia="Calibri" w:hAnsi="Calibri" w:cs="Calibri"/>
        </w:rPr>
        <w:t xml:space="preserve"> This was identified as an issue when considering the ethical aspects of my data interpretation.</w:t>
      </w:r>
      <w:r w:rsidRPr="00F164B4">
        <w:rPr>
          <w:rFonts w:ascii="Calibri" w:eastAsia="Calibri" w:hAnsi="Calibri" w:cs="Calibri"/>
        </w:rPr>
        <w:t xml:space="preserve"> As I recognised this flaw, I decided to adapt my methodology and instead present a questionnaire through an online survey platform which would allow participants to take part under the cloak of anonymity, allowing for transparency and accurate data.</w:t>
      </w:r>
      <w:r>
        <w:rPr>
          <w:rFonts w:ascii="Calibri" w:eastAsia="Calibri" w:hAnsi="Calibri" w:cs="Calibri"/>
        </w:rPr>
        <w:t xml:space="preserve"> Participants of this survey were made aware of the fact that all data collected, including any experiences of discrimination or inequality, could be used as evidence for the purposes of aiding this project to reach a conclusion. However, as stated previously, this information would be handled anonymously and appropriately. Participation with the survey on this basis, was considered as implied consent to use any data provided in this article.</w:t>
      </w:r>
    </w:p>
    <w:p w14:paraId="3595CD3F" w14:textId="77777777" w:rsidR="00F164B4" w:rsidRPr="00440777" w:rsidRDefault="00F164B4" w:rsidP="00F164B4">
      <w:pPr>
        <w:rPr>
          <w:rFonts w:ascii="Calibri" w:hAnsi="Calibri" w:cs="Calibri"/>
        </w:rPr>
      </w:pPr>
    </w:p>
    <w:p w14:paraId="188086B7" w14:textId="73538EA4" w:rsidR="00F164B4" w:rsidRPr="00440777" w:rsidRDefault="00F164B4" w:rsidP="00F164B4">
      <w:pPr>
        <w:rPr>
          <w:rFonts w:ascii="Calibri" w:hAnsi="Calibri" w:cs="Calibri"/>
          <w:b/>
          <w:bCs/>
        </w:rPr>
      </w:pPr>
      <w:r w:rsidRPr="00440777">
        <w:rPr>
          <w:rFonts w:ascii="Calibri" w:hAnsi="Calibri" w:cs="Calibri"/>
          <w:b/>
          <w:bCs/>
        </w:rPr>
        <w:t>4.1) Design</w:t>
      </w:r>
    </w:p>
    <w:p w14:paraId="7AC834F8" w14:textId="5A79258C" w:rsidR="00F164B4" w:rsidRPr="00440777" w:rsidRDefault="006512D9" w:rsidP="00F164B4">
      <w:pPr>
        <w:spacing w:line="256" w:lineRule="auto"/>
        <w:rPr>
          <w:rFonts w:ascii="Calibri" w:eastAsia="Calibri" w:hAnsi="Calibri" w:cs="Calibri"/>
        </w:rPr>
      </w:pPr>
      <w:r>
        <w:rPr>
          <w:rFonts w:ascii="Calibri" w:eastAsia="Calibri" w:hAnsi="Calibri" w:cs="Calibri"/>
        </w:rPr>
        <w:t xml:space="preserve">Following on from the ethical considerations as described above, I also </w:t>
      </w:r>
      <w:r w:rsidRPr="00F164B4">
        <w:rPr>
          <w:rFonts w:ascii="Calibri" w:eastAsia="Calibri" w:hAnsi="Calibri" w:cs="Calibri"/>
        </w:rPr>
        <w:t>recognised</w:t>
      </w:r>
      <w:r w:rsidR="00F164B4" w:rsidRPr="00F164B4">
        <w:rPr>
          <w:rFonts w:ascii="Calibri" w:eastAsia="Calibri" w:hAnsi="Calibri" w:cs="Calibri"/>
        </w:rPr>
        <w:t xml:space="preserve"> that despite the hypothesis being aimed at female experience specifically, I decided to include males within the questionnaire, as I believe it is relevant to include both male and female data. </w:t>
      </w:r>
      <w:r w:rsidR="00FD1553">
        <w:rPr>
          <w:rFonts w:ascii="Calibri" w:eastAsia="Calibri" w:hAnsi="Calibri" w:cs="Calibri"/>
        </w:rPr>
        <w:t>The limitations of sending this survey out to “female” applicants alone, is that there would be no cohort to compare to in terms of questioning discrimination and equality on a gender basis. Without comparison, it would be impossible to deduce that any identified themes are applicable to female colleagues alone, as these could be themes which crop up in across all genders.</w:t>
      </w:r>
    </w:p>
    <w:p w14:paraId="5AA5B0C3" w14:textId="67976274" w:rsidR="00F164B4" w:rsidRPr="00F164B4" w:rsidRDefault="00F164B4" w:rsidP="00F164B4">
      <w:pPr>
        <w:spacing w:line="256" w:lineRule="auto"/>
        <w:rPr>
          <w:rFonts w:ascii="Calibri" w:eastAsia="Calibri" w:hAnsi="Calibri" w:cs="Calibri"/>
        </w:rPr>
      </w:pPr>
      <w:r w:rsidRPr="00F164B4">
        <w:rPr>
          <w:rFonts w:ascii="Calibri" w:eastAsia="Calibri" w:hAnsi="Calibri" w:cs="Calibri"/>
        </w:rPr>
        <w:t xml:space="preserve">I had originally decided to conduct the questionnaire based around </w:t>
      </w:r>
      <w:r w:rsidR="002B1486" w:rsidRPr="00F164B4">
        <w:rPr>
          <w:rFonts w:ascii="Calibri" w:eastAsia="Calibri" w:hAnsi="Calibri" w:cs="Calibri"/>
        </w:rPr>
        <w:t>high-ranking</w:t>
      </w:r>
      <w:r w:rsidRPr="00F164B4">
        <w:rPr>
          <w:rFonts w:ascii="Calibri" w:eastAsia="Calibri" w:hAnsi="Calibri" w:cs="Calibri"/>
        </w:rPr>
        <w:t xml:space="preserve"> female officers, due to length of survey and a wider range of experiences gained however I decided instead to send the questionnaire to a high number of participants with the hope of gaining a wider view.</w:t>
      </w:r>
      <w:r w:rsidR="002B1486">
        <w:rPr>
          <w:rFonts w:ascii="Calibri" w:eastAsia="Calibri" w:hAnsi="Calibri" w:cs="Calibri"/>
        </w:rPr>
        <w:t xml:space="preserve"> I recognised that by sending out a survey to a higher number of police officer colleagues, this would give a greater chance of having a wider breadth of data, and greater numbers to construct more accurate statistics for later discussion.</w:t>
      </w:r>
    </w:p>
    <w:p w14:paraId="47A45FEE" w14:textId="46818AEB" w:rsidR="001B16FB" w:rsidRDefault="00F164B4" w:rsidP="005C7012">
      <w:pPr>
        <w:spacing w:line="256" w:lineRule="auto"/>
        <w:rPr>
          <w:rFonts w:ascii="Calibri" w:eastAsia="Calibri" w:hAnsi="Calibri" w:cs="Calibri"/>
        </w:rPr>
      </w:pPr>
      <w:r w:rsidRPr="00F164B4">
        <w:rPr>
          <w:rFonts w:ascii="Calibri" w:eastAsia="Calibri" w:hAnsi="Calibri" w:cs="Calibri"/>
        </w:rPr>
        <w:t>I decided to create the questionnaire using Survey Monkey, which is a</w:t>
      </w:r>
      <w:r w:rsidR="002B1486">
        <w:rPr>
          <w:rFonts w:ascii="Calibri" w:eastAsia="Calibri" w:hAnsi="Calibri" w:cs="Calibri"/>
        </w:rPr>
        <w:t xml:space="preserve">n </w:t>
      </w:r>
      <w:r w:rsidRPr="00F164B4">
        <w:rPr>
          <w:rFonts w:ascii="Calibri" w:eastAsia="Calibri" w:hAnsi="Calibri" w:cs="Calibri"/>
        </w:rPr>
        <w:t>online platform designed to allow the creator total freedom in presenting questions to an open audience with the option of anonymity.</w:t>
      </w:r>
      <w:r w:rsidR="002B1486">
        <w:rPr>
          <w:rFonts w:ascii="Calibri" w:eastAsia="Calibri" w:hAnsi="Calibri" w:cs="Calibri"/>
        </w:rPr>
        <w:t xml:space="preserve"> The following survey was sent out by email to 184 police officers across South Wales Police. This cohort of participants was made up of 102 males and </w:t>
      </w:r>
      <w:r w:rsidR="002B1486">
        <w:rPr>
          <w:rFonts w:ascii="Calibri" w:eastAsia="Calibri" w:hAnsi="Calibri" w:cs="Calibri"/>
        </w:rPr>
        <w:lastRenderedPageBreak/>
        <w:t xml:space="preserve">82 females. Despite the wide dissemination of this survey, </w:t>
      </w:r>
      <w:r w:rsidR="002B1486" w:rsidRPr="001B16FB">
        <w:rPr>
          <w:rFonts w:ascii="Calibri" w:eastAsia="Calibri" w:hAnsi="Calibri" w:cs="Calibri"/>
        </w:rPr>
        <w:t>I</w:t>
      </w:r>
      <w:r w:rsidR="002B1486">
        <w:rPr>
          <w:rFonts w:ascii="Calibri" w:eastAsia="Calibri" w:hAnsi="Calibri" w:cs="Calibri"/>
        </w:rPr>
        <w:t xml:space="preserve"> received only 25</w:t>
      </w:r>
      <w:r w:rsidR="002B1486" w:rsidRPr="001B16FB">
        <w:rPr>
          <w:rFonts w:ascii="Calibri" w:eastAsia="Calibri" w:hAnsi="Calibri" w:cs="Calibri"/>
        </w:rPr>
        <w:t xml:space="preserve"> responses</w:t>
      </w:r>
      <w:r w:rsidR="002B1486">
        <w:rPr>
          <w:rFonts w:ascii="Calibri" w:eastAsia="Calibri" w:hAnsi="Calibri" w:cs="Calibri"/>
        </w:rPr>
        <w:t xml:space="preserve"> i</w:t>
      </w:r>
      <w:r w:rsidR="002B1486" w:rsidRPr="001B16FB">
        <w:rPr>
          <w:rFonts w:ascii="Calibri" w:eastAsia="Calibri" w:hAnsi="Calibri" w:cs="Calibri"/>
        </w:rPr>
        <w:t>n total</w:t>
      </w:r>
      <w:r w:rsidR="002B1486">
        <w:rPr>
          <w:rFonts w:ascii="Calibri" w:eastAsia="Calibri" w:hAnsi="Calibri" w:cs="Calibri"/>
        </w:rPr>
        <w:t xml:space="preserve">. </w:t>
      </w:r>
      <w:r w:rsidRPr="00F164B4">
        <w:rPr>
          <w:rFonts w:ascii="Calibri" w:eastAsia="Calibri" w:hAnsi="Calibri" w:cs="Calibri"/>
        </w:rPr>
        <w:t xml:space="preserve"> </w:t>
      </w:r>
      <w:r w:rsidR="002B1486">
        <w:rPr>
          <w:rFonts w:ascii="Calibri" w:eastAsia="Calibri" w:hAnsi="Calibri" w:cs="Calibri"/>
        </w:rPr>
        <w:t>W</w:t>
      </w:r>
      <w:r w:rsidRPr="00F164B4">
        <w:rPr>
          <w:rFonts w:ascii="Calibri" w:eastAsia="Calibri" w:hAnsi="Calibri" w:cs="Calibri"/>
        </w:rPr>
        <w:t xml:space="preserve">hat I did not realise until I started to receive responses is that Survey Monkey set a maximum response limit to 25 responses and </w:t>
      </w:r>
      <w:r w:rsidR="003B176D" w:rsidRPr="00F164B4">
        <w:rPr>
          <w:rFonts w:ascii="Calibri" w:eastAsia="Calibri" w:hAnsi="Calibri" w:cs="Calibri"/>
        </w:rPr>
        <w:t>therefore,</w:t>
      </w:r>
      <w:r w:rsidRPr="00F164B4">
        <w:rPr>
          <w:rFonts w:ascii="Calibri" w:eastAsia="Calibri" w:hAnsi="Calibri" w:cs="Calibri"/>
        </w:rPr>
        <w:t xml:space="preserve"> I was unable to carry out my purpose of collecting a high number of responses for a wider range of data.</w:t>
      </w:r>
    </w:p>
    <w:p w14:paraId="136BE77F" w14:textId="77777777" w:rsidR="005C7012" w:rsidRPr="005C7012" w:rsidRDefault="005C7012" w:rsidP="005C7012">
      <w:pPr>
        <w:spacing w:line="256" w:lineRule="auto"/>
        <w:rPr>
          <w:rFonts w:ascii="Calibri" w:eastAsia="Calibri" w:hAnsi="Calibri" w:cs="Calibri"/>
        </w:rPr>
      </w:pPr>
    </w:p>
    <w:p w14:paraId="15BCCF62" w14:textId="2EC554CD" w:rsidR="00F164B4" w:rsidRPr="00440777" w:rsidRDefault="00F164B4" w:rsidP="00F164B4">
      <w:pPr>
        <w:rPr>
          <w:rFonts w:ascii="Calibri" w:hAnsi="Calibri" w:cs="Calibri"/>
          <w:b/>
          <w:bCs/>
        </w:rPr>
      </w:pPr>
      <w:r w:rsidRPr="00440777">
        <w:rPr>
          <w:rFonts w:ascii="Calibri" w:hAnsi="Calibri" w:cs="Calibri"/>
          <w:b/>
          <w:bCs/>
        </w:rPr>
        <w:t>4.2) Question and Answer</w:t>
      </w:r>
    </w:p>
    <w:p w14:paraId="39EFC91A" w14:textId="77777777" w:rsidR="001B16FB" w:rsidRPr="001B16FB" w:rsidRDefault="001B16FB" w:rsidP="001B16FB">
      <w:pPr>
        <w:spacing w:line="256" w:lineRule="auto"/>
        <w:rPr>
          <w:rFonts w:ascii="Calibri" w:eastAsia="Calibri" w:hAnsi="Calibri" w:cs="Calibri"/>
          <w:b/>
          <w:bCs/>
        </w:rPr>
      </w:pPr>
      <w:bookmarkStart w:id="0" w:name="_Hlk181116736"/>
      <w:r w:rsidRPr="001B16FB">
        <w:rPr>
          <w:rFonts w:ascii="Calibri" w:eastAsia="Calibri" w:hAnsi="Calibri" w:cs="Calibri"/>
          <w:b/>
          <w:bCs/>
          <w:color w:val="FF0000"/>
        </w:rPr>
        <w:t xml:space="preserve">Question 1) </w:t>
      </w:r>
      <w:r w:rsidRPr="001B16FB">
        <w:rPr>
          <w:rFonts w:ascii="Calibri" w:eastAsia="Calibri" w:hAnsi="Calibri" w:cs="Calibri"/>
          <w:b/>
          <w:bCs/>
        </w:rPr>
        <w:t xml:space="preserve">What is your gender? </w:t>
      </w:r>
    </w:p>
    <w:p w14:paraId="66484C2D" w14:textId="7341DE08" w:rsidR="001B16FB" w:rsidRDefault="002B1486" w:rsidP="001B16FB">
      <w:pPr>
        <w:spacing w:line="256" w:lineRule="auto"/>
        <w:rPr>
          <w:rFonts w:ascii="Calibri" w:eastAsia="Calibri" w:hAnsi="Calibri" w:cs="Calibri"/>
        </w:rPr>
      </w:pPr>
      <w:r w:rsidRPr="001B16FB">
        <w:rPr>
          <w:rFonts w:ascii="Calibri" w:eastAsia="Calibri" w:hAnsi="Calibri" w:cs="Calibri"/>
        </w:rPr>
        <w:t>20 respondents</w:t>
      </w:r>
      <w:r>
        <w:rPr>
          <w:rFonts w:ascii="Calibri" w:eastAsia="Calibri" w:hAnsi="Calibri" w:cs="Calibri"/>
        </w:rPr>
        <w:t xml:space="preserve"> identified themselves as “female”,</w:t>
      </w:r>
      <w:r w:rsidRPr="001B16FB">
        <w:rPr>
          <w:rFonts w:ascii="Calibri" w:eastAsia="Calibri" w:hAnsi="Calibri" w:cs="Calibri"/>
        </w:rPr>
        <w:t xml:space="preserve"> </w:t>
      </w:r>
      <w:r>
        <w:rPr>
          <w:rFonts w:ascii="Calibri" w:eastAsia="Calibri" w:hAnsi="Calibri" w:cs="Calibri"/>
        </w:rPr>
        <w:t>4 identified themselves as “male”, 1 participant chose the option “prefer not to say”, and no participant responded as “other” in the question regarding gender identity.</w:t>
      </w:r>
    </w:p>
    <w:p w14:paraId="70EEA4D9" w14:textId="77777777" w:rsidR="002B1486" w:rsidRPr="001B16FB" w:rsidRDefault="002B1486" w:rsidP="001B16FB">
      <w:pPr>
        <w:spacing w:line="256" w:lineRule="auto"/>
        <w:rPr>
          <w:rFonts w:ascii="Calibri" w:eastAsia="Calibri" w:hAnsi="Calibri" w:cs="Calibri"/>
          <w:b/>
          <w:bCs/>
        </w:rPr>
      </w:pPr>
    </w:p>
    <w:p w14:paraId="7E9F3DC6" w14:textId="77777777" w:rsidR="001B16FB" w:rsidRPr="001B16FB" w:rsidRDefault="001B16FB" w:rsidP="001B16FB">
      <w:pPr>
        <w:spacing w:line="256" w:lineRule="auto"/>
        <w:rPr>
          <w:rFonts w:ascii="Calibri" w:eastAsia="Calibri" w:hAnsi="Calibri" w:cs="Calibri"/>
          <w:b/>
          <w:bCs/>
        </w:rPr>
      </w:pPr>
      <w:r w:rsidRPr="001B16FB">
        <w:rPr>
          <w:rFonts w:ascii="Calibri" w:eastAsia="Calibri" w:hAnsi="Calibri" w:cs="Calibri"/>
          <w:b/>
          <w:bCs/>
          <w:color w:val="FF0000"/>
        </w:rPr>
        <w:t xml:space="preserve">Question 2) </w:t>
      </w:r>
      <w:r w:rsidRPr="001B16FB">
        <w:rPr>
          <w:rFonts w:ascii="Calibri" w:eastAsia="Calibri" w:hAnsi="Calibri" w:cs="Calibri"/>
          <w:b/>
          <w:bCs/>
        </w:rPr>
        <w:t>How long have you been a serving police officer?</w:t>
      </w:r>
    </w:p>
    <w:p w14:paraId="3E11D68E" w14:textId="07975718" w:rsidR="001B16FB" w:rsidRPr="001B16FB" w:rsidRDefault="002B1486" w:rsidP="001B16FB">
      <w:pPr>
        <w:spacing w:line="256" w:lineRule="auto"/>
        <w:rPr>
          <w:rFonts w:ascii="Calibri" w:eastAsia="Calibri" w:hAnsi="Calibri" w:cs="Calibri"/>
        </w:rPr>
      </w:pPr>
      <w:r>
        <w:rPr>
          <w:rFonts w:ascii="Calibri" w:eastAsia="Calibri" w:hAnsi="Calibri" w:cs="Calibri"/>
        </w:rPr>
        <w:t>These</w:t>
      </w:r>
      <w:r w:rsidR="001B16FB" w:rsidRPr="001B16FB">
        <w:rPr>
          <w:rFonts w:ascii="Calibri" w:eastAsia="Calibri" w:hAnsi="Calibri" w:cs="Calibri"/>
        </w:rPr>
        <w:t xml:space="preserve"> 25 responses</w:t>
      </w:r>
      <w:r>
        <w:rPr>
          <w:rFonts w:ascii="Calibri" w:eastAsia="Calibri" w:hAnsi="Calibri" w:cs="Calibri"/>
        </w:rPr>
        <w:t xml:space="preserve"> showed that </w:t>
      </w:r>
      <w:r w:rsidR="001B16FB" w:rsidRPr="001B16FB">
        <w:rPr>
          <w:rFonts w:ascii="Calibri" w:eastAsia="Calibri" w:hAnsi="Calibri" w:cs="Calibri"/>
        </w:rPr>
        <w:t>participants</w:t>
      </w:r>
      <w:r>
        <w:rPr>
          <w:rFonts w:ascii="Calibri" w:eastAsia="Calibri" w:hAnsi="Calibri" w:cs="Calibri"/>
        </w:rPr>
        <w:t xml:space="preserve"> had between</w:t>
      </w:r>
      <w:r w:rsidR="001B16FB" w:rsidRPr="001B16FB">
        <w:rPr>
          <w:rFonts w:ascii="Calibri" w:eastAsia="Calibri" w:hAnsi="Calibri" w:cs="Calibri"/>
        </w:rPr>
        <w:t xml:space="preserve"> 4 months service to 27 </w:t>
      </w:r>
      <w:r w:rsidRPr="001B16FB">
        <w:rPr>
          <w:rFonts w:ascii="Calibri" w:eastAsia="Calibri" w:hAnsi="Calibri" w:cs="Calibri"/>
        </w:rPr>
        <w:t>years’ service</w:t>
      </w:r>
      <w:r>
        <w:rPr>
          <w:rFonts w:ascii="Calibri" w:eastAsia="Calibri" w:hAnsi="Calibri" w:cs="Calibri"/>
        </w:rPr>
        <w:t>.</w:t>
      </w:r>
    </w:p>
    <w:p w14:paraId="4D60E8B7" w14:textId="77777777" w:rsidR="001B16FB" w:rsidRPr="001B16FB" w:rsidRDefault="001B16FB" w:rsidP="001B16FB">
      <w:pPr>
        <w:spacing w:line="256" w:lineRule="auto"/>
        <w:rPr>
          <w:rFonts w:ascii="Calibri" w:eastAsia="Calibri" w:hAnsi="Calibri" w:cs="Calibri"/>
          <w:b/>
          <w:bCs/>
        </w:rPr>
      </w:pPr>
    </w:p>
    <w:p w14:paraId="19CC9A3C" w14:textId="77777777" w:rsidR="001B16FB" w:rsidRPr="001B16FB" w:rsidRDefault="001B16FB" w:rsidP="001B16FB">
      <w:pPr>
        <w:spacing w:line="256" w:lineRule="auto"/>
        <w:rPr>
          <w:rFonts w:ascii="Calibri" w:eastAsia="Calibri" w:hAnsi="Calibri" w:cs="Calibri"/>
          <w:b/>
          <w:bCs/>
        </w:rPr>
      </w:pPr>
      <w:r w:rsidRPr="001B16FB">
        <w:rPr>
          <w:rFonts w:ascii="Calibri" w:eastAsia="Calibri" w:hAnsi="Calibri" w:cs="Calibri"/>
          <w:b/>
          <w:bCs/>
          <w:color w:val="FF0000"/>
        </w:rPr>
        <w:t xml:space="preserve">Question 3) </w:t>
      </w:r>
      <w:r w:rsidRPr="001B16FB">
        <w:rPr>
          <w:rFonts w:ascii="Calibri" w:eastAsia="Calibri" w:hAnsi="Calibri" w:cs="Calibri"/>
          <w:b/>
          <w:bCs/>
        </w:rPr>
        <w:t>Do you think the training programmes address issues of diversity and inclusion adequately and if not, how could this be improved?</w:t>
      </w:r>
    </w:p>
    <w:p w14:paraId="5945BCE6" w14:textId="0F288388" w:rsidR="001B16FB" w:rsidRPr="001B16FB" w:rsidRDefault="001B16FB" w:rsidP="001B16FB">
      <w:pPr>
        <w:spacing w:line="256" w:lineRule="auto"/>
        <w:rPr>
          <w:rFonts w:ascii="Calibri" w:eastAsia="Calibri" w:hAnsi="Calibri" w:cs="Calibri"/>
        </w:rPr>
      </w:pPr>
      <w:r w:rsidRPr="001B16FB">
        <w:rPr>
          <w:rFonts w:ascii="Calibri" w:eastAsia="Calibri" w:hAnsi="Calibri" w:cs="Calibri"/>
        </w:rPr>
        <w:t>I had 2</w:t>
      </w:r>
      <w:r w:rsidR="002B1486">
        <w:rPr>
          <w:rFonts w:ascii="Calibri" w:eastAsia="Calibri" w:hAnsi="Calibri" w:cs="Calibri"/>
        </w:rPr>
        <w:t>5</w:t>
      </w:r>
      <w:r w:rsidRPr="001B16FB">
        <w:rPr>
          <w:rFonts w:ascii="Calibri" w:eastAsia="Calibri" w:hAnsi="Calibri" w:cs="Calibri"/>
        </w:rPr>
        <w:t xml:space="preserve"> responses, of which 19 respondents agreed </w:t>
      </w:r>
      <w:r w:rsidR="002B1486">
        <w:rPr>
          <w:rFonts w:ascii="Calibri" w:eastAsia="Calibri" w:hAnsi="Calibri" w:cs="Calibri"/>
        </w:rPr>
        <w:t>that training programmes in the force adequately address diversity and inclusion, whereas</w:t>
      </w:r>
      <w:r w:rsidRPr="001B16FB">
        <w:rPr>
          <w:rFonts w:ascii="Calibri" w:eastAsia="Calibri" w:hAnsi="Calibri" w:cs="Calibri"/>
        </w:rPr>
        <w:t xml:space="preserve"> and </w:t>
      </w:r>
      <w:r w:rsidR="002B1486">
        <w:rPr>
          <w:rFonts w:ascii="Calibri" w:eastAsia="Calibri" w:hAnsi="Calibri" w:cs="Calibri"/>
        </w:rPr>
        <w:t>6</w:t>
      </w:r>
      <w:r w:rsidRPr="001B16FB">
        <w:rPr>
          <w:rFonts w:ascii="Calibri" w:eastAsia="Calibri" w:hAnsi="Calibri" w:cs="Calibri"/>
        </w:rPr>
        <w:t xml:space="preserve"> which di</w:t>
      </w:r>
      <w:r w:rsidR="002B1486">
        <w:rPr>
          <w:rFonts w:ascii="Calibri" w:eastAsia="Calibri" w:hAnsi="Calibri" w:cs="Calibri"/>
        </w:rPr>
        <w:t>sagreed with this</w:t>
      </w:r>
      <w:r w:rsidRPr="001B16FB">
        <w:rPr>
          <w:rFonts w:ascii="Calibri" w:eastAsia="Calibri" w:hAnsi="Calibri" w:cs="Calibri"/>
        </w:rPr>
        <w:t>.</w:t>
      </w:r>
      <w:r w:rsidR="002B1486">
        <w:rPr>
          <w:rFonts w:ascii="Calibri" w:eastAsia="Calibri" w:hAnsi="Calibri" w:cs="Calibri"/>
        </w:rPr>
        <w:t xml:space="preserve"> </w:t>
      </w:r>
      <w:r w:rsidR="002B1486" w:rsidRPr="001B16FB">
        <w:rPr>
          <w:rFonts w:ascii="Calibri" w:eastAsia="Calibri" w:hAnsi="Calibri" w:cs="Calibri"/>
        </w:rPr>
        <w:t xml:space="preserve">It’s to be noted that the </w:t>
      </w:r>
      <w:r w:rsidR="002B1486">
        <w:rPr>
          <w:rFonts w:ascii="Calibri" w:eastAsia="Calibri" w:hAnsi="Calibri" w:cs="Calibri"/>
        </w:rPr>
        <w:t>6</w:t>
      </w:r>
      <w:r w:rsidR="002B1486" w:rsidRPr="001B16FB">
        <w:rPr>
          <w:rFonts w:ascii="Calibri" w:eastAsia="Calibri" w:hAnsi="Calibri" w:cs="Calibri"/>
        </w:rPr>
        <w:t xml:space="preserve"> participants who did not agree were female.</w:t>
      </w:r>
      <w:r w:rsidRPr="001B16FB">
        <w:rPr>
          <w:rFonts w:ascii="Calibri" w:eastAsia="Calibri" w:hAnsi="Calibri" w:cs="Calibri"/>
        </w:rPr>
        <w:t xml:space="preserve"> </w:t>
      </w:r>
      <w:r w:rsidR="002B1486">
        <w:rPr>
          <w:rFonts w:ascii="Calibri" w:eastAsia="Calibri" w:hAnsi="Calibri" w:cs="Calibri"/>
        </w:rPr>
        <w:t>Participants answering this question were given the option to elaborate on their answer and suggest ideas for improvement. One participant described how they believe “</w:t>
      </w:r>
      <w:r w:rsidR="002B1486" w:rsidRPr="001B16FB">
        <w:rPr>
          <w:rFonts w:ascii="Calibri" w:eastAsia="Calibri" w:hAnsi="Calibri" w:cs="Calibri"/>
        </w:rPr>
        <w:t xml:space="preserve">the fitness tests are </w:t>
      </w:r>
      <w:r w:rsidR="001941D4">
        <w:rPr>
          <w:rFonts w:ascii="Calibri" w:eastAsia="Calibri" w:hAnsi="Calibri" w:cs="Calibri"/>
        </w:rPr>
        <w:t>not female friendly</w:t>
      </w:r>
      <w:r w:rsidR="002B1486">
        <w:rPr>
          <w:rFonts w:ascii="Calibri" w:eastAsia="Calibri" w:hAnsi="Calibri" w:cs="Calibri"/>
        </w:rPr>
        <w:t>”.</w:t>
      </w:r>
      <w:r w:rsidR="001941D4">
        <w:rPr>
          <w:rFonts w:ascii="Calibri" w:eastAsia="Calibri" w:hAnsi="Calibri" w:cs="Calibri"/>
        </w:rPr>
        <w:t xml:space="preserve"> Another participant commented that the training is “old, out-dated</w:t>
      </w:r>
      <w:r w:rsidR="002B1486">
        <w:rPr>
          <w:rFonts w:ascii="Calibri" w:eastAsia="Calibri" w:hAnsi="Calibri" w:cs="Calibri"/>
        </w:rPr>
        <w:t xml:space="preserve"> </w:t>
      </w:r>
      <w:r w:rsidR="001941D4">
        <w:rPr>
          <w:rFonts w:ascii="Calibri" w:eastAsia="Calibri" w:hAnsi="Calibri" w:cs="Calibri"/>
        </w:rPr>
        <w:t>and non-engaging”. Another responded that these programmes “did not properly address issues such as these when they first joined, but they have improved now”. A couple of respondents address a good quality to these training programmes, but that there is always more work to be done.</w:t>
      </w:r>
    </w:p>
    <w:p w14:paraId="636C99DF" w14:textId="77777777" w:rsidR="001B16FB" w:rsidRPr="001B16FB" w:rsidRDefault="001B16FB" w:rsidP="001B16FB">
      <w:pPr>
        <w:spacing w:line="256" w:lineRule="auto"/>
        <w:rPr>
          <w:rFonts w:ascii="Calibri" w:eastAsia="Calibri" w:hAnsi="Calibri" w:cs="Calibri"/>
          <w:b/>
          <w:bCs/>
        </w:rPr>
      </w:pPr>
    </w:p>
    <w:p w14:paraId="5857E371" w14:textId="77777777" w:rsidR="001B16FB" w:rsidRPr="001B16FB" w:rsidRDefault="001B16FB" w:rsidP="001B16FB">
      <w:pPr>
        <w:spacing w:line="256" w:lineRule="auto"/>
        <w:rPr>
          <w:rFonts w:ascii="Calibri" w:eastAsia="Calibri" w:hAnsi="Calibri" w:cs="Calibri"/>
          <w:b/>
          <w:bCs/>
        </w:rPr>
      </w:pPr>
      <w:r w:rsidRPr="001B16FB">
        <w:rPr>
          <w:rFonts w:ascii="Calibri" w:eastAsia="Calibri" w:hAnsi="Calibri" w:cs="Calibri"/>
          <w:b/>
          <w:bCs/>
          <w:color w:val="FF0000"/>
        </w:rPr>
        <w:t xml:space="preserve">Question 4) </w:t>
      </w:r>
      <w:r w:rsidRPr="001B16FB">
        <w:rPr>
          <w:rFonts w:ascii="Calibri" w:eastAsia="Calibri" w:hAnsi="Calibri" w:cs="Calibri"/>
          <w:b/>
          <w:bCs/>
        </w:rPr>
        <w:t>Have you witnessed or experienced discriminatory behaviour or remarks from a colleague and if so, what happened?</w:t>
      </w:r>
    </w:p>
    <w:p w14:paraId="31D2E89A" w14:textId="235AD5F8" w:rsidR="00D32231" w:rsidRPr="001B16FB" w:rsidRDefault="00D32231" w:rsidP="00D32231">
      <w:pPr>
        <w:spacing w:line="256" w:lineRule="auto"/>
        <w:rPr>
          <w:rFonts w:ascii="Calibri" w:eastAsia="Calibri" w:hAnsi="Calibri" w:cs="Calibri"/>
        </w:rPr>
      </w:pPr>
      <w:r>
        <w:rPr>
          <w:rFonts w:ascii="Calibri" w:eastAsia="Calibri" w:hAnsi="Calibri" w:cs="Calibri"/>
        </w:rPr>
        <w:t>All 20</w:t>
      </w:r>
      <w:r w:rsidRPr="001B16FB">
        <w:rPr>
          <w:rFonts w:ascii="Calibri" w:eastAsia="Calibri" w:hAnsi="Calibri" w:cs="Calibri"/>
        </w:rPr>
        <w:t xml:space="preserve"> female respondents stated they had in fact either witnessed or experienced discriminatory behaviour during their active service. One female stated, “An incident where a gym was getting placed in the station, I was told to carry one weight and that I would not be able to manage anymore because they are "Heavy". This was not the case I was able to carry 6/7 of them but felt that because I am female that they thought I was only able to carry the 1.”</w:t>
      </w:r>
      <w:r>
        <w:rPr>
          <w:rFonts w:ascii="Calibri" w:eastAsia="Calibri" w:hAnsi="Calibri" w:cs="Calibri"/>
        </w:rPr>
        <w:t xml:space="preserve"> </w:t>
      </w:r>
      <w:r w:rsidR="001941D4">
        <w:rPr>
          <w:rFonts w:ascii="Calibri" w:eastAsia="Calibri" w:hAnsi="Calibri" w:cs="Calibri"/>
        </w:rPr>
        <w:t xml:space="preserve">Another female describes how discriminatory behaviour has improved in the time she has been in service but “over a decade ago [they] have been subject to misogynistic </w:t>
      </w:r>
      <w:r w:rsidR="001941D4">
        <w:rPr>
          <w:rFonts w:ascii="Calibri" w:eastAsia="Calibri" w:hAnsi="Calibri" w:cs="Calibri"/>
        </w:rPr>
        <w:lastRenderedPageBreak/>
        <w:t xml:space="preserve">language”, but that in modern day policing “such behaviour would not be entertained or tolerated”. Another describes how they have overheard “sexist remarks towards women”. One response from a </w:t>
      </w:r>
      <w:r w:rsidR="001077D3">
        <w:rPr>
          <w:rFonts w:ascii="Calibri" w:eastAsia="Calibri" w:hAnsi="Calibri" w:cs="Calibri"/>
        </w:rPr>
        <w:t>female officer stated</w:t>
      </w:r>
      <w:r w:rsidR="001941D4">
        <w:rPr>
          <w:rFonts w:ascii="Calibri" w:eastAsia="Calibri" w:hAnsi="Calibri" w:cs="Calibri"/>
        </w:rPr>
        <w:t xml:space="preserve"> that they had witnessed discriminatory behaviour</w:t>
      </w:r>
      <w:r w:rsidR="001077D3">
        <w:rPr>
          <w:rFonts w:ascii="Calibri" w:eastAsia="Calibri" w:hAnsi="Calibri" w:cs="Calibri"/>
        </w:rPr>
        <w:t xml:space="preserve"> in work and</w:t>
      </w:r>
      <w:r w:rsidR="001941D4">
        <w:rPr>
          <w:rFonts w:ascii="Calibri" w:eastAsia="Calibri" w:hAnsi="Calibri" w:cs="Calibri"/>
        </w:rPr>
        <w:t xml:space="preserve"> believe “it was never challenged or dealt with correctly”.</w:t>
      </w:r>
      <w:r w:rsidR="001077D3">
        <w:rPr>
          <w:rFonts w:ascii="Calibri" w:eastAsia="Calibri" w:hAnsi="Calibri" w:cs="Calibri"/>
        </w:rPr>
        <w:t xml:space="preserve"> Another response describes that “there is still open discrimination against all protected characteristics- sometimes it gets challenged, but more often it doesn’t”.</w:t>
      </w:r>
    </w:p>
    <w:p w14:paraId="7D7F7D0A" w14:textId="77777777" w:rsidR="001B16FB" w:rsidRPr="001B16FB" w:rsidRDefault="001B16FB" w:rsidP="001B16FB">
      <w:pPr>
        <w:spacing w:line="256" w:lineRule="auto"/>
        <w:rPr>
          <w:rFonts w:ascii="Calibri" w:eastAsia="Calibri" w:hAnsi="Calibri" w:cs="Calibri"/>
        </w:rPr>
      </w:pPr>
    </w:p>
    <w:p w14:paraId="75C6509B" w14:textId="77777777" w:rsidR="00D32231" w:rsidRDefault="001B16FB" w:rsidP="001B16FB">
      <w:pPr>
        <w:spacing w:line="256" w:lineRule="auto"/>
        <w:rPr>
          <w:rFonts w:ascii="Calibri" w:eastAsia="Calibri" w:hAnsi="Calibri" w:cs="Calibri"/>
          <w:b/>
          <w:bCs/>
        </w:rPr>
      </w:pPr>
      <w:r w:rsidRPr="001B16FB">
        <w:rPr>
          <w:rFonts w:ascii="Calibri" w:eastAsia="Calibri" w:hAnsi="Calibri" w:cs="Calibri"/>
          <w:b/>
          <w:bCs/>
          <w:color w:val="FF0000"/>
        </w:rPr>
        <w:t xml:space="preserve">Question 5) </w:t>
      </w:r>
      <w:r w:rsidRPr="001B16FB">
        <w:rPr>
          <w:rFonts w:ascii="Calibri" w:eastAsia="Calibri" w:hAnsi="Calibri" w:cs="Calibri"/>
          <w:b/>
          <w:bCs/>
        </w:rPr>
        <w:t>How would you rate the overall work environment in terms of inclusion?</w:t>
      </w:r>
    </w:p>
    <w:p w14:paraId="015F8EE9" w14:textId="40C3AA00" w:rsidR="001B16FB" w:rsidRPr="00D32231" w:rsidRDefault="001077D3" w:rsidP="001B16FB">
      <w:pPr>
        <w:spacing w:line="256" w:lineRule="auto"/>
        <w:rPr>
          <w:rFonts w:ascii="Calibri" w:eastAsia="Calibri" w:hAnsi="Calibri" w:cs="Calibri"/>
          <w:b/>
          <w:bCs/>
        </w:rPr>
      </w:pPr>
      <w:r>
        <w:rPr>
          <w:rFonts w:ascii="Calibri" w:eastAsia="Calibri" w:hAnsi="Calibri" w:cs="Calibri"/>
        </w:rPr>
        <w:t xml:space="preserve">Respondents were invited to rate the overall work environment in terms of inclusion by giving a score out of 10, with 10/10 indicating that they believe it is excellent and there would be no area for improvement. The range of scores came as 3/10 to 10/10, with the mean score of the 25 respondents being 8/10. A consensus shows a stronger weight in favour of the force being rated highly for inclusivity in the </w:t>
      </w:r>
      <w:r w:rsidR="00566BFE">
        <w:rPr>
          <w:rFonts w:ascii="Calibri" w:eastAsia="Calibri" w:hAnsi="Calibri" w:cs="Calibri"/>
        </w:rPr>
        <w:t>workplace</w:t>
      </w:r>
      <w:r>
        <w:rPr>
          <w:rFonts w:ascii="Calibri" w:eastAsia="Calibri" w:hAnsi="Calibri" w:cs="Calibri"/>
        </w:rPr>
        <w:t>.</w:t>
      </w:r>
    </w:p>
    <w:p w14:paraId="49FA2FD9" w14:textId="77777777" w:rsidR="001B16FB" w:rsidRPr="001B16FB" w:rsidRDefault="001B16FB" w:rsidP="001B16FB">
      <w:pPr>
        <w:spacing w:line="256" w:lineRule="auto"/>
        <w:rPr>
          <w:rFonts w:ascii="Calibri" w:eastAsia="Calibri" w:hAnsi="Calibri" w:cs="Calibri"/>
          <w:b/>
          <w:bCs/>
        </w:rPr>
      </w:pPr>
    </w:p>
    <w:p w14:paraId="1E0A824F" w14:textId="77777777" w:rsidR="001B16FB" w:rsidRPr="001B16FB" w:rsidRDefault="001B16FB" w:rsidP="001B16FB">
      <w:pPr>
        <w:spacing w:line="256" w:lineRule="auto"/>
        <w:rPr>
          <w:rFonts w:ascii="Calibri" w:eastAsia="Calibri" w:hAnsi="Calibri" w:cs="Calibri"/>
          <w:b/>
          <w:bCs/>
        </w:rPr>
      </w:pPr>
      <w:r w:rsidRPr="001B16FB">
        <w:rPr>
          <w:rFonts w:ascii="Calibri" w:eastAsia="Calibri" w:hAnsi="Calibri" w:cs="Calibri"/>
          <w:b/>
          <w:bCs/>
          <w:color w:val="FF0000"/>
        </w:rPr>
        <w:t xml:space="preserve">Question 6) </w:t>
      </w:r>
      <w:r w:rsidRPr="001B16FB">
        <w:rPr>
          <w:rFonts w:ascii="Calibri" w:eastAsia="Calibri" w:hAnsi="Calibri" w:cs="Calibri"/>
          <w:b/>
          <w:bCs/>
        </w:rPr>
        <w:t>Do you feel safe and supported in reporting any incidents of discrimination or harassment?</w:t>
      </w:r>
    </w:p>
    <w:p w14:paraId="1435D3EA" w14:textId="5C604077" w:rsidR="001B16FB" w:rsidRPr="001B16FB" w:rsidRDefault="00D32231" w:rsidP="001B16FB">
      <w:pPr>
        <w:spacing w:line="256" w:lineRule="auto"/>
        <w:rPr>
          <w:rFonts w:ascii="Calibri" w:eastAsia="Calibri" w:hAnsi="Calibri" w:cs="Calibri"/>
        </w:rPr>
      </w:pPr>
      <w:r>
        <w:rPr>
          <w:rFonts w:ascii="Calibri" w:eastAsia="Calibri" w:hAnsi="Calibri" w:cs="Calibri"/>
        </w:rPr>
        <w:t xml:space="preserve">Of the </w:t>
      </w:r>
      <w:r w:rsidR="001B16FB" w:rsidRPr="001B16FB">
        <w:rPr>
          <w:rFonts w:ascii="Calibri" w:eastAsia="Calibri" w:hAnsi="Calibri" w:cs="Calibri"/>
        </w:rPr>
        <w:t xml:space="preserve">25 </w:t>
      </w:r>
      <w:r>
        <w:rPr>
          <w:rFonts w:ascii="Calibri" w:eastAsia="Calibri" w:hAnsi="Calibri" w:cs="Calibri"/>
        </w:rPr>
        <w:t>responses</w:t>
      </w:r>
      <w:r w:rsidR="001B16FB" w:rsidRPr="001B16FB">
        <w:rPr>
          <w:rFonts w:ascii="Calibri" w:eastAsia="Calibri" w:hAnsi="Calibri" w:cs="Calibri"/>
        </w:rPr>
        <w:t xml:space="preserve">, </w:t>
      </w:r>
      <w:r>
        <w:rPr>
          <w:rFonts w:ascii="Calibri" w:eastAsia="Calibri" w:hAnsi="Calibri" w:cs="Calibri"/>
        </w:rPr>
        <w:t>2</w:t>
      </w:r>
      <w:r w:rsidR="001077D3">
        <w:rPr>
          <w:rFonts w:ascii="Calibri" w:eastAsia="Calibri" w:hAnsi="Calibri" w:cs="Calibri"/>
        </w:rPr>
        <w:t>2</w:t>
      </w:r>
      <w:r w:rsidR="001B16FB" w:rsidRPr="001B16FB">
        <w:rPr>
          <w:rFonts w:ascii="Calibri" w:eastAsia="Calibri" w:hAnsi="Calibri" w:cs="Calibri"/>
        </w:rPr>
        <w:t xml:space="preserve"> responses </w:t>
      </w:r>
      <w:r w:rsidRPr="001B16FB">
        <w:rPr>
          <w:rFonts w:ascii="Calibri" w:eastAsia="Calibri" w:hAnsi="Calibri" w:cs="Calibri"/>
        </w:rPr>
        <w:t>state</w:t>
      </w:r>
      <w:r>
        <w:rPr>
          <w:rFonts w:ascii="Calibri" w:eastAsia="Calibri" w:hAnsi="Calibri" w:cs="Calibri"/>
        </w:rPr>
        <w:t>d</w:t>
      </w:r>
      <w:r w:rsidR="001B16FB" w:rsidRPr="001B16FB">
        <w:rPr>
          <w:rFonts w:ascii="Calibri" w:eastAsia="Calibri" w:hAnsi="Calibri" w:cs="Calibri"/>
        </w:rPr>
        <w:t xml:space="preserve"> “YES” </w:t>
      </w:r>
      <w:r w:rsidRPr="001B16FB">
        <w:rPr>
          <w:rFonts w:ascii="Calibri" w:eastAsia="Calibri" w:hAnsi="Calibri" w:cs="Calibri"/>
        </w:rPr>
        <w:t>whereas</w:t>
      </w:r>
      <w:r w:rsidR="001B16FB" w:rsidRPr="001B16FB">
        <w:rPr>
          <w:rFonts w:ascii="Calibri" w:eastAsia="Calibri" w:hAnsi="Calibri" w:cs="Calibri"/>
        </w:rPr>
        <w:t xml:space="preserve"> </w:t>
      </w:r>
      <w:r w:rsidR="001077D3">
        <w:rPr>
          <w:rFonts w:ascii="Calibri" w:eastAsia="Calibri" w:hAnsi="Calibri" w:cs="Calibri"/>
        </w:rPr>
        <w:t>three</w:t>
      </w:r>
      <w:r>
        <w:rPr>
          <w:rFonts w:ascii="Calibri" w:eastAsia="Calibri" w:hAnsi="Calibri" w:cs="Calibri"/>
        </w:rPr>
        <w:t xml:space="preserve"> female</w:t>
      </w:r>
      <w:r w:rsidR="001B16FB" w:rsidRPr="001B16FB">
        <w:rPr>
          <w:rFonts w:ascii="Calibri" w:eastAsia="Calibri" w:hAnsi="Calibri" w:cs="Calibri"/>
        </w:rPr>
        <w:t xml:space="preserve"> participant</w:t>
      </w:r>
      <w:r w:rsidR="001077D3">
        <w:rPr>
          <w:rFonts w:ascii="Calibri" w:eastAsia="Calibri" w:hAnsi="Calibri" w:cs="Calibri"/>
        </w:rPr>
        <w:t>s</w:t>
      </w:r>
      <w:r w:rsidR="001B16FB" w:rsidRPr="001B16FB">
        <w:rPr>
          <w:rFonts w:ascii="Calibri" w:eastAsia="Calibri" w:hAnsi="Calibri" w:cs="Calibri"/>
        </w:rPr>
        <w:t xml:space="preserve"> stated </w:t>
      </w:r>
      <w:r w:rsidR="001077D3">
        <w:rPr>
          <w:rFonts w:ascii="Calibri" w:eastAsia="Calibri" w:hAnsi="Calibri" w:cs="Calibri"/>
        </w:rPr>
        <w:t xml:space="preserve">“NO”. One female explains, </w:t>
      </w:r>
      <w:r w:rsidR="001B16FB" w:rsidRPr="001B16FB">
        <w:rPr>
          <w:rFonts w:ascii="Calibri" w:eastAsia="Calibri" w:hAnsi="Calibri" w:cs="Calibri"/>
        </w:rPr>
        <w:t>“</w:t>
      </w:r>
      <w:r w:rsidR="001B16FB" w:rsidRPr="001B16FB">
        <w:rPr>
          <w:rFonts w:ascii="Calibri" w:eastAsia="Calibri" w:hAnsi="Calibri" w:cs="Calibri"/>
          <w:lang w:eastAsia="en-GB"/>
        </w:rPr>
        <w:t xml:space="preserve">No, as </w:t>
      </w:r>
      <w:r w:rsidR="00F123FE" w:rsidRPr="001B16FB">
        <w:rPr>
          <w:rFonts w:ascii="Calibri" w:eastAsia="Calibri" w:hAnsi="Calibri" w:cs="Calibri"/>
          <w:lang w:eastAsia="en-GB"/>
        </w:rPr>
        <w:t>I</w:t>
      </w:r>
      <w:r w:rsidR="001B16FB" w:rsidRPr="001B16FB">
        <w:rPr>
          <w:rFonts w:ascii="Calibri" w:eastAsia="Calibri" w:hAnsi="Calibri" w:cs="Calibri"/>
          <w:lang w:eastAsia="en-GB"/>
        </w:rPr>
        <w:t xml:space="preserve"> feel it gets around the stations so quick that someone has complained and then the rumours </w:t>
      </w:r>
      <w:r w:rsidRPr="001B16FB">
        <w:rPr>
          <w:rFonts w:ascii="Calibri" w:eastAsia="Calibri" w:hAnsi="Calibri" w:cs="Calibri"/>
          <w:lang w:eastAsia="en-GB"/>
        </w:rPr>
        <w:t>start</w:t>
      </w:r>
      <w:r w:rsidR="001B16FB" w:rsidRPr="001B16FB">
        <w:rPr>
          <w:rFonts w:ascii="Calibri" w:eastAsia="Calibri" w:hAnsi="Calibri" w:cs="Calibri"/>
          <w:lang w:eastAsia="en-GB"/>
        </w:rPr>
        <w:t>.</w:t>
      </w:r>
      <w:r w:rsidR="001B16FB" w:rsidRPr="001B16FB">
        <w:rPr>
          <w:rFonts w:ascii="Calibri" w:eastAsia="Calibri" w:hAnsi="Calibri" w:cs="Calibri"/>
        </w:rPr>
        <w:t>”</w:t>
      </w:r>
      <w:r>
        <w:rPr>
          <w:rFonts w:ascii="Calibri" w:eastAsia="Calibri" w:hAnsi="Calibri" w:cs="Calibri"/>
        </w:rPr>
        <w:t xml:space="preserve"> </w:t>
      </w:r>
      <w:r w:rsidR="001077D3">
        <w:rPr>
          <w:rFonts w:ascii="Calibri" w:eastAsia="Calibri" w:hAnsi="Calibri" w:cs="Calibri"/>
        </w:rPr>
        <w:t>Another female colleague states that she has “always spoken up, then got cut out of the circle”</w:t>
      </w:r>
      <w:r w:rsidR="00246B19">
        <w:rPr>
          <w:rFonts w:ascii="Calibri" w:eastAsia="Calibri" w:hAnsi="Calibri" w:cs="Calibri"/>
        </w:rPr>
        <w:t>.</w:t>
      </w:r>
    </w:p>
    <w:p w14:paraId="700F68DC" w14:textId="77777777" w:rsidR="001B16FB" w:rsidRPr="001B16FB" w:rsidRDefault="001B16FB" w:rsidP="001B16FB">
      <w:pPr>
        <w:spacing w:line="256" w:lineRule="auto"/>
        <w:rPr>
          <w:rFonts w:ascii="Calibri" w:eastAsia="Calibri" w:hAnsi="Calibri" w:cs="Calibri"/>
          <w:b/>
          <w:bCs/>
        </w:rPr>
      </w:pPr>
    </w:p>
    <w:p w14:paraId="1A36AA3F" w14:textId="77777777" w:rsidR="001B16FB" w:rsidRPr="001B16FB" w:rsidRDefault="001B16FB" w:rsidP="001B16FB">
      <w:pPr>
        <w:spacing w:line="256" w:lineRule="auto"/>
        <w:rPr>
          <w:rFonts w:ascii="Calibri" w:eastAsia="Calibri" w:hAnsi="Calibri" w:cs="Calibri"/>
          <w:b/>
          <w:bCs/>
        </w:rPr>
      </w:pPr>
      <w:r w:rsidRPr="001B16FB">
        <w:rPr>
          <w:rFonts w:ascii="Calibri" w:eastAsia="Calibri" w:hAnsi="Calibri" w:cs="Calibri"/>
          <w:b/>
          <w:bCs/>
          <w:color w:val="FF0000"/>
        </w:rPr>
        <w:t xml:space="preserve">Question 7) </w:t>
      </w:r>
      <w:r w:rsidRPr="001B16FB">
        <w:rPr>
          <w:rFonts w:ascii="Calibri" w:eastAsia="Calibri" w:hAnsi="Calibri" w:cs="Calibri"/>
          <w:b/>
          <w:bCs/>
        </w:rPr>
        <w:t>Do you believe promotion decisions are made fairly?</w:t>
      </w:r>
    </w:p>
    <w:p w14:paraId="7F24A1B9" w14:textId="2A6EDF08" w:rsidR="00440777" w:rsidRDefault="00D32231" w:rsidP="001B16FB">
      <w:pPr>
        <w:spacing w:line="256" w:lineRule="auto"/>
        <w:rPr>
          <w:rFonts w:ascii="Calibri" w:eastAsia="Calibri" w:hAnsi="Calibri" w:cs="Calibri"/>
        </w:rPr>
      </w:pPr>
      <w:r>
        <w:rPr>
          <w:rFonts w:ascii="Calibri" w:eastAsia="Calibri" w:hAnsi="Calibri" w:cs="Calibri"/>
        </w:rPr>
        <w:t>Participants were given the options of</w:t>
      </w:r>
      <w:r w:rsidR="001B16FB" w:rsidRPr="001B16FB">
        <w:rPr>
          <w:rFonts w:ascii="Calibri" w:eastAsia="Calibri" w:hAnsi="Calibri" w:cs="Calibri"/>
        </w:rPr>
        <w:t xml:space="preserve"> </w:t>
      </w:r>
      <w:r>
        <w:rPr>
          <w:rFonts w:ascii="Calibri" w:eastAsia="Calibri" w:hAnsi="Calibri" w:cs="Calibri"/>
        </w:rPr>
        <w:t>“</w:t>
      </w:r>
      <w:r w:rsidR="001B16FB" w:rsidRPr="001B16FB">
        <w:rPr>
          <w:rFonts w:ascii="Calibri" w:eastAsia="Calibri" w:hAnsi="Calibri" w:cs="Calibri"/>
        </w:rPr>
        <w:t>YES</w:t>
      </w:r>
      <w:r>
        <w:rPr>
          <w:rFonts w:ascii="Calibri" w:eastAsia="Calibri" w:hAnsi="Calibri" w:cs="Calibri"/>
        </w:rPr>
        <w:t>”, “</w:t>
      </w:r>
      <w:r w:rsidR="001B16FB" w:rsidRPr="001B16FB">
        <w:rPr>
          <w:rFonts w:ascii="Calibri" w:eastAsia="Calibri" w:hAnsi="Calibri" w:cs="Calibri"/>
        </w:rPr>
        <w:t>NO</w:t>
      </w:r>
      <w:r>
        <w:rPr>
          <w:rFonts w:ascii="Calibri" w:eastAsia="Calibri" w:hAnsi="Calibri" w:cs="Calibri"/>
        </w:rPr>
        <w:t>”,</w:t>
      </w:r>
      <w:r w:rsidR="001B16FB" w:rsidRPr="001B16FB">
        <w:rPr>
          <w:rFonts w:ascii="Calibri" w:eastAsia="Calibri" w:hAnsi="Calibri" w:cs="Calibri"/>
        </w:rPr>
        <w:t xml:space="preserve"> and </w:t>
      </w:r>
      <w:r>
        <w:rPr>
          <w:rFonts w:ascii="Calibri" w:eastAsia="Calibri" w:hAnsi="Calibri" w:cs="Calibri"/>
        </w:rPr>
        <w:t>“</w:t>
      </w:r>
      <w:r w:rsidR="001B16FB" w:rsidRPr="001B16FB">
        <w:rPr>
          <w:rFonts w:ascii="Calibri" w:eastAsia="Calibri" w:hAnsi="Calibri" w:cs="Calibri"/>
        </w:rPr>
        <w:t>NOT SURE</w:t>
      </w:r>
      <w:r>
        <w:rPr>
          <w:rFonts w:ascii="Calibri" w:eastAsia="Calibri" w:hAnsi="Calibri" w:cs="Calibri"/>
        </w:rPr>
        <w:t>” to this question</w:t>
      </w:r>
      <w:r w:rsidR="001B16FB" w:rsidRPr="001B16FB">
        <w:rPr>
          <w:rFonts w:ascii="Calibri" w:eastAsia="Calibri" w:hAnsi="Calibri" w:cs="Calibri"/>
        </w:rPr>
        <w:t xml:space="preserve">. </w:t>
      </w:r>
      <w:r w:rsidR="00246B19">
        <w:rPr>
          <w:rFonts w:ascii="Calibri" w:eastAsia="Calibri" w:hAnsi="Calibri" w:cs="Calibri"/>
        </w:rPr>
        <w:t>9</w:t>
      </w:r>
      <w:r w:rsidR="001941D4">
        <w:rPr>
          <w:rFonts w:ascii="Calibri" w:eastAsia="Calibri" w:hAnsi="Calibri" w:cs="Calibri"/>
        </w:rPr>
        <w:t xml:space="preserve"> participants stated “YES” in agreement with the statement that promotion decisions are made fairly, </w:t>
      </w:r>
      <w:r w:rsidR="00246B19">
        <w:rPr>
          <w:rFonts w:ascii="Calibri" w:eastAsia="Calibri" w:hAnsi="Calibri" w:cs="Calibri"/>
        </w:rPr>
        <w:t xml:space="preserve">6 participants answered “NO”, and the remaining 10 participants </w:t>
      </w:r>
      <w:r w:rsidR="00566BFE">
        <w:rPr>
          <w:rFonts w:ascii="Calibri" w:eastAsia="Calibri" w:hAnsi="Calibri" w:cs="Calibri"/>
        </w:rPr>
        <w:t>answered,</w:t>
      </w:r>
      <w:r w:rsidR="00246B19">
        <w:rPr>
          <w:rFonts w:ascii="Calibri" w:eastAsia="Calibri" w:hAnsi="Calibri" w:cs="Calibri"/>
        </w:rPr>
        <w:t xml:space="preserve"> "NOT SURE”.</w:t>
      </w:r>
    </w:p>
    <w:p w14:paraId="4D3464AD" w14:textId="77777777" w:rsidR="00D577F3" w:rsidRPr="00566BFE" w:rsidRDefault="00D577F3" w:rsidP="001B16FB">
      <w:pPr>
        <w:spacing w:line="256" w:lineRule="auto"/>
        <w:rPr>
          <w:rFonts w:ascii="Calibri" w:eastAsia="Calibri" w:hAnsi="Calibri" w:cs="Calibri"/>
        </w:rPr>
      </w:pPr>
    </w:p>
    <w:p w14:paraId="24F2EAE9" w14:textId="77777777" w:rsidR="001B16FB" w:rsidRPr="001B16FB" w:rsidRDefault="001B16FB" w:rsidP="001B16FB">
      <w:pPr>
        <w:spacing w:line="256" w:lineRule="auto"/>
        <w:rPr>
          <w:rFonts w:ascii="Calibri" w:eastAsia="Calibri" w:hAnsi="Calibri" w:cs="Calibri"/>
          <w:b/>
          <w:bCs/>
        </w:rPr>
      </w:pPr>
      <w:r w:rsidRPr="001B16FB">
        <w:rPr>
          <w:rFonts w:ascii="Calibri" w:eastAsia="Calibri" w:hAnsi="Calibri" w:cs="Calibri"/>
          <w:b/>
          <w:bCs/>
          <w:color w:val="FF0000"/>
        </w:rPr>
        <w:t xml:space="preserve">Question 8) </w:t>
      </w:r>
      <w:r w:rsidRPr="001B16FB">
        <w:rPr>
          <w:rFonts w:ascii="Calibri" w:eastAsia="Calibri" w:hAnsi="Calibri" w:cs="Calibri"/>
          <w:b/>
          <w:bCs/>
          <w:lang w:eastAsia="en-GB"/>
        </w:rPr>
        <w:t>Can you provide any examples of inequality you have experienced or witnessed within the Police Force?</w:t>
      </w:r>
    </w:p>
    <w:p w14:paraId="162AB148" w14:textId="573A4479" w:rsidR="001B16FB" w:rsidRPr="001B16FB" w:rsidRDefault="003B176D" w:rsidP="001B16FB">
      <w:pPr>
        <w:spacing w:line="256" w:lineRule="auto"/>
        <w:rPr>
          <w:rFonts w:ascii="Calibri" w:eastAsia="Calibri" w:hAnsi="Calibri" w:cs="Calibri"/>
        </w:rPr>
      </w:pPr>
      <w:r w:rsidRPr="001B16FB">
        <w:rPr>
          <w:rFonts w:ascii="Calibri" w:eastAsia="Calibri" w:hAnsi="Calibri" w:cs="Calibri"/>
        </w:rPr>
        <w:t>This specific question</w:t>
      </w:r>
      <w:r w:rsidR="001B16FB" w:rsidRPr="001B16FB">
        <w:rPr>
          <w:rFonts w:ascii="Calibri" w:eastAsia="Calibri" w:hAnsi="Calibri" w:cs="Calibri"/>
        </w:rPr>
        <w:t xml:space="preserve"> has gained qualitative data due to the request of personal experiences. I had 23 answers in total, which saw 15 responses stating that they had not witnessed or experienced any inequality within the police force. However, I also gathered data from participants </w:t>
      </w:r>
      <w:r w:rsidR="00D577F3">
        <w:rPr>
          <w:rFonts w:ascii="Calibri" w:eastAsia="Calibri" w:hAnsi="Calibri" w:cs="Calibri"/>
        </w:rPr>
        <w:t xml:space="preserve">gave examples such as, </w:t>
      </w:r>
      <w:r w:rsidR="001B16FB" w:rsidRPr="001B16FB">
        <w:rPr>
          <w:rFonts w:ascii="Calibri" w:eastAsia="Calibri" w:hAnsi="Calibri" w:cs="Calibri"/>
        </w:rPr>
        <w:t>“</w:t>
      </w:r>
      <w:r w:rsidR="009A5E17">
        <w:rPr>
          <w:rFonts w:ascii="Calibri" w:eastAsia="Calibri" w:hAnsi="Calibri" w:cs="Calibri"/>
        </w:rPr>
        <w:t>n</w:t>
      </w:r>
      <w:r w:rsidR="001B16FB" w:rsidRPr="001B16FB">
        <w:rPr>
          <w:rFonts w:ascii="Calibri" w:eastAsia="Calibri" w:hAnsi="Calibri" w:cs="Calibri"/>
        </w:rPr>
        <w:t>ot being allowed to move Divisions as being pregnant. Being told to express milk in a toilet cubicle</w:t>
      </w:r>
      <w:r w:rsidR="00D577F3">
        <w:rPr>
          <w:rFonts w:ascii="Calibri" w:eastAsia="Calibri" w:hAnsi="Calibri" w:cs="Calibri"/>
        </w:rPr>
        <w:t>", “n</w:t>
      </w:r>
      <w:r w:rsidR="001B16FB" w:rsidRPr="001B16FB">
        <w:rPr>
          <w:rFonts w:ascii="Calibri" w:eastAsia="Calibri" w:hAnsi="Calibri" w:cs="Calibri"/>
        </w:rPr>
        <w:t>ot being relieved from a scene whilst menstruating (and needing to change sanitary products) and being told that it was not a real reason to come off the scene</w:t>
      </w:r>
      <w:r w:rsidR="00D577F3">
        <w:rPr>
          <w:rFonts w:ascii="Calibri" w:eastAsia="Calibri" w:hAnsi="Calibri" w:cs="Calibri"/>
        </w:rPr>
        <w:t>”,</w:t>
      </w:r>
      <w:r w:rsidR="001B16FB" w:rsidRPr="001B16FB">
        <w:rPr>
          <w:rFonts w:ascii="Calibri" w:eastAsia="Calibri" w:hAnsi="Calibri" w:cs="Calibri"/>
        </w:rPr>
        <w:t xml:space="preserve"> </w:t>
      </w:r>
      <w:r w:rsidR="00D577F3">
        <w:rPr>
          <w:rFonts w:ascii="Calibri" w:eastAsia="Calibri" w:hAnsi="Calibri" w:cs="Calibri"/>
        </w:rPr>
        <w:t>“</w:t>
      </w:r>
      <w:r w:rsidR="001B16FB" w:rsidRPr="001B16FB">
        <w:rPr>
          <w:rFonts w:ascii="Calibri" w:eastAsia="Calibri" w:hAnsi="Calibri" w:cs="Calibri"/>
        </w:rPr>
        <w:t>I've witnessed female colleagues being sexually harassed and bullied if refused sexual advances.”</w:t>
      </w:r>
    </w:p>
    <w:p w14:paraId="7EDFD950" w14:textId="77777777" w:rsidR="001B16FB" w:rsidRPr="001B16FB" w:rsidRDefault="001B16FB" w:rsidP="001B16FB">
      <w:pPr>
        <w:spacing w:line="256" w:lineRule="auto"/>
        <w:rPr>
          <w:rFonts w:ascii="Calibri" w:eastAsia="Calibri" w:hAnsi="Calibri" w:cs="Calibri"/>
          <w:b/>
          <w:bCs/>
        </w:rPr>
      </w:pPr>
    </w:p>
    <w:p w14:paraId="6CA0E12C" w14:textId="77777777" w:rsidR="001B16FB" w:rsidRPr="001B16FB" w:rsidRDefault="001B16FB" w:rsidP="001B16FB">
      <w:pPr>
        <w:spacing w:line="256" w:lineRule="auto"/>
        <w:rPr>
          <w:rFonts w:ascii="Calibri" w:eastAsia="Calibri" w:hAnsi="Calibri" w:cs="Calibri"/>
          <w:b/>
          <w:bCs/>
        </w:rPr>
      </w:pPr>
      <w:r w:rsidRPr="001B16FB">
        <w:rPr>
          <w:rFonts w:ascii="Calibri" w:eastAsia="Calibri" w:hAnsi="Calibri" w:cs="Calibri"/>
          <w:b/>
          <w:bCs/>
          <w:color w:val="FF0000"/>
        </w:rPr>
        <w:lastRenderedPageBreak/>
        <w:t xml:space="preserve">Question 9) </w:t>
      </w:r>
      <w:r w:rsidRPr="001B16FB">
        <w:rPr>
          <w:rFonts w:ascii="Calibri" w:eastAsia="Calibri" w:hAnsi="Calibri" w:cs="Calibri"/>
          <w:b/>
          <w:bCs/>
        </w:rPr>
        <w:t xml:space="preserve">What if any suggestions do you have for improving equality and inclusion within the Police Force? </w:t>
      </w:r>
    </w:p>
    <w:p w14:paraId="72EB52C9" w14:textId="4168FAB0" w:rsidR="001B16FB" w:rsidRDefault="001B16FB" w:rsidP="001B16FB">
      <w:pPr>
        <w:spacing w:line="256" w:lineRule="auto"/>
        <w:rPr>
          <w:rFonts w:ascii="Calibri" w:eastAsia="Calibri" w:hAnsi="Calibri" w:cs="Calibri"/>
        </w:rPr>
      </w:pPr>
      <w:r w:rsidRPr="001B16FB">
        <w:rPr>
          <w:rFonts w:ascii="Calibri" w:eastAsia="Calibri" w:hAnsi="Calibri" w:cs="Calibri"/>
        </w:rPr>
        <w:t xml:space="preserve">I had 21 responses in </w:t>
      </w:r>
      <w:r w:rsidR="00566BFE" w:rsidRPr="001B16FB">
        <w:rPr>
          <w:rFonts w:ascii="Calibri" w:eastAsia="Calibri" w:hAnsi="Calibri" w:cs="Calibri"/>
        </w:rPr>
        <w:t>total;</w:t>
      </w:r>
      <w:r w:rsidRPr="001B16FB">
        <w:rPr>
          <w:rFonts w:ascii="Calibri" w:eastAsia="Calibri" w:hAnsi="Calibri" w:cs="Calibri"/>
        </w:rPr>
        <w:t xml:space="preserve"> </w:t>
      </w:r>
      <w:r w:rsidR="00566BFE" w:rsidRPr="001B16FB">
        <w:rPr>
          <w:rFonts w:ascii="Calibri" w:eastAsia="Calibri" w:hAnsi="Calibri" w:cs="Calibri"/>
        </w:rPr>
        <w:t>however,</w:t>
      </w:r>
      <w:r w:rsidRPr="001B16FB">
        <w:rPr>
          <w:rFonts w:ascii="Calibri" w:eastAsia="Calibri" w:hAnsi="Calibri" w:cs="Calibri"/>
        </w:rPr>
        <w:t xml:space="preserve"> 4 persons skipped the question. I had answers such </w:t>
      </w:r>
      <w:r w:rsidR="00566BFE" w:rsidRPr="001B16FB">
        <w:rPr>
          <w:rFonts w:ascii="Calibri" w:eastAsia="Calibri" w:hAnsi="Calibri" w:cs="Calibri"/>
        </w:rPr>
        <w:t>as</w:t>
      </w:r>
      <w:r w:rsidRPr="001B16FB">
        <w:rPr>
          <w:rFonts w:ascii="Calibri" w:eastAsia="Calibri" w:hAnsi="Calibri" w:cs="Calibri"/>
        </w:rPr>
        <w:t xml:space="preserve"> “To take remarks made seriously when reported and heard in HQ. To explore the report made and ask others for their knowledge”, “Improve representation at more senior ranks and celebrate/promote the achievements of those with protected characteristics who achieve rank”, “I think the job pays lip service to equality (all over Bob etc) - but nepotism still exists and that needs to be stopped first. I do think that it should be right person for the job, and jobs should not be given to promote positive discrimination.”.</w:t>
      </w:r>
    </w:p>
    <w:p w14:paraId="0DB6D25C" w14:textId="77777777" w:rsidR="00566BFE" w:rsidRPr="001B16FB" w:rsidRDefault="00566BFE" w:rsidP="001B16FB">
      <w:pPr>
        <w:spacing w:line="256" w:lineRule="auto"/>
        <w:rPr>
          <w:rFonts w:ascii="Calibri" w:eastAsia="Calibri" w:hAnsi="Calibri" w:cs="Calibri"/>
        </w:rPr>
      </w:pPr>
    </w:p>
    <w:p w14:paraId="48D3E853" w14:textId="77777777" w:rsidR="001B16FB" w:rsidRPr="001B16FB" w:rsidRDefault="001B16FB" w:rsidP="001B16FB">
      <w:pPr>
        <w:spacing w:line="256" w:lineRule="auto"/>
        <w:rPr>
          <w:rFonts w:ascii="Calibri" w:eastAsia="Calibri" w:hAnsi="Calibri" w:cs="Calibri"/>
          <w:b/>
          <w:bCs/>
        </w:rPr>
      </w:pPr>
      <w:r w:rsidRPr="001B16FB">
        <w:rPr>
          <w:rFonts w:ascii="Calibri" w:eastAsia="Calibri" w:hAnsi="Calibri" w:cs="Calibri"/>
          <w:b/>
          <w:bCs/>
          <w:color w:val="FF0000"/>
        </w:rPr>
        <w:t xml:space="preserve">Question 10) </w:t>
      </w:r>
      <w:r w:rsidRPr="001B16FB">
        <w:rPr>
          <w:rFonts w:ascii="Calibri" w:eastAsia="Calibri" w:hAnsi="Calibri" w:cs="Calibri"/>
          <w:b/>
          <w:bCs/>
        </w:rPr>
        <w:t>Have you ever felt overlooked for a promotion due to your gender, race or ethnicity? If so, what happened?</w:t>
      </w:r>
    </w:p>
    <w:p w14:paraId="04848302" w14:textId="7A3D73BD" w:rsidR="001B16FB" w:rsidRPr="001B16FB" w:rsidRDefault="001B16FB" w:rsidP="001B16FB">
      <w:pPr>
        <w:spacing w:line="256" w:lineRule="auto"/>
        <w:rPr>
          <w:rFonts w:ascii="Calibri" w:eastAsia="Calibri" w:hAnsi="Calibri" w:cs="Calibri"/>
        </w:rPr>
      </w:pPr>
      <w:r w:rsidRPr="001B16FB">
        <w:rPr>
          <w:rFonts w:ascii="Calibri" w:eastAsia="Calibri" w:hAnsi="Calibri" w:cs="Calibri"/>
        </w:rPr>
        <w:t>I had 2</w:t>
      </w:r>
      <w:r w:rsidR="00566BFE">
        <w:rPr>
          <w:rFonts w:ascii="Calibri" w:eastAsia="Calibri" w:hAnsi="Calibri" w:cs="Calibri"/>
        </w:rPr>
        <w:t>5</w:t>
      </w:r>
      <w:r w:rsidRPr="001B16FB">
        <w:rPr>
          <w:rFonts w:ascii="Calibri" w:eastAsia="Calibri" w:hAnsi="Calibri" w:cs="Calibri"/>
        </w:rPr>
        <w:t xml:space="preserve"> responses in total, whereby all persons stated “NO”.</w:t>
      </w:r>
    </w:p>
    <w:p w14:paraId="01363EA9" w14:textId="77777777" w:rsidR="00F164B4" w:rsidRPr="00440777" w:rsidRDefault="00F164B4" w:rsidP="00F164B4">
      <w:pPr>
        <w:rPr>
          <w:rFonts w:ascii="Calibri" w:hAnsi="Calibri" w:cs="Calibri"/>
          <w:b/>
          <w:bCs/>
        </w:rPr>
      </w:pPr>
    </w:p>
    <w:p w14:paraId="076C9F39" w14:textId="477DD01A" w:rsidR="00F164B4" w:rsidRPr="00440777" w:rsidRDefault="00F164B4" w:rsidP="001B16FB">
      <w:pPr>
        <w:rPr>
          <w:rFonts w:ascii="Calibri" w:hAnsi="Calibri" w:cs="Calibri"/>
          <w:b/>
          <w:bCs/>
        </w:rPr>
      </w:pPr>
      <w:r w:rsidRPr="00440777">
        <w:rPr>
          <w:rFonts w:ascii="Calibri" w:hAnsi="Calibri" w:cs="Calibri"/>
          <w:b/>
          <w:bCs/>
        </w:rPr>
        <w:t>4.3</w:t>
      </w:r>
      <w:r w:rsidR="001B16FB" w:rsidRPr="00440777">
        <w:rPr>
          <w:rFonts w:ascii="Calibri" w:hAnsi="Calibri" w:cs="Calibri"/>
          <w:b/>
          <w:bCs/>
        </w:rPr>
        <w:t>)</w:t>
      </w:r>
      <w:r w:rsidRPr="00440777">
        <w:rPr>
          <w:rFonts w:ascii="Calibri" w:hAnsi="Calibri" w:cs="Calibri"/>
          <w:b/>
          <w:bCs/>
        </w:rPr>
        <w:t xml:space="preserve"> Review</w:t>
      </w:r>
    </w:p>
    <w:p w14:paraId="6FF4882A" w14:textId="77777777" w:rsidR="00AC2688" w:rsidRDefault="00684A41" w:rsidP="001B16FB">
      <w:pPr>
        <w:spacing w:line="256" w:lineRule="auto"/>
        <w:rPr>
          <w:rFonts w:ascii="Calibri" w:eastAsia="Calibri" w:hAnsi="Calibri" w:cs="Calibri"/>
        </w:rPr>
      </w:pPr>
      <w:r>
        <w:rPr>
          <w:rFonts w:ascii="Calibri" w:eastAsia="Calibri" w:hAnsi="Calibri" w:cs="Calibri"/>
        </w:rPr>
        <w:t xml:space="preserve">From the data </w:t>
      </w:r>
      <w:r w:rsidR="00B40C7B">
        <w:rPr>
          <w:rFonts w:ascii="Calibri" w:eastAsia="Calibri" w:hAnsi="Calibri" w:cs="Calibri"/>
        </w:rPr>
        <w:t>collected,</w:t>
      </w:r>
      <w:r w:rsidR="001B16FB" w:rsidRPr="001B16FB">
        <w:rPr>
          <w:rFonts w:ascii="Calibri" w:eastAsia="Calibri" w:hAnsi="Calibri" w:cs="Calibri"/>
        </w:rPr>
        <w:t xml:space="preserve"> </w:t>
      </w:r>
      <w:r w:rsidR="00B40C7B">
        <w:rPr>
          <w:rFonts w:ascii="Calibri" w:eastAsia="Calibri" w:hAnsi="Calibri" w:cs="Calibri"/>
        </w:rPr>
        <w:t>it seems</w:t>
      </w:r>
      <w:r w:rsidR="001B16FB" w:rsidRPr="001B16FB">
        <w:rPr>
          <w:rFonts w:ascii="Calibri" w:eastAsia="Calibri" w:hAnsi="Calibri" w:cs="Calibri"/>
        </w:rPr>
        <w:t xml:space="preserve"> that overal</w:t>
      </w:r>
      <w:r w:rsidR="00B40C7B">
        <w:rPr>
          <w:rFonts w:ascii="Calibri" w:eastAsia="Calibri" w:hAnsi="Calibri" w:cs="Calibri"/>
        </w:rPr>
        <w:t>l participants</w:t>
      </w:r>
      <w:r w:rsidR="001B16FB" w:rsidRPr="001B16FB">
        <w:rPr>
          <w:rFonts w:ascii="Calibri" w:eastAsia="Calibri" w:hAnsi="Calibri" w:cs="Calibri"/>
        </w:rPr>
        <w:t xml:space="preserve"> within South Wales Police share the opinion that </w:t>
      </w:r>
      <w:r w:rsidR="00B40C7B">
        <w:rPr>
          <w:rFonts w:ascii="Calibri" w:eastAsia="Calibri" w:hAnsi="Calibri" w:cs="Calibri"/>
        </w:rPr>
        <w:t>the force is inclusive, and</w:t>
      </w:r>
      <w:r w:rsidR="001B16FB" w:rsidRPr="001B16FB">
        <w:rPr>
          <w:rFonts w:ascii="Calibri" w:eastAsia="Calibri" w:hAnsi="Calibri" w:cs="Calibri"/>
        </w:rPr>
        <w:t xml:space="preserve"> equality</w:t>
      </w:r>
      <w:r w:rsidR="00B40C7B">
        <w:rPr>
          <w:rFonts w:ascii="Calibri" w:eastAsia="Calibri" w:hAnsi="Calibri" w:cs="Calibri"/>
        </w:rPr>
        <w:t xml:space="preserve"> is demonstrated and enforced in the workplace. However, a few issues have been highlighted at various points throughout the review of this survey. Despite this, there is still a significant number of colleagues who have shared experiences where equality was not demonstrated, and in fact, inappropriate behaviour, language </w:t>
      </w:r>
      <w:r w:rsidR="002F011B">
        <w:rPr>
          <w:rFonts w:ascii="Calibri" w:eastAsia="Calibri" w:hAnsi="Calibri" w:cs="Calibri"/>
        </w:rPr>
        <w:t xml:space="preserve">and discriminatory actions have taken place at work. This proportion of participants who have shared these experiences does bring cause for concern. </w:t>
      </w:r>
    </w:p>
    <w:p w14:paraId="297E7EC5" w14:textId="7E772E33" w:rsidR="005F1B6E" w:rsidRPr="005F1B6E" w:rsidRDefault="002F011B" w:rsidP="005F1B6E">
      <w:pPr>
        <w:spacing w:line="256" w:lineRule="auto"/>
        <w:rPr>
          <w:rFonts w:ascii="Calibri" w:eastAsia="Calibri" w:hAnsi="Calibri" w:cs="Calibri"/>
        </w:rPr>
      </w:pPr>
      <w:r>
        <w:rPr>
          <w:rFonts w:ascii="Calibri" w:eastAsia="Calibri" w:hAnsi="Calibri" w:cs="Calibri"/>
        </w:rPr>
        <w:t>Whilst equality overall may have improved over the past several decades, there is still a prevalence of discrimination against female police officers. This may not present itself on a day-to-day basis, as my research suggests would have been the case back in the 19</w:t>
      </w:r>
      <w:r w:rsidRPr="002F011B">
        <w:rPr>
          <w:rFonts w:ascii="Calibri" w:eastAsia="Calibri" w:hAnsi="Calibri" w:cs="Calibri"/>
          <w:vertAlign w:val="superscript"/>
        </w:rPr>
        <w:t>th</w:t>
      </w:r>
      <w:r>
        <w:rPr>
          <w:rFonts w:ascii="Calibri" w:eastAsia="Calibri" w:hAnsi="Calibri" w:cs="Calibri"/>
        </w:rPr>
        <w:t xml:space="preserve"> and 20</w:t>
      </w:r>
      <w:r w:rsidRPr="002F011B">
        <w:rPr>
          <w:rFonts w:ascii="Calibri" w:eastAsia="Calibri" w:hAnsi="Calibri" w:cs="Calibri"/>
          <w:vertAlign w:val="superscript"/>
        </w:rPr>
        <w:t>th</w:t>
      </w:r>
      <w:r>
        <w:rPr>
          <w:rFonts w:ascii="Calibri" w:eastAsia="Calibri" w:hAnsi="Calibri" w:cs="Calibri"/>
        </w:rPr>
        <w:t xml:space="preserve"> centuries. Instead, this seems to be incidences which are few and far between but involve one single female officer being subject to discrimination, as opposed to female officers on the whole. As suggested by a couple of participants, when these situations have arisen, it has been felt that they were not dealt with appropriately</w:t>
      </w:r>
      <w:r w:rsidR="00D5748F">
        <w:rPr>
          <w:rFonts w:ascii="Calibri" w:eastAsia="Calibri" w:hAnsi="Calibri" w:cs="Calibri"/>
        </w:rPr>
        <w:t xml:space="preserve">. There also seems to be a culture in some workplaces that if an individual speaks up, that they will then be “cut-out” and alienated from the rest of the team. </w:t>
      </w:r>
      <w:r w:rsidR="005F1B6E">
        <w:rPr>
          <w:rFonts w:ascii="Calibri" w:eastAsia="Calibri" w:hAnsi="Calibri" w:cs="Calibri"/>
        </w:rPr>
        <w:t>One study has described this as “</w:t>
      </w:r>
      <w:r w:rsidR="005F1B6E" w:rsidRPr="005F1B6E">
        <w:rPr>
          <w:rFonts w:ascii="Calibri" w:eastAsia="Calibri" w:hAnsi="Calibri" w:cs="Calibri"/>
        </w:rPr>
        <w:t>an “us versus them” mentality, with an emphasis on solidarity with fellow officers</w:t>
      </w:r>
      <w:r w:rsidR="005F1B6E">
        <w:rPr>
          <w:rFonts w:ascii="Calibri" w:eastAsia="Calibri" w:hAnsi="Calibri" w:cs="Calibri"/>
        </w:rPr>
        <w:t xml:space="preserve">” </w:t>
      </w:r>
      <w:r w:rsidR="005F1B6E" w:rsidRPr="005F1B6E">
        <w:rPr>
          <w:rFonts w:ascii="Calibri" w:eastAsia="Calibri" w:hAnsi="Calibri" w:cs="Calibri"/>
        </w:rPr>
        <w:t>(Angehrn et al.</w:t>
      </w:r>
      <w:r w:rsidR="005F1B6E">
        <w:rPr>
          <w:rFonts w:ascii="Calibri" w:eastAsia="Calibri" w:hAnsi="Calibri" w:cs="Calibri"/>
        </w:rPr>
        <w:t>,2021</w:t>
      </w:r>
      <w:r w:rsidR="005F1B6E" w:rsidRPr="005F1B6E">
        <w:rPr>
          <w:rFonts w:ascii="Calibri" w:eastAsia="Calibri" w:hAnsi="Calibri" w:cs="Calibri"/>
        </w:rPr>
        <w:t>)</w:t>
      </w:r>
      <w:r w:rsidR="005F1B6E">
        <w:rPr>
          <w:rFonts w:ascii="Calibri" w:eastAsia="Calibri" w:hAnsi="Calibri" w:cs="Calibri"/>
        </w:rPr>
        <w:t>.</w:t>
      </w:r>
    </w:p>
    <w:p w14:paraId="545B44B0" w14:textId="3D344DFE" w:rsidR="00AC2688" w:rsidRDefault="00D5748F" w:rsidP="001B16FB">
      <w:pPr>
        <w:spacing w:line="256" w:lineRule="auto"/>
        <w:rPr>
          <w:rFonts w:ascii="Calibri" w:eastAsia="Calibri" w:hAnsi="Calibri" w:cs="Calibri"/>
        </w:rPr>
      </w:pPr>
      <w:r>
        <w:rPr>
          <w:rFonts w:ascii="Calibri" w:eastAsia="Calibri" w:hAnsi="Calibri" w:cs="Calibri"/>
        </w:rPr>
        <w:t xml:space="preserve">Some of the issues brought up by participants in this survey are clearly in relation to gender-based inequality, however some of the issues could suggest a more systemic issue, such as toxic workplace culture. </w:t>
      </w:r>
    </w:p>
    <w:p w14:paraId="646FBF44" w14:textId="70794F4C" w:rsidR="002F011B" w:rsidRDefault="00AC2688" w:rsidP="001B16FB">
      <w:pPr>
        <w:spacing w:line="256" w:lineRule="auto"/>
        <w:rPr>
          <w:rFonts w:ascii="Calibri" w:eastAsia="Calibri" w:hAnsi="Calibri" w:cs="Calibri"/>
        </w:rPr>
      </w:pPr>
      <w:r>
        <w:rPr>
          <w:rFonts w:ascii="Calibri" w:eastAsia="Calibri" w:hAnsi="Calibri" w:cs="Calibri"/>
        </w:rPr>
        <w:t>Baroness Casey report has described how “d</w:t>
      </w:r>
      <w:r w:rsidRPr="00AC2688">
        <w:rPr>
          <w:rFonts w:ascii="Calibri" w:eastAsia="Calibri" w:hAnsi="Calibri" w:cs="Calibri"/>
        </w:rPr>
        <w:t>iscrimination is tolerated, not dealt with and has become baked into the system</w:t>
      </w:r>
      <w:r>
        <w:rPr>
          <w:rFonts w:ascii="Calibri" w:eastAsia="Calibri" w:hAnsi="Calibri" w:cs="Calibri"/>
        </w:rPr>
        <w:t>”</w:t>
      </w:r>
      <w:r w:rsidR="00D577F3">
        <w:rPr>
          <w:rFonts w:ascii="Calibri" w:eastAsia="Calibri" w:hAnsi="Calibri" w:cs="Calibri"/>
        </w:rPr>
        <w:t xml:space="preserve"> (Casey, 2023)</w:t>
      </w:r>
      <w:r>
        <w:rPr>
          <w:rFonts w:ascii="Calibri" w:eastAsia="Calibri" w:hAnsi="Calibri" w:cs="Calibri"/>
        </w:rPr>
        <w:t>. The report goes on to specify that “</w:t>
      </w:r>
      <w:r w:rsidRPr="00AC2688">
        <w:rPr>
          <w:rFonts w:ascii="Calibri" w:eastAsia="Calibri" w:hAnsi="Calibri" w:cs="Calibri"/>
        </w:rPr>
        <w:t>22% of staff and officers experienced bullying</w:t>
      </w:r>
      <w:r>
        <w:rPr>
          <w:rFonts w:ascii="Calibri" w:eastAsia="Calibri" w:hAnsi="Calibri" w:cs="Calibri"/>
        </w:rPr>
        <w:t xml:space="preserve">” and that the bullying seems to be prevalent in those with protected characteristics. Gender is recognised as a protected characteristic, and the </w:t>
      </w:r>
      <w:r>
        <w:rPr>
          <w:rFonts w:ascii="Calibri" w:eastAsia="Calibri" w:hAnsi="Calibri" w:cs="Calibri"/>
        </w:rPr>
        <w:lastRenderedPageBreak/>
        <w:t>report recognises that “f</w:t>
      </w:r>
      <w:r w:rsidRPr="00AC2688">
        <w:rPr>
          <w:rFonts w:ascii="Calibri" w:eastAsia="Calibri" w:hAnsi="Calibri" w:cs="Calibri"/>
        </w:rPr>
        <w:t>emale officers and staff routinely face sexism and misogyny. The Met has not protected its female employees or members of the public from police perpetrators of domestic abuse, nor those who abuse their position for sexual purposes</w:t>
      </w:r>
      <w:r>
        <w:rPr>
          <w:rFonts w:ascii="Calibri" w:eastAsia="Calibri" w:hAnsi="Calibri" w:cs="Calibri"/>
        </w:rPr>
        <w:t>”</w:t>
      </w:r>
      <w:r w:rsidR="00820D11" w:rsidRPr="00820D11">
        <w:rPr>
          <w:rFonts w:ascii="Calibri" w:eastAsia="Calibri" w:hAnsi="Calibri" w:cs="Calibri"/>
        </w:rPr>
        <w:t xml:space="preserve"> </w:t>
      </w:r>
      <w:r w:rsidR="00820D11">
        <w:rPr>
          <w:rFonts w:ascii="Calibri" w:eastAsia="Calibri" w:hAnsi="Calibri" w:cs="Calibri"/>
        </w:rPr>
        <w:t>(Casey, 2023)</w:t>
      </w:r>
      <w:r>
        <w:rPr>
          <w:rFonts w:ascii="Calibri" w:eastAsia="Calibri" w:hAnsi="Calibri" w:cs="Calibri"/>
        </w:rPr>
        <w:t>.</w:t>
      </w:r>
    </w:p>
    <w:p w14:paraId="79187BE9" w14:textId="777C1060" w:rsidR="00D577F3" w:rsidRDefault="00D577F3" w:rsidP="001B16FB">
      <w:pPr>
        <w:spacing w:line="256" w:lineRule="auto"/>
        <w:rPr>
          <w:rFonts w:ascii="Calibri" w:eastAsia="Calibri" w:hAnsi="Calibri" w:cs="Calibri"/>
        </w:rPr>
      </w:pPr>
      <w:r>
        <w:rPr>
          <w:rFonts w:ascii="Calibri" w:eastAsia="Calibri" w:hAnsi="Calibri" w:cs="Calibri"/>
        </w:rPr>
        <w:t xml:space="preserve">It cannot be ignored that all 20 female officers who participated in this survey have shared that they have witnessed or experienced discriminatory behaviour or remarks from a colleague. This is an alarming statistic, and to add to this, the shortest serving female officer has been in the force for only 4 months. This 100% statistic from the female participants in contrast to no mentioned witnessed or experienced discriminatory behaviour from the male participants in this survey, makes it difficult to </w:t>
      </w:r>
      <w:r w:rsidR="00F93B54">
        <w:rPr>
          <w:rFonts w:ascii="Calibri" w:eastAsia="Calibri" w:hAnsi="Calibri" w:cs="Calibri"/>
        </w:rPr>
        <w:t>comment that gender equality has been reached in the police force.</w:t>
      </w:r>
      <w:r w:rsidR="00D63E10">
        <w:rPr>
          <w:rFonts w:ascii="Calibri" w:eastAsia="Calibri" w:hAnsi="Calibri" w:cs="Calibri"/>
        </w:rPr>
        <w:t xml:space="preserve"> However, far fewer male officers participated in this survey; therefore, </w:t>
      </w:r>
      <w:r w:rsidR="00540BF0">
        <w:rPr>
          <w:rFonts w:ascii="Calibri" w:eastAsia="Calibri" w:hAnsi="Calibri" w:cs="Calibri"/>
        </w:rPr>
        <w:t xml:space="preserve">we cannot consider this a fair analysis. </w:t>
      </w:r>
    </w:p>
    <w:bookmarkEnd w:id="0"/>
    <w:p w14:paraId="6EBB7094" w14:textId="77777777" w:rsidR="001B16FB" w:rsidRDefault="001B16FB" w:rsidP="00FB52D8">
      <w:pPr>
        <w:spacing w:line="256" w:lineRule="auto"/>
        <w:rPr>
          <w:rFonts w:ascii="Calibri" w:eastAsia="Aptos" w:hAnsi="Calibri" w:cs="Calibri"/>
        </w:rPr>
      </w:pPr>
    </w:p>
    <w:p w14:paraId="11138D4C" w14:textId="77777777" w:rsidR="00504920" w:rsidRDefault="00504920" w:rsidP="00FB52D8">
      <w:pPr>
        <w:spacing w:line="256" w:lineRule="auto"/>
        <w:rPr>
          <w:rFonts w:ascii="Calibri" w:eastAsia="Aptos" w:hAnsi="Calibri" w:cs="Calibri"/>
        </w:rPr>
      </w:pPr>
    </w:p>
    <w:p w14:paraId="10B8AD26" w14:textId="77777777" w:rsidR="00504920" w:rsidRDefault="00504920" w:rsidP="00FB52D8">
      <w:pPr>
        <w:spacing w:line="256" w:lineRule="auto"/>
        <w:rPr>
          <w:rFonts w:ascii="Calibri" w:eastAsia="Aptos" w:hAnsi="Calibri" w:cs="Calibri"/>
        </w:rPr>
      </w:pPr>
    </w:p>
    <w:p w14:paraId="3AB33CD7" w14:textId="77777777" w:rsidR="00504920" w:rsidRDefault="00504920" w:rsidP="00FB52D8">
      <w:pPr>
        <w:spacing w:line="256" w:lineRule="auto"/>
        <w:rPr>
          <w:rFonts w:ascii="Calibri" w:eastAsia="Aptos" w:hAnsi="Calibri" w:cs="Calibri"/>
        </w:rPr>
      </w:pPr>
    </w:p>
    <w:p w14:paraId="5AA34CFF" w14:textId="77777777" w:rsidR="00504920" w:rsidRDefault="00504920" w:rsidP="00FB52D8">
      <w:pPr>
        <w:spacing w:line="256" w:lineRule="auto"/>
        <w:rPr>
          <w:rFonts w:ascii="Calibri" w:eastAsia="Aptos" w:hAnsi="Calibri" w:cs="Calibri"/>
        </w:rPr>
      </w:pPr>
    </w:p>
    <w:p w14:paraId="008C3CE8" w14:textId="77777777" w:rsidR="00504920" w:rsidRDefault="00504920" w:rsidP="00FB52D8">
      <w:pPr>
        <w:spacing w:line="256" w:lineRule="auto"/>
        <w:rPr>
          <w:rFonts w:ascii="Calibri" w:eastAsia="Aptos" w:hAnsi="Calibri" w:cs="Calibri"/>
        </w:rPr>
      </w:pPr>
    </w:p>
    <w:p w14:paraId="4253B152" w14:textId="77777777" w:rsidR="00504920" w:rsidRDefault="00504920" w:rsidP="00FB52D8">
      <w:pPr>
        <w:spacing w:line="256" w:lineRule="auto"/>
        <w:rPr>
          <w:rFonts w:ascii="Calibri" w:eastAsia="Aptos" w:hAnsi="Calibri" w:cs="Calibri"/>
        </w:rPr>
      </w:pPr>
    </w:p>
    <w:p w14:paraId="1B9229FD" w14:textId="77777777" w:rsidR="00504920" w:rsidRDefault="00504920" w:rsidP="00FB52D8">
      <w:pPr>
        <w:spacing w:line="256" w:lineRule="auto"/>
        <w:rPr>
          <w:rFonts w:ascii="Calibri" w:eastAsia="Aptos" w:hAnsi="Calibri" w:cs="Calibri"/>
        </w:rPr>
      </w:pPr>
    </w:p>
    <w:p w14:paraId="264F5091" w14:textId="77777777" w:rsidR="00504920" w:rsidRDefault="00504920" w:rsidP="00FB52D8">
      <w:pPr>
        <w:spacing w:line="256" w:lineRule="auto"/>
        <w:rPr>
          <w:rFonts w:ascii="Calibri" w:eastAsia="Aptos" w:hAnsi="Calibri" w:cs="Calibri"/>
        </w:rPr>
      </w:pPr>
    </w:p>
    <w:p w14:paraId="69E47A4C" w14:textId="77777777" w:rsidR="00504920" w:rsidRDefault="00504920" w:rsidP="00FB52D8">
      <w:pPr>
        <w:spacing w:line="256" w:lineRule="auto"/>
        <w:rPr>
          <w:rFonts w:ascii="Calibri" w:eastAsia="Aptos" w:hAnsi="Calibri" w:cs="Calibri"/>
        </w:rPr>
      </w:pPr>
    </w:p>
    <w:p w14:paraId="6766DE4E" w14:textId="77777777" w:rsidR="00504920" w:rsidRDefault="00504920" w:rsidP="00FB52D8">
      <w:pPr>
        <w:spacing w:line="256" w:lineRule="auto"/>
        <w:rPr>
          <w:rFonts w:ascii="Calibri" w:eastAsia="Aptos" w:hAnsi="Calibri" w:cs="Calibri"/>
        </w:rPr>
      </w:pPr>
    </w:p>
    <w:p w14:paraId="5EC7561E" w14:textId="77777777" w:rsidR="00504920" w:rsidRDefault="00504920" w:rsidP="00FB52D8">
      <w:pPr>
        <w:spacing w:line="256" w:lineRule="auto"/>
        <w:rPr>
          <w:rFonts w:ascii="Calibri" w:eastAsia="Aptos" w:hAnsi="Calibri" w:cs="Calibri"/>
        </w:rPr>
      </w:pPr>
    </w:p>
    <w:p w14:paraId="439A95EB" w14:textId="77777777" w:rsidR="00504920" w:rsidRDefault="00504920" w:rsidP="00FB52D8">
      <w:pPr>
        <w:spacing w:line="256" w:lineRule="auto"/>
        <w:rPr>
          <w:rFonts w:ascii="Calibri" w:eastAsia="Aptos" w:hAnsi="Calibri" w:cs="Calibri"/>
        </w:rPr>
      </w:pPr>
    </w:p>
    <w:p w14:paraId="7B93E8C1" w14:textId="77777777" w:rsidR="00504920" w:rsidRDefault="00504920" w:rsidP="00FB52D8">
      <w:pPr>
        <w:spacing w:line="256" w:lineRule="auto"/>
        <w:rPr>
          <w:rFonts w:ascii="Calibri" w:eastAsia="Aptos" w:hAnsi="Calibri" w:cs="Calibri"/>
        </w:rPr>
      </w:pPr>
    </w:p>
    <w:p w14:paraId="02BC6513" w14:textId="77777777" w:rsidR="00504920" w:rsidRDefault="00504920" w:rsidP="00FB52D8">
      <w:pPr>
        <w:spacing w:line="256" w:lineRule="auto"/>
        <w:rPr>
          <w:rFonts w:ascii="Calibri" w:eastAsia="Aptos" w:hAnsi="Calibri" w:cs="Calibri"/>
        </w:rPr>
      </w:pPr>
    </w:p>
    <w:p w14:paraId="5656004A" w14:textId="77777777" w:rsidR="00504920" w:rsidRDefault="00504920" w:rsidP="00FB52D8">
      <w:pPr>
        <w:spacing w:line="256" w:lineRule="auto"/>
        <w:rPr>
          <w:rFonts w:ascii="Calibri" w:eastAsia="Aptos" w:hAnsi="Calibri" w:cs="Calibri"/>
        </w:rPr>
      </w:pPr>
    </w:p>
    <w:p w14:paraId="4B567478" w14:textId="77777777" w:rsidR="00504920" w:rsidRDefault="00504920" w:rsidP="00FB52D8">
      <w:pPr>
        <w:spacing w:line="256" w:lineRule="auto"/>
        <w:rPr>
          <w:rFonts w:ascii="Calibri" w:eastAsia="Aptos" w:hAnsi="Calibri" w:cs="Calibri"/>
        </w:rPr>
      </w:pPr>
    </w:p>
    <w:p w14:paraId="0FEF8370" w14:textId="77777777" w:rsidR="00504920" w:rsidRDefault="00504920" w:rsidP="00FB52D8">
      <w:pPr>
        <w:spacing w:line="256" w:lineRule="auto"/>
        <w:rPr>
          <w:rFonts w:ascii="Calibri" w:eastAsia="Aptos" w:hAnsi="Calibri" w:cs="Calibri"/>
        </w:rPr>
      </w:pPr>
    </w:p>
    <w:p w14:paraId="6B154B7C" w14:textId="77777777" w:rsidR="00504920" w:rsidRDefault="00504920" w:rsidP="00FB52D8">
      <w:pPr>
        <w:spacing w:line="256" w:lineRule="auto"/>
        <w:rPr>
          <w:rFonts w:ascii="Calibri" w:eastAsia="Aptos" w:hAnsi="Calibri" w:cs="Calibri"/>
        </w:rPr>
      </w:pPr>
    </w:p>
    <w:p w14:paraId="64F881B0" w14:textId="77777777" w:rsidR="00504920" w:rsidRPr="00440777" w:rsidRDefault="00504920" w:rsidP="00FB52D8">
      <w:pPr>
        <w:spacing w:line="256" w:lineRule="auto"/>
        <w:rPr>
          <w:rFonts w:ascii="Calibri" w:eastAsia="Aptos" w:hAnsi="Calibri" w:cs="Calibri"/>
        </w:rPr>
      </w:pPr>
    </w:p>
    <w:p w14:paraId="531AFABD" w14:textId="77777777" w:rsidR="001B16FB" w:rsidRPr="00FB52D8" w:rsidRDefault="001B16FB" w:rsidP="00FB52D8">
      <w:pPr>
        <w:spacing w:line="256" w:lineRule="auto"/>
        <w:rPr>
          <w:rFonts w:ascii="Calibri" w:eastAsia="Aptos" w:hAnsi="Calibri" w:cs="Calibri"/>
        </w:rPr>
      </w:pPr>
    </w:p>
    <w:p w14:paraId="11461312" w14:textId="48564C7D" w:rsidR="001B16FB" w:rsidRPr="00440777" w:rsidRDefault="001B16FB" w:rsidP="00CE6307">
      <w:pPr>
        <w:jc w:val="center"/>
        <w:rPr>
          <w:rFonts w:ascii="Calibri" w:hAnsi="Calibri" w:cs="Calibri"/>
          <w:b/>
          <w:bCs/>
          <w:sz w:val="28"/>
          <w:szCs w:val="28"/>
        </w:rPr>
      </w:pPr>
      <w:r w:rsidRPr="00440777">
        <w:rPr>
          <w:rFonts w:ascii="Calibri" w:hAnsi="Calibri" w:cs="Calibri"/>
          <w:b/>
          <w:bCs/>
          <w:sz w:val="28"/>
          <w:szCs w:val="28"/>
        </w:rPr>
        <w:lastRenderedPageBreak/>
        <w:t>Chapter Five – Conclusion</w:t>
      </w:r>
    </w:p>
    <w:p w14:paraId="66C6E226" w14:textId="77777777" w:rsidR="001B16FB" w:rsidRPr="001B16FB" w:rsidRDefault="001B16FB" w:rsidP="001B16FB">
      <w:pPr>
        <w:spacing w:line="256" w:lineRule="auto"/>
        <w:rPr>
          <w:rFonts w:ascii="Calibri" w:eastAsia="Aptos" w:hAnsi="Calibri" w:cs="Calibri"/>
        </w:rPr>
      </w:pPr>
      <w:r w:rsidRPr="001B16FB">
        <w:rPr>
          <w:rFonts w:ascii="Calibri" w:eastAsia="Aptos" w:hAnsi="Calibri" w:cs="Calibri"/>
        </w:rPr>
        <w:t>In this section of the essay I will conclude my findings, by discussing the competition of my set objectives, limitations to my research and recommendations to future research.</w:t>
      </w:r>
    </w:p>
    <w:p w14:paraId="5E8213C7" w14:textId="77777777" w:rsidR="001B16FB" w:rsidRPr="00440777" w:rsidRDefault="001B16FB" w:rsidP="001B16FB">
      <w:pPr>
        <w:rPr>
          <w:rFonts w:ascii="Calibri" w:hAnsi="Calibri" w:cs="Calibri"/>
          <w:b/>
          <w:bCs/>
        </w:rPr>
      </w:pPr>
    </w:p>
    <w:p w14:paraId="1EB96DB1" w14:textId="7124CCF3" w:rsidR="001B16FB" w:rsidRPr="00440777" w:rsidRDefault="001B16FB" w:rsidP="001B16FB">
      <w:pPr>
        <w:rPr>
          <w:rFonts w:ascii="Calibri" w:hAnsi="Calibri" w:cs="Calibri"/>
          <w:b/>
          <w:bCs/>
        </w:rPr>
      </w:pPr>
      <w:r w:rsidRPr="00440777">
        <w:rPr>
          <w:rFonts w:ascii="Calibri" w:hAnsi="Calibri" w:cs="Calibri"/>
          <w:b/>
          <w:bCs/>
        </w:rPr>
        <w:t>5.1) Introduction</w:t>
      </w:r>
    </w:p>
    <w:p w14:paraId="77FB3202" w14:textId="77777777" w:rsidR="001B16FB" w:rsidRPr="00440777" w:rsidRDefault="001B16FB" w:rsidP="001B16FB">
      <w:pPr>
        <w:spacing w:line="256" w:lineRule="auto"/>
        <w:rPr>
          <w:rFonts w:ascii="Calibri" w:eastAsia="Aptos" w:hAnsi="Calibri" w:cs="Calibri"/>
        </w:rPr>
      </w:pPr>
      <w:r w:rsidRPr="001B16FB">
        <w:rPr>
          <w:rFonts w:ascii="Calibri" w:eastAsia="Aptos" w:hAnsi="Calibri" w:cs="Calibri"/>
        </w:rPr>
        <w:t xml:space="preserve">The main objective of this essay was to discuss the overall questioned posed, that being “Have we achieved gender equality in the representation of our modern police force?”. This has been accurately discussed within chapters of a literature review. In this review I have covered the historical progression of women in policing, by analysing a number of research articles readily available. </w:t>
      </w:r>
    </w:p>
    <w:p w14:paraId="04FD07AB" w14:textId="74573A46" w:rsidR="001B16FB" w:rsidRPr="001B16FB" w:rsidRDefault="001B16FB" w:rsidP="001B16FB">
      <w:pPr>
        <w:spacing w:line="256" w:lineRule="auto"/>
        <w:rPr>
          <w:rFonts w:ascii="Calibri" w:eastAsia="Aptos" w:hAnsi="Calibri" w:cs="Calibri"/>
        </w:rPr>
      </w:pPr>
      <w:r w:rsidRPr="001B16FB">
        <w:rPr>
          <w:rFonts w:ascii="Calibri" w:eastAsia="Aptos" w:hAnsi="Calibri" w:cs="Calibri"/>
        </w:rPr>
        <w:t xml:space="preserve">I have also included statistics sought from a variety of police forces which have provided evidence of the progression toward particularly female police officers, outlining the growth of servants in </w:t>
      </w:r>
      <w:r w:rsidR="003B176D" w:rsidRPr="001B16FB">
        <w:rPr>
          <w:rFonts w:ascii="Calibri" w:eastAsia="Aptos" w:hAnsi="Calibri" w:cs="Calibri"/>
        </w:rPr>
        <w:t>today’s</w:t>
      </w:r>
      <w:r w:rsidRPr="001B16FB">
        <w:rPr>
          <w:rFonts w:ascii="Calibri" w:eastAsia="Aptos" w:hAnsi="Calibri" w:cs="Calibri"/>
        </w:rPr>
        <w:t xml:space="preserve"> modern police force. I have specifically delved into historical research regarding female officers, which has provided me with accurate subjective data regarding the limitations and differences female officers felt. This has provided me with the ability to present and argument as to whether we have reached gender equality, by comparing both old and new statistics. I set out with two main objectives for this essay, that being;</w:t>
      </w:r>
    </w:p>
    <w:p w14:paraId="7A1BD886" w14:textId="77777777" w:rsidR="001B16FB" w:rsidRPr="001B16FB" w:rsidRDefault="001B16FB" w:rsidP="001B16FB">
      <w:pPr>
        <w:numPr>
          <w:ilvl w:val="0"/>
          <w:numId w:val="8"/>
        </w:numPr>
        <w:spacing w:line="256" w:lineRule="auto"/>
        <w:contextualSpacing/>
        <w:rPr>
          <w:rFonts w:ascii="Calibri" w:eastAsia="Aptos" w:hAnsi="Calibri" w:cs="Calibri"/>
        </w:rPr>
      </w:pPr>
      <w:r w:rsidRPr="001B16FB">
        <w:rPr>
          <w:rFonts w:ascii="Calibri" w:eastAsia="Aptos" w:hAnsi="Calibri" w:cs="Calibri"/>
        </w:rPr>
        <w:t>To discuss the evolution of women in the police force and how this has changed over the years, and the history behind this.</w:t>
      </w:r>
    </w:p>
    <w:p w14:paraId="194E8FBB" w14:textId="77777777" w:rsidR="001B16FB" w:rsidRPr="00440777" w:rsidRDefault="001B16FB" w:rsidP="001B16FB">
      <w:pPr>
        <w:numPr>
          <w:ilvl w:val="0"/>
          <w:numId w:val="8"/>
        </w:numPr>
        <w:spacing w:line="256" w:lineRule="auto"/>
        <w:contextualSpacing/>
        <w:rPr>
          <w:rFonts w:ascii="Calibri" w:eastAsia="Aptos" w:hAnsi="Calibri" w:cs="Calibri"/>
        </w:rPr>
      </w:pPr>
      <w:r w:rsidRPr="001B16FB">
        <w:rPr>
          <w:rFonts w:ascii="Calibri" w:eastAsia="Aptos" w:hAnsi="Calibri" w:cs="Calibri"/>
        </w:rPr>
        <w:t>To look at today’s police force and evaluate whether there is gender equality in the police force in terms of number of staffing and roles.</w:t>
      </w:r>
    </w:p>
    <w:p w14:paraId="5CE78C00" w14:textId="77777777" w:rsidR="001B16FB" w:rsidRPr="001B16FB" w:rsidRDefault="001B16FB" w:rsidP="001B16FB">
      <w:pPr>
        <w:spacing w:line="256" w:lineRule="auto"/>
        <w:contextualSpacing/>
        <w:rPr>
          <w:rFonts w:ascii="Calibri" w:eastAsia="Aptos" w:hAnsi="Calibri" w:cs="Calibri"/>
        </w:rPr>
      </w:pPr>
    </w:p>
    <w:p w14:paraId="2F9E461F" w14:textId="77777777" w:rsidR="001B16FB" w:rsidRPr="00440777" w:rsidRDefault="001B16FB" w:rsidP="001B16FB">
      <w:pPr>
        <w:spacing w:line="256" w:lineRule="auto"/>
        <w:rPr>
          <w:rFonts w:ascii="Calibri" w:eastAsia="Aptos" w:hAnsi="Calibri" w:cs="Calibri"/>
        </w:rPr>
      </w:pPr>
      <w:r w:rsidRPr="001B16FB">
        <w:rPr>
          <w:rFonts w:ascii="Calibri" w:eastAsia="Aptos" w:hAnsi="Calibri" w:cs="Calibri"/>
        </w:rPr>
        <w:t xml:space="preserve">I have presented clear findings within a variety of chapters within this essay, which outline both the history of women in the police force and statistics regarding the growth of female staff numbers and change of roles. For example, I have performed research into historical subjective opinion of women within the police force, including a statement from Sir William Horwood stating female officers are not “physically fitted to perform” certain roles. </w:t>
      </w:r>
    </w:p>
    <w:p w14:paraId="75ECC6EE" w14:textId="39F2B88A" w:rsidR="001B16FB" w:rsidRPr="001B16FB" w:rsidRDefault="001B16FB" w:rsidP="001B16FB">
      <w:pPr>
        <w:spacing w:line="256" w:lineRule="auto"/>
        <w:rPr>
          <w:rFonts w:ascii="Calibri" w:eastAsia="Aptos" w:hAnsi="Calibri" w:cs="Calibri"/>
        </w:rPr>
      </w:pPr>
      <w:r w:rsidRPr="001B16FB">
        <w:rPr>
          <w:rFonts w:ascii="Calibri" w:eastAsia="Aptos" w:hAnsi="Calibri" w:cs="Calibri"/>
        </w:rPr>
        <w:t>This essay contains information relating to the uniform of female officers and how this has changed over time, as well as the inclusion of statistics regarding the number of female officers. Throughout this essay I have provided accurate subjective and objective evidence relating to my previous research objectives.</w:t>
      </w:r>
    </w:p>
    <w:p w14:paraId="48658EC3" w14:textId="77777777" w:rsidR="001B16FB" w:rsidRPr="00440777" w:rsidRDefault="001B16FB" w:rsidP="001B16FB">
      <w:pPr>
        <w:rPr>
          <w:rFonts w:ascii="Calibri" w:hAnsi="Calibri" w:cs="Calibri"/>
          <w:b/>
          <w:bCs/>
        </w:rPr>
      </w:pPr>
    </w:p>
    <w:p w14:paraId="4AB1E210" w14:textId="61C9BCFF" w:rsidR="001B16FB" w:rsidRPr="00440777" w:rsidRDefault="001B16FB" w:rsidP="001B16FB">
      <w:pPr>
        <w:rPr>
          <w:rFonts w:ascii="Calibri" w:hAnsi="Calibri" w:cs="Calibri"/>
          <w:b/>
          <w:bCs/>
        </w:rPr>
      </w:pPr>
      <w:r w:rsidRPr="00440777">
        <w:rPr>
          <w:rFonts w:ascii="Calibri" w:hAnsi="Calibri" w:cs="Calibri"/>
          <w:b/>
          <w:bCs/>
        </w:rPr>
        <w:t>5.2) Main Findings</w:t>
      </w:r>
    </w:p>
    <w:p w14:paraId="5F21EFEB" w14:textId="40FE358D" w:rsidR="001B16FB" w:rsidRPr="001B16FB" w:rsidRDefault="001B16FB" w:rsidP="001B16FB">
      <w:pPr>
        <w:spacing w:line="256" w:lineRule="auto"/>
        <w:rPr>
          <w:rFonts w:ascii="Calibri" w:eastAsia="Aptos" w:hAnsi="Calibri" w:cs="Calibri"/>
        </w:rPr>
      </w:pPr>
      <w:r w:rsidRPr="001B16FB">
        <w:rPr>
          <w:rFonts w:ascii="Calibri" w:eastAsia="Aptos" w:hAnsi="Calibri" w:cs="Calibri"/>
        </w:rPr>
        <w:t xml:space="preserve">This essay provides statistics relating to the number of female officers and the growth over a duration of years. For example, by 1971 the United Kingdom had 3,884 female police officers which provided only 3.9% of the total national police strength. During this time period, female police officers did not carry out the same roles as their male counter parts and instead had been used to investigate child neglect cases and interviewing female offenders. </w:t>
      </w:r>
    </w:p>
    <w:p w14:paraId="23D0890D" w14:textId="2702B69F" w:rsidR="006F6416" w:rsidRDefault="001B16FB" w:rsidP="001B16FB">
      <w:pPr>
        <w:spacing w:line="256" w:lineRule="auto"/>
        <w:rPr>
          <w:rFonts w:ascii="Calibri" w:eastAsia="Aptos" w:hAnsi="Calibri" w:cs="Calibri"/>
        </w:rPr>
      </w:pPr>
      <w:r w:rsidRPr="001B16FB">
        <w:rPr>
          <w:rFonts w:ascii="Calibri" w:eastAsia="Aptos" w:hAnsi="Calibri" w:cs="Calibri"/>
        </w:rPr>
        <w:lastRenderedPageBreak/>
        <w:t>Research provided within chapters of the literature review provides evidence of change within the law, such as the introduction of the Sex Discrimination Act in 1975 which provided female police officers with protection from discrimination on the grounds of their gender. Evidence such as this allowed me to provide information regarding the historical advancement for female police officers. It is fairly obvious to state that due to change in law, the growth of female police officers over time is enormous. As of 202</w:t>
      </w:r>
      <w:r w:rsidR="006F6416">
        <w:rPr>
          <w:rFonts w:ascii="Calibri" w:eastAsia="Aptos" w:hAnsi="Calibri" w:cs="Calibri"/>
        </w:rPr>
        <w:t xml:space="preserve">4, </w:t>
      </w:r>
      <w:r w:rsidRPr="001B16FB">
        <w:rPr>
          <w:rFonts w:ascii="Calibri" w:eastAsia="Aptos" w:hAnsi="Calibri" w:cs="Calibri"/>
        </w:rPr>
        <w:t>3</w:t>
      </w:r>
      <w:r w:rsidR="006F6416">
        <w:rPr>
          <w:rFonts w:ascii="Calibri" w:eastAsia="Aptos" w:hAnsi="Calibri" w:cs="Calibri"/>
        </w:rPr>
        <w:t>5</w:t>
      </w:r>
      <w:r w:rsidRPr="001B16FB">
        <w:rPr>
          <w:rFonts w:ascii="Calibri" w:eastAsia="Aptos" w:hAnsi="Calibri" w:cs="Calibri"/>
        </w:rPr>
        <w:t>% of</w:t>
      </w:r>
      <w:r w:rsidR="006F6416">
        <w:rPr>
          <w:rFonts w:ascii="Calibri" w:eastAsia="Aptos" w:hAnsi="Calibri" w:cs="Calibri"/>
        </w:rPr>
        <w:t xml:space="preserve"> the police force is made up by</w:t>
      </w:r>
      <w:r w:rsidRPr="001B16FB">
        <w:rPr>
          <w:rFonts w:ascii="Calibri" w:eastAsia="Aptos" w:hAnsi="Calibri" w:cs="Calibri"/>
        </w:rPr>
        <w:t xml:space="preserve"> female police officers within the United Kingdom. </w:t>
      </w:r>
      <w:r w:rsidR="00540BF0">
        <w:rPr>
          <w:rFonts w:ascii="Calibri" w:eastAsia="Aptos" w:hAnsi="Calibri" w:cs="Calibri"/>
        </w:rPr>
        <w:t>But whilst the number of female police officers increased, whether the way they were treated as equals in comparison to their male counterparts needs to be considered.</w:t>
      </w:r>
    </w:p>
    <w:p w14:paraId="7B58C270" w14:textId="265D30CD" w:rsidR="005F1B6E" w:rsidRDefault="00540BF0" w:rsidP="005F1B6E">
      <w:pPr>
        <w:spacing w:line="256" w:lineRule="auto"/>
        <w:rPr>
          <w:rFonts w:ascii="Calibri" w:eastAsia="Aptos" w:hAnsi="Calibri" w:cs="Calibri"/>
        </w:rPr>
      </w:pPr>
      <w:r>
        <w:rPr>
          <w:rFonts w:ascii="Calibri" w:eastAsia="Aptos" w:hAnsi="Calibri" w:cs="Calibri"/>
        </w:rPr>
        <w:t>On research study reports that “</w:t>
      </w:r>
      <w:r w:rsidRPr="00540BF0">
        <w:rPr>
          <w:rFonts w:ascii="Calibri" w:eastAsia="Aptos" w:hAnsi="Calibri" w:cs="Calibri"/>
        </w:rPr>
        <w:t>nearly half of women police officers report discrimination and prejudice based on their gender (i.e., 43 percent vs. 3 percent men uniformed officers, and 50 percent vs. 2 percent men detective officers)</w:t>
      </w:r>
      <w:r w:rsidR="00916D07">
        <w:rPr>
          <w:rFonts w:ascii="Calibri" w:eastAsia="Aptos" w:hAnsi="Calibri" w:cs="Calibri"/>
        </w:rPr>
        <w:t xml:space="preserve">” </w:t>
      </w:r>
      <w:r w:rsidR="00916D07" w:rsidRPr="00916D07">
        <w:rPr>
          <w:rFonts w:ascii="Calibri" w:eastAsia="Aptos" w:hAnsi="Calibri" w:cs="Calibri"/>
        </w:rPr>
        <w:t>(Angehrn et al.</w:t>
      </w:r>
      <w:r w:rsidR="00916D07">
        <w:rPr>
          <w:rFonts w:ascii="Calibri" w:eastAsia="Aptos" w:hAnsi="Calibri" w:cs="Calibri"/>
        </w:rPr>
        <w:t>, 2021</w:t>
      </w:r>
      <w:r w:rsidR="00916D07" w:rsidRPr="00916D07">
        <w:rPr>
          <w:rFonts w:ascii="Calibri" w:eastAsia="Aptos" w:hAnsi="Calibri" w:cs="Calibri"/>
        </w:rPr>
        <w:t>)</w:t>
      </w:r>
      <w:r w:rsidR="00916D07">
        <w:rPr>
          <w:rFonts w:ascii="Calibri" w:eastAsia="Aptos" w:hAnsi="Calibri" w:cs="Calibri"/>
        </w:rPr>
        <w:t xml:space="preserve">. </w:t>
      </w:r>
      <w:r w:rsidR="005F1B6E">
        <w:rPr>
          <w:rFonts w:ascii="Calibri" w:eastAsia="Aptos" w:hAnsi="Calibri" w:cs="Calibri"/>
        </w:rPr>
        <w:t>Another study has shown that “s</w:t>
      </w:r>
      <w:r w:rsidR="005F1B6E" w:rsidRPr="005F1B6E">
        <w:rPr>
          <w:rFonts w:ascii="Calibri" w:eastAsia="Aptos" w:hAnsi="Calibri" w:cs="Calibri"/>
        </w:rPr>
        <w:t>ubjective rating of impacts by policewomen revealed the greatest impact to be associated with frustrated career progression and the least from experience of sexual harassment</w:t>
      </w:r>
      <w:r w:rsidR="005F1B6E">
        <w:rPr>
          <w:rFonts w:ascii="Calibri" w:eastAsia="Aptos" w:hAnsi="Calibri" w:cs="Calibri"/>
        </w:rPr>
        <w:t>” and that this has “a</w:t>
      </w:r>
      <w:r w:rsidR="005F1B6E" w:rsidRPr="005F1B6E">
        <w:rPr>
          <w:rFonts w:ascii="Calibri" w:eastAsia="Aptos" w:hAnsi="Calibri" w:cs="Calibri"/>
        </w:rPr>
        <w:t>dverse psychological and physical impacts</w:t>
      </w:r>
      <w:r w:rsidR="005F1B6E">
        <w:rPr>
          <w:rFonts w:ascii="Calibri" w:eastAsia="Aptos" w:hAnsi="Calibri" w:cs="Calibri"/>
        </w:rPr>
        <w:t xml:space="preserve">” </w:t>
      </w:r>
      <w:r w:rsidR="005F1B6E" w:rsidRPr="005F1B6E">
        <w:rPr>
          <w:rFonts w:ascii="Calibri" w:eastAsia="Aptos" w:hAnsi="Calibri" w:cs="Calibri"/>
        </w:rPr>
        <w:t>(</w:t>
      </w:r>
      <w:r w:rsidR="005F1B6E">
        <w:rPr>
          <w:rFonts w:ascii="Calibri" w:eastAsia="Aptos" w:hAnsi="Calibri" w:cs="Calibri"/>
        </w:rPr>
        <w:t xml:space="preserve">Brown </w:t>
      </w:r>
      <w:r w:rsidR="005F1B6E" w:rsidRPr="005F1B6E">
        <w:rPr>
          <w:rFonts w:ascii="Calibri" w:eastAsia="Aptos" w:hAnsi="Calibri" w:cs="Calibri"/>
        </w:rPr>
        <w:t>et al.</w:t>
      </w:r>
      <w:r w:rsidR="005F1B6E">
        <w:rPr>
          <w:rFonts w:ascii="Calibri" w:eastAsia="Aptos" w:hAnsi="Calibri" w:cs="Calibri"/>
        </w:rPr>
        <w:t>, 1995</w:t>
      </w:r>
      <w:r w:rsidR="005F1B6E" w:rsidRPr="005F1B6E">
        <w:rPr>
          <w:rFonts w:ascii="Calibri" w:eastAsia="Aptos" w:hAnsi="Calibri" w:cs="Calibri"/>
        </w:rPr>
        <w:t>)</w:t>
      </w:r>
      <w:r w:rsidR="005F1B6E">
        <w:rPr>
          <w:rFonts w:ascii="Calibri" w:eastAsia="Aptos" w:hAnsi="Calibri" w:cs="Calibri"/>
        </w:rPr>
        <w:t>.</w:t>
      </w:r>
    </w:p>
    <w:p w14:paraId="3BE92104" w14:textId="2C94247D" w:rsidR="00D12CC0" w:rsidRPr="001B16FB" w:rsidRDefault="00B93619" w:rsidP="001B16FB">
      <w:pPr>
        <w:spacing w:line="256" w:lineRule="auto"/>
        <w:rPr>
          <w:rFonts w:ascii="Calibri" w:eastAsia="Aptos" w:hAnsi="Calibri" w:cs="Calibri"/>
        </w:rPr>
      </w:pPr>
      <w:r>
        <w:rPr>
          <w:rFonts w:ascii="Calibri" w:eastAsia="Aptos" w:hAnsi="Calibri" w:cs="Calibri"/>
        </w:rPr>
        <w:t>As discussed previously in this article, there seems to be different avenues in which gender-based discrimination can be embedded in the workplace. Some of the most notable being, sexual harassment, sexist comments, and promotional opportunities. A recent study conducted in 2023, evidenced that “</w:t>
      </w:r>
      <w:r w:rsidRPr="00B93619">
        <w:rPr>
          <w:rFonts w:ascii="Calibri" w:eastAsia="Aptos" w:hAnsi="Calibri" w:cs="Calibri"/>
        </w:rPr>
        <w:t>women continue to be overlooked and undermined, unless they exhibit qualities which accord with the hegemonic masculine norms of policing</w:t>
      </w:r>
      <w:r>
        <w:rPr>
          <w:rFonts w:ascii="Calibri" w:eastAsia="Aptos" w:hAnsi="Calibri" w:cs="Calibri"/>
        </w:rPr>
        <w:t>” (Alexander and Charman, 2023)</w:t>
      </w:r>
      <w:r w:rsidR="00504920">
        <w:rPr>
          <w:rFonts w:ascii="Calibri" w:eastAsia="Aptos" w:hAnsi="Calibri" w:cs="Calibri"/>
        </w:rPr>
        <w:t>.</w:t>
      </w:r>
    </w:p>
    <w:p w14:paraId="00EB081A" w14:textId="77777777" w:rsidR="001B16FB" w:rsidRPr="00440777" w:rsidRDefault="001B16FB" w:rsidP="001B16FB">
      <w:pPr>
        <w:rPr>
          <w:rFonts w:ascii="Calibri" w:hAnsi="Calibri" w:cs="Calibri"/>
        </w:rPr>
      </w:pPr>
    </w:p>
    <w:p w14:paraId="253A5396" w14:textId="15626099" w:rsidR="001B16FB" w:rsidRPr="00440777" w:rsidRDefault="001B16FB" w:rsidP="001B16FB">
      <w:pPr>
        <w:rPr>
          <w:rFonts w:ascii="Calibri" w:hAnsi="Calibri" w:cs="Calibri"/>
          <w:b/>
          <w:bCs/>
        </w:rPr>
      </w:pPr>
      <w:r w:rsidRPr="00440777">
        <w:rPr>
          <w:rFonts w:ascii="Calibri" w:hAnsi="Calibri" w:cs="Calibri"/>
          <w:b/>
          <w:bCs/>
        </w:rPr>
        <w:t>5.3) Limitations</w:t>
      </w:r>
    </w:p>
    <w:p w14:paraId="2246C51D" w14:textId="77777777" w:rsidR="001B16FB" w:rsidRPr="00440777" w:rsidRDefault="001B16FB" w:rsidP="001B16FB">
      <w:pPr>
        <w:spacing w:line="256" w:lineRule="auto"/>
        <w:rPr>
          <w:rFonts w:ascii="Calibri" w:eastAsia="Aptos" w:hAnsi="Calibri" w:cs="Calibri"/>
        </w:rPr>
      </w:pPr>
      <w:r w:rsidRPr="001B16FB">
        <w:rPr>
          <w:rFonts w:ascii="Calibri" w:eastAsia="Aptos" w:hAnsi="Calibri" w:cs="Calibri"/>
        </w:rPr>
        <w:t xml:space="preserve">To gather accurate information regarding the growth or regression of gender equality within the policing community I created and disseminated a questionnaire to a number of anonymous participants. </w:t>
      </w:r>
    </w:p>
    <w:p w14:paraId="1F0AAB1B" w14:textId="59C9B812" w:rsidR="001B16FB" w:rsidRDefault="001B16FB" w:rsidP="001B16FB">
      <w:pPr>
        <w:spacing w:line="256" w:lineRule="auto"/>
        <w:rPr>
          <w:rFonts w:ascii="Calibri" w:eastAsia="Aptos" w:hAnsi="Calibri" w:cs="Calibri"/>
        </w:rPr>
      </w:pPr>
      <w:r w:rsidRPr="001B16FB">
        <w:rPr>
          <w:rFonts w:ascii="Calibri" w:eastAsia="Aptos" w:hAnsi="Calibri" w:cs="Calibri"/>
        </w:rPr>
        <w:t xml:space="preserve">However, I had initially aimed to disseminate said questionnaire to police officers only by using email. I quickly recognised that by not allowing participants anonymity, I may not obtain accurate objective feedback. I instead decided to create a questionnaire using a survey website which allowed complete anonymity, however upon releasing the questionnaire I was faced with a conflict, that being I was limited to a number of 25 responses. This impacted my research and had I known this prior to dissemination, I would have sought a different platform to allow for a higher number of participants. </w:t>
      </w:r>
    </w:p>
    <w:p w14:paraId="2A65534C" w14:textId="0E67958D" w:rsidR="00D12CC0" w:rsidRPr="00440777" w:rsidRDefault="00D12CC0" w:rsidP="001B16FB">
      <w:pPr>
        <w:spacing w:line="256" w:lineRule="auto"/>
        <w:rPr>
          <w:rFonts w:ascii="Calibri" w:eastAsia="Aptos" w:hAnsi="Calibri" w:cs="Calibri"/>
        </w:rPr>
      </w:pPr>
      <w:r>
        <w:rPr>
          <w:rFonts w:ascii="Calibri" w:eastAsia="Aptos" w:hAnsi="Calibri" w:cs="Calibri"/>
        </w:rPr>
        <w:t xml:space="preserve">Another potential limitation is that from the data collected for this project, I have had more engagement from female colleagues, than male colleagues. It could be speculated why this is the case; for example, female colleagues may feel more passionately about wanting to engage with this, give their perspective and share their experiences. Male colleagues may have felt that this survey was less directed towards them or felt that they may have a limited contribution to giving answers to some questions. </w:t>
      </w:r>
      <w:r w:rsidR="00916D07">
        <w:rPr>
          <w:rFonts w:ascii="Calibri" w:eastAsia="Aptos" w:hAnsi="Calibri" w:cs="Calibri"/>
        </w:rPr>
        <w:t xml:space="preserve">As seen in other research studies, a </w:t>
      </w:r>
      <w:r w:rsidR="00916D07">
        <w:rPr>
          <w:rFonts w:ascii="Calibri" w:eastAsia="Aptos" w:hAnsi="Calibri" w:cs="Calibri"/>
        </w:rPr>
        <w:lastRenderedPageBreak/>
        <w:t>common limitation is that “</w:t>
      </w:r>
      <w:r w:rsidR="00916D07" w:rsidRPr="00916D07">
        <w:rPr>
          <w:rFonts w:ascii="Calibri" w:eastAsia="Aptos" w:hAnsi="Calibri" w:cs="Calibri"/>
        </w:rPr>
        <w:t>officers who are particularly aware of, or concerned about, gender differences may have expressed greater willingness to participate</w:t>
      </w:r>
      <w:r w:rsidR="00916D07">
        <w:rPr>
          <w:rFonts w:ascii="Calibri" w:eastAsia="Aptos" w:hAnsi="Calibri" w:cs="Calibri"/>
        </w:rPr>
        <w:t xml:space="preserve">” </w:t>
      </w:r>
      <w:r w:rsidR="00916D07" w:rsidRPr="00916D07">
        <w:rPr>
          <w:rFonts w:ascii="Calibri" w:eastAsia="Aptos" w:hAnsi="Calibri" w:cs="Calibri"/>
        </w:rPr>
        <w:t>(Angehrn et al.</w:t>
      </w:r>
      <w:r w:rsidR="00916D07">
        <w:rPr>
          <w:rFonts w:ascii="Calibri" w:eastAsia="Aptos" w:hAnsi="Calibri" w:cs="Calibri"/>
        </w:rPr>
        <w:t>, 2021</w:t>
      </w:r>
      <w:r w:rsidR="00916D07" w:rsidRPr="00916D07">
        <w:rPr>
          <w:rFonts w:ascii="Calibri" w:eastAsia="Aptos" w:hAnsi="Calibri" w:cs="Calibri"/>
        </w:rPr>
        <w:t>)</w:t>
      </w:r>
      <w:r w:rsidR="00916D07">
        <w:rPr>
          <w:rFonts w:ascii="Calibri" w:eastAsia="Aptos" w:hAnsi="Calibri" w:cs="Calibri"/>
        </w:rPr>
        <w:t>. If this is the case, then this could potentially skew the results of any such project due to participant willingness and subconscious bias.</w:t>
      </w:r>
    </w:p>
    <w:p w14:paraId="2004CA76" w14:textId="1004B118" w:rsidR="001B16FB" w:rsidRPr="001B16FB" w:rsidRDefault="001B16FB" w:rsidP="001B16FB">
      <w:pPr>
        <w:spacing w:line="256" w:lineRule="auto"/>
        <w:rPr>
          <w:rFonts w:ascii="Calibri" w:eastAsia="Aptos" w:hAnsi="Calibri" w:cs="Calibri"/>
        </w:rPr>
      </w:pPr>
      <w:r w:rsidRPr="001B16FB">
        <w:rPr>
          <w:rFonts w:ascii="Calibri" w:eastAsia="Aptos" w:hAnsi="Calibri" w:cs="Calibri"/>
        </w:rPr>
        <w:t>To further my research and gain a wider perspective, I would also request that police officers from a number of forces take part rather than specifically aim my research at South Wales Police alone.</w:t>
      </w:r>
    </w:p>
    <w:p w14:paraId="501A3F0C" w14:textId="77777777" w:rsidR="001B16FB" w:rsidRPr="00440777" w:rsidRDefault="001B16FB" w:rsidP="001B16FB">
      <w:pPr>
        <w:rPr>
          <w:rFonts w:ascii="Calibri" w:hAnsi="Calibri" w:cs="Calibri"/>
          <w:b/>
          <w:bCs/>
        </w:rPr>
      </w:pPr>
    </w:p>
    <w:p w14:paraId="49A557D1" w14:textId="59B79D21" w:rsidR="001B16FB" w:rsidRPr="00440777" w:rsidRDefault="001B16FB" w:rsidP="001B16FB">
      <w:pPr>
        <w:rPr>
          <w:rFonts w:ascii="Calibri" w:hAnsi="Calibri" w:cs="Calibri"/>
          <w:b/>
          <w:bCs/>
        </w:rPr>
      </w:pPr>
      <w:r w:rsidRPr="00440777">
        <w:rPr>
          <w:rFonts w:ascii="Calibri" w:hAnsi="Calibri" w:cs="Calibri"/>
          <w:b/>
          <w:bCs/>
        </w:rPr>
        <w:t>5.4) Future Research</w:t>
      </w:r>
    </w:p>
    <w:p w14:paraId="3902D74A" w14:textId="77777777" w:rsidR="001B16FB" w:rsidRPr="00440777" w:rsidRDefault="001B16FB" w:rsidP="001B16FB">
      <w:pPr>
        <w:spacing w:line="256" w:lineRule="auto"/>
        <w:rPr>
          <w:rFonts w:ascii="Calibri" w:eastAsia="Aptos" w:hAnsi="Calibri" w:cs="Calibri"/>
        </w:rPr>
      </w:pPr>
      <w:r w:rsidRPr="001B16FB">
        <w:rPr>
          <w:rFonts w:ascii="Calibri" w:eastAsia="Aptos" w:hAnsi="Calibri" w:cs="Calibri"/>
        </w:rPr>
        <w:t xml:space="preserve">In this dissertation I have mainly considered the history of female police officers rather than gathering research regarding modern day policing. This has limited me in comparing my own findings to recent research. </w:t>
      </w:r>
    </w:p>
    <w:p w14:paraId="43DB3C1D" w14:textId="1183EDFF" w:rsidR="001B16FB" w:rsidRPr="00440777" w:rsidRDefault="001B16FB" w:rsidP="001B16FB">
      <w:pPr>
        <w:spacing w:line="256" w:lineRule="auto"/>
        <w:rPr>
          <w:rFonts w:ascii="Calibri" w:eastAsia="Aptos" w:hAnsi="Calibri" w:cs="Calibri"/>
        </w:rPr>
      </w:pPr>
      <w:r w:rsidRPr="001B16FB">
        <w:rPr>
          <w:rFonts w:ascii="Calibri" w:eastAsia="Aptos" w:hAnsi="Calibri" w:cs="Calibri"/>
        </w:rPr>
        <w:t>Instead, I have compared my findings to historical text. However, through my research I now believe that to gather accurate data regarding the evolution of gender equality that a higher number of participants should be sought and a more effective</w:t>
      </w:r>
      <w:r w:rsidR="00D12CC0">
        <w:rPr>
          <w:rFonts w:ascii="Calibri" w:eastAsia="Aptos" w:hAnsi="Calibri" w:cs="Calibri"/>
        </w:rPr>
        <w:t xml:space="preserve"> </w:t>
      </w:r>
      <w:r w:rsidRPr="001B16FB">
        <w:rPr>
          <w:rFonts w:ascii="Calibri" w:eastAsia="Aptos" w:hAnsi="Calibri" w:cs="Calibri"/>
        </w:rPr>
        <w:t>way of gathering data should be sought</w:t>
      </w:r>
      <w:r w:rsidR="00D12CC0">
        <w:rPr>
          <w:rFonts w:ascii="Calibri" w:eastAsia="Aptos" w:hAnsi="Calibri" w:cs="Calibri"/>
        </w:rPr>
        <w:t xml:space="preserve"> to encourage and better manage engagement from police colleagues. This could be in the form of</w:t>
      </w:r>
      <w:r w:rsidRPr="001B16FB">
        <w:rPr>
          <w:rFonts w:ascii="Calibri" w:eastAsia="Aptos" w:hAnsi="Calibri" w:cs="Calibri"/>
        </w:rPr>
        <w:t xml:space="preserve"> performing a number of interviews to gather a wider perspective of subjective data</w:t>
      </w:r>
      <w:r w:rsidR="00D12CC0">
        <w:rPr>
          <w:rFonts w:ascii="Calibri" w:eastAsia="Aptos" w:hAnsi="Calibri" w:cs="Calibri"/>
        </w:rPr>
        <w:t xml:space="preserve">, as has been done in other studies. Another option would be to highlight the importance of engaging with this data collection in briefings at the start of the shift and sending further email reminders. </w:t>
      </w:r>
    </w:p>
    <w:p w14:paraId="0527DDB8" w14:textId="7C63B8C1" w:rsidR="00D12CC0" w:rsidRDefault="001B16FB" w:rsidP="001B16FB">
      <w:pPr>
        <w:spacing w:line="256" w:lineRule="auto"/>
        <w:rPr>
          <w:rFonts w:ascii="Calibri" w:eastAsia="Aptos" w:hAnsi="Calibri" w:cs="Calibri"/>
        </w:rPr>
      </w:pPr>
      <w:r w:rsidRPr="001B16FB">
        <w:rPr>
          <w:rFonts w:ascii="Calibri" w:eastAsia="Aptos" w:hAnsi="Calibri" w:cs="Calibri"/>
        </w:rPr>
        <w:t xml:space="preserve">I believe that there is a gap in the research </w:t>
      </w:r>
      <w:r w:rsidR="008E4321" w:rsidRPr="001B16FB">
        <w:rPr>
          <w:rFonts w:ascii="Calibri" w:eastAsia="Aptos" w:hAnsi="Calibri" w:cs="Calibri"/>
        </w:rPr>
        <w:t>in regard to</w:t>
      </w:r>
      <w:r w:rsidRPr="001B16FB">
        <w:rPr>
          <w:rFonts w:ascii="Calibri" w:eastAsia="Aptos" w:hAnsi="Calibri" w:cs="Calibri"/>
        </w:rPr>
        <w:t xml:space="preserve"> a higher level of subjective data and without such, we are unable to seek an accurate response to overall objectives within this essay</w:t>
      </w:r>
      <w:r w:rsidR="00D12CC0">
        <w:rPr>
          <w:rFonts w:ascii="Calibri" w:eastAsia="Aptos" w:hAnsi="Calibri" w:cs="Calibri"/>
        </w:rPr>
        <w:t>.</w:t>
      </w:r>
    </w:p>
    <w:p w14:paraId="5D14FFC3" w14:textId="223E2CC1" w:rsidR="00292727" w:rsidRPr="001B16FB" w:rsidRDefault="00292727" w:rsidP="00292727">
      <w:pPr>
        <w:spacing w:line="256" w:lineRule="auto"/>
        <w:rPr>
          <w:rFonts w:ascii="Calibri" w:eastAsia="Aptos" w:hAnsi="Calibri" w:cs="Calibri"/>
        </w:rPr>
      </w:pPr>
      <w:r>
        <w:rPr>
          <w:rFonts w:ascii="Calibri" w:eastAsia="Aptos" w:hAnsi="Calibri" w:cs="Calibri"/>
        </w:rPr>
        <w:t>This year, South Wales Police have implemented a Strategic Equality Plan which aims to meet its objectives by 2028</w:t>
      </w:r>
      <w:r w:rsidR="00AC1B33">
        <w:rPr>
          <w:rFonts w:ascii="Calibri" w:eastAsia="Aptos" w:hAnsi="Calibri" w:cs="Calibri"/>
        </w:rPr>
        <w:t xml:space="preserve"> (South Wales Police, 2024)</w:t>
      </w:r>
      <w:r>
        <w:rPr>
          <w:rFonts w:ascii="Calibri" w:eastAsia="Aptos" w:hAnsi="Calibri" w:cs="Calibri"/>
        </w:rPr>
        <w:t xml:space="preserve">.  The long-term aim is to </w:t>
      </w:r>
      <w:r w:rsidRPr="00292727">
        <w:rPr>
          <w:rFonts w:ascii="Calibri" w:eastAsia="Aptos" w:hAnsi="Calibri" w:cs="Calibri"/>
        </w:rPr>
        <w:t xml:space="preserve">mainstream equality into daily business and transform the culture of </w:t>
      </w:r>
      <w:r>
        <w:rPr>
          <w:rFonts w:ascii="Calibri" w:eastAsia="Aptos" w:hAnsi="Calibri" w:cs="Calibri"/>
        </w:rPr>
        <w:t xml:space="preserve">the </w:t>
      </w:r>
      <w:r w:rsidRPr="00292727">
        <w:rPr>
          <w:rFonts w:ascii="Calibri" w:eastAsia="Aptos" w:hAnsi="Calibri" w:cs="Calibri"/>
        </w:rPr>
        <w:t>force to</w:t>
      </w:r>
      <w:r>
        <w:rPr>
          <w:rFonts w:ascii="Calibri" w:eastAsia="Aptos" w:hAnsi="Calibri" w:cs="Calibri"/>
        </w:rPr>
        <w:t xml:space="preserve"> </w:t>
      </w:r>
      <w:r w:rsidRPr="00292727">
        <w:rPr>
          <w:rFonts w:ascii="Calibri" w:eastAsia="Aptos" w:hAnsi="Calibri" w:cs="Calibri"/>
        </w:rPr>
        <w:t xml:space="preserve">support all </w:t>
      </w:r>
      <w:r>
        <w:rPr>
          <w:rFonts w:ascii="Calibri" w:eastAsia="Aptos" w:hAnsi="Calibri" w:cs="Calibri"/>
        </w:rPr>
        <w:t xml:space="preserve">and </w:t>
      </w:r>
      <w:r w:rsidRPr="00292727">
        <w:rPr>
          <w:rFonts w:ascii="Calibri" w:eastAsia="Aptos" w:hAnsi="Calibri" w:cs="Calibri"/>
        </w:rPr>
        <w:t>to function as allies for others in challenging inappropriate language and behaviour.</w:t>
      </w:r>
      <w:r>
        <w:rPr>
          <w:rFonts w:ascii="Calibri" w:eastAsia="Aptos" w:hAnsi="Calibri" w:cs="Calibri"/>
        </w:rPr>
        <w:t xml:space="preserve"> The two primary focuses of this strategy </w:t>
      </w:r>
      <w:r w:rsidR="00C2556C">
        <w:rPr>
          <w:rFonts w:ascii="Calibri" w:eastAsia="Aptos" w:hAnsi="Calibri" w:cs="Calibri"/>
        </w:rPr>
        <w:t xml:space="preserve">are </w:t>
      </w:r>
      <w:r>
        <w:rPr>
          <w:rFonts w:ascii="Calibri" w:eastAsia="Aptos" w:hAnsi="Calibri" w:cs="Calibri"/>
        </w:rPr>
        <w:t xml:space="preserve">to achieve anti-racism and anti-misogyny. </w:t>
      </w:r>
      <w:r w:rsidR="00C2556C">
        <w:rPr>
          <w:rFonts w:ascii="Calibri" w:eastAsia="Aptos" w:hAnsi="Calibri" w:cs="Calibri"/>
        </w:rPr>
        <w:t>One target of this programme is to increase</w:t>
      </w:r>
      <w:r w:rsidR="00C2556C" w:rsidRPr="00C2556C">
        <w:rPr>
          <w:rFonts w:ascii="Calibri" w:eastAsia="Aptos" w:hAnsi="Calibri" w:cs="Calibri"/>
        </w:rPr>
        <w:t xml:space="preserve"> appointment of female officers – </w:t>
      </w:r>
      <w:r w:rsidR="00C2556C">
        <w:rPr>
          <w:rFonts w:ascii="Calibri" w:eastAsia="Aptos" w:hAnsi="Calibri" w:cs="Calibri"/>
        </w:rPr>
        <w:t>with a view to reach</w:t>
      </w:r>
      <w:r w:rsidR="00C2556C" w:rsidRPr="00C2556C">
        <w:rPr>
          <w:rFonts w:ascii="Calibri" w:eastAsia="Aptos" w:hAnsi="Calibri" w:cs="Calibri"/>
        </w:rPr>
        <w:t xml:space="preserve"> 50% female recruits for officers by 2026</w:t>
      </w:r>
      <w:r w:rsidR="00C2556C">
        <w:rPr>
          <w:rFonts w:ascii="Calibri" w:eastAsia="Aptos" w:hAnsi="Calibri" w:cs="Calibri"/>
        </w:rPr>
        <w:t xml:space="preserve">. I think this project introduces an opportunity to address the ongoing issues with equality raised in this essay. </w:t>
      </w:r>
      <w:r w:rsidR="00AC1B33">
        <w:rPr>
          <w:rFonts w:ascii="Calibri" w:eastAsia="Aptos" w:hAnsi="Calibri" w:cs="Calibri"/>
        </w:rPr>
        <w:t>This would present a valuable opportunity to review this subject following the completion of this Strategic Equality Plan to evaluate whether it has met its objectives and whether any changes have been recognised by the members of South Wales Police force.</w:t>
      </w:r>
    </w:p>
    <w:p w14:paraId="299EFAA7" w14:textId="77777777" w:rsidR="00605116" w:rsidRPr="00440777" w:rsidRDefault="00605116" w:rsidP="00605116">
      <w:pPr>
        <w:rPr>
          <w:rFonts w:ascii="Calibri" w:hAnsi="Calibri" w:cs="Calibri"/>
          <w:b/>
          <w:bCs/>
        </w:rPr>
      </w:pPr>
    </w:p>
    <w:p w14:paraId="5BC4B3D7" w14:textId="77777777" w:rsidR="001B16FB" w:rsidRDefault="001B16FB" w:rsidP="00605116">
      <w:pPr>
        <w:rPr>
          <w:rFonts w:ascii="Calibri" w:hAnsi="Calibri" w:cs="Calibri"/>
          <w:b/>
          <w:bCs/>
          <w:sz w:val="28"/>
          <w:szCs w:val="28"/>
        </w:rPr>
      </w:pPr>
    </w:p>
    <w:p w14:paraId="60BA0C1C" w14:textId="77777777" w:rsidR="00504920" w:rsidRDefault="00504920" w:rsidP="00605116">
      <w:pPr>
        <w:rPr>
          <w:rFonts w:ascii="Calibri" w:hAnsi="Calibri" w:cs="Calibri"/>
          <w:b/>
          <w:bCs/>
          <w:sz w:val="28"/>
          <w:szCs w:val="28"/>
        </w:rPr>
      </w:pPr>
    </w:p>
    <w:p w14:paraId="3BBEECB1" w14:textId="77777777" w:rsidR="00504920" w:rsidRPr="00440777" w:rsidRDefault="00504920" w:rsidP="00605116">
      <w:pPr>
        <w:rPr>
          <w:rFonts w:ascii="Calibri" w:hAnsi="Calibri" w:cs="Calibri"/>
          <w:b/>
          <w:bCs/>
          <w:sz w:val="28"/>
          <w:szCs w:val="28"/>
        </w:rPr>
      </w:pPr>
    </w:p>
    <w:p w14:paraId="45752544" w14:textId="5F61DF68" w:rsidR="006F6416" w:rsidRPr="006F6416" w:rsidRDefault="001B16FB" w:rsidP="006F6416">
      <w:pPr>
        <w:rPr>
          <w:rFonts w:ascii="Calibri" w:hAnsi="Calibri" w:cs="Calibri"/>
          <w:b/>
          <w:bCs/>
          <w:sz w:val="28"/>
          <w:szCs w:val="28"/>
        </w:rPr>
      </w:pPr>
      <w:r w:rsidRPr="00440777">
        <w:rPr>
          <w:rFonts w:ascii="Calibri" w:hAnsi="Calibri" w:cs="Calibri"/>
          <w:b/>
          <w:bCs/>
          <w:sz w:val="28"/>
          <w:szCs w:val="28"/>
        </w:rPr>
        <w:lastRenderedPageBreak/>
        <w:t>Chapter Six – Bibliography / Reference</w:t>
      </w:r>
    </w:p>
    <w:p w14:paraId="2A9A6212" w14:textId="77777777" w:rsidR="00504920" w:rsidRPr="006F6416" w:rsidRDefault="00504920" w:rsidP="006F6416">
      <w:pPr>
        <w:spacing w:before="240" w:line="256" w:lineRule="auto"/>
        <w:rPr>
          <w:rFonts w:ascii="Calibri" w:eastAsia="Times New Roman" w:hAnsi="Calibri" w:cs="Calibri"/>
          <w:bCs/>
          <w:kern w:val="0"/>
          <w14:ligatures w14:val="none"/>
        </w:rPr>
      </w:pPr>
    </w:p>
    <w:p w14:paraId="7FB1046F" w14:textId="77777777" w:rsidR="00504920" w:rsidRPr="00504920" w:rsidRDefault="00504920" w:rsidP="00504920">
      <w:pPr>
        <w:spacing w:before="240" w:after="480" w:line="256" w:lineRule="auto"/>
        <w:rPr>
          <w:rFonts w:ascii="Calibri" w:eastAsia="Times New Roman" w:hAnsi="Calibri" w:cs="Calibri"/>
          <w:bCs/>
          <w:kern w:val="0"/>
          <w14:ligatures w14:val="none"/>
        </w:rPr>
      </w:pPr>
      <w:r w:rsidRPr="00504920">
        <w:rPr>
          <w:rFonts w:ascii="Calibri" w:eastAsia="Times New Roman" w:hAnsi="Calibri" w:cs="Calibri"/>
          <w:bCs/>
          <w:kern w:val="0"/>
          <w14:ligatures w14:val="none"/>
        </w:rPr>
        <w:t>Alexander, Jackie, and Sarah Charman. “Parallel Lines? The Homogeneous and Gendered Career Patterns of Senior Leaders in Policing in England and Wales.” </w:t>
      </w:r>
      <w:r w:rsidRPr="00504920">
        <w:rPr>
          <w:rFonts w:ascii="Calibri" w:eastAsia="Times New Roman" w:hAnsi="Calibri" w:cs="Calibri"/>
          <w:bCs/>
          <w:i/>
          <w:iCs/>
          <w:kern w:val="0"/>
          <w14:ligatures w14:val="none"/>
        </w:rPr>
        <w:t>Police Practice and Research</w:t>
      </w:r>
      <w:r w:rsidRPr="00504920">
        <w:rPr>
          <w:rFonts w:ascii="Calibri" w:eastAsia="Times New Roman" w:hAnsi="Calibri" w:cs="Calibri"/>
          <w:bCs/>
          <w:kern w:val="0"/>
          <w14:ligatures w14:val="none"/>
        </w:rPr>
        <w:t>, vol. 25, no. 3, 4 July 2023, pp. 1–22, https://doi.org/10.1080/15614263.2023.2231593.</w:t>
      </w:r>
    </w:p>
    <w:p w14:paraId="4504037F" w14:textId="77777777" w:rsidR="00504920" w:rsidRPr="002B0F1C" w:rsidRDefault="00504920" w:rsidP="007C50E7">
      <w:pPr>
        <w:spacing w:before="240" w:after="480" w:line="256" w:lineRule="auto"/>
        <w:rPr>
          <w:rFonts w:ascii="Calibri" w:eastAsia="Times New Roman" w:hAnsi="Calibri" w:cs="Calibri"/>
          <w:bCs/>
          <w:kern w:val="0"/>
          <w14:ligatures w14:val="none"/>
        </w:rPr>
      </w:pPr>
      <w:r w:rsidRPr="002B0F1C">
        <w:rPr>
          <w:rFonts w:ascii="Calibri" w:eastAsia="Times New Roman" w:hAnsi="Calibri" w:cs="Calibri"/>
          <w:bCs/>
          <w:kern w:val="0"/>
          <w14:ligatures w14:val="none"/>
        </w:rPr>
        <w:t>Allen, Grahame, and Lukas Audickas. “Police Service Strength.” </w:t>
      </w:r>
      <w:r w:rsidRPr="002B0F1C">
        <w:rPr>
          <w:rFonts w:ascii="Calibri" w:eastAsia="Times New Roman" w:hAnsi="Calibri" w:cs="Calibri"/>
          <w:bCs/>
          <w:i/>
          <w:iCs/>
          <w:kern w:val="0"/>
          <w14:ligatures w14:val="none"/>
        </w:rPr>
        <w:t>House of Commons Library</w:t>
      </w:r>
      <w:r w:rsidRPr="002B0F1C">
        <w:rPr>
          <w:rFonts w:ascii="Calibri" w:eastAsia="Times New Roman" w:hAnsi="Calibri" w:cs="Calibri"/>
          <w:bCs/>
          <w:kern w:val="0"/>
          <w14:ligatures w14:val="none"/>
        </w:rPr>
        <w:t>, 4 Mar. 2020, commonslibrary.parliament.uk/research-briefings/sn00634/.</w:t>
      </w:r>
    </w:p>
    <w:p w14:paraId="4606EBA3" w14:textId="77777777" w:rsidR="00504920" w:rsidRPr="000A47A4" w:rsidRDefault="00504920" w:rsidP="000A47A4">
      <w:pPr>
        <w:spacing w:before="240" w:after="480" w:line="256" w:lineRule="auto"/>
        <w:rPr>
          <w:rFonts w:ascii="Calibri" w:eastAsia="Times New Roman" w:hAnsi="Calibri" w:cs="Calibri"/>
          <w:bCs/>
          <w:kern w:val="0"/>
          <w14:ligatures w14:val="none"/>
        </w:rPr>
      </w:pPr>
      <w:proofErr w:type="spellStart"/>
      <w:r w:rsidRPr="000A47A4">
        <w:rPr>
          <w:rFonts w:ascii="Calibri" w:eastAsia="Times New Roman" w:hAnsi="Calibri" w:cs="Calibri"/>
          <w:bCs/>
          <w:kern w:val="0"/>
          <w14:ligatures w14:val="none"/>
        </w:rPr>
        <w:t>Angehrn</w:t>
      </w:r>
      <w:proofErr w:type="spellEnd"/>
      <w:r w:rsidRPr="000A47A4">
        <w:rPr>
          <w:rFonts w:ascii="Calibri" w:eastAsia="Times New Roman" w:hAnsi="Calibri" w:cs="Calibri"/>
          <w:bCs/>
          <w:kern w:val="0"/>
          <w14:ligatures w14:val="none"/>
        </w:rPr>
        <w:t>, Andréanne, et al. ““Suck It Up, Buttercup”: Understanding and Overcoming Gender Disparities in Policing.” </w:t>
      </w:r>
      <w:r w:rsidRPr="000A47A4">
        <w:rPr>
          <w:rFonts w:ascii="Calibri" w:eastAsia="Times New Roman" w:hAnsi="Calibri" w:cs="Calibri"/>
          <w:bCs/>
          <w:i/>
          <w:iCs/>
          <w:kern w:val="0"/>
          <w14:ligatures w14:val="none"/>
        </w:rPr>
        <w:t>International Journal of Environmental Research and Public Health</w:t>
      </w:r>
      <w:r w:rsidRPr="000A47A4">
        <w:rPr>
          <w:rFonts w:ascii="Calibri" w:eastAsia="Times New Roman" w:hAnsi="Calibri" w:cs="Calibri"/>
          <w:bCs/>
          <w:kern w:val="0"/>
          <w14:ligatures w14:val="none"/>
        </w:rPr>
        <w:t>, vol. 18, no. 14, 18 July 2021, p. 7627, www.ncbi.nlm.nih.gov/pmc/articles/PMC8304614/, https://doi.org/10.3390/ijerph18147627.</w:t>
      </w:r>
    </w:p>
    <w:p w14:paraId="128AB784" w14:textId="77777777" w:rsidR="00504920" w:rsidRPr="006F6416" w:rsidRDefault="00504920" w:rsidP="007C50E7">
      <w:pPr>
        <w:spacing w:before="240" w:after="480" w:line="276" w:lineRule="auto"/>
        <w:rPr>
          <w:rFonts w:ascii="Calibri" w:eastAsia="Times New Roman" w:hAnsi="Calibri" w:cs="Calibri"/>
          <w:bCs/>
          <w:kern w:val="0"/>
          <w:lang w:eastAsia="en-GB"/>
          <w14:ligatures w14:val="none"/>
        </w:rPr>
      </w:pPr>
      <w:r w:rsidRPr="006F6416">
        <w:rPr>
          <w:rFonts w:ascii="Calibri" w:eastAsia="Times New Roman" w:hAnsi="Calibri" w:cs="Calibri"/>
          <w:bCs/>
          <w:kern w:val="0"/>
          <w:lang w:eastAsia="en-GB"/>
          <w14:ligatures w14:val="none"/>
        </w:rPr>
        <w:t xml:space="preserve">Archbold, C.A. and Schulz, D.M. (2012). Research on Women in Policing: A Look at the Past, Present and Future. </w:t>
      </w:r>
      <w:r w:rsidRPr="006F6416">
        <w:rPr>
          <w:rFonts w:ascii="Calibri" w:eastAsia="Times New Roman" w:hAnsi="Calibri" w:cs="Calibri"/>
          <w:bCs/>
          <w:i/>
          <w:iCs/>
          <w:kern w:val="0"/>
          <w:lang w:eastAsia="en-GB"/>
          <w14:ligatures w14:val="none"/>
        </w:rPr>
        <w:t>Sociology Compass</w:t>
      </w:r>
      <w:r w:rsidRPr="006F6416">
        <w:rPr>
          <w:rFonts w:ascii="Calibri" w:eastAsia="Times New Roman" w:hAnsi="Calibri" w:cs="Calibri"/>
          <w:bCs/>
          <w:kern w:val="0"/>
          <w:lang w:eastAsia="en-GB"/>
          <w14:ligatures w14:val="none"/>
        </w:rPr>
        <w:t>, 6(9), pp.694–706. doi:https://doi.org/10.1111/j.1751-9020.2012.00501.x.</w:t>
      </w:r>
    </w:p>
    <w:p w14:paraId="6EAEFA9F" w14:textId="77777777" w:rsidR="00504920" w:rsidRPr="006F6416" w:rsidRDefault="00504920" w:rsidP="007C50E7">
      <w:pPr>
        <w:spacing w:before="240" w:after="480" w:line="256" w:lineRule="auto"/>
        <w:rPr>
          <w:rFonts w:ascii="Calibri" w:eastAsia="Times New Roman" w:hAnsi="Calibri" w:cs="Calibri"/>
          <w:bCs/>
          <w:kern w:val="0"/>
          <w14:ligatures w14:val="none"/>
        </w:rPr>
      </w:pPr>
      <w:r w:rsidRPr="006F6416">
        <w:rPr>
          <w:rFonts w:ascii="Calibri" w:eastAsia="Times New Roman" w:hAnsi="Calibri" w:cs="Calibri"/>
          <w:bCs/>
          <w:kern w:val="0"/>
          <w14:ligatures w14:val="none"/>
        </w:rPr>
        <w:t>Archives, T.N. (2022). The National Archives - ‘Experimental in every sense’: The Metropolitan Police Women Patrols. [online] The National Archives blog. Available at: https://blog.nationalarchives.gov.uk/20speople-experimental-in-every-sense-the-metropolitan-police-women-patrols/.</w:t>
      </w:r>
    </w:p>
    <w:p w14:paraId="49D1A464" w14:textId="77777777" w:rsidR="00504920" w:rsidRPr="002B0F1C" w:rsidRDefault="00504920" w:rsidP="007C50E7">
      <w:pPr>
        <w:spacing w:before="240" w:after="480" w:line="256" w:lineRule="auto"/>
        <w:rPr>
          <w:rFonts w:ascii="Calibri" w:eastAsia="Times New Roman" w:hAnsi="Calibri" w:cs="Calibri"/>
          <w:bCs/>
          <w:kern w:val="0"/>
          <w14:ligatures w14:val="none"/>
        </w:rPr>
      </w:pPr>
      <w:r w:rsidRPr="002B0F1C">
        <w:rPr>
          <w:rFonts w:ascii="Calibri" w:eastAsia="Times New Roman" w:hAnsi="Calibri" w:cs="Calibri"/>
          <w:bCs/>
          <w:kern w:val="0"/>
          <w14:ligatures w14:val="none"/>
        </w:rPr>
        <w:t>Atkins, Susan. “The Sex Discrimination Act 1975: The End of a Decade.” </w:t>
      </w:r>
      <w:r w:rsidRPr="002B0F1C">
        <w:rPr>
          <w:rFonts w:ascii="Calibri" w:eastAsia="Times New Roman" w:hAnsi="Calibri" w:cs="Calibri"/>
          <w:bCs/>
          <w:i/>
          <w:iCs/>
          <w:kern w:val="0"/>
          <w14:ligatures w14:val="none"/>
        </w:rPr>
        <w:t>Feminist Review</w:t>
      </w:r>
      <w:r w:rsidRPr="002B0F1C">
        <w:rPr>
          <w:rFonts w:ascii="Calibri" w:eastAsia="Times New Roman" w:hAnsi="Calibri" w:cs="Calibri"/>
          <w:bCs/>
          <w:kern w:val="0"/>
          <w14:ligatures w14:val="none"/>
        </w:rPr>
        <w:t>, vol. 24, no. 1, 1986, p. 57, https://doi.org/10.2307/1394635.</w:t>
      </w:r>
    </w:p>
    <w:p w14:paraId="0A9C6946" w14:textId="77777777" w:rsidR="00504920" w:rsidRPr="00494185" w:rsidRDefault="00504920" w:rsidP="007C50E7">
      <w:pPr>
        <w:spacing w:before="240" w:after="480" w:line="256" w:lineRule="auto"/>
        <w:rPr>
          <w:rFonts w:ascii="Calibri" w:eastAsia="Times New Roman" w:hAnsi="Calibri" w:cs="Calibri"/>
          <w:bCs/>
          <w:kern w:val="0"/>
          <w14:ligatures w14:val="none"/>
        </w:rPr>
      </w:pPr>
      <w:r w:rsidRPr="00494185">
        <w:rPr>
          <w:rFonts w:ascii="Calibri" w:eastAsia="Times New Roman" w:hAnsi="Calibri" w:cs="Calibri"/>
          <w:bCs/>
          <w:kern w:val="0"/>
          <w14:ligatures w14:val="none"/>
        </w:rPr>
        <w:t>Balkin, J. “Why Policemen Don’t like Policewomen.” </w:t>
      </w:r>
      <w:r w:rsidRPr="00494185">
        <w:rPr>
          <w:rFonts w:ascii="Calibri" w:eastAsia="Times New Roman" w:hAnsi="Calibri" w:cs="Calibri"/>
          <w:bCs/>
          <w:i/>
          <w:iCs/>
          <w:kern w:val="0"/>
          <w14:ligatures w14:val="none"/>
        </w:rPr>
        <w:t>JOURNAL of POLICE SCIENCE and ADMINISTRATION</w:t>
      </w:r>
      <w:r w:rsidRPr="00494185">
        <w:rPr>
          <w:rFonts w:ascii="Calibri" w:eastAsia="Times New Roman" w:hAnsi="Calibri" w:cs="Calibri"/>
          <w:bCs/>
          <w:kern w:val="0"/>
          <w14:ligatures w14:val="none"/>
        </w:rPr>
        <w:t>, vol. 16, no. 1, 1 Mar. 1988.</w:t>
      </w:r>
    </w:p>
    <w:p w14:paraId="2D7F46D9" w14:textId="77777777" w:rsidR="00504920" w:rsidRPr="0096081E" w:rsidRDefault="00504920" w:rsidP="0096081E">
      <w:pPr>
        <w:spacing w:before="240" w:after="480" w:line="256" w:lineRule="auto"/>
        <w:rPr>
          <w:rFonts w:ascii="Calibri" w:eastAsia="Times New Roman" w:hAnsi="Calibri" w:cs="Calibri"/>
          <w:bCs/>
          <w:kern w:val="0"/>
          <w14:ligatures w14:val="none"/>
        </w:rPr>
      </w:pPr>
      <w:r w:rsidRPr="0096081E">
        <w:rPr>
          <w:rFonts w:ascii="Calibri" w:eastAsia="Times New Roman" w:hAnsi="Calibri" w:cs="Calibri"/>
          <w:bCs/>
          <w:kern w:val="0"/>
          <w14:ligatures w14:val="none"/>
        </w:rPr>
        <w:t>BAWP. “Women in Policing History | BAWP - British Association for Women in Policing.” </w:t>
      </w:r>
      <w:r w:rsidRPr="0096081E">
        <w:rPr>
          <w:rFonts w:ascii="Calibri" w:eastAsia="Times New Roman" w:hAnsi="Calibri" w:cs="Calibri"/>
          <w:bCs/>
          <w:i/>
          <w:iCs/>
          <w:kern w:val="0"/>
          <w14:ligatures w14:val="none"/>
        </w:rPr>
        <w:t>BAWP</w:t>
      </w:r>
      <w:r w:rsidRPr="0096081E">
        <w:rPr>
          <w:rFonts w:ascii="Calibri" w:eastAsia="Times New Roman" w:hAnsi="Calibri" w:cs="Calibri"/>
          <w:bCs/>
          <w:kern w:val="0"/>
          <w14:ligatures w14:val="none"/>
        </w:rPr>
        <w:t>, 7 Apr. 2022, www.bawp.org/women-in-policing-history/.</w:t>
      </w:r>
    </w:p>
    <w:p w14:paraId="1C0A2402" w14:textId="77777777" w:rsidR="00504920" w:rsidRPr="0013566B" w:rsidRDefault="00504920" w:rsidP="007C50E7">
      <w:pPr>
        <w:spacing w:before="240" w:after="480" w:line="256" w:lineRule="auto"/>
        <w:rPr>
          <w:rFonts w:ascii="Calibri" w:eastAsia="Times New Roman" w:hAnsi="Calibri" w:cs="Calibri"/>
          <w:bCs/>
          <w:kern w:val="0"/>
          <w14:ligatures w14:val="none"/>
        </w:rPr>
      </w:pPr>
      <w:r w:rsidRPr="0013566B">
        <w:rPr>
          <w:rFonts w:ascii="Calibri" w:eastAsia="Times New Roman" w:hAnsi="Calibri" w:cs="Calibri"/>
          <w:bCs/>
          <w:kern w:val="0"/>
          <w14:ligatures w14:val="none"/>
        </w:rPr>
        <w:t>Berry-Waite. ““Experimental in Every Sense”: The Metropolitan Police Women Patrols.” </w:t>
      </w:r>
      <w:r w:rsidRPr="0013566B">
        <w:rPr>
          <w:rFonts w:ascii="Calibri" w:eastAsia="Times New Roman" w:hAnsi="Calibri" w:cs="Calibri"/>
          <w:bCs/>
          <w:i/>
          <w:iCs/>
          <w:kern w:val="0"/>
          <w14:ligatures w14:val="none"/>
        </w:rPr>
        <w:t>The National Archives</w:t>
      </w:r>
      <w:r w:rsidRPr="0013566B">
        <w:rPr>
          <w:rFonts w:ascii="Calibri" w:eastAsia="Times New Roman" w:hAnsi="Calibri" w:cs="Calibri"/>
          <w:bCs/>
          <w:kern w:val="0"/>
          <w14:ligatures w14:val="none"/>
        </w:rPr>
        <w:t>, 28 Apr. 2022, blog.nationalarchives.gov.uk/20speople-experimental-in-every-sense-the-metropolitan-police-women-</w:t>
      </w:r>
      <w:r w:rsidRPr="0013566B">
        <w:rPr>
          <w:rFonts w:ascii="Calibri" w:eastAsia="Times New Roman" w:hAnsi="Calibri" w:cs="Calibri"/>
          <w:bCs/>
          <w:kern w:val="0"/>
          <w14:ligatures w14:val="none"/>
        </w:rPr>
        <w:lastRenderedPageBreak/>
        <w:t>patrols/#:~:text=“If%20they%20were%20sworn%20in,upon%20by%20the%20general%20public”..</w:t>
      </w:r>
    </w:p>
    <w:p w14:paraId="4C143060" w14:textId="77777777" w:rsidR="00504920" w:rsidRPr="00494185" w:rsidRDefault="00504920" w:rsidP="007C50E7">
      <w:pPr>
        <w:spacing w:before="240" w:after="480" w:line="256" w:lineRule="auto"/>
        <w:rPr>
          <w:rFonts w:ascii="Calibri" w:eastAsia="Times New Roman" w:hAnsi="Calibri" w:cs="Calibri"/>
          <w:bCs/>
          <w:kern w:val="0"/>
          <w14:ligatures w14:val="none"/>
        </w:rPr>
      </w:pPr>
      <w:proofErr w:type="spellStart"/>
      <w:r w:rsidRPr="00494185">
        <w:rPr>
          <w:rFonts w:ascii="Calibri" w:eastAsia="Times New Roman" w:hAnsi="Calibri" w:cs="Calibri"/>
          <w:bCs/>
          <w:kern w:val="0"/>
          <w14:ligatures w14:val="none"/>
        </w:rPr>
        <w:t>Breci</w:t>
      </w:r>
      <w:proofErr w:type="spellEnd"/>
      <w:r w:rsidRPr="00494185">
        <w:rPr>
          <w:rFonts w:ascii="Calibri" w:eastAsia="Times New Roman" w:hAnsi="Calibri" w:cs="Calibri"/>
          <w:bCs/>
          <w:kern w:val="0"/>
          <w14:ligatures w14:val="none"/>
        </w:rPr>
        <w:t>, Michael G. “FEMALE OFFICERS on PATROL: PUBLIC PERCEPTIONS in the 1990’S.” </w:t>
      </w:r>
      <w:r w:rsidRPr="00494185">
        <w:rPr>
          <w:rFonts w:ascii="Calibri" w:eastAsia="Times New Roman" w:hAnsi="Calibri" w:cs="Calibri"/>
          <w:bCs/>
          <w:i/>
          <w:iCs/>
          <w:kern w:val="0"/>
          <w14:ligatures w14:val="none"/>
        </w:rPr>
        <w:t>Journal of Crime and Justice</w:t>
      </w:r>
      <w:r w:rsidRPr="00494185">
        <w:rPr>
          <w:rFonts w:ascii="Calibri" w:eastAsia="Times New Roman" w:hAnsi="Calibri" w:cs="Calibri"/>
          <w:bCs/>
          <w:kern w:val="0"/>
          <w14:ligatures w14:val="none"/>
        </w:rPr>
        <w:t>, vol. 20, no. 2, Jan. 1997, pp. 153–165, https://doi.org/10.1080/0735648x.1997.9721587. Accessed 11 Dec. 2019.</w:t>
      </w:r>
    </w:p>
    <w:p w14:paraId="3D90AFF0" w14:textId="77777777" w:rsidR="00504920" w:rsidRPr="00494185" w:rsidRDefault="00504920" w:rsidP="007C50E7">
      <w:pPr>
        <w:spacing w:before="240" w:after="480" w:line="256" w:lineRule="auto"/>
        <w:rPr>
          <w:rFonts w:ascii="Calibri" w:eastAsia="Times New Roman" w:hAnsi="Calibri" w:cs="Calibri"/>
          <w:bCs/>
          <w:kern w:val="0"/>
          <w14:ligatures w14:val="none"/>
        </w:rPr>
      </w:pPr>
      <w:r w:rsidRPr="00494185">
        <w:rPr>
          <w:rFonts w:ascii="Calibri" w:eastAsia="Times New Roman" w:hAnsi="Calibri" w:cs="Calibri"/>
          <w:bCs/>
          <w:kern w:val="0"/>
          <w14:ligatures w14:val="none"/>
        </w:rPr>
        <w:t>Britannica. “Women’s Suffrage.” </w:t>
      </w:r>
      <w:r w:rsidRPr="00494185">
        <w:rPr>
          <w:rFonts w:ascii="Calibri" w:eastAsia="Times New Roman" w:hAnsi="Calibri" w:cs="Calibri"/>
          <w:bCs/>
          <w:i/>
          <w:iCs/>
          <w:kern w:val="0"/>
          <w14:ligatures w14:val="none"/>
        </w:rPr>
        <w:t>Encyclopædia Britannica</w:t>
      </w:r>
      <w:r w:rsidRPr="00494185">
        <w:rPr>
          <w:rFonts w:ascii="Calibri" w:eastAsia="Times New Roman" w:hAnsi="Calibri" w:cs="Calibri"/>
          <w:bCs/>
          <w:kern w:val="0"/>
          <w14:ligatures w14:val="none"/>
        </w:rPr>
        <w:t>, 5 Oct. 2018, www.britannica.com/topic/woman-suffrage.</w:t>
      </w:r>
    </w:p>
    <w:p w14:paraId="72BA5497" w14:textId="77777777" w:rsidR="00504920" w:rsidRDefault="00504920" w:rsidP="007C50E7">
      <w:pPr>
        <w:spacing w:before="240" w:after="480" w:line="256" w:lineRule="auto"/>
        <w:rPr>
          <w:rFonts w:ascii="Calibri" w:eastAsia="Times New Roman" w:hAnsi="Calibri" w:cs="Calibri"/>
          <w:bCs/>
          <w:kern w:val="0"/>
          <w14:ligatures w14:val="none"/>
        </w:rPr>
      </w:pPr>
      <w:proofErr w:type="spellStart"/>
      <w:r w:rsidRPr="0013566B">
        <w:rPr>
          <w:rFonts w:ascii="Calibri" w:eastAsia="Times New Roman" w:hAnsi="Calibri" w:cs="Calibri"/>
          <w:bCs/>
          <w:kern w:val="0"/>
          <w14:ligatures w14:val="none"/>
        </w:rPr>
        <w:t>Cartron</w:t>
      </w:r>
      <w:proofErr w:type="spellEnd"/>
      <w:r w:rsidRPr="0013566B">
        <w:rPr>
          <w:rFonts w:ascii="Calibri" w:eastAsia="Times New Roman" w:hAnsi="Calibri" w:cs="Calibri"/>
          <w:bCs/>
          <w:kern w:val="0"/>
          <w14:ligatures w14:val="none"/>
        </w:rPr>
        <w:t>, Audrey. </w:t>
      </w:r>
      <w:r w:rsidRPr="0013566B">
        <w:rPr>
          <w:rFonts w:ascii="Calibri" w:eastAsia="Times New Roman" w:hAnsi="Calibri" w:cs="Calibri"/>
          <w:bCs/>
          <w:i/>
          <w:iCs/>
          <w:kern w:val="0"/>
          <w14:ligatures w14:val="none"/>
        </w:rPr>
        <w:t>Women in the Police Forces in Britain: 1880-1931</w:t>
      </w:r>
      <w:r w:rsidRPr="0013566B">
        <w:rPr>
          <w:rFonts w:ascii="Calibri" w:eastAsia="Times New Roman" w:hAnsi="Calibri" w:cs="Calibri"/>
          <w:bCs/>
          <w:kern w:val="0"/>
          <w14:ligatures w14:val="none"/>
        </w:rPr>
        <w:t>. 24 June 2015, library.college.police.uk/docs/theses/CARTRON-Women-in-the-police-forces-in-Britain-1880-1931.pdf.</w:t>
      </w:r>
    </w:p>
    <w:p w14:paraId="714C0CDA" w14:textId="77777777" w:rsidR="00504920" w:rsidRPr="0013566B" w:rsidRDefault="00504920" w:rsidP="007C50E7">
      <w:pPr>
        <w:spacing w:before="240" w:after="480" w:line="256" w:lineRule="auto"/>
        <w:rPr>
          <w:rFonts w:ascii="Calibri" w:eastAsia="Times New Roman" w:hAnsi="Calibri" w:cs="Calibri"/>
          <w:bCs/>
          <w:kern w:val="0"/>
          <w14:ligatures w14:val="none"/>
        </w:rPr>
      </w:pPr>
      <w:r w:rsidRPr="00D577F3">
        <w:rPr>
          <w:rFonts w:ascii="Calibri" w:eastAsia="Times New Roman" w:hAnsi="Calibri" w:cs="Calibri"/>
          <w:bCs/>
          <w:kern w:val="0"/>
          <w14:ligatures w14:val="none"/>
        </w:rPr>
        <w:t>Casey, L (2023), </w:t>
      </w:r>
      <w:r w:rsidRPr="00D577F3">
        <w:rPr>
          <w:rFonts w:ascii="Calibri" w:eastAsia="Times New Roman" w:hAnsi="Calibri" w:cs="Calibri"/>
          <w:bCs/>
          <w:i/>
          <w:iCs/>
          <w:kern w:val="0"/>
          <w14:ligatures w14:val="none"/>
        </w:rPr>
        <w:t>An independent review into the standards of behaviour and internal culture of the Metropolitan Police Service</w:t>
      </w:r>
      <w:r w:rsidRPr="00D577F3">
        <w:rPr>
          <w:rFonts w:ascii="Calibri" w:eastAsia="Times New Roman" w:hAnsi="Calibri" w:cs="Calibri"/>
          <w:bCs/>
          <w:kern w:val="0"/>
          <w14:ligatures w14:val="none"/>
        </w:rPr>
        <w:t>. London: Metropolitan Police.</w:t>
      </w:r>
    </w:p>
    <w:p w14:paraId="0D960BE6" w14:textId="77777777" w:rsidR="00504920" w:rsidRPr="006F6416" w:rsidRDefault="00504920" w:rsidP="007C50E7">
      <w:pPr>
        <w:spacing w:before="240" w:after="480" w:line="276" w:lineRule="auto"/>
        <w:rPr>
          <w:rFonts w:ascii="Calibri" w:eastAsia="Times New Roman" w:hAnsi="Calibri" w:cs="Calibri"/>
          <w:bCs/>
          <w:kern w:val="0"/>
          <w:lang w:eastAsia="en-GB"/>
          <w14:ligatures w14:val="none"/>
        </w:rPr>
      </w:pPr>
      <w:r w:rsidRPr="006F6416">
        <w:rPr>
          <w:rFonts w:ascii="Calibri" w:eastAsia="Times New Roman" w:hAnsi="Calibri" w:cs="Calibri"/>
          <w:bCs/>
          <w:kern w:val="0"/>
          <w:lang w:eastAsia="en-GB"/>
          <w14:ligatures w14:val="none"/>
        </w:rPr>
        <w:t xml:space="preserve">Cunningham, E. and Ramshaw, P. (2019). Twenty-three Women Officers’ Experiences of Policing in England: the Same Old Story or a Different Story? </w:t>
      </w:r>
      <w:r w:rsidRPr="006F6416">
        <w:rPr>
          <w:rFonts w:ascii="Calibri" w:eastAsia="Times New Roman" w:hAnsi="Calibri" w:cs="Calibri"/>
          <w:bCs/>
          <w:i/>
          <w:iCs/>
          <w:kern w:val="0"/>
          <w:lang w:eastAsia="en-GB"/>
          <w14:ligatures w14:val="none"/>
        </w:rPr>
        <w:t>International Journal of Police Science &amp; Management</w:t>
      </w:r>
      <w:r w:rsidRPr="006F6416">
        <w:rPr>
          <w:rFonts w:ascii="Calibri" w:eastAsia="Times New Roman" w:hAnsi="Calibri" w:cs="Calibri"/>
          <w:bCs/>
          <w:kern w:val="0"/>
          <w:lang w:eastAsia="en-GB"/>
          <w14:ligatures w14:val="none"/>
        </w:rPr>
        <w:t>, [online] 22(1), pp.26–37. doi:https://doi.org/10.1177/1461355719868490.</w:t>
      </w:r>
    </w:p>
    <w:p w14:paraId="50531E0B" w14:textId="77777777" w:rsidR="00504920" w:rsidRPr="0013566B" w:rsidRDefault="00504920" w:rsidP="007C50E7">
      <w:pPr>
        <w:spacing w:before="240" w:after="480" w:line="256" w:lineRule="auto"/>
        <w:rPr>
          <w:rFonts w:ascii="Calibri" w:eastAsia="Times New Roman" w:hAnsi="Calibri" w:cs="Calibri"/>
          <w:bCs/>
          <w:kern w:val="0"/>
          <w14:ligatures w14:val="none"/>
        </w:rPr>
      </w:pPr>
      <w:r w:rsidRPr="0013566B">
        <w:rPr>
          <w:rFonts w:ascii="Calibri" w:eastAsia="Times New Roman" w:hAnsi="Calibri" w:cs="Calibri"/>
          <w:bCs/>
          <w:kern w:val="0"/>
          <w14:ligatures w14:val="none"/>
        </w:rPr>
        <w:t>Dodsworth, Francis. “Men on a Mission.” </w:t>
      </w:r>
      <w:r w:rsidRPr="0013566B">
        <w:rPr>
          <w:rFonts w:ascii="Calibri" w:eastAsia="Times New Roman" w:hAnsi="Calibri" w:cs="Calibri"/>
          <w:bCs/>
          <w:i/>
          <w:iCs/>
          <w:kern w:val="0"/>
          <w14:ligatures w14:val="none"/>
        </w:rPr>
        <w:t>a History of Police and Masculinities, 1700-2010</w:t>
      </w:r>
      <w:r w:rsidRPr="0013566B">
        <w:rPr>
          <w:rFonts w:ascii="Calibri" w:eastAsia="Times New Roman" w:hAnsi="Calibri" w:cs="Calibri"/>
          <w:bCs/>
          <w:kern w:val="0"/>
          <w14:ligatures w14:val="none"/>
        </w:rPr>
        <w:t>, by Broomhall and Barrie, 15 Dec. 2011.</w:t>
      </w:r>
    </w:p>
    <w:p w14:paraId="1FB45B46" w14:textId="77777777" w:rsidR="00504920" w:rsidRPr="00494185" w:rsidRDefault="00504920" w:rsidP="007C50E7">
      <w:pPr>
        <w:spacing w:before="240" w:after="480" w:line="256" w:lineRule="auto"/>
        <w:rPr>
          <w:rFonts w:ascii="Calibri" w:eastAsia="Times New Roman" w:hAnsi="Calibri" w:cs="Calibri"/>
          <w:bCs/>
          <w:kern w:val="0"/>
          <w14:ligatures w14:val="none"/>
        </w:rPr>
      </w:pPr>
      <w:r w:rsidRPr="00494185">
        <w:rPr>
          <w:rFonts w:ascii="Calibri" w:eastAsia="Times New Roman" w:hAnsi="Calibri" w:cs="Calibri"/>
          <w:bCs/>
          <w:kern w:val="0"/>
          <w14:ligatures w14:val="none"/>
        </w:rPr>
        <w:t>Garcia, Venessa. ““Difference” in the Police Department.” </w:t>
      </w:r>
      <w:r w:rsidRPr="00494185">
        <w:rPr>
          <w:rFonts w:ascii="Calibri" w:eastAsia="Times New Roman" w:hAnsi="Calibri" w:cs="Calibri"/>
          <w:bCs/>
          <w:i/>
          <w:iCs/>
          <w:kern w:val="0"/>
          <w14:ligatures w14:val="none"/>
        </w:rPr>
        <w:t>Journal of Contemporary Criminal Justice</w:t>
      </w:r>
      <w:r w:rsidRPr="00494185">
        <w:rPr>
          <w:rFonts w:ascii="Calibri" w:eastAsia="Times New Roman" w:hAnsi="Calibri" w:cs="Calibri"/>
          <w:bCs/>
          <w:kern w:val="0"/>
          <w14:ligatures w14:val="none"/>
        </w:rPr>
        <w:t>, vol. 19, no. 3, Aug. 2003, pp. 330–344, https://doi.org/10.1177/1043986203254530.</w:t>
      </w:r>
    </w:p>
    <w:p w14:paraId="651E46A6" w14:textId="77777777" w:rsidR="00504920" w:rsidRPr="0096081E" w:rsidRDefault="00504920" w:rsidP="0096081E">
      <w:pPr>
        <w:spacing w:before="240" w:after="480" w:line="256" w:lineRule="auto"/>
        <w:rPr>
          <w:rFonts w:ascii="Calibri" w:eastAsia="Times New Roman" w:hAnsi="Calibri" w:cs="Calibri"/>
          <w:bCs/>
          <w:kern w:val="0"/>
          <w14:ligatures w14:val="none"/>
        </w:rPr>
      </w:pPr>
      <w:r w:rsidRPr="0096081E">
        <w:rPr>
          <w:rFonts w:ascii="Calibri" w:eastAsia="Times New Roman" w:hAnsi="Calibri" w:cs="Calibri"/>
          <w:bCs/>
          <w:kern w:val="0"/>
          <w14:ligatures w14:val="none"/>
        </w:rPr>
        <w:t>Gov.UK. “Police Act 1964.” </w:t>
      </w:r>
      <w:r w:rsidRPr="0096081E">
        <w:rPr>
          <w:rFonts w:ascii="Calibri" w:eastAsia="Times New Roman" w:hAnsi="Calibri" w:cs="Calibri"/>
          <w:bCs/>
          <w:i/>
          <w:iCs/>
          <w:kern w:val="0"/>
          <w14:ligatures w14:val="none"/>
        </w:rPr>
        <w:t>Www.legislation.gov.uk</w:t>
      </w:r>
      <w:r w:rsidRPr="0096081E">
        <w:rPr>
          <w:rFonts w:ascii="Calibri" w:eastAsia="Times New Roman" w:hAnsi="Calibri" w:cs="Calibri"/>
          <w:bCs/>
          <w:kern w:val="0"/>
          <w14:ligatures w14:val="none"/>
        </w:rPr>
        <w:t>, 1964, www.legislation.gov.uk/ukpga/1964/48/contents.</w:t>
      </w:r>
    </w:p>
    <w:p w14:paraId="0A9C3C31" w14:textId="77777777" w:rsidR="00504920" w:rsidRPr="0013566B" w:rsidRDefault="00504920" w:rsidP="007C50E7">
      <w:pPr>
        <w:spacing w:before="240" w:after="480" w:line="256" w:lineRule="auto"/>
        <w:rPr>
          <w:rFonts w:ascii="Calibri" w:eastAsia="Times New Roman" w:hAnsi="Calibri" w:cs="Calibri"/>
          <w:bCs/>
          <w:kern w:val="0"/>
          <w14:ligatures w14:val="none"/>
        </w:rPr>
      </w:pPr>
      <w:r w:rsidRPr="0013566B">
        <w:rPr>
          <w:rFonts w:ascii="Calibri" w:eastAsia="Times New Roman" w:hAnsi="Calibri" w:cs="Calibri"/>
          <w:bCs/>
          <w:kern w:val="0"/>
          <w14:ligatures w14:val="none"/>
        </w:rPr>
        <w:t>Greater Manchester Police. “History of Women in Policing.” </w:t>
      </w:r>
      <w:r w:rsidRPr="0013566B">
        <w:rPr>
          <w:rFonts w:ascii="Calibri" w:eastAsia="Times New Roman" w:hAnsi="Calibri" w:cs="Calibri"/>
          <w:bCs/>
          <w:i/>
          <w:iCs/>
          <w:kern w:val="0"/>
          <w14:ligatures w14:val="none"/>
        </w:rPr>
        <w:t>Greater Manchester Police</w:t>
      </w:r>
      <w:r w:rsidRPr="0013566B">
        <w:rPr>
          <w:rFonts w:ascii="Calibri" w:eastAsia="Times New Roman" w:hAnsi="Calibri" w:cs="Calibri"/>
          <w:bCs/>
          <w:kern w:val="0"/>
          <w14:ligatures w14:val="none"/>
        </w:rPr>
        <w:t>, 2018, gmpmuseum.co.uk/collection-item/history-of-women-in-policing/.</w:t>
      </w:r>
    </w:p>
    <w:p w14:paraId="26BDED62" w14:textId="77777777" w:rsidR="00504920" w:rsidRPr="00504920" w:rsidRDefault="00504920" w:rsidP="00504920">
      <w:pPr>
        <w:spacing w:before="240" w:after="480" w:line="256" w:lineRule="auto"/>
        <w:rPr>
          <w:rFonts w:ascii="Calibri" w:eastAsia="Times New Roman" w:hAnsi="Calibri" w:cs="Calibri"/>
          <w:bCs/>
          <w:kern w:val="0"/>
          <w14:ligatures w14:val="none"/>
        </w:rPr>
      </w:pPr>
      <w:r w:rsidRPr="00504920">
        <w:rPr>
          <w:rFonts w:ascii="Calibri" w:eastAsia="Times New Roman" w:hAnsi="Calibri" w:cs="Calibri"/>
          <w:bCs/>
          <w:kern w:val="0"/>
          <w14:ligatures w14:val="none"/>
        </w:rPr>
        <w:t>Hafter, Daryl M., and Thomas Dublin. “Women at Work: The Transformation of Work and Community in Lowell, Massachusetts, 1826-1860.” </w:t>
      </w:r>
      <w:r w:rsidRPr="00504920">
        <w:rPr>
          <w:rFonts w:ascii="Calibri" w:eastAsia="Times New Roman" w:hAnsi="Calibri" w:cs="Calibri"/>
          <w:bCs/>
          <w:i/>
          <w:iCs/>
          <w:kern w:val="0"/>
          <w14:ligatures w14:val="none"/>
        </w:rPr>
        <w:t>Technology and Culture</w:t>
      </w:r>
      <w:r w:rsidRPr="00504920">
        <w:rPr>
          <w:rFonts w:ascii="Calibri" w:eastAsia="Times New Roman" w:hAnsi="Calibri" w:cs="Calibri"/>
          <w:bCs/>
          <w:kern w:val="0"/>
          <w14:ligatures w14:val="none"/>
        </w:rPr>
        <w:t>, vol. 21, no. 4, Oct. 1980, p. 677, https://doi.org/10.2307/3104107. Accessed 27 Mar. 2021.</w:t>
      </w:r>
    </w:p>
    <w:p w14:paraId="5F488A50" w14:textId="77777777" w:rsidR="00504920" w:rsidRPr="006F6416" w:rsidRDefault="00504920" w:rsidP="007C50E7">
      <w:pPr>
        <w:spacing w:before="240" w:after="480" w:line="240" w:lineRule="auto"/>
        <w:rPr>
          <w:rFonts w:ascii="Calibri" w:eastAsia="Times New Roman" w:hAnsi="Calibri" w:cs="Calibri"/>
          <w:kern w:val="0"/>
          <w:lang w:eastAsia="en-GB"/>
          <w14:ligatures w14:val="none"/>
        </w:rPr>
      </w:pPr>
      <w:r w:rsidRPr="006F6416">
        <w:rPr>
          <w:rFonts w:ascii="Calibri" w:eastAsia="Times New Roman" w:hAnsi="Calibri" w:cs="Calibri"/>
          <w:kern w:val="0"/>
          <w:lang w:eastAsia="en-GB"/>
          <w14:ligatures w14:val="none"/>
        </w:rPr>
        <w:lastRenderedPageBreak/>
        <w:t xml:space="preserve">Helfgott, J.B. </w:t>
      </w:r>
      <w:r w:rsidRPr="006F6416">
        <w:rPr>
          <w:rFonts w:ascii="Calibri" w:eastAsia="Times New Roman" w:hAnsi="Calibri" w:cs="Calibri"/>
          <w:i/>
          <w:iCs/>
          <w:kern w:val="0"/>
          <w:lang w:eastAsia="en-GB"/>
          <w14:ligatures w14:val="none"/>
        </w:rPr>
        <w:t>et al.</w:t>
      </w:r>
      <w:r w:rsidRPr="006F6416">
        <w:rPr>
          <w:rFonts w:ascii="Calibri" w:eastAsia="Times New Roman" w:hAnsi="Calibri" w:cs="Calibri"/>
          <w:kern w:val="0"/>
          <w:lang w:eastAsia="en-GB"/>
          <w14:ligatures w14:val="none"/>
        </w:rPr>
        <w:t xml:space="preserve"> (2018) “BADASSES: The Rise of Women in Criminal Justice,” </w:t>
      </w:r>
      <w:r w:rsidRPr="006F6416">
        <w:rPr>
          <w:rFonts w:ascii="Calibri" w:eastAsia="Times New Roman" w:hAnsi="Calibri" w:cs="Calibri"/>
          <w:i/>
          <w:iCs/>
          <w:kern w:val="0"/>
          <w:lang w:eastAsia="en-GB"/>
          <w14:ligatures w14:val="none"/>
        </w:rPr>
        <w:t>Women &amp; criminal justice</w:t>
      </w:r>
      <w:r w:rsidRPr="006F6416">
        <w:rPr>
          <w:rFonts w:ascii="Calibri" w:eastAsia="Times New Roman" w:hAnsi="Calibri" w:cs="Calibri"/>
          <w:kern w:val="0"/>
          <w:lang w:eastAsia="en-GB"/>
          <w14:ligatures w14:val="none"/>
        </w:rPr>
        <w:t>, 28(4), pp. 235–261. Available at: https://doi.org/10.1080/08974454.2018.1468296.</w:t>
      </w:r>
    </w:p>
    <w:p w14:paraId="7CEF045D" w14:textId="77777777" w:rsidR="00504920" w:rsidRPr="002B0F1C" w:rsidRDefault="00504920" w:rsidP="007C50E7">
      <w:pPr>
        <w:spacing w:before="240" w:after="480" w:line="256" w:lineRule="auto"/>
        <w:rPr>
          <w:rFonts w:ascii="Calibri" w:eastAsia="Times New Roman" w:hAnsi="Calibri" w:cs="Calibri"/>
          <w:bCs/>
          <w:kern w:val="0"/>
          <w14:ligatures w14:val="none"/>
        </w:rPr>
      </w:pPr>
      <w:r w:rsidRPr="002B0F1C">
        <w:rPr>
          <w:rFonts w:ascii="Calibri" w:eastAsia="Times New Roman" w:hAnsi="Calibri" w:cs="Calibri"/>
          <w:bCs/>
          <w:kern w:val="0"/>
          <w14:ligatures w14:val="none"/>
        </w:rPr>
        <w:t>Henig, Ruth, and Pauline Clare. “Strengthening the Local Voice in Policing.” </w:t>
      </w:r>
      <w:r w:rsidRPr="002B0F1C">
        <w:rPr>
          <w:rFonts w:ascii="Calibri" w:eastAsia="Times New Roman" w:hAnsi="Calibri" w:cs="Calibri"/>
          <w:bCs/>
          <w:i/>
          <w:iCs/>
          <w:kern w:val="0"/>
          <w14:ligatures w14:val="none"/>
        </w:rPr>
        <w:t>Criminal Justice Matters</w:t>
      </w:r>
      <w:r w:rsidRPr="002B0F1C">
        <w:rPr>
          <w:rFonts w:ascii="Calibri" w:eastAsia="Times New Roman" w:hAnsi="Calibri" w:cs="Calibri"/>
          <w:bCs/>
          <w:kern w:val="0"/>
          <w14:ligatures w14:val="none"/>
        </w:rPr>
        <w:t>, vol. 32, no. 1, June 1998, pp. 8–11, https://doi.org/10.1080/09627259808552745. Accessed 13 Apr. 2020.</w:t>
      </w:r>
    </w:p>
    <w:p w14:paraId="788753CD" w14:textId="77777777" w:rsidR="00504920" w:rsidRPr="006F6416" w:rsidRDefault="00504920" w:rsidP="007C50E7">
      <w:pPr>
        <w:shd w:val="clear" w:color="auto" w:fill="FFFFFF"/>
        <w:spacing w:before="240" w:after="480" w:line="240" w:lineRule="auto"/>
        <w:rPr>
          <w:rFonts w:ascii="Calibri" w:eastAsia="Times New Roman" w:hAnsi="Calibri" w:cs="Calibri"/>
          <w:kern w:val="0"/>
          <w:lang w:eastAsia="en-GB"/>
          <w14:ligatures w14:val="none"/>
        </w:rPr>
      </w:pPr>
      <w:r w:rsidRPr="006F6416">
        <w:rPr>
          <w:rFonts w:ascii="Calibri" w:eastAsia="Times New Roman" w:hAnsi="Calibri" w:cs="Calibri"/>
          <w:kern w:val="0"/>
          <w:lang w:eastAsia="en-GB"/>
          <w14:ligatures w14:val="none"/>
        </w:rPr>
        <w:t>Jackson, L.A. (Louise A. (2012) </w:t>
      </w:r>
      <w:r w:rsidRPr="006F6416">
        <w:rPr>
          <w:rFonts w:ascii="Calibri" w:eastAsia="Times New Roman" w:hAnsi="Calibri" w:cs="Calibri"/>
          <w:i/>
          <w:iCs/>
          <w:kern w:val="0"/>
          <w:lang w:eastAsia="en-GB"/>
          <w14:ligatures w14:val="none"/>
        </w:rPr>
        <w:t xml:space="preserve">Women </w:t>
      </w:r>
      <w:proofErr w:type="gramStart"/>
      <w:r w:rsidRPr="006F6416">
        <w:rPr>
          <w:rFonts w:ascii="Calibri" w:eastAsia="Times New Roman" w:hAnsi="Calibri" w:cs="Calibri"/>
          <w:i/>
          <w:iCs/>
          <w:kern w:val="0"/>
          <w:lang w:eastAsia="en-GB"/>
          <w14:ligatures w14:val="none"/>
        </w:rPr>
        <w:t>police :</w:t>
      </w:r>
      <w:proofErr w:type="gramEnd"/>
      <w:r w:rsidRPr="006F6416">
        <w:rPr>
          <w:rFonts w:ascii="Calibri" w:eastAsia="Times New Roman" w:hAnsi="Calibri" w:cs="Calibri"/>
          <w:i/>
          <w:iCs/>
          <w:kern w:val="0"/>
          <w:lang w:eastAsia="en-GB"/>
          <w14:ligatures w14:val="none"/>
        </w:rPr>
        <w:t xml:space="preserve"> gender, welfare, and surveillance in the twentieth century</w:t>
      </w:r>
      <w:r w:rsidRPr="006F6416">
        <w:rPr>
          <w:rFonts w:ascii="Calibri" w:eastAsia="Times New Roman" w:hAnsi="Calibri" w:cs="Calibri"/>
          <w:kern w:val="0"/>
          <w:lang w:eastAsia="en-GB"/>
          <w14:ligatures w14:val="none"/>
        </w:rPr>
        <w:t>. Manchester: Manchester University Press. Available at: https://doi.org/10.7765/9781526130273.</w:t>
      </w:r>
    </w:p>
    <w:p w14:paraId="7AA6CE97" w14:textId="77777777" w:rsidR="00504920" w:rsidRPr="000A47A4" w:rsidRDefault="00504920" w:rsidP="000A47A4">
      <w:pPr>
        <w:spacing w:before="240" w:after="480" w:line="256" w:lineRule="auto"/>
        <w:rPr>
          <w:rFonts w:ascii="Calibri" w:eastAsia="Times New Roman" w:hAnsi="Calibri" w:cs="Calibri"/>
          <w:bCs/>
          <w:kern w:val="0"/>
          <w14:ligatures w14:val="none"/>
        </w:rPr>
      </w:pPr>
      <w:r w:rsidRPr="000A47A4">
        <w:rPr>
          <w:rFonts w:ascii="Calibri" w:eastAsia="Times New Roman" w:hAnsi="Calibri" w:cs="Calibri"/>
          <w:bCs/>
          <w:kern w:val="0"/>
          <w14:ligatures w14:val="none"/>
        </w:rPr>
        <w:t>Jennifer Brown</w:t>
      </w:r>
      <w:r>
        <w:rPr>
          <w:rFonts w:ascii="Calibri" w:eastAsia="Times New Roman" w:hAnsi="Calibri" w:cs="Calibri"/>
          <w:bCs/>
          <w:kern w:val="0"/>
          <w14:ligatures w14:val="none"/>
        </w:rPr>
        <w:t xml:space="preserve"> PHD</w:t>
      </w:r>
      <w:r w:rsidRPr="000A47A4">
        <w:rPr>
          <w:rFonts w:ascii="Calibri" w:eastAsia="Times New Roman" w:hAnsi="Calibri" w:cs="Calibri"/>
          <w:bCs/>
          <w:kern w:val="0"/>
          <w14:ligatures w14:val="none"/>
        </w:rPr>
        <w:t>, et al. “Adverse Impacts Experienced by Police Officers Following Exposure to Sex Discrimination and Sexual Harassment.” </w:t>
      </w:r>
      <w:r w:rsidRPr="000A47A4">
        <w:rPr>
          <w:rFonts w:ascii="Calibri" w:eastAsia="Times New Roman" w:hAnsi="Calibri" w:cs="Calibri"/>
          <w:bCs/>
          <w:i/>
          <w:iCs/>
          <w:kern w:val="0"/>
          <w14:ligatures w14:val="none"/>
        </w:rPr>
        <w:t>Stress Medicine</w:t>
      </w:r>
      <w:r w:rsidRPr="000A47A4">
        <w:rPr>
          <w:rFonts w:ascii="Calibri" w:eastAsia="Times New Roman" w:hAnsi="Calibri" w:cs="Calibri"/>
          <w:bCs/>
          <w:kern w:val="0"/>
          <w14:ligatures w14:val="none"/>
        </w:rPr>
        <w:t>, vol. 11, no. 1, Jan. 1995, pp. 221–228, https://doi.org/10.1002/smi.2460110137.</w:t>
      </w:r>
    </w:p>
    <w:p w14:paraId="6C505F14" w14:textId="77777777" w:rsidR="00504920" w:rsidRPr="006F6416" w:rsidRDefault="00504920" w:rsidP="007C50E7">
      <w:pPr>
        <w:spacing w:before="240" w:after="480" w:line="256" w:lineRule="auto"/>
        <w:rPr>
          <w:rFonts w:ascii="Calibri" w:eastAsia="Times New Roman" w:hAnsi="Calibri" w:cs="Calibri"/>
          <w:bCs/>
          <w:kern w:val="0"/>
          <w14:ligatures w14:val="none"/>
        </w:rPr>
      </w:pPr>
      <w:r w:rsidRPr="0013566B">
        <w:rPr>
          <w:rFonts w:ascii="Calibri" w:eastAsia="Times New Roman" w:hAnsi="Calibri" w:cs="Calibri"/>
          <w:bCs/>
          <w:kern w:val="0"/>
          <w14:ligatures w14:val="none"/>
        </w:rPr>
        <w:t>Leevy, J. Roy. “The Role of the Police Matron.” </w:t>
      </w:r>
      <w:r w:rsidRPr="0013566B">
        <w:rPr>
          <w:rFonts w:ascii="Calibri" w:eastAsia="Times New Roman" w:hAnsi="Calibri" w:cs="Calibri"/>
          <w:bCs/>
          <w:i/>
          <w:iCs/>
          <w:kern w:val="0"/>
          <w14:ligatures w14:val="none"/>
        </w:rPr>
        <w:t>Journal of Criminal Law and Criminology (1931-1951)</w:t>
      </w:r>
      <w:r w:rsidRPr="0013566B">
        <w:rPr>
          <w:rFonts w:ascii="Calibri" w:eastAsia="Times New Roman" w:hAnsi="Calibri" w:cs="Calibri"/>
          <w:bCs/>
          <w:kern w:val="0"/>
          <w14:ligatures w14:val="none"/>
        </w:rPr>
        <w:t xml:space="preserve">, vol. 39, no. 4, Nov. 1948, p. 538, </w:t>
      </w:r>
      <w:hyperlink r:id="rId8" w:history="1">
        <w:r w:rsidRPr="0013566B">
          <w:rPr>
            <w:rStyle w:val="Hyperlink"/>
            <w:rFonts w:ascii="Calibri" w:eastAsia="Times New Roman" w:hAnsi="Calibri" w:cs="Calibri"/>
            <w:bCs/>
            <w:color w:val="auto"/>
            <w:kern w:val="0"/>
            <w14:ligatures w14:val="none"/>
          </w:rPr>
          <w:t>https://doi.org/10.2307/1138484. Accessed 28 Dec. 2021</w:t>
        </w:r>
      </w:hyperlink>
      <w:r w:rsidRPr="0013566B">
        <w:rPr>
          <w:rFonts w:ascii="Calibri" w:eastAsia="Times New Roman" w:hAnsi="Calibri" w:cs="Calibri"/>
          <w:bCs/>
          <w:kern w:val="0"/>
          <w14:ligatures w14:val="none"/>
        </w:rPr>
        <w:t>.</w:t>
      </w:r>
    </w:p>
    <w:p w14:paraId="625C7594" w14:textId="77777777" w:rsidR="00504920" w:rsidRPr="006F6416" w:rsidRDefault="00504920" w:rsidP="007C50E7">
      <w:pPr>
        <w:spacing w:before="240" w:after="480" w:line="256" w:lineRule="auto"/>
        <w:rPr>
          <w:rFonts w:ascii="Calibri" w:eastAsia="Times New Roman" w:hAnsi="Calibri" w:cs="Calibri"/>
          <w:bCs/>
          <w:kern w:val="0"/>
          <w14:ligatures w14:val="none"/>
        </w:rPr>
      </w:pPr>
      <w:r w:rsidRPr="006F6416">
        <w:rPr>
          <w:rFonts w:ascii="Calibri" w:eastAsia="Times New Roman" w:hAnsi="Calibri" w:cs="Calibri"/>
          <w:bCs/>
          <w:kern w:val="0"/>
          <w14:ligatures w14:val="none"/>
        </w:rPr>
        <w:t>Loftus, B. (2008). Dominant Culture Interrupted: Recognition, Resentment and the Politics of Change in an English Police Force. British Journal of Criminology, 48(6), pp.756–777. doi:https://doi.org/10.1093/bjc/azn065.</w:t>
      </w:r>
    </w:p>
    <w:p w14:paraId="10179D96" w14:textId="77777777" w:rsidR="00504920" w:rsidRPr="006F6416" w:rsidRDefault="00504920" w:rsidP="007C50E7">
      <w:pPr>
        <w:spacing w:before="240" w:after="480" w:line="256" w:lineRule="auto"/>
        <w:rPr>
          <w:rFonts w:ascii="Calibri" w:eastAsia="Times New Roman" w:hAnsi="Calibri" w:cs="Calibri"/>
          <w:bCs/>
          <w:kern w:val="0"/>
          <w14:ligatures w14:val="none"/>
        </w:rPr>
      </w:pPr>
      <w:r w:rsidRPr="006F6416">
        <w:rPr>
          <w:rFonts w:ascii="Calibri" w:eastAsia="Times New Roman" w:hAnsi="Calibri" w:cs="Calibri"/>
          <w:bCs/>
          <w:kern w:val="0"/>
          <w14:ligatures w14:val="none"/>
        </w:rPr>
        <w:t>Luo, X.I., Schleifer, C. and Hill, C.M. (2019). Police Income and Occupational Gender Inequality. Police Quarterly, 22(4), pp.481–510. doi:https://doi.org/10.1177/1098611119862654.</w:t>
      </w:r>
    </w:p>
    <w:p w14:paraId="75054FC4" w14:textId="77777777" w:rsidR="00504920" w:rsidRPr="00504920" w:rsidRDefault="00504920" w:rsidP="00504920">
      <w:pPr>
        <w:spacing w:before="240" w:after="480" w:line="256" w:lineRule="auto"/>
        <w:rPr>
          <w:rFonts w:ascii="Calibri" w:eastAsia="Times New Roman" w:hAnsi="Calibri" w:cs="Calibri"/>
          <w:bCs/>
          <w:kern w:val="0"/>
          <w14:ligatures w14:val="none"/>
        </w:rPr>
      </w:pPr>
      <w:r w:rsidRPr="00504920">
        <w:rPr>
          <w:rFonts w:ascii="Calibri" w:eastAsia="Times New Roman" w:hAnsi="Calibri" w:cs="Calibri"/>
          <w:bCs/>
          <w:kern w:val="0"/>
          <w14:ligatures w14:val="none"/>
        </w:rPr>
        <w:t>Margree, Victoria. “The Feminist Orientation in Edith Nesbit’s Gothic Short Fiction.” </w:t>
      </w:r>
      <w:r w:rsidRPr="00504920">
        <w:rPr>
          <w:rFonts w:ascii="Calibri" w:eastAsia="Times New Roman" w:hAnsi="Calibri" w:cs="Calibri"/>
          <w:bCs/>
          <w:i/>
          <w:iCs/>
          <w:kern w:val="0"/>
          <w14:ligatures w14:val="none"/>
        </w:rPr>
        <w:t>Women’s Writing</w:t>
      </w:r>
      <w:r w:rsidRPr="00504920">
        <w:rPr>
          <w:rFonts w:ascii="Calibri" w:eastAsia="Times New Roman" w:hAnsi="Calibri" w:cs="Calibri"/>
          <w:bCs/>
          <w:kern w:val="0"/>
          <w14:ligatures w14:val="none"/>
        </w:rPr>
        <w:t>, vol. 21, no. 4, 13 June 2014, pp. 425–443, https://doi.org/10.1080/09699082.2014.920136. Accessed 29 Jan. 2020.</w:t>
      </w:r>
    </w:p>
    <w:p w14:paraId="67D20EF5" w14:textId="77777777" w:rsidR="00504920" w:rsidRPr="00494185" w:rsidRDefault="00504920" w:rsidP="007C50E7">
      <w:pPr>
        <w:spacing w:before="240" w:after="480" w:line="256" w:lineRule="auto"/>
        <w:rPr>
          <w:rFonts w:ascii="Calibri" w:eastAsia="Times New Roman" w:hAnsi="Calibri" w:cs="Calibri"/>
          <w:bCs/>
          <w:kern w:val="0"/>
          <w14:ligatures w14:val="none"/>
        </w:rPr>
      </w:pPr>
      <w:r w:rsidRPr="006F6416">
        <w:rPr>
          <w:rFonts w:ascii="Calibri" w:eastAsia="Times New Roman" w:hAnsi="Calibri" w:cs="Calibri"/>
          <w:bCs/>
          <w:kern w:val="0"/>
          <w14:ligatures w14:val="none"/>
        </w:rPr>
        <w:t>McColgan, Aileen, 'The Equal Pay Act 1970', </w:t>
      </w:r>
      <w:r w:rsidRPr="006F6416">
        <w:rPr>
          <w:rFonts w:ascii="Calibri" w:eastAsia="Times New Roman" w:hAnsi="Calibri" w:cs="Calibri"/>
          <w:bCs/>
          <w:i/>
          <w:iCs/>
          <w:kern w:val="0"/>
          <w14:ligatures w14:val="none"/>
        </w:rPr>
        <w:t>Just Wages for Women</w:t>
      </w:r>
      <w:r w:rsidRPr="006F6416">
        <w:rPr>
          <w:rFonts w:ascii="Calibri" w:eastAsia="Times New Roman" w:hAnsi="Calibri" w:cs="Calibri"/>
          <w:bCs/>
          <w:kern w:val="0"/>
          <w14:ligatures w14:val="none"/>
        </w:rPr>
        <w:t>, Oxford Monographs on Labour Law (Oxford, 1997; online edn, Oxford Academic, 22 Mar. 2012), </w:t>
      </w:r>
      <w:hyperlink r:id="rId9" w:history="1">
        <w:r w:rsidRPr="006F6416">
          <w:rPr>
            <w:rStyle w:val="Hyperlink"/>
            <w:rFonts w:ascii="Calibri" w:eastAsia="Times New Roman" w:hAnsi="Calibri" w:cs="Calibri"/>
            <w:bCs/>
            <w:color w:val="auto"/>
            <w:kern w:val="0"/>
            <w14:ligatures w14:val="none"/>
          </w:rPr>
          <w:t>https://doi.org/10.1093/acprof:oso/9780198265887.003.0003</w:t>
        </w:r>
      </w:hyperlink>
      <w:r w:rsidRPr="006F6416">
        <w:rPr>
          <w:rFonts w:ascii="Calibri" w:eastAsia="Times New Roman" w:hAnsi="Calibri" w:cs="Calibri"/>
          <w:bCs/>
          <w:kern w:val="0"/>
          <w14:ligatures w14:val="none"/>
        </w:rPr>
        <w:t>, accessed 2 Nov. 2024.</w:t>
      </w:r>
    </w:p>
    <w:p w14:paraId="0094B77B" w14:textId="77777777" w:rsidR="00504920" w:rsidRPr="00504920" w:rsidRDefault="00504920" w:rsidP="00504920">
      <w:pPr>
        <w:spacing w:before="240" w:after="480" w:line="256" w:lineRule="auto"/>
        <w:rPr>
          <w:rFonts w:ascii="Calibri" w:eastAsia="Times New Roman" w:hAnsi="Calibri" w:cs="Calibri"/>
          <w:bCs/>
          <w:kern w:val="0"/>
          <w14:ligatures w14:val="none"/>
        </w:rPr>
      </w:pPr>
      <w:r w:rsidRPr="00504920">
        <w:rPr>
          <w:rFonts w:ascii="Calibri" w:eastAsia="Times New Roman" w:hAnsi="Calibri" w:cs="Calibri"/>
          <w:bCs/>
          <w:kern w:val="0"/>
          <w14:ligatures w14:val="none"/>
        </w:rPr>
        <w:t>Rosen, Andrew. </w:t>
      </w:r>
      <w:r w:rsidRPr="00504920">
        <w:rPr>
          <w:rFonts w:ascii="Calibri" w:eastAsia="Times New Roman" w:hAnsi="Calibri" w:cs="Calibri"/>
          <w:bCs/>
          <w:i/>
          <w:iCs/>
          <w:kern w:val="0"/>
          <w14:ligatures w14:val="none"/>
        </w:rPr>
        <w:t>Rise Up, Women</w:t>
      </w:r>
      <w:proofErr w:type="gramStart"/>
      <w:r w:rsidRPr="00504920">
        <w:rPr>
          <w:rFonts w:ascii="Calibri" w:eastAsia="Times New Roman" w:hAnsi="Calibri" w:cs="Calibri"/>
          <w:bCs/>
          <w:i/>
          <w:iCs/>
          <w:kern w:val="0"/>
          <w14:ligatures w14:val="none"/>
        </w:rPr>
        <w:t>! :</w:t>
      </w:r>
      <w:proofErr w:type="gramEnd"/>
      <w:r w:rsidRPr="00504920">
        <w:rPr>
          <w:rFonts w:ascii="Calibri" w:eastAsia="Times New Roman" w:hAnsi="Calibri" w:cs="Calibri"/>
          <w:bCs/>
          <w:i/>
          <w:iCs/>
          <w:kern w:val="0"/>
          <w14:ligatures w14:val="none"/>
        </w:rPr>
        <w:t xml:space="preserve"> The Militant Campaign of the Women’s Social and Political Union 1903-1914</w:t>
      </w:r>
      <w:r w:rsidRPr="00504920">
        <w:rPr>
          <w:rFonts w:ascii="Calibri" w:eastAsia="Times New Roman" w:hAnsi="Calibri" w:cs="Calibri"/>
          <w:bCs/>
          <w:kern w:val="0"/>
          <w14:ligatures w14:val="none"/>
        </w:rPr>
        <w:t xml:space="preserve">. </w:t>
      </w:r>
      <w:proofErr w:type="gramStart"/>
      <w:r w:rsidRPr="00504920">
        <w:rPr>
          <w:rFonts w:ascii="Calibri" w:eastAsia="Times New Roman" w:hAnsi="Calibri" w:cs="Calibri"/>
          <w:bCs/>
          <w:kern w:val="0"/>
          <w14:ligatures w14:val="none"/>
        </w:rPr>
        <w:t>London ;</w:t>
      </w:r>
      <w:proofErr w:type="gramEnd"/>
      <w:r w:rsidRPr="00504920">
        <w:rPr>
          <w:rFonts w:ascii="Calibri" w:eastAsia="Times New Roman" w:hAnsi="Calibri" w:cs="Calibri"/>
          <w:bCs/>
          <w:kern w:val="0"/>
          <w14:ligatures w14:val="none"/>
        </w:rPr>
        <w:t xml:space="preserve"> New York, Routledge, Taylor &amp; Francis Group, 2013.</w:t>
      </w:r>
    </w:p>
    <w:p w14:paraId="644FA16E" w14:textId="77777777" w:rsidR="00504920" w:rsidRPr="006F6416" w:rsidRDefault="00504920" w:rsidP="007C50E7">
      <w:pPr>
        <w:spacing w:before="240" w:after="480" w:line="256" w:lineRule="auto"/>
        <w:rPr>
          <w:rFonts w:ascii="Calibri" w:eastAsia="Times New Roman" w:hAnsi="Calibri" w:cs="Calibri"/>
          <w:bCs/>
          <w:kern w:val="0"/>
          <w14:ligatures w14:val="none"/>
        </w:rPr>
      </w:pPr>
      <w:r w:rsidRPr="00494185">
        <w:rPr>
          <w:rFonts w:ascii="Calibri" w:eastAsia="Times New Roman" w:hAnsi="Calibri" w:cs="Calibri"/>
          <w:bCs/>
          <w:kern w:val="0"/>
          <w14:ligatures w14:val="none"/>
        </w:rPr>
        <w:lastRenderedPageBreak/>
        <w:t>Sherman, Lewis J. “An Evaluation of Policewomen on Patrol in a Suburban Police Department.” </w:t>
      </w:r>
      <w:r w:rsidRPr="00494185">
        <w:rPr>
          <w:rFonts w:ascii="Calibri" w:eastAsia="Times New Roman" w:hAnsi="Calibri" w:cs="Calibri"/>
          <w:bCs/>
          <w:i/>
          <w:iCs/>
          <w:kern w:val="0"/>
          <w14:ligatures w14:val="none"/>
        </w:rPr>
        <w:t>JOURNAL of POLICE SCIENCE and ADMINISTRATION</w:t>
      </w:r>
      <w:r w:rsidRPr="00494185">
        <w:rPr>
          <w:rFonts w:ascii="Calibri" w:eastAsia="Times New Roman" w:hAnsi="Calibri" w:cs="Calibri"/>
          <w:bCs/>
          <w:kern w:val="0"/>
          <w14:ligatures w14:val="none"/>
        </w:rPr>
        <w:t>, vol. 3, no. 4, 1 Dec. 1975. Accessed 2 Nov. 2024.</w:t>
      </w:r>
    </w:p>
    <w:p w14:paraId="5DF0D832" w14:textId="77777777" w:rsidR="00504920" w:rsidRPr="002B0F1C" w:rsidRDefault="00504920" w:rsidP="007C50E7">
      <w:pPr>
        <w:spacing w:before="240" w:after="480" w:line="256" w:lineRule="auto"/>
        <w:rPr>
          <w:rFonts w:ascii="Calibri" w:eastAsia="Times New Roman" w:hAnsi="Calibri" w:cs="Calibri"/>
          <w:bCs/>
          <w:kern w:val="0"/>
          <w14:ligatures w14:val="none"/>
        </w:rPr>
      </w:pPr>
      <w:r w:rsidRPr="002B0F1C">
        <w:rPr>
          <w:rFonts w:ascii="Calibri" w:eastAsia="Times New Roman" w:hAnsi="Calibri" w:cs="Calibri"/>
          <w:bCs/>
          <w:kern w:val="0"/>
          <w14:ligatures w14:val="none"/>
        </w:rPr>
        <w:t>South Wales Police. </w:t>
      </w:r>
      <w:r w:rsidRPr="002B0F1C">
        <w:rPr>
          <w:rFonts w:ascii="Calibri" w:eastAsia="Times New Roman" w:hAnsi="Calibri" w:cs="Calibri"/>
          <w:bCs/>
          <w:i/>
          <w:iCs/>
          <w:kern w:val="0"/>
          <w14:ligatures w14:val="none"/>
        </w:rPr>
        <w:t>Strategic Equality Plan</w:t>
      </w:r>
      <w:r w:rsidRPr="002B0F1C">
        <w:rPr>
          <w:rFonts w:ascii="Calibri" w:eastAsia="Times New Roman" w:hAnsi="Calibri" w:cs="Calibri"/>
          <w:bCs/>
          <w:kern w:val="0"/>
          <w14:ligatures w14:val="none"/>
        </w:rPr>
        <w:t>. 2024, www.heddlu-de-cymru.police.uk/police-forces/south-wales-police/areas/about-us/about-us/strategic-equality-plan/.</w:t>
      </w:r>
    </w:p>
    <w:p w14:paraId="7BA2D64B" w14:textId="77777777" w:rsidR="00504920" w:rsidRDefault="00504920" w:rsidP="007C50E7">
      <w:pPr>
        <w:spacing w:before="240" w:after="480" w:line="256" w:lineRule="auto"/>
        <w:rPr>
          <w:rFonts w:ascii="Calibri" w:eastAsia="Times New Roman" w:hAnsi="Calibri" w:cs="Calibri"/>
          <w:bCs/>
          <w:kern w:val="0"/>
          <w14:ligatures w14:val="none"/>
        </w:rPr>
      </w:pPr>
      <w:r w:rsidRPr="002B0F1C">
        <w:rPr>
          <w:rFonts w:ascii="Calibri" w:eastAsia="Times New Roman" w:hAnsi="Calibri" w:cs="Calibri"/>
          <w:bCs/>
          <w:kern w:val="0"/>
          <w14:ligatures w14:val="none"/>
        </w:rPr>
        <w:t>Turner, Allison. “Sexism and Misogyny as Traits of Police Culture: Problems, Red Flags and Solutions.” </w:t>
      </w:r>
      <w:r w:rsidRPr="002B0F1C">
        <w:rPr>
          <w:rFonts w:ascii="Calibri" w:eastAsia="Times New Roman" w:hAnsi="Calibri" w:cs="Calibri"/>
          <w:bCs/>
          <w:i/>
          <w:iCs/>
          <w:kern w:val="0"/>
          <w14:ligatures w14:val="none"/>
        </w:rPr>
        <w:t>International Journal of Police Science and Management</w:t>
      </w:r>
      <w:r w:rsidRPr="002B0F1C">
        <w:rPr>
          <w:rFonts w:ascii="Calibri" w:eastAsia="Times New Roman" w:hAnsi="Calibri" w:cs="Calibri"/>
          <w:bCs/>
          <w:kern w:val="0"/>
          <w14:ligatures w14:val="none"/>
        </w:rPr>
        <w:t xml:space="preserve">, vol. 26, no. 2, 7 Feb. 2024, </w:t>
      </w:r>
      <w:hyperlink r:id="rId10" w:history="1">
        <w:r w:rsidRPr="004561F9">
          <w:rPr>
            <w:rStyle w:val="Hyperlink"/>
            <w:rFonts w:ascii="Calibri" w:eastAsia="Times New Roman" w:hAnsi="Calibri" w:cs="Calibri"/>
            <w:bCs/>
            <w:kern w:val="0"/>
            <w14:ligatures w14:val="none"/>
          </w:rPr>
          <w:t>https://doi.org/10.1177/14613557241228736</w:t>
        </w:r>
      </w:hyperlink>
      <w:r w:rsidRPr="002B0F1C">
        <w:rPr>
          <w:rFonts w:ascii="Calibri" w:eastAsia="Times New Roman" w:hAnsi="Calibri" w:cs="Calibri"/>
          <w:bCs/>
          <w:kern w:val="0"/>
          <w14:ligatures w14:val="none"/>
        </w:rPr>
        <w:t>.</w:t>
      </w:r>
    </w:p>
    <w:p w14:paraId="3103FD2C" w14:textId="77777777" w:rsidR="00504920" w:rsidRPr="00504920" w:rsidRDefault="00504920" w:rsidP="00504920">
      <w:pPr>
        <w:spacing w:before="240" w:after="480" w:line="256" w:lineRule="auto"/>
        <w:rPr>
          <w:rFonts w:ascii="Calibri" w:eastAsia="Times New Roman" w:hAnsi="Calibri" w:cs="Calibri"/>
          <w:bCs/>
          <w:kern w:val="0"/>
          <w14:ligatures w14:val="none"/>
        </w:rPr>
      </w:pPr>
      <w:proofErr w:type="spellStart"/>
      <w:r w:rsidRPr="00504920">
        <w:rPr>
          <w:rFonts w:ascii="Calibri" w:eastAsia="Times New Roman" w:hAnsi="Calibri" w:cs="Calibri"/>
          <w:bCs/>
          <w:kern w:val="0"/>
          <w14:ligatures w14:val="none"/>
        </w:rPr>
        <w:t>Westmarland</w:t>
      </w:r>
      <w:proofErr w:type="spellEnd"/>
      <w:r w:rsidRPr="00504920">
        <w:rPr>
          <w:rFonts w:ascii="Calibri" w:eastAsia="Times New Roman" w:hAnsi="Calibri" w:cs="Calibri"/>
          <w:bCs/>
          <w:kern w:val="0"/>
          <w14:ligatures w14:val="none"/>
        </w:rPr>
        <w:t>, Louise. “Putting Their Bodies on the Line: Police Culture and Gendered Physicality.” </w:t>
      </w:r>
      <w:r w:rsidRPr="00504920">
        <w:rPr>
          <w:rFonts w:ascii="Calibri" w:eastAsia="Times New Roman" w:hAnsi="Calibri" w:cs="Calibri"/>
          <w:bCs/>
          <w:i/>
          <w:iCs/>
          <w:kern w:val="0"/>
          <w14:ligatures w14:val="none"/>
        </w:rPr>
        <w:t>Policing: A Journal of Policy and Practice</w:t>
      </w:r>
      <w:r w:rsidRPr="00504920">
        <w:rPr>
          <w:rFonts w:ascii="Calibri" w:eastAsia="Times New Roman" w:hAnsi="Calibri" w:cs="Calibri"/>
          <w:bCs/>
          <w:kern w:val="0"/>
          <w14:ligatures w14:val="none"/>
        </w:rPr>
        <w:t>, vol. 11, no. 3, 27 Apr. 2017, pp. 301–317, academic.oup.com/policing/article/11/3/301/3772188, https://doi.org/10.1093/police/pax019.</w:t>
      </w:r>
    </w:p>
    <w:p w14:paraId="3E034DF2" w14:textId="77777777" w:rsidR="00504920" w:rsidRDefault="00504920" w:rsidP="007C50E7">
      <w:pPr>
        <w:spacing w:before="240" w:after="480" w:line="256" w:lineRule="auto"/>
        <w:rPr>
          <w:rFonts w:ascii="Calibri" w:eastAsia="Times New Roman" w:hAnsi="Calibri" w:cs="Calibri"/>
          <w:bCs/>
          <w:kern w:val="0"/>
          <w14:ligatures w14:val="none"/>
        </w:rPr>
      </w:pPr>
    </w:p>
    <w:p w14:paraId="530AA528" w14:textId="77777777" w:rsidR="00D577F3" w:rsidRPr="002B0F1C" w:rsidRDefault="00D577F3" w:rsidP="007C50E7">
      <w:pPr>
        <w:spacing w:before="240" w:after="480" w:line="256" w:lineRule="auto"/>
        <w:rPr>
          <w:rFonts w:ascii="Calibri" w:eastAsia="Times New Roman" w:hAnsi="Calibri" w:cs="Calibri"/>
          <w:bCs/>
          <w:kern w:val="0"/>
          <w14:ligatures w14:val="none"/>
        </w:rPr>
      </w:pPr>
    </w:p>
    <w:p w14:paraId="7D7A8A85" w14:textId="77777777" w:rsidR="0013566B" w:rsidRPr="001B16FB" w:rsidRDefault="0013566B" w:rsidP="007C50E7">
      <w:pPr>
        <w:spacing w:after="480" w:line="256" w:lineRule="auto"/>
        <w:rPr>
          <w:rFonts w:ascii="Calibri" w:eastAsia="Times New Roman" w:hAnsi="Calibri" w:cs="Calibri"/>
          <w:bCs/>
          <w:kern w:val="0"/>
          <w14:ligatures w14:val="none"/>
        </w:rPr>
      </w:pPr>
    </w:p>
    <w:p w14:paraId="063EDD75" w14:textId="77777777" w:rsidR="001B16FB" w:rsidRPr="00440777" w:rsidRDefault="001B16FB" w:rsidP="007C50E7">
      <w:pPr>
        <w:spacing w:after="480"/>
        <w:rPr>
          <w:b/>
          <w:bCs/>
        </w:rPr>
      </w:pPr>
    </w:p>
    <w:sectPr w:rsidR="001B16FB" w:rsidRPr="004407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30AED" w14:textId="77777777" w:rsidR="00B57542" w:rsidRDefault="00B57542" w:rsidP="004D0DB2">
      <w:pPr>
        <w:spacing w:after="0" w:line="240" w:lineRule="auto"/>
      </w:pPr>
      <w:r>
        <w:separator/>
      </w:r>
    </w:p>
  </w:endnote>
  <w:endnote w:type="continuationSeparator" w:id="0">
    <w:p w14:paraId="17361D6A" w14:textId="77777777" w:rsidR="00B57542" w:rsidRDefault="00B57542" w:rsidP="004D0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A9416A" w14:textId="77777777" w:rsidR="00B57542" w:rsidRDefault="00B57542" w:rsidP="004D0DB2">
      <w:pPr>
        <w:spacing w:after="0" w:line="240" w:lineRule="auto"/>
      </w:pPr>
      <w:r>
        <w:separator/>
      </w:r>
    </w:p>
  </w:footnote>
  <w:footnote w:type="continuationSeparator" w:id="0">
    <w:p w14:paraId="0045A02F" w14:textId="77777777" w:rsidR="00B57542" w:rsidRDefault="00B57542" w:rsidP="004D0D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8052F"/>
    <w:multiLevelType w:val="hybridMultilevel"/>
    <w:tmpl w:val="CAA6FFB8"/>
    <w:lvl w:ilvl="0" w:tplc="299218B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62E1A"/>
    <w:multiLevelType w:val="multilevel"/>
    <w:tmpl w:val="8FCE4E1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EF6256B"/>
    <w:multiLevelType w:val="hybridMultilevel"/>
    <w:tmpl w:val="2AF2F09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3240FF7"/>
    <w:multiLevelType w:val="hybridMultilevel"/>
    <w:tmpl w:val="94726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60514"/>
    <w:multiLevelType w:val="hybridMultilevel"/>
    <w:tmpl w:val="EED4D80E"/>
    <w:lvl w:ilvl="0" w:tplc="4E9061E4">
      <w:start w:val="1"/>
      <w:numFmt w:val="lowerLetter"/>
      <w:lvlText w:val="%1)"/>
      <w:lvlJc w:val="left"/>
      <w:pPr>
        <w:tabs>
          <w:tab w:val="num" w:pos="720"/>
        </w:tabs>
        <w:ind w:left="720" w:hanging="360"/>
      </w:pPr>
    </w:lvl>
    <w:lvl w:ilvl="1" w:tplc="CB7258EE" w:tentative="1">
      <w:start w:val="1"/>
      <w:numFmt w:val="lowerLetter"/>
      <w:lvlText w:val="%2)"/>
      <w:lvlJc w:val="left"/>
      <w:pPr>
        <w:tabs>
          <w:tab w:val="num" w:pos="1440"/>
        </w:tabs>
        <w:ind w:left="1440" w:hanging="360"/>
      </w:pPr>
    </w:lvl>
    <w:lvl w:ilvl="2" w:tplc="17DEDF3E" w:tentative="1">
      <w:start w:val="1"/>
      <w:numFmt w:val="lowerLetter"/>
      <w:lvlText w:val="%3)"/>
      <w:lvlJc w:val="left"/>
      <w:pPr>
        <w:tabs>
          <w:tab w:val="num" w:pos="2160"/>
        </w:tabs>
        <w:ind w:left="2160" w:hanging="360"/>
      </w:pPr>
    </w:lvl>
    <w:lvl w:ilvl="3" w:tplc="D2F6BCE2" w:tentative="1">
      <w:start w:val="1"/>
      <w:numFmt w:val="lowerLetter"/>
      <w:lvlText w:val="%4)"/>
      <w:lvlJc w:val="left"/>
      <w:pPr>
        <w:tabs>
          <w:tab w:val="num" w:pos="2880"/>
        </w:tabs>
        <w:ind w:left="2880" w:hanging="360"/>
      </w:pPr>
    </w:lvl>
    <w:lvl w:ilvl="4" w:tplc="B552969A" w:tentative="1">
      <w:start w:val="1"/>
      <w:numFmt w:val="lowerLetter"/>
      <w:lvlText w:val="%5)"/>
      <w:lvlJc w:val="left"/>
      <w:pPr>
        <w:tabs>
          <w:tab w:val="num" w:pos="3600"/>
        </w:tabs>
        <w:ind w:left="3600" w:hanging="360"/>
      </w:pPr>
    </w:lvl>
    <w:lvl w:ilvl="5" w:tplc="F55C6FAC" w:tentative="1">
      <w:start w:val="1"/>
      <w:numFmt w:val="lowerLetter"/>
      <w:lvlText w:val="%6)"/>
      <w:lvlJc w:val="left"/>
      <w:pPr>
        <w:tabs>
          <w:tab w:val="num" w:pos="4320"/>
        </w:tabs>
        <w:ind w:left="4320" w:hanging="360"/>
      </w:pPr>
    </w:lvl>
    <w:lvl w:ilvl="6" w:tplc="8668D1AE" w:tentative="1">
      <w:start w:val="1"/>
      <w:numFmt w:val="lowerLetter"/>
      <w:lvlText w:val="%7)"/>
      <w:lvlJc w:val="left"/>
      <w:pPr>
        <w:tabs>
          <w:tab w:val="num" w:pos="5040"/>
        </w:tabs>
        <w:ind w:left="5040" w:hanging="360"/>
      </w:pPr>
    </w:lvl>
    <w:lvl w:ilvl="7" w:tplc="9C3C3CB2" w:tentative="1">
      <w:start w:val="1"/>
      <w:numFmt w:val="lowerLetter"/>
      <w:lvlText w:val="%8)"/>
      <w:lvlJc w:val="left"/>
      <w:pPr>
        <w:tabs>
          <w:tab w:val="num" w:pos="5760"/>
        </w:tabs>
        <w:ind w:left="5760" w:hanging="360"/>
      </w:pPr>
    </w:lvl>
    <w:lvl w:ilvl="8" w:tplc="F6E8A486" w:tentative="1">
      <w:start w:val="1"/>
      <w:numFmt w:val="lowerLetter"/>
      <w:lvlText w:val="%9)"/>
      <w:lvlJc w:val="left"/>
      <w:pPr>
        <w:tabs>
          <w:tab w:val="num" w:pos="6480"/>
        </w:tabs>
        <w:ind w:left="6480" w:hanging="360"/>
      </w:pPr>
    </w:lvl>
  </w:abstractNum>
  <w:abstractNum w:abstractNumId="5" w15:restartNumberingAfterBreak="0">
    <w:nsid w:val="5D5F4AB3"/>
    <w:multiLevelType w:val="hybridMultilevel"/>
    <w:tmpl w:val="E9CCE1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E6A3181"/>
    <w:multiLevelType w:val="hybridMultilevel"/>
    <w:tmpl w:val="A17CA2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CE0757"/>
    <w:multiLevelType w:val="hybridMultilevel"/>
    <w:tmpl w:val="4F4443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4791718">
    <w:abstractNumId w:val="4"/>
  </w:num>
  <w:num w:numId="2" w16cid:durableId="311981204">
    <w:abstractNumId w:val="0"/>
  </w:num>
  <w:num w:numId="3" w16cid:durableId="331446789">
    <w:abstractNumId w:val="3"/>
  </w:num>
  <w:num w:numId="4" w16cid:durableId="411703715">
    <w:abstractNumId w:val="7"/>
  </w:num>
  <w:num w:numId="5" w16cid:durableId="1490749113">
    <w:abstractNumId w:val="1"/>
  </w:num>
  <w:num w:numId="6" w16cid:durableId="1291521042">
    <w:abstractNumId w:val="5"/>
  </w:num>
  <w:num w:numId="7" w16cid:durableId="1170100090">
    <w:abstractNumId w:val="6"/>
  </w:num>
  <w:num w:numId="8" w16cid:durableId="15838740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30226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564"/>
    <w:rsid w:val="00003052"/>
    <w:rsid w:val="00027CDF"/>
    <w:rsid w:val="00037F22"/>
    <w:rsid w:val="00097147"/>
    <w:rsid w:val="000A47A4"/>
    <w:rsid w:val="000B363F"/>
    <w:rsid w:val="001077D3"/>
    <w:rsid w:val="0013566B"/>
    <w:rsid w:val="00150464"/>
    <w:rsid w:val="00156314"/>
    <w:rsid w:val="0019085E"/>
    <w:rsid w:val="00192A0F"/>
    <w:rsid w:val="001941D4"/>
    <w:rsid w:val="001B16FB"/>
    <w:rsid w:val="001E712F"/>
    <w:rsid w:val="00246B19"/>
    <w:rsid w:val="00283649"/>
    <w:rsid w:val="00292727"/>
    <w:rsid w:val="002B0F1C"/>
    <w:rsid w:val="002B1486"/>
    <w:rsid w:val="002F011B"/>
    <w:rsid w:val="00324954"/>
    <w:rsid w:val="003808E3"/>
    <w:rsid w:val="00395DE5"/>
    <w:rsid w:val="00397AFC"/>
    <w:rsid w:val="003B176D"/>
    <w:rsid w:val="003C3564"/>
    <w:rsid w:val="00436A95"/>
    <w:rsid w:val="00440777"/>
    <w:rsid w:val="00494185"/>
    <w:rsid w:val="004D0DB2"/>
    <w:rsid w:val="004F1E82"/>
    <w:rsid w:val="004F4E7C"/>
    <w:rsid w:val="00504920"/>
    <w:rsid w:val="00540BF0"/>
    <w:rsid w:val="00542D56"/>
    <w:rsid w:val="005475CE"/>
    <w:rsid w:val="00566BFE"/>
    <w:rsid w:val="00585B32"/>
    <w:rsid w:val="005A1904"/>
    <w:rsid w:val="005B6D78"/>
    <w:rsid w:val="005C7012"/>
    <w:rsid w:val="005F1B6E"/>
    <w:rsid w:val="00605116"/>
    <w:rsid w:val="006235D5"/>
    <w:rsid w:val="006512D9"/>
    <w:rsid w:val="00684A41"/>
    <w:rsid w:val="00685A1C"/>
    <w:rsid w:val="006F6416"/>
    <w:rsid w:val="00711D47"/>
    <w:rsid w:val="00714535"/>
    <w:rsid w:val="0075038C"/>
    <w:rsid w:val="007C50E7"/>
    <w:rsid w:val="007E3B52"/>
    <w:rsid w:val="00820D11"/>
    <w:rsid w:val="00826107"/>
    <w:rsid w:val="00897A9B"/>
    <w:rsid w:val="008E4321"/>
    <w:rsid w:val="00916D07"/>
    <w:rsid w:val="0096081E"/>
    <w:rsid w:val="009A5E17"/>
    <w:rsid w:val="009E55C0"/>
    <w:rsid w:val="00AB6970"/>
    <w:rsid w:val="00AC1B33"/>
    <w:rsid w:val="00AC2688"/>
    <w:rsid w:val="00AF3AB8"/>
    <w:rsid w:val="00AF3D14"/>
    <w:rsid w:val="00B40C7B"/>
    <w:rsid w:val="00B57542"/>
    <w:rsid w:val="00B93619"/>
    <w:rsid w:val="00BA3B31"/>
    <w:rsid w:val="00C2556C"/>
    <w:rsid w:val="00C626A6"/>
    <w:rsid w:val="00CE6307"/>
    <w:rsid w:val="00D12CC0"/>
    <w:rsid w:val="00D25173"/>
    <w:rsid w:val="00D32231"/>
    <w:rsid w:val="00D5748F"/>
    <w:rsid w:val="00D577F3"/>
    <w:rsid w:val="00D63E10"/>
    <w:rsid w:val="00E12624"/>
    <w:rsid w:val="00EF6FE3"/>
    <w:rsid w:val="00F123FE"/>
    <w:rsid w:val="00F164B4"/>
    <w:rsid w:val="00F35BE3"/>
    <w:rsid w:val="00F93B54"/>
    <w:rsid w:val="00FA75D1"/>
    <w:rsid w:val="00FB52D8"/>
    <w:rsid w:val="00FD1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9C55"/>
  <w15:chartTrackingRefBased/>
  <w15:docId w15:val="{11EEE4AA-450A-4E11-AF1A-A53CC9881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3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35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35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35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35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35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35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35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3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3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3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3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3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3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3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3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3564"/>
    <w:rPr>
      <w:rFonts w:eastAsiaTheme="majorEastAsia" w:cstheme="majorBidi"/>
      <w:color w:val="272727" w:themeColor="text1" w:themeTint="D8"/>
    </w:rPr>
  </w:style>
  <w:style w:type="paragraph" w:styleId="Title">
    <w:name w:val="Title"/>
    <w:basedOn w:val="Normal"/>
    <w:next w:val="Normal"/>
    <w:link w:val="TitleChar"/>
    <w:uiPriority w:val="10"/>
    <w:qFormat/>
    <w:rsid w:val="003C3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3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3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3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3564"/>
    <w:pPr>
      <w:spacing w:before="160"/>
      <w:jc w:val="center"/>
    </w:pPr>
    <w:rPr>
      <w:i/>
      <w:iCs/>
      <w:color w:val="404040" w:themeColor="text1" w:themeTint="BF"/>
    </w:rPr>
  </w:style>
  <w:style w:type="character" w:customStyle="1" w:styleId="QuoteChar">
    <w:name w:val="Quote Char"/>
    <w:basedOn w:val="DefaultParagraphFont"/>
    <w:link w:val="Quote"/>
    <w:uiPriority w:val="29"/>
    <w:rsid w:val="003C3564"/>
    <w:rPr>
      <w:i/>
      <w:iCs/>
      <w:color w:val="404040" w:themeColor="text1" w:themeTint="BF"/>
    </w:rPr>
  </w:style>
  <w:style w:type="paragraph" w:styleId="ListParagraph">
    <w:name w:val="List Paragraph"/>
    <w:basedOn w:val="Normal"/>
    <w:link w:val="ListParagraphChar"/>
    <w:uiPriority w:val="34"/>
    <w:qFormat/>
    <w:rsid w:val="003C3564"/>
    <w:pPr>
      <w:ind w:left="720"/>
      <w:contextualSpacing/>
    </w:pPr>
  </w:style>
  <w:style w:type="character" w:styleId="IntenseEmphasis">
    <w:name w:val="Intense Emphasis"/>
    <w:basedOn w:val="DefaultParagraphFont"/>
    <w:uiPriority w:val="21"/>
    <w:qFormat/>
    <w:rsid w:val="003C3564"/>
    <w:rPr>
      <w:i/>
      <w:iCs/>
      <w:color w:val="0F4761" w:themeColor="accent1" w:themeShade="BF"/>
    </w:rPr>
  </w:style>
  <w:style w:type="paragraph" w:styleId="IntenseQuote">
    <w:name w:val="Intense Quote"/>
    <w:basedOn w:val="Normal"/>
    <w:next w:val="Normal"/>
    <w:link w:val="IntenseQuoteChar"/>
    <w:uiPriority w:val="30"/>
    <w:qFormat/>
    <w:rsid w:val="003C3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3564"/>
    <w:rPr>
      <w:i/>
      <w:iCs/>
      <w:color w:val="0F4761" w:themeColor="accent1" w:themeShade="BF"/>
    </w:rPr>
  </w:style>
  <w:style w:type="character" w:styleId="IntenseReference">
    <w:name w:val="Intense Reference"/>
    <w:basedOn w:val="DefaultParagraphFont"/>
    <w:uiPriority w:val="32"/>
    <w:qFormat/>
    <w:rsid w:val="003C3564"/>
    <w:rPr>
      <w:b/>
      <w:bCs/>
      <w:smallCaps/>
      <w:color w:val="0F4761" w:themeColor="accent1" w:themeShade="BF"/>
      <w:spacing w:val="5"/>
    </w:rPr>
  </w:style>
  <w:style w:type="paragraph" w:styleId="Header">
    <w:name w:val="header"/>
    <w:basedOn w:val="Normal"/>
    <w:link w:val="HeaderChar"/>
    <w:uiPriority w:val="99"/>
    <w:unhideWhenUsed/>
    <w:rsid w:val="004D0D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DB2"/>
  </w:style>
  <w:style w:type="paragraph" w:styleId="Footer">
    <w:name w:val="footer"/>
    <w:basedOn w:val="Normal"/>
    <w:link w:val="FooterChar"/>
    <w:uiPriority w:val="99"/>
    <w:unhideWhenUsed/>
    <w:rsid w:val="004D0D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DB2"/>
  </w:style>
  <w:style w:type="character" w:customStyle="1" w:styleId="ListParagraphChar">
    <w:name w:val="List Paragraph Char"/>
    <w:link w:val="ListParagraph"/>
    <w:uiPriority w:val="34"/>
    <w:locked/>
    <w:rsid w:val="00605116"/>
  </w:style>
  <w:style w:type="character" w:styleId="Hyperlink">
    <w:name w:val="Hyperlink"/>
    <w:basedOn w:val="DefaultParagraphFont"/>
    <w:uiPriority w:val="99"/>
    <w:unhideWhenUsed/>
    <w:rsid w:val="00494185"/>
    <w:rPr>
      <w:color w:val="467886" w:themeColor="hyperlink"/>
      <w:u w:val="single"/>
    </w:rPr>
  </w:style>
  <w:style w:type="character" w:styleId="UnresolvedMention">
    <w:name w:val="Unresolved Mention"/>
    <w:basedOn w:val="DefaultParagraphFont"/>
    <w:uiPriority w:val="99"/>
    <w:semiHidden/>
    <w:unhideWhenUsed/>
    <w:rsid w:val="00494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3708">
      <w:bodyDiv w:val="1"/>
      <w:marLeft w:val="0"/>
      <w:marRight w:val="0"/>
      <w:marTop w:val="0"/>
      <w:marBottom w:val="0"/>
      <w:divBdr>
        <w:top w:val="none" w:sz="0" w:space="0" w:color="auto"/>
        <w:left w:val="none" w:sz="0" w:space="0" w:color="auto"/>
        <w:bottom w:val="none" w:sz="0" w:space="0" w:color="auto"/>
        <w:right w:val="none" w:sz="0" w:space="0" w:color="auto"/>
      </w:divBdr>
    </w:div>
    <w:div w:id="50622078">
      <w:bodyDiv w:val="1"/>
      <w:marLeft w:val="0"/>
      <w:marRight w:val="0"/>
      <w:marTop w:val="0"/>
      <w:marBottom w:val="0"/>
      <w:divBdr>
        <w:top w:val="none" w:sz="0" w:space="0" w:color="auto"/>
        <w:left w:val="none" w:sz="0" w:space="0" w:color="auto"/>
        <w:bottom w:val="none" w:sz="0" w:space="0" w:color="auto"/>
        <w:right w:val="none" w:sz="0" w:space="0" w:color="auto"/>
      </w:divBdr>
    </w:div>
    <w:div w:id="95293585">
      <w:bodyDiv w:val="1"/>
      <w:marLeft w:val="0"/>
      <w:marRight w:val="0"/>
      <w:marTop w:val="0"/>
      <w:marBottom w:val="0"/>
      <w:divBdr>
        <w:top w:val="none" w:sz="0" w:space="0" w:color="auto"/>
        <w:left w:val="none" w:sz="0" w:space="0" w:color="auto"/>
        <w:bottom w:val="none" w:sz="0" w:space="0" w:color="auto"/>
        <w:right w:val="none" w:sz="0" w:space="0" w:color="auto"/>
      </w:divBdr>
    </w:div>
    <w:div w:id="102768529">
      <w:bodyDiv w:val="1"/>
      <w:marLeft w:val="0"/>
      <w:marRight w:val="0"/>
      <w:marTop w:val="0"/>
      <w:marBottom w:val="0"/>
      <w:divBdr>
        <w:top w:val="none" w:sz="0" w:space="0" w:color="auto"/>
        <w:left w:val="none" w:sz="0" w:space="0" w:color="auto"/>
        <w:bottom w:val="none" w:sz="0" w:space="0" w:color="auto"/>
        <w:right w:val="none" w:sz="0" w:space="0" w:color="auto"/>
      </w:divBdr>
    </w:div>
    <w:div w:id="116220985">
      <w:bodyDiv w:val="1"/>
      <w:marLeft w:val="0"/>
      <w:marRight w:val="0"/>
      <w:marTop w:val="0"/>
      <w:marBottom w:val="0"/>
      <w:divBdr>
        <w:top w:val="none" w:sz="0" w:space="0" w:color="auto"/>
        <w:left w:val="none" w:sz="0" w:space="0" w:color="auto"/>
        <w:bottom w:val="none" w:sz="0" w:space="0" w:color="auto"/>
        <w:right w:val="none" w:sz="0" w:space="0" w:color="auto"/>
      </w:divBdr>
    </w:div>
    <w:div w:id="219442239">
      <w:bodyDiv w:val="1"/>
      <w:marLeft w:val="0"/>
      <w:marRight w:val="0"/>
      <w:marTop w:val="0"/>
      <w:marBottom w:val="0"/>
      <w:divBdr>
        <w:top w:val="none" w:sz="0" w:space="0" w:color="auto"/>
        <w:left w:val="none" w:sz="0" w:space="0" w:color="auto"/>
        <w:bottom w:val="none" w:sz="0" w:space="0" w:color="auto"/>
        <w:right w:val="none" w:sz="0" w:space="0" w:color="auto"/>
      </w:divBdr>
    </w:div>
    <w:div w:id="231433016">
      <w:bodyDiv w:val="1"/>
      <w:marLeft w:val="0"/>
      <w:marRight w:val="0"/>
      <w:marTop w:val="0"/>
      <w:marBottom w:val="0"/>
      <w:divBdr>
        <w:top w:val="none" w:sz="0" w:space="0" w:color="auto"/>
        <w:left w:val="none" w:sz="0" w:space="0" w:color="auto"/>
        <w:bottom w:val="none" w:sz="0" w:space="0" w:color="auto"/>
        <w:right w:val="none" w:sz="0" w:space="0" w:color="auto"/>
      </w:divBdr>
    </w:div>
    <w:div w:id="294871193">
      <w:bodyDiv w:val="1"/>
      <w:marLeft w:val="0"/>
      <w:marRight w:val="0"/>
      <w:marTop w:val="0"/>
      <w:marBottom w:val="0"/>
      <w:divBdr>
        <w:top w:val="none" w:sz="0" w:space="0" w:color="auto"/>
        <w:left w:val="none" w:sz="0" w:space="0" w:color="auto"/>
        <w:bottom w:val="none" w:sz="0" w:space="0" w:color="auto"/>
        <w:right w:val="none" w:sz="0" w:space="0" w:color="auto"/>
      </w:divBdr>
    </w:div>
    <w:div w:id="307785708">
      <w:bodyDiv w:val="1"/>
      <w:marLeft w:val="0"/>
      <w:marRight w:val="0"/>
      <w:marTop w:val="0"/>
      <w:marBottom w:val="0"/>
      <w:divBdr>
        <w:top w:val="none" w:sz="0" w:space="0" w:color="auto"/>
        <w:left w:val="none" w:sz="0" w:space="0" w:color="auto"/>
        <w:bottom w:val="none" w:sz="0" w:space="0" w:color="auto"/>
        <w:right w:val="none" w:sz="0" w:space="0" w:color="auto"/>
      </w:divBdr>
    </w:div>
    <w:div w:id="321470446">
      <w:bodyDiv w:val="1"/>
      <w:marLeft w:val="0"/>
      <w:marRight w:val="0"/>
      <w:marTop w:val="0"/>
      <w:marBottom w:val="0"/>
      <w:divBdr>
        <w:top w:val="none" w:sz="0" w:space="0" w:color="auto"/>
        <w:left w:val="none" w:sz="0" w:space="0" w:color="auto"/>
        <w:bottom w:val="none" w:sz="0" w:space="0" w:color="auto"/>
        <w:right w:val="none" w:sz="0" w:space="0" w:color="auto"/>
      </w:divBdr>
    </w:div>
    <w:div w:id="324091357">
      <w:bodyDiv w:val="1"/>
      <w:marLeft w:val="0"/>
      <w:marRight w:val="0"/>
      <w:marTop w:val="0"/>
      <w:marBottom w:val="0"/>
      <w:divBdr>
        <w:top w:val="none" w:sz="0" w:space="0" w:color="auto"/>
        <w:left w:val="none" w:sz="0" w:space="0" w:color="auto"/>
        <w:bottom w:val="none" w:sz="0" w:space="0" w:color="auto"/>
        <w:right w:val="none" w:sz="0" w:space="0" w:color="auto"/>
      </w:divBdr>
    </w:div>
    <w:div w:id="378284281">
      <w:bodyDiv w:val="1"/>
      <w:marLeft w:val="0"/>
      <w:marRight w:val="0"/>
      <w:marTop w:val="0"/>
      <w:marBottom w:val="0"/>
      <w:divBdr>
        <w:top w:val="none" w:sz="0" w:space="0" w:color="auto"/>
        <w:left w:val="none" w:sz="0" w:space="0" w:color="auto"/>
        <w:bottom w:val="none" w:sz="0" w:space="0" w:color="auto"/>
        <w:right w:val="none" w:sz="0" w:space="0" w:color="auto"/>
      </w:divBdr>
    </w:div>
    <w:div w:id="390494943">
      <w:bodyDiv w:val="1"/>
      <w:marLeft w:val="0"/>
      <w:marRight w:val="0"/>
      <w:marTop w:val="0"/>
      <w:marBottom w:val="0"/>
      <w:divBdr>
        <w:top w:val="none" w:sz="0" w:space="0" w:color="auto"/>
        <w:left w:val="none" w:sz="0" w:space="0" w:color="auto"/>
        <w:bottom w:val="none" w:sz="0" w:space="0" w:color="auto"/>
        <w:right w:val="none" w:sz="0" w:space="0" w:color="auto"/>
      </w:divBdr>
    </w:div>
    <w:div w:id="546256261">
      <w:bodyDiv w:val="1"/>
      <w:marLeft w:val="0"/>
      <w:marRight w:val="0"/>
      <w:marTop w:val="0"/>
      <w:marBottom w:val="0"/>
      <w:divBdr>
        <w:top w:val="none" w:sz="0" w:space="0" w:color="auto"/>
        <w:left w:val="none" w:sz="0" w:space="0" w:color="auto"/>
        <w:bottom w:val="none" w:sz="0" w:space="0" w:color="auto"/>
        <w:right w:val="none" w:sz="0" w:space="0" w:color="auto"/>
      </w:divBdr>
    </w:div>
    <w:div w:id="562255038">
      <w:bodyDiv w:val="1"/>
      <w:marLeft w:val="0"/>
      <w:marRight w:val="0"/>
      <w:marTop w:val="0"/>
      <w:marBottom w:val="0"/>
      <w:divBdr>
        <w:top w:val="none" w:sz="0" w:space="0" w:color="auto"/>
        <w:left w:val="none" w:sz="0" w:space="0" w:color="auto"/>
        <w:bottom w:val="none" w:sz="0" w:space="0" w:color="auto"/>
        <w:right w:val="none" w:sz="0" w:space="0" w:color="auto"/>
      </w:divBdr>
      <w:divsChild>
        <w:div w:id="642738955">
          <w:marLeft w:val="547"/>
          <w:marRight w:val="0"/>
          <w:marTop w:val="200"/>
          <w:marBottom w:val="160"/>
          <w:divBdr>
            <w:top w:val="none" w:sz="0" w:space="0" w:color="auto"/>
            <w:left w:val="none" w:sz="0" w:space="0" w:color="auto"/>
            <w:bottom w:val="none" w:sz="0" w:space="0" w:color="auto"/>
            <w:right w:val="none" w:sz="0" w:space="0" w:color="auto"/>
          </w:divBdr>
        </w:div>
        <w:div w:id="845482004">
          <w:marLeft w:val="547"/>
          <w:marRight w:val="0"/>
          <w:marTop w:val="200"/>
          <w:marBottom w:val="160"/>
          <w:divBdr>
            <w:top w:val="none" w:sz="0" w:space="0" w:color="auto"/>
            <w:left w:val="none" w:sz="0" w:space="0" w:color="auto"/>
            <w:bottom w:val="none" w:sz="0" w:space="0" w:color="auto"/>
            <w:right w:val="none" w:sz="0" w:space="0" w:color="auto"/>
          </w:divBdr>
        </w:div>
        <w:div w:id="1350714626">
          <w:marLeft w:val="547"/>
          <w:marRight w:val="0"/>
          <w:marTop w:val="200"/>
          <w:marBottom w:val="160"/>
          <w:divBdr>
            <w:top w:val="none" w:sz="0" w:space="0" w:color="auto"/>
            <w:left w:val="none" w:sz="0" w:space="0" w:color="auto"/>
            <w:bottom w:val="none" w:sz="0" w:space="0" w:color="auto"/>
            <w:right w:val="none" w:sz="0" w:space="0" w:color="auto"/>
          </w:divBdr>
        </w:div>
        <w:div w:id="1369447879">
          <w:marLeft w:val="547"/>
          <w:marRight w:val="0"/>
          <w:marTop w:val="0"/>
          <w:marBottom w:val="160"/>
          <w:divBdr>
            <w:top w:val="none" w:sz="0" w:space="0" w:color="auto"/>
            <w:left w:val="none" w:sz="0" w:space="0" w:color="auto"/>
            <w:bottom w:val="none" w:sz="0" w:space="0" w:color="auto"/>
            <w:right w:val="none" w:sz="0" w:space="0" w:color="auto"/>
          </w:divBdr>
        </w:div>
        <w:div w:id="1508321684">
          <w:marLeft w:val="547"/>
          <w:marRight w:val="0"/>
          <w:marTop w:val="200"/>
          <w:marBottom w:val="160"/>
          <w:divBdr>
            <w:top w:val="none" w:sz="0" w:space="0" w:color="auto"/>
            <w:left w:val="none" w:sz="0" w:space="0" w:color="auto"/>
            <w:bottom w:val="none" w:sz="0" w:space="0" w:color="auto"/>
            <w:right w:val="none" w:sz="0" w:space="0" w:color="auto"/>
          </w:divBdr>
        </w:div>
      </w:divsChild>
    </w:div>
    <w:div w:id="623199010">
      <w:bodyDiv w:val="1"/>
      <w:marLeft w:val="0"/>
      <w:marRight w:val="0"/>
      <w:marTop w:val="0"/>
      <w:marBottom w:val="0"/>
      <w:divBdr>
        <w:top w:val="none" w:sz="0" w:space="0" w:color="auto"/>
        <w:left w:val="none" w:sz="0" w:space="0" w:color="auto"/>
        <w:bottom w:val="none" w:sz="0" w:space="0" w:color="auto"/>
        <w:right w:val="none" w:sz="0" w:space="0" w:color="auto"/>
      </w:divBdr>
    </w:div>
    <w:div w:id="644704480">
      <w:bodyDiv w:val="1"/>
      <w:marLeft w:val="0"/>
      <w:marRight w:val="0"/>
      <w:marTop w:val="0"/>
      <w:marBottom w:val="0"/>
      <w:divBdr>
        <w:top w:val="none" w:sz="0" w:space="0" w:color="auto"/>
        <w:left w:val="none" w:sz="0" w:space="0" w:color="auto"/>
        <w:bottom w:val="none" w:sz="0" w:space="0" w:color="auto"/>
        <w:right w:val="none" w:sz="0" w:space="0" w:color="auto"/>
      </w:divBdr>
    </w:div>
    <w:div w:id="797069947">
      <w:bodyDiv w:val="1"/>
      <w:marLeft w:val="0"/>
      <w:marRight w:val="0"/>
      <w:marTop w:val="0"/>
      <w:marBottom w:val="0"/>
      <w:divBdr>
        <w:top w:val="none" w:sz="0" w:space="0" w:color="auto"/>
        <w:left w:val="none" w:sz="0" w:space="0" w:color="auto"/>
        <w:bottom w:val="none" w:sz="0" w:space="0" w:color="auto"/>
        <w:right w:val="none" w:sz="0" w:space="0" w:color="auto"/>
      </w:divBdr>
    </w:div>
    <w:div w:id="909577213">
      <w:bodyDiv w:val="1"/>
      <w:marLeft w:val="0"/>
      <w:marRight w:val="0"/>
      <w:marTop w:val="0"/>
      <w:marBottom w:val="0"/>
      <w:divBdr>
        <w:top w:val="none" w:sz="0" w:space="0" w:color="auto"/>
        <w:left w:val="none" w:sz="0" w:space="0" w:color="auto"/>
        <w:bottom w:val="none" w:sz="0" w:space="0" w:color="auto"/>
        <w:right w:val="none" w:sz="0" w:space="0" w:color="auto"/>
      </w:divBdr>
    </w:div>
    <w:div w:id="921062905">
      <w:bodyDiv w:val="1"/>
      <w:marLeft w:val="0"/>
      <w:marRight w:val="0"/>
      <w:marTop w:val="0"/>
      <w:marBottom w:val="0"/>
      <w:divBdr>
        <w:top w:val="none" w:sz="0" w:space="0" w:color="auto"/>
        <w:left w:val="none" w:sz="0" w:space="0" w:color="auto"/>
        <w:bottom w:val="none" w:sz="0" w:space="0" w:color="auto"/>
        <w:right w:val="none" w:sz="0" w:space="0" w:color="auto"/>
      </w:divBdr>
    </w:div>
    <w:div w:id="959606892">
      <w:bodyDiv w:val="1"/>
      <w:marLeft w:val="0"/>
      <w:marRight w:val="0"/>
      <w:marTop w:val="0"/>
      <w:marBottom w:val="0"/>
      <w:divBdr>
        <w:top w:val="none" w:sz="0" w:space="0" w:color="auto"/>
        <w:left w:val="none" w:sz="0" w:space="0" w:color="auto"/>
        <w:bottom w:val="none" w:sz="0" w:space="0" w:color="auto"/>
        <w:right w:val="none" w:sz="0" w:space="0" w:color="auto"/>
      </w:divBdr>
    </w:div>
    <w:div w:id="984162235">
      <w:bodyDiv w:val="1"/>
      <w:marLeft w:val="0"/>
      <w:marRight w:val="0"/>
      <w:marTop w:val="0"/>
      <w:marBottom w:val="0"/>
      <w:divBdr>
        <w:top w:val="none" w:sz="0" w:space="0" w:color="auto"/>
        <w:left w:val="none" w:sz="0" w:space="0" w:color="auto"/>
        <w:bottom w:val="none" w:sz="0" w:space="0" w:color="auto"/>
        <w:right w:val="none" w:sz="0" w:space="0" w:color="auto"/>
      </w:divBdr>
    </w:div>
    <w:div w:id="998315392">
      <w:bodyDiv w:val="1"/>
      <w:marLeft w:val="0"/>
      <w:marRight w:val="0"/>
      <w:marTop w:val="0"/>
      <w:marBottom w:val="0"/>
      <w:divBdr>
        <w:top w:val="none" w:sz="0" w:space="0" w:color="auto"/>
        <w:left w:val="none" w:sz="0" w:space="0" w:color="auto"/>
        <w:bottom w:val="none" w:sz="0" w:space="0" w:color="auto"/>
        <w:right w:val="none" w:sz="0" w:space="0" w:color="auto"/>
      </w:divBdr>
    </w:div>
    <w:div w:id="1014455882">
      <w:bodyDiv w:val="1"/>
      <w:marLeft w:val="0"/>
      <w:marRight w:val="0"/>
      <w:marTop w:val="0"/>
      <w:marBottom w:val="0"/>
      <w:divBdr>
        <w:top w:val="none" w:sz="0" w:space="0" w:color="auto"/>
        <w:left w:val="none" w:sz="0" w:space="0" w:color="auto"/>
        <w:bottom w:val="none" w:sz="0" w:space="0" w:color="auto"/>
        <w:right w:val="none" w:sz="0" w:space="0" w:color="auto"/>
      </w:divBdr>
    </w:div>
    <w:div w:id="1045056217">
      <w:bodyDiv w:val="1"/>
      <w:marLeft w:val="0"/>
      <w:marRight w:val="0"/>
      <w:marTop w:val="0"/>
      <w:marBottom w:val="0"/>
      <w:divBdr>
        <w:top w:val="none" w:sz="0" w:space="0" w:color="auto"/>
        <w:left w:val="none" w:sz="0" w:space="0" w:color="auto"/>
        <w:bottom w:val="none" w:sz="0" w:space="0" w:color="auto"/>
        <w:right w:val="none" w:sz="0" w:space="0" w:color="auto"/>
      </w:divBdr>
    </w:div>
    <w:div w:id="1130974060">
      <w:bodyDiv w:val="1"/>
      <w:marLeft w:val="0"/>
      <w:marRight w:val="0"/>
      <w:marTop w:val="0"/>
      <w:marBottom w:val="0"/>
      <w:divBdr>
        <w:top w:val="none" w:sz="0" w:space="0" w:color="auto"/>
        <w:left w:val="none" w:sz="0" w:space="0" w:color="auto"/>
        <w:bottom w:val="none" w:sz="0" w:space="0" w:color="auto"/>
        <w:right w:val="none" w:sz="0" w:space="0" w:color="auto"/>
      </w:divBdr>
    </w:div>
    <w:div w:id="1191601668">
      <w:bodyDiv w:val="1"/>
      <w:marLeft w:val="0"/>
      <w:marRight w:val="0"/>
      <w:marTop w:val="0"/>
      <w:marBottom w:val="0"/>
      <w:divBdr>
        <w:top w:val="none" w:sz="0" w:space="0" w:color="auto"/>
        <w:left w:val="none" w:sz="0" w:space="0" w:color="auto"/>
        <w:bottom w:val="none" w:sz="0" w:space="0" w:color="auto"/>
        <w:right w:val="none" w:sz="0" w:space="0" w:color="auto"/>
      </w:divBdr>
    </w:div>
    <w:div w:id="1231691210">
      <w:bodyDiv w:val="1"/>
      <w:marLeft w:val="0"/>
      <w:marRight w:val="0"/>
      <w:marTop w:val="0"/>
      <w:marBottom w:val="0"/>
      <w:divBdr>
        <w:top w:val="none" w:sz="0" w:space="0" w:color="auto"/>
        <w:left w:val="none" w:sz="0" w:space="0" w:color="auto"/>
        <w:bottom w:val="none" w:sz="0" w:space="0" w:color="auto"/>
        <w:right w:val="none" w:sz="0" w:space="0" w:color="auto"/>
      </w:divBdr>
    </w:div>
    <w:div w:id="1264605138">
      <w:bodyDiv w:val="1"/>
      <w:marLeft w:val="0"/>
      <w:marRight w:val="0"/>
      <w:marTop w:val="0"/>
      <w:marBottom w:val="0"/>
      <w:divBdr>
        <w:top w:val="none" w:sz="0" w:space="0" w:color="auto"/>
        <w:left w:val="none" w:sz="0" w:space="0" w:color="auto"/>
        <w:bottom w:val="none" w:sz="0" w:space="0" w:color="auto"/>
        <w:right w:val="none" w:sz="0" w:space="0" w:color="auto"/>
      </w:divBdr>
    </w:div>
    <w:div w:id="1273828434">
      <w:bodyDiv w:val="1"/>
      <w:marLeft w:val="0"/>
      <w:marRight w:val="0"/>
      <w:marTop w:val="0"/>
      <w:marBottom w:val="0"/>
      <w:divBdr>
        <w:top w:val="none" w:sz="0" w:space="0" w:color="auto"/>
        <w:left w:val="none" w:sz="0" w:space="0" w:color="auto"/>
        <w:bottom w:val="none" w:sz="0" w:space="0" w:color="auto"/>
        <w:right w:val="none" w:sz="0" w:space="0" w:color="auto"/>
      </w:divBdr>
    </w:div>
    <w:div w:id="1290279791">
      <w:bodyDiv w:val="1"/>
      <w:marLeft w:val="0"/>
      <w:marRight w:val="0"/>
      <w:marTop w:val="0"/>
      <w:marBottom w:val="0"/>
      <w:divBdr>
        <w:top w:val="none" w:sz="0" w:space="0" w:color="auto"/>
        <w:left w:val="none" w:sz="0" w:space="0" w:color="auto"/>
        <w:bottom w:val="none" w:sz="0" w:space="0" w:color="auto"/>
        <w:right w:val="none" w:sz="0" w:space="0" w:color="auto"/>
      </w:divBdr>
    </w:div>
    <w:div w:id="1353801180">
      <w:bodyDiv w:val="1"/>
      <w:marLeft w:val="0"/>
      <w:marRight w:val="0"/>
      <w:marTop w:val="0"/>
      <w:marBottom w:val="0"/>
      <w:divBdr>
        <w:top w:val="none" w:sz="0" w:space="0" w:color="auto"/>
        <w:left w:val="none" w:sz="0" w:space="0" w:color="auto"/>
        <w:bottom w:val="none" w:sz="0" w:space="0" w:color="auto"/>
        <w:right w:val="none" w:sz="0" w:space="0" w:color="auto"/>
      </w:divBdr>
    </w:div>
    <w:div w:id="1393432400">
      <w:bodyDiv w:val="1"/>
      <w:marLeft w:val="0"/>
      <w:marRight w:val="0"/>
      <w:marTop w:val="0"/>
      <w:marBottom w:val="0"/>
      <w:divBdr>
        <w:top w:val="none" w:sz="0" w:space="0" w:color="auto"/>
        <w:left w:val="none" w:sz="0" w:space="0" w:color="auto"/>
        <w:bottom w:val="none" w:sz="0" w:space="0" w:color="auto"/>
        <w:right w:val="none" w:sz="0" w:space="0" w:color="auto"/>
      </w:divBdr>
    </w:div>
    <w:div w:id="1400327510">
      <w:bodyDiv w:val="1"/>
      <w:marLeft w:val="0"/>
      <w:marRight w:val="0"/>
      <w:marTop w:val="0"/>
      <w:marBottom w:val="0"/>
      <w:divBdr>
        <w:top w:val="none" w:sz="0" w:space="0" w:color="auto"/>
        <w:left w:val="none" w:sz="0" w:space="0" w:color="auto"/>
        <w:bottom w:val="none" w:sz="0" w:space="0" w:color="auto"/>
        <w:right w:val="none" w:sz="0" w:space="0" w:color="auto"/>
      </w:divBdr>
    </w:div>
    <w:div w:id="1408066015">
      <w:bodyDiv w:val="1"/>
      <w:marLeft w:val="0"/>
      <w:marRight w:val="0"/>
      <w:marTop w:val="0"/>
      <w:marBottom w:val="0"/>
      <w:divBdr>
        <w:top w:val="none" w:sz="0" w:space="0" w:color="auto"/>
        <w:left w:val="none" w:sz="0" w:space="0" w:color="auto"/>
        <w:bottom w:val="none" w:sz="0" w:space="0" w:color="auto"/>
        <w:right w:val="none" w:sz="0" w:space="0" w:color="auto"/>
      </w:divBdr>
    </w:div>
    <w:div w:id="1421835372">
      <w:bodyDiv w:val="1"/>
      <w:marLeft w:val="0"/>
      <w:marRight w:val="0"/>
      <w:marTop w:val="0"/>
      <w:marBottom w:val="0"/>
      <w:divBdr>
        <w:top w:val="none" w:sz="0" w:space="0" w:color="auto"/>
        <w:left w:val="none" w:sz="0" w:space="0" w:color="auto"/>
        <w:bottom w:val="none" w:sz="0" w:space="0" w:color="auto"/>
        <w:right w:val="none" w:sz="0" w:space="0" w:color="auto"/>
      </w:divBdr>
    </w:div>
    <w:div w:id="1525055136">
      <w:bodyDiv w:val="1"/>
      <w:marLeft w:val="0"/>
      <w:marRight w:val="0"/>
      <w:marTop w:val="0"/>
      <w:marBottom w:val="0"/>
      <w:divBdr>
        <w:top w:val="none" w:sz="0" w:space="0" w:color="auto"/>
        <w:left w:val="none" w:sz="0" w:space="0" w:color="auto"/>
        <w:bottom w:val="none" w:sz="0" w:space="0" w:color="auto"/>
        <w:right w:val="none" w:sz="0" w:space="0" w:color="auto"/>
      </w:divBdr>
    </w:div>
    <w:div w:id="1605572074">
      <w:bodyDiv w:val="1"/>
      <w:marLeft w:val="0"/>
      <w:marRight w:val="0"/>
      <w:marTop w:val="0"/>
      <w:marBottom w:val="0"/>
      <w:divBdr>
        <w:top w:val="none" w:sz="0" w:space="0" w:color="auto"/>
        <w:left w:val="none" w:sz="0" w:space="0" w:color="auto"/>
        <w:bottom w:val="none" w:sz="0" w:space="0" w:color="auto"/>
        <w:right w:val="none" w:sz="0" w:space="0" w:color="auto"/>
      </w:divBdr>
    </w:div>
    <w:div w:id="1606382679">
      <w:bodyDiv w:val="1"/>
      <w:marLeft w:val="0"/>
      <w:marRight w:val="0"/>
      <w:marTop w:val="0"/>
      <w:marBottom w:val="0"/>
      <w:divBdr>
        <w:top w:val="none" w:sz="0" w:space="0" w:color="auto"/>
        <w:left w:val="none" w:sz="0" w:space="0" w:color="auto"/>
        <w:bottom w:val="none" w:sz="0" w:space="0" w:color="auto"/>
        <w:right w:val="none" w:sz="0" w:space="0" w:color="auto"/>
      </w:divBdr>
    </w:div>
    <w:div w:id="1625228253">
      <w:bodyDiv w:val="1"/>
      <w:marLeft w:val="0"/>
      <w:marRight w:val="0"/>
      <w:marTop w:val="0"/>
      <w:marBottom w:val="0"/>
      <w:divBdr>
        <w:top w:val="none" w:sz="0" w:space="0" w:color="auto"/>
        <w:left w:val="none" w:sz="0" w:space="0" w:color="auto"/>
        <w:bottom w:val="none" w:sz="0" w:space="0" w:color="auto"/>
        <w:right w:val="none" w:sz="0" w:space="0" w:color="auto"/>
      </w:divBdr>
    </w:div>
    <w:div w:id="1720668524">
      <w:bodyDiv w:val="1"/>
      <w:marLeft w:val="0"/>
      <w:marRight w:val="0"/>
      <w:marTop w:val="0"/>
      <w:marBottom w:val="0"/>
      <w:divBdr>
        <w:top w:val="none" w:sz="0" w:space="0" w:color="auto"/>
        <w:left w:val="none" w:sz="0" w:space="0" w:color="auto"/>
        <w:bottom w:val="none" w:sz="0" w:space="0" w:color="auto"/>
        <w:right w:val="none" w:sz="0" w:space="0" w:color="auto"/>
      </w:divBdr>
    </w:div>
    <w:div w:id="1818568990">
      <w:bodyDiv w:val="1"/>
      <w:marLeft w:val="0"/>
      <w:marRight w:val="0"/>
      <w:marTop w:val="0"/>
      <w:marBottom w:val="0"/>
      <w:divBdr>
        <w:top w:val="none" w:sz="0" w:space="0" w:color="auto"/>
        <w:left w:val="none" w:sz="0" w:space="0" w:color="auto"/>
        <w:bottom w:val="none" w:sz="0" w:space="0" w:color="auto"/>
        <w:right w:val="none" w:sz="0" w:space="0" w:color="auto"/>
      </w:divBdr>
    </w:div>
    <w:div w:id="1874876008">
      <w:bodyDiv w:val="1"/>
      <w:marLeft w:val="0"/>
      <w:marRight w:val="0"/>
      <w:marTop w:val="0"/>
      <w:marBottom w:val="0"/>
      <w:divBdr>
        <w:top w:val="none" w:sz="0" w:space="0" w:color="auto"/>
        <w:left w:val="none" w:sz="0" w:space="0" w:color="auto"/>
        <w:bottom w:val="none" w:sz="0" w:space="0" w:color="auto"/>
        <w:right w:val="none" w:sz="0" w:space="0" w:color="auto"/>
      </w:divBdr>
    </w:div>
    <w:div w:id="1914390617">
      <w:bodyDiv w:val="1"/>
      <w:marLeft w:val="0"/>
      <w:marRight w:val="0"/>
      <w:marTop w:val="0"/>
      <w:marBottom w:val="0"/>
      <w:divBdr>
        <w:top w:val="none" w:sz="0" w:space="0" w:color="auto"/>
        <w:left w:val="none" w:sz="0" w:space="0" w:color="auto"/>
        <w:bottom w:val="none" w:sz="0" w:space="0" w:color="auto"/>
        <w:right w:val="none" w:sz="0" w:space="0" w:color="auto"/>
      </w:divBdr>
    </w:div>
    <w:div w:id="1916813552">
      <w:bodyDiv w:val="1"/>
      <w:marLeft w:val="0"/>
      <w:marRight w:val="0"/>
      <w:marTop w:val="0"/>
      <w:marBottom w:val="0"/>
      <w:divBdr>
        <w:top w:val="none" w:sz="0" w:space="0" w:color="auto"/>
        <w:left w:val="none" w:sz="0" w:space="0" w:color="auto"/>
        <w:bottom w:val="none" w:sz="0" w:space="0" w:color="auto"/>
        <w:right w:val="none" w:sz="0" w:space="0" w:color="auto"/>
      </w:divBdr>
    </w:div>
    <w:div w:id="1954750404">
      <w:bodyDiv w:val="1"/>
      <w:marLeft w:val="0"/>
      <w:marRight w:val="0"/>
      <w:marTop w:val="0"/>
      <w:marBottom w:val="0"/>
      <w:divBdr>
        <w:top w:val="none" w:sz="0" w:space="0" w:color="auto"/>
        <w:left w:val="none" w:sz="0" w:space="0" w:color="auto"/>
        <w:bottom w:val="none" w:sz="0" w:space="0" w:color="auto"/>
        <w:right w:val="none" w:sz="0" w:space="0" w:color="auto"/>
      </w:divBdr>
    </w:div>
    <w:div w:id="2048525358">
      <w:bodyDiv w:val="1"/>
      <w:marLeft w:val="0"/>
      <w:marRight w:val="0"/>
      <w:marTop w:val="0"/>
      <w:marBottom w:val="0"/>
      <w:divBdr>
        <w:top w:val="none" w:sz="0" w:space="0" w:color="auto"/>
        <w:left w:val="none" w:sz="0" w:space="0" w:color="auto"/>
        <w:bottom w:val="none" w:sz="0" w:space="0" w:color="auto"/>
        <w:right w:val="none" w:sz="0" w:space="0" w:color="auto"/>
      </w:divBdr>
    </w:div>
    <w:div w:id="207862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1138484.%20Accessed%2028%20Dec.%202021"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i.org/10.1177/14613557241228736" TargetMode="External"/><Relationship Id="rId4" Type="http://schemas.openxmlformats.org/officeDocument/2006/relationships/webSettings" Target="webSettings.xml"/><Relationship Id="rId9" Type="http://schemas.openxmlformats.org/officeDocument/2006/relationships/hyperlink" Target="https://doi.org/10.1093/acprof:oso/9780198265887.003.0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8509</Words>
  <Characters>48502</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Hancock-Knox,Liberty swp8151</dc:creator>
  <cp:keywords/>
  <dc:description/>
  <cp:lastModifiedBy>Annie Crouch</cp:lastModifiedBy>
  <cp:revision>2</cp:revision>
  <dcterms:created xsi:type="dcterms:W3CDTF">2024-11-04T15:51:00Z</dcterms:created>
  <dcterms:modified xsi:type="dcterms:W3CDTF">2024-11-04T15:51:00Z</dcterms:modified>
</cp:coreProperties>
</file>