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AD3EF6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150DC0">
              <w:rPr>
                <w:b/>
                <w:color w:val="auto"/>
                <w:sz w:val="32"/>
              </w:rPr>
              <w:t xml:space="preserve"> Hollie-Jane Patricia Flannigan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8704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3EFC4F4" w14:textId="77777777" w:rsidR="00B524E0" w:rsidRPr="00B524E0" w:rsidRDefault="00B524E0" w:rsidP="00B524E0">
      <w:pPr>
        <w:rPr>
          <w:sz w:val="24"/>
          <w:szCs w:val="24"/>
        </w:rPr>
      </w:pPr>
      <w:r w:rsidRPr="00B524E0">
        <w:rPr>
          <w:sz w:val="24"/>
          <w:szCs w:val="24"/>
        </w:rPr>
        <w:t xml:space="preserve">In reflection of my initial 6 months of training and being attested as a Police Constable, I will outline and discuss different copying strategies that I have utilized in order to develop resilience and minimise stress levels. As stated by Smith (2020 ) the life of a police officer is of a very different environment to most other daily jobs with heightened scrutiny and expectations. Due to such added pressures, it’s believed to impact the well-being and stress levels of a Police officer. This is also supported by Queiros (2020) who states that due to the dangers and unforeseeable aspects of being a police officer, such aspects can lead to psychological issues due to the stress that the job comes with, meaning that is it vital that police officers take on the ability to be resilient and find ways to cope with the stress. </w:t>
      </w:r>
    </w:p>
    <w:p w14:paraId="1063939E" w14:textId="77777777" w:rsidR="00B524E0" w:rsidRPr="00B524E0" w:rsidRDefault="00B524E0" w:rsidP="00B524E0">
      <w:pPr>
        <w:rPr>
          <w:sz w:val="24"/>
          <w:szCs w:val="24"/>
        </w:rPr>
      </w:pPr>
      <w:r w:rsidRPr="00B524E0">
        <w:rPr>
          <w:sz w:val="24"/>
          <w:szCs w:val="24"/>
        </w:rPr>
        <w:t xml:space="preserve"> During my 6 months of training to become a police officer, I embarked on both practical and theory work, learning legislation and then applying it to a real-life situation. This legislation was extensive and would be delivered to me daily where I would be required to retain a large proportion of the information and apply it when needed. I was also aware of two exams that I would take during the 6 months and several practical assessments that would assess how I used my legislation and policing policies to deal with a situation such as domestic violence or public order. In order to reflect on how I dealt with minimising stress and developing resilience during this important part of my police officer journey, I will also discuss how I used the GIBBS model and ways in which I coped with my stress with things I enjoy doing in my day-to-day life. </w:t>
      </w:r>
    </w:p>
    <w:p w14:paraId="5722D91B" w14:textId="77777777" w:rsidR="00B524E0" w:rsidRPr="00B524E0" w:rsidRDefault="00B524E0" w:rsidP="00B524E0">
      <w:pPr>
        <w:rPr>
          <w:sz w:val="24"/>
          <w:szCs w:val="24"/>
        </w:rPr>
      </w:pPr>
      <w:r w:rsidRPr="00B524E0">
        <w:rPr>
          <w:sz w:val="24"/>
          <w:szCs w:val="24"/>
        </w:rPr>
        <w:t xml:space="preserve">In order to reflect upon how I minimised my stress, it is vital that I investigate the process behind being stressed and coping with such stress. Chen (2019) uses three different terms when defining stress, he claims there is good stress, tolerable stress and toxic stress. Firstly, good stress implies that the person is able to embrace a challenge and set out ways in which to succeed. Secondly, tolerable stress refers to situations in which, a bad situation may occur, however, a person may overcome or deal with the stress healthily using support and resilience. Lastly, he also introduces toxic stress, where he implies that, again, a bad situation has occurred, however, the individual may not have the capacity to build resilience due to past experiences or lack of impulse control and assurance. Throughout these definitions, the need for resilience to overcome stress is implied many times, Chen (2019) defines resilience as ‘the individuals’ ability to retain a set of adaptive characteristics that enable coping and recovery from stressful challenges or trauma’. </w:t>
      </w:r>
    </w:p>
    <w:p w14:paraId="6EEFD04D" w14:textId="75EF90D6" w:rsidR="00B524E0" w:rsidRPr="00B524E0" w:rsidRDefault="00B524E0" w:rsidP="00B524E0">
      <w:pPr>
        <w:rPr>
          <w:sz w:val="24"/>
          <w:szCs w:val="24"/>
        </w:rPr>
      </w:pPr>
      <w:r w:rsidRPr="00B524E0">
        <w:rPr>
          <w:sz w:val="24"/>
          <w:szCs w:val="24"/>
        </w:rPr>
        <w:lastRenderedPageBreak/>
        <w:t xml:space="preserve"> A significant element throughout my training was keeping my mind busy by training my body, this would include going to the gym after my shift had finished and planning my workouts before-hand. This would allow me to complete my workout quicker, leaving time in the evening to look back over legislation that I had learnt during that week and consolidating the information. If I felt that I did not have time for the gym, I would go for a quick run on a scenic route. I felt that doing this, allowed me to keep not only my brain active, but my body, therefore, this made me feel energised and upbeat for the following day. I also felt that choosing a nicer location for my runs, helped me to feel happier and peaceful after a long day. I also felt that this minimised the chances of me becoming anxious about the amount of legislation I needed to learn due to me setting the time aside and developing a routine to look at it each evening after my workout. Oplin and Hesson, (2012) State that exercise is important and claims to release endorphins and serotonin which, research shows, reduces out stress hormones and increases confidence within ourselves, making an individual feel substantially better after exercising.</w:t>
      </w:r>
    </w:p>
    <w:p w14:paraId="0116FE9B" w14:textId="77777777" w:rsidR="00B524E0" w:rsidRPr="00B524E0" w:rsidRDefault="00B524E0" w:rsidP="00B524E0">
      <w:pPr>
        <w:rPr>
          <w:sz w:val="24"/>
          <w:szCs w:val="24"/>
        </w:rPr>
      </w:pPr>
      <w:r w:rsidRPr="00B524E0">
        <w:rPr>
          <w:sz w:val="24"/>
          <w:szCs w:val="24"/>
        </w:rPr>
        <w:t>Another major component towards me minimising stress and developing resilience, was the relationship I have with my dog. I felt that taking my dog for a walk, playing with him and simply spending time with him would allow me to detach myself from work after a long day. Due to me living on my own, I can sometimes find it difficult to switch off from my responsibilities and duties as a police officer, and during the 6 months of training, the stress of the exams would be a prominent thought I had. However, I felt that spending time with my high energy dog kept me occupied and happy, allowing me to deal with tolerable stress. I also feel that taking my dog on a walk allowed me to reflect upon my days in work in a positive way where I would decide on things I did well on and things I could have done better next time. For example, I will now use the Gibbs model to reflect on how I minimised my stress levels and coped with resilience with the coping strategy of my dog. After a long week of learning traffic legislation, as a class, we were assessed in a practical assessment for traffic offences. According to Gibbs, it is important to reflect on how you were feeling and thinking at the time and I recall that I did not feel very confident and felt uneasy going into the assessment as I did not think I had retained enough knowledge on that topic to be able to demonstrate it in a practical setting. When reflecting upon all of the practical’s I had done during my 6 months of training, I feel that this was an area that I needed to develop the most. Immediately after the practical, I felt disappointed in myself and became anxious that my trainers would be dissatisfied with my performance. However, on my walk that evening with my dog, I began to feel better about it due to feeling more positive and happy. Bower (1991) argues that dogs relieve stress by giving unconditional support to their owners without judgement. He also states that dogs can lower blood pressure and stress, and can enhance performance in owners tasks when researching women and their dogs.</w:t>
      </w:r>
    </w:p>
    <w:p w14:paraId="6A3231AF" w14:textId="77777777" w:rsidR="00B524E0" w:rsidRPr="00B524E0" w:rsidRDefault="00B524E0" w:rsidP="00B524E0">
      <w:pPr>
        <w:rPr>
          <w:sz w:val="24"/>
          <w:szCs w:val="24"/>
        </w:rPr>
      </w:pPr>
      <w:r w:rsidRPr="00B524E0">
        <w:rPr>
          <w:sz w:val="24"/>
          <w:szCs w:val="24"/>
        </w:rPr>
        <w:t xml:space="preserve"> On reflection, I came to the conclusion that it was a learning experience and that I had plenty of opportunities to show my strengths as a police officer, however, I knew that I could have made the situation better for myself if I had remained calm and not tried to rush the assessment. I feel that being able to reflect this way made me more adaptable to stress causers during work such as the nature of this because of my resilience strategies giving me self esteem and positivity, rather than becoming more stressed and critical of myself. Gibbs also states that it is vital to create an action plan as a reflective tool, therefore, if I were to be in this situation again, I would have requested 1-2-1 feedback with my trainers and expressed to them that I felt </w:t>
      </w:r>
      <w:r w:rsidRPr="00B524E0">
        <w:rPr>
          <w:sz w:val="24"/>
          <w:szCs w:val="24"/>
        </w:rPr>
        <w:lastRenderedPageBreak/>
        <w:t xml:space="preserve">dissatisfied with my performance, rather than assuming the worst. This would allow me to gather constructive criticism and relive anxiety by talking about my issues. </w:t>
      </w:r>
    </w:p>
    <w:p w14:paraId="22A8FB51" w14:textId="77777777" w:rsidR="00B524E0" w:rsidRPr="00B524E0" w:rsidRDefault="00B524E0" w:rsidP="00B524E0">
      <w:pPr>
        <w:rPr>
          <w:sz w:val="24"/>
          <w:szCs w:val="24"/>
        </w:rPr>
      </w:pPr>
      <w:r w:rsidRPr="00B524E0">
        <w:rPr>
          <w:sz w:val="24"/>
          <w:szCs w:val="24"/>
        </w:rPr>
        <w:t xml:space="preserve">During the lead up to my examinations during the 6 month training process, I became more stressed and anxious, I was aware that I needed to manage the stress in a positive way in order to revise and perform in my exams. Therefore, I developed a strategy where I would start a timer for an hour where I would revise and once this hour had finished, I would then listen to some music for 20 minutes. Pisarczyk (2018) states that the most common ways of coping with exam and academic based work is through the use of music and research implies that music does reduce stress levels. </w:t>
      </w:r>
    </w:p>
    <w:p w14:paraId="47BE1137" w14:textId="77777777" w:rsidR="00B524E0" w:rsidRPr="00B524E0" w:rsidRDefault="00B524E0" w:rsidP="00B524E0">
      <w:pPr>
        <w:rPr>
          <w:sz w:val="24"/>
          <w:szCs w:val="24"/>
        </w:rPr>
      </w:pPr>
      <w:r w:rsidRPr="00B524E0">
        <w:rPr>
          <w:sz w:val="24"/>
          <w:szCs w:val="24"/>
        </w:rPr>
        <w:t xml:space="preserve">In conclusion, I have outlined my coping strategies through the use of exercise and companionship with my dog, I have discussed the difficulties and challenges I faced during my 6 months of training and how I have dealt with the stress that it caused by building a resilience and knowledge of how to keep my mind occupied and calm. I have also used the GIBBS model in order to reflect upon the challenges I faced in relation to stress. </w:t>
      </w:r>
    </w:p>
    <w:p w14:paraId="0590AAF8" w14:textId="77777777" w:rsidR="00FF7784" w:rsidRPr="00B524E0" w:rsidRDefault="00FF7784" w:rsidP="00FF7EBB">
      <w:pPr>
        <w:jc w:val="both"/>
        <w:rPr>
          <w:sz w:val="24"/>
          <w:szCs w:val="24"/>
        </w:rPr>
      </w:pPr>
    </w:p>
    <w:p w14:paraId="0C481601" w14:textId="4D39456A" w:rsidR="00B524E0" w:rsidRPr="00270EEB" w:rsidRDefault="00B524E0" w:rsidP="00FF7EBB">
      <w:pPr>
        <w:jc w:val="both"/>
        <w:rPr>
          <w:sz w:val="24"/>
          <w:szCs w:val="24"/>
        </w:rPr>
      </w:pPr>
      <w:r>
        <w:rPr>
          <w:sz w:val="24"/>
          <w:szCs w:val="24"/>
        </w:rPr>
        <w:t>Word Count: 1415</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bookmarkStart w:id="0" w:name="_Hlk135531669"/>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bookmarkEnd w:id="0"/>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0F2AA79" w14:textId="77777777" w:rsidR="00B913FD" w:rsidRPr="00B913FD" w:rsidRDefault="00B913FD" w:rsidP="00B913FD">
      <w:pPr>
        <w:rPr>
          <w:sz w:val="24"/>
          <w:szCs w:val="24"/>
        </w:rPr>
      </w:pPr>
      <w:r w:rsidRPr="00B913FD">
        <w:rPr>
          <w:sz w:val="24"/>
          <w:szCs w:val="24"/>
        </w:rPr>
        <w:t xml:space="preserve">Throughout this reflective piece of work, discussing one main incident, I am going to critically assess my communication skills, management of conflict and valuing difference and inclusion as well as reflecting upon ways that I could improve my skills and learn from experience to create efficiency for future incidents. My reflection will be focusing on how I conducted myself and applied my police training to convey efficient and effective communication skills in order to settle the situation in a controlled manner. During this, I will also incorporate my utilisation of use of force during the incident and I will use models such as the National Decision Model and reflect on my use of the code of ethics in order to explain how I rationalised the need for use of force throughout the incident. I will also explore Betari’s Box and the Driscoll Learning Model in order to give me a wider understanding of the avenues I had taken and to reflect on my decisions. In the course of this piece, I will include the hurdles I had to encounter and overcome during the incident and how the experience and things going wrong has allowed me to reflect upon how I could have tackled this in a different way to ensure a smooth process for the subject as well as officers involved. </w:t>
      </w:r>
    </w:p>
    <w:p w14:paraId="6882A080" w14:textId="77777777" w:rsidR="00B913FD" w:rsidRPr="00B913FD" w:rsidRDefault="00B913FD" w:rsidP="00B913FD">
      <w:pPr>
        <w:rPr>
          <w:sz w:val="24"/>
          <w:szCs w:val="24"/>
        </w:rPr>
      </w:pPr>
      <w:r w:rsidRPr="00B913FD">
        <w:rPr>
          <w:sz w:val="24"/>
          <w:szCs w:val="24"/>
        </w:rPr>
        <w:t xml:space="preserve"> I will be digressing into a mental health incident that I attended which I assisted other colleagues in conducting initial attendance to this call, however, due to the </w:t>
      </w:r>
      <w:r w:rsidRPr="00B913FD">
        <w:rPr>
          <w:sz w:val="24"/>
          <w:szCs w:val="24"/>
        </w:rPr>
        <w:lastRenderedPageBreak/>
        <w:t xml:space="preserve">nature of the incident, I played a significant role in conflict management. Wiley (1992) states that conflict can be defined by ‘the process which begins when one party perceives that another has frustrated, or is about to frustrate, some concern of his’. However, there are many definitions in regards to conflict, Merriam-Webster (1828) explores several ideas such as viewing conflict as a fight or to fail in agreement with something or someone, implying that conflict can be both verbal or physical. </w:t>
      </w:r>
    </w:p>
    <w:p w14:paraId="76543659" w14:textId="77777777" w:rsidR="00B913FD" w:rsidRPr="00B913FD" w:rsidRDefault="00B913FD" w:rsidP="00B913FD">
      <w:pPr>
        <w:rPr>
          <w:sz w:val="24"/>
          <w:szCs w:val="24"/>
        </w:rPr>
      </w:pPr>
      <w:r w:rsidRPr="00B913FD">
        <w:rPr>
          <w:sz w:val="24"/>
          <w:szCs w:val="24"/>
        </w:rPr>
        <w:t xml:space="preserve"> The call that I initially received for the incident that I will discuss during this reflective piece was from a male that called 999 and stated that he had self-harmed and had a knife to harm others and that he would hurt anyone who came through his door. Myself and my tutor were allocated to the call as well as firearms officers with full authority as an immediate response. On my route to the address of the incident, I conducted a person check on the male that was linked to the address, this was phase one of my use of the National decision model (2013), as I gathered my information and intelligence in order to be aware of previous incidents and vital information that I may need to know for this current call to ensure officer safety and to obtain an action plan to tackle the incident.  After reviewing previous incidents and a person check on the male, I was aware that the male was of very large build with a height of 7ft and known to have large strength, erratic and unpredictable behaviour. College of policing (2013) states that the National Decision Model should be used in all policing situations in order to risk assess and create a rationale for decisions that an officer makes. The model has 6 key components that should be considered whenever an incident arises. </w:t>
      </w:r>
    </w:p>
    <w:p w14:paraId="17B5EB19" w14:textId="77777777" w:rsidR="00B913FD" w:rsidRPr="00B913FD" w:rsidRDefault="00B913FD" w:rsidP="00B913FD">
      <w:pPr>
        <w:rPr>
          <w:sz w:val="24"/>
          <w:szCs w:val="24"/>
        </w:rPr>
      </w:pPr>
      <w:r w:rsidRPr="00B913FD">
        <w:rPr>
          <w:sz w:val="24"/>
          <w:szCs w:val="24"/>
        </w:rPr>
        <w:t xml:space="preserve"> After gathering this information, using the next phase of the National decision model (2013), I began to assess the threat level, which, in my view, was high due to my knowledge on the male involved and the threat of a weapon, being the knife, at the address. Therefore it was vital to develop a strategy, and I decided that communication skills between myself and the male would be a key element in dissolving this conflict due to intelligence stating that the male responds better to female officers. </w:t>
      </w:r>
    </w:p>
    <w:p w14:paraId="3908CDD0" w14:textId="77777777" w:rsidR="00B913FD" w:rsidRPr="00B913FD" w:rsidRDefault="00B913FD" w:rsidP="00B913FD">
      <w:pPr>
        <w:rPr>
          <w:sz w:val="24"/>
          <w:szCs w:val="24"/>
        </w:rPr>
      </w:pPr>
      <w:r w:rsidRPr="00B913FD">
        <w:rPr>
          <w:sz w:val="24"/>
          <w:szCs w:val="24"/>
        </w:rPr>
        <w:t xml:space="preserve"> On my arrival to the address, I was made aware by firearms that the male had severely self harmed,inflicting deep cuts to his legs and arms and appeared to be highly intoxicated. They informed me that they had administered first aid in attempt to stop the bleeding with bandages, however, he was in need of urgent medical attention. The firearms officers had informed me that they had removed any knifes from the property and that they would be bringing the male outside of the address to await the ambulance. </w:t>
      </w:r>
    </w:p>
    <w:p w14:paraId="21CC7317" w14:textId="77777777" w:rsidR="00B913FD" w:rsidRPr="00B913FD" w:rsidRDefault="00B913FD" w:rsidP="00B913FD">
      <w:pPr>
        <w:rPr>
          <w:sz w:val="24"/>
          <w:szCs w:val="24"/>
        </w:rPr>
      </w:pPr>
      <w:r w:rsidRPr="00B913FD">
        <w:rPr>
          <w:sz w:val="24"/>
          <w:szCs w:val="24"/>
        </w:rPr>
        <w:t xml:space="preserve">This is where our main problem occurred when we were informed that there was an approximate 6 hour wait for an ambulance to attend the address, therefore the male would need to be conveyed to the hospital in a marked police vehicle. The firearms officers had placed the male onto the large porch outside of his address where he was volatile and fidgety. The male complained of being cold and was shivering, therefore we placed a thick coat on him and he laid down. A short time later, the male started to try and get up and began to become verbally abusive towards officers. This then lead me to risk assess the behaviour of the male and move to the next phase of the National Decision Model (2013), considering my powers and policies, I decided that, due to his size and his threats to hurt officers as well taking his safety in consideration as he had self-harmed, he needed to be detained with handcuffs, however, it was vital that I took into consideration his heath due to him heavily bleeding, therefore I handcuffed him to the front instead of the rear so that </w:t>
      </w:r>
      <w:r w:rsidRPr="00B913FD">
        <w:rPr>
          <w:sz w:val="24"/>
          <w:szCs w:val="24"/>
        </w:rPr>
        <w:lastRenderedPageBreak/>
        <w:t xml:space="preserve">we were able to access and see his wounds easily. The negative to making the decision to put the male in handcuffs was that, he became very aggressive and angry towards officers where he did being to try and assault us, however, the positive was that the handcuffs made it difficult for the male to assault officers and allowed officers to have time to risk assess when his behaviour became erratic as he was not able to move as quickly. </w:t>
      </w:r>
    </w:p>
    <w:p w14:paraId="3B67FA9E" w14:textId="77777777" w:rsidR="00B913FD" w:rsidRPr="00B913FD" w:rsidRDefault="00B913FD" w:rsidP="00B913FD">
      <w:pPr>
        <w:rPr>
          <w:sz w:val="24"/>
          <w:szCs w:val="24"/>
        </w:rPr>
      </w:pPr>
      <w:r w:rsidRPr="00B913FD">
        <w:rPr>
          <w:sz w:val="24"/>
          <w:szCs w:val="24"/>
        </w:rPr>
        <w:t xml:space="preserve"> During the time of the male being handcuffed, the situation fluctuated, the male was unpredictable and would flare up and become aggressive within seconds where he was needed to be restrained by several officers due to his strength and size. He required attention to detail to pick up on when he was going to become irrational and required continued reassurance and distractions from things that would upset him. Therefore, I took on a substantial role in communicating with the male as he seemed to respond to me in a positive way compared to other officers. Rowman and Littlefield () states that it is important to create a supportive communication climate, meaning that people feel that they are able to communicate freely and feel risk-free in doing so and because of this, they are more likely to be honest and engaged in the conversation. Due to me talking to the male in a soft and calm tone, it allowed him to feel safe with me and appeared to settle his erratic behaviour. The male also asked to hold my hand and appeared scared, therefore I took his hand and held it for as long as the male wanted to whereas, the other officers attending were not willing to let the male hold their hand. I also used this as a negotiation method as the male would do as I asked him, if he was holding me hand, therefore making a safer environment for the male as well as officers. Due to the male holding my hand, his behaviour took a significant change which allowed us to get him inside of the marked police vehicle. Anaesth (2021) states that hand-holding, combined with conversation is shown to reduced anxiety and allow trust between the persons where they feel safe and supported. The trust that I built with the male meant that the encounter was personalised, and I was able to get him to listen and engage with me, allowing me to keep him calm when he was not able to with others. </w:t>
      </w:r>
    </w:p>
    <w:p w14:paraId="1F066142" w14:textId="77777777" w:rsidR="00B913FD" w:rsidRPr="00B913FD" w:rsidRDefault="00B913FD" w:rsidP="00B913FD">
      <w:pPr>
        <w:rPr>
          <w:sz w:val="24"/>
          <w:szCs w:val="24"/>
        </w:rPr>
      </w:pPr>
      <w:r w:rsidRPr="00B913FD">
        <w:rPr>
          <w:sz w:val="24"/>
          <w:szCs w:val="24"/>
        </w:rPr>
        <w:t xml:space="preserve"> College of policing (2022), states that even if the communication level that you use is of high standard, it may not always be enough to defuse an incident, especially if the person is intoxicated or emotionally unstable where they are not able to think logically and reasonably. Therefore, I knew it was important to value difference and inclusion in combination with my communication in order to manage the conflict and ensure that the situation was controlled in an effective and safe manner. I did this by being aware, from the original information and intelligence that I gathered, that the male had Tourette syndrome as well as learning difficulties. NHS (2021) states that Tourette syndrome is ‘a condition that causes a person to make involuntary sounds and movements called tics’ which can include swearing and Tourette’s can be heightened when a person is in a stressful situation.  This meant that, whilst the other officers attending became frustrated and quick to lose patience with the male when he began to swear.</w:t>
      </w:r>
    </w:p>
    <w:p w14:paraId="52CDDCFE" w14:textId="77777777" w:rsidR="00B913FD" w:rsidRPr="00B913FD" w:rsidRDefault="00B913FD" w:rsidP="00B913FD">
      <w:pPr>
        <w:rPr>
          <w:sz w:val="24"/>
          <w:szCs w:val="24"/>
        </w:rPr>
      </w:pPr>
      <w:r w:rsidRPr="00B913FD">
        <w:rPr>
          <w:sz w:val="24"/>
          <w:szCs w:val="24"/>
        </w:rPr>
        <w:t xml:space="preserve"> As stated by Makin et al (2018), ‘aggressive and disrespectful civilian behaviours can influence officer decision-making towards complementary action, which interferes with the actual resolution of the conflictual situation’. However, I understood that the male had a condition that meant he was not capable of withholding this behaviour. I valued and understood that the male was not intentionally being verbally abusive towards officers and that due to his learning disability, he may misunderstand officer instructions, therefore, I remained calm and supportive towards him and used simple language with a clear voice. On reflection, </w:t>
      </w:r>
      <w:r w:rsidRPr="00B913FD">
        <w:rPr>
          <w:sz w:val="24"/>
          <w:szCs w:val="24"/>
        </w:rPr>
        <w:lastRenderedPageBreak/>
        <w:t xml:space="preserve">this is an example of how I used Betari’s box in order to manage conflict, this is shown through my ability to show appropriate behaviour and a polite and caring attitude towards the male, to which, in return, the male built a repour with me and displayed a good attitude and calmer behaviour. In reflection, this could be seen as a negative as some officers felt that the male had formed an obsessive deminer towards me, however, the repour I built with him could also be seen as a positive due to it defusing the situation significantly. </w:t>
      </w:r>
    </w:p>
    <w:p w14:paraId="3EA3E912" w14:textId="77777777" w:rsidR="00B913FD" w:rsidRPr="00B913FD" w:rsidRDefault="00B913FD" w:rsidP="00B913FD">
      <w:pPr>
        <w:rPr>
          <w:sz w:val="24"/>
          <w:szCs w:val="24"/>
        </w:rPr>
      </w:pPr>
      <w:r w:rsidRPr="00B913FD">
        <w:rPr>
          <w:sz w:val="24"/>
          <w:szCs w:val="24"/>
        </w:rPr>
        <w:t xml:space="preserve"> Jagoo (2021) states that inclusion is the ‘act or practice of including and accommodating people who have historically been excluded because of their race, gender, sexuality, or ability’. </w:t>
      </w:r>
    </w:p>
    <w:p w14:paraId="3131277D" w14:textId="77777777" w:rsidR="00B913FD" w:rsidRPr="00B913FD" w:rsidRDefault="00B913FD" w:rsidP="00B913FD">
      <w:pPr>
        <w:rPr>
          <w:sz w:val="24"/>
          <w:szCs w:val="24"/>
        </w:rPr>
      </w:pPr>
      <w:r w:rsidRPr="00B913FD">
        <w:rPr>
          <w:sz w:val="24"/>
          <w:szCs w:val="24"/>
        </w:rPr>
        <w:t xml:space="preserve">Therefore, on reflection, I feel that I valued inclusion and referred to my code of ethics which College of policing (2013) state that policing principles are expected of officers to fulfil such as equality and diversity as well as respect and courtesy. By adhering to these policing principles, I ensured that the male felt a sense of belonging and support from the police force and demonstrated that I understood the important of diversity, valuing difference and inclusion. </w:t>
      </w:r>
    </w:p>
    <w:p w14:paraId="45C4B8FB" w14:textId="77777777" w:rsidR="00B913FD" w:rsidRPr="00B913FD" w:rsidRDefault="00B913FD" w:rsidP="00B913FD">
      <w:pPr>
        <w:rPr>
          <w:sz w:val="24"/>
          <w:szCs w:val="24"/>
        </w:rPr>
      </w:pPr>
      <w:r w:rsidRPr="00B913FD">
        <w:rPr>
          <w:sz w:val="24"/>
          <w:szCs w:val="24"/>
        </w:rPr>
        <w:t xml:space="preserve"> I have demonstrated the use of the Driscoll Learning Model throughout this written piece by explaining my experience of this mental health incident and reflecting on relevant aspects of the situation. At the beginning of this incident, I did not take any leadership or initiative to interact with the male significantly due to their being a vast amount of experienced officers at the scene which made me feel as though I did not have the capability to tackle the situation as effectively as the other officers. However, using the Driscoll Learning Model, I have learnt that I can trust my abilities as a police constable and that if I had done so in the first place, it would have been done so with much more efficiency. </w:t>
      </w:r>
    </w:p>
    <w:p w14:paraId="26F95578" w14:textId="77777777" w:rsidR="00B913FD" w:rsidRPr="00B913FD" w:rsidRDefault="00B913FD" w:rsidP="00B913FD">
      <w:pPr>
        <w:rPr>
          <w:sz w:val="24"/>
          <w:szCs w:val="24"/>
        </w:rPr>
      </w:pPr>
      <w:r w:rsidRPr="00B913FD">
        <w:rPr>
          <w:sz w:val="24"/>
          <w:szCs w:val="24"/>
        </w:rPr>
        <w:t xml:space="preserve"> To conclude, during this reflective piece, I have discussed a serious mental health incident that I had a significant role in and talked about the hurdles I came across during the situation such as the language barriers due to the males learning disabilities and medical condition, the threat to life due to the severity of the injuries and the males aggression and capability to easily injure officers due to his size and build. Within this piece, I have also presented the ways in which I used Betari’s box due to my understanding that the attitude and behaviour that I presented to the male, would reflect on his attitude and behaviour and it was vital that I continued to abide by this theory to diffuse the situation. I have explained my actions throughout this piece in order to exhibit how I managed conflict to get the best possible outcome. </w:t>
      </w:r>
    </w:p>
    <w:p w14:paraId="79C6F38B" w14:textId="77777777" w:rsidR="00AA666E" w:rsidRPr="00270EEB" w:rsidRDefault="00AA666E" w:rsidP="00FF7EBB">
      <w:pPr>
        <w:jc w:val="both"/>
        <w:rPr>
          <w:sz w:val="24"/>
          <w:szCs w:val="24"/>
        </w:rPr>
      </w:pPr>
    </w:p>
    <w:p w14:paraId="4557CCDD" w14:textId="7C534FA9" w:rsidR="008B28E7" w:rsidRDefault="008B28E7" w:rsidP="00FF7EBB">
      <w:pPr>
        <w:jc w:val="both"/>
        <w:rPr>
          <w:sz w:val="24"/>
          <w:szCs w:val="24"/>
        </w:rPr>
      </w:pPr>
    </w:p>
    <w:p w14:paraId="38CA6592" w14:textId="6562C6B0" w:rsidR="00B913FD" w:rsidRPr="00270EEB" w:rsidRDefault="00B913FD" w:rsidP="00FF7EBB">
      <w:pPr>
        <w:jc w:val="both"/>
        <w:rPr>
          <w:sz w:val="24"/>
          <w:szCs w:val="24"/>
        </w:rPr>
      </w:pPr>
      <w:r>
        <w:rPr>
          <w:sz w:val="24"/>
          <w:szCs w:val="24"/>
        </w:rPr>
        <w:t>Word Count: 1900</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6FD6EB1" w14:textId="77777777" w:rsidR="008A44B7" w:rsidRPr="008A44B7" w:rsidRDefault="008A44B7" w:rsidP="008A44B7">
      <w:pPr>
        <w:rPr>
          <w:sz w:val="24"/>
          <w:szCs w:val="24"/>
        </w:rPr>
      </w:pPr>
      <w:r w:rsidRPr="008A44B7">
        <w:rPr>
          <w:sz w:val="24"/>
          <w:szCs w:val="24"/>
        </w:rPr>
        <w:t xml:space="preserve">In this reflective essay, I will explain and reflect upon an incident that I played a significant role in whilst discussing many hurdles and difficulties that I encountered that I overcome using procedures in line with relevant codes of practice. During this reflective piece, I will establish how I centred my actions and policing powers around supporting victims and witnesses through the criminal justice system as a first response police constable whilst adhering to the policing principles and guidance in place. I will also illustrate how I engaged in policing values and considered language preference aspects throughout the incident. </w:t>
      </w:r>
    </w:p>
    <w:p w14:paraId="538C70D0" w14:textId="77777777" w:rsidR="008A44B7" w:rsidRPr="008A44B7" w:rsidRDefault="008A44B7" w:rsidP="008A44B7">
      <w:pPr>
        <w:rPr>
          <w:sz w:val="24"/>
          <w:szCs w:val="24"/>
        </w:rPr>
      </w:pPr>
      <w:r w:rsidRPr="008A44B7">
        <w:rPr>
          <w:sz w:val="24"/>
          <w:szCs w:val="24"/>
        </w:rPr>
        <w:t xml:space="preserve"> In order to give a brief outline on the incident I attended, I will discuss what is implied when a person is called a victim. Cambridge Dictionary (2023) states that a victim is ‘someone or something that has been hurt, damaged, or killed or has suffered because of the actions of someone or something else’. In a policing point of view, according to the code of practice for victims of crime in England and Wales (2020), a person who is named as a victim is someone who ‘has suffered harm, including physical, mental or emotional harm or economic loss with was directly caused by a criminal offence’. </w:t>
      </w:r>
    </w:p>
    <w:p w14:paraId="4DD0C6B6" w14:textId="10F12A42" w:rsidR="008A44B7" w:rsidRPr="008A44B7" w:rsidRDefault="008A44B7" w:rsidP="008A44B7">
      <w:pPr>
        <w:rPr>
          <w:sz w:val="24"/>
          <w:szCs w:val="24"/>
        </w:rPr>
      </w:pPr>
      <w:r w:rsidRPr="008A44B7">
        <w:rPr>
          <w:sz w:val="24"/>
          <w:szCs w:val="24"/>
        </w:rPr>
        <w:t xml:space="preserve"> On attendance to this call, I was aware that it had been reported by the victim that his roommate had attacked him and tried to choke him causing injuries. However, on arrival, after gathering more information after receiving an account from the victim, he stated that he had a verbal argument with his roommate which was a regular occurrence between the two males, however, on this occasion, the verbal argument </w:t>
      </w:r>
      <w:r w:rsidRPr="008A44B7">
        <w:rPr>
          <w:sz w:val="24"/>
          <w:szCs w:val="24"/>
        </w:rPr>
        <w:lastRenderedPageBreak/>
        <w:t xml:space="preserve">has resulted in the roommate assaulting the victim causing injures to his neck, arm and leg and the victim had visible blood on his neck that I asked if I could photograph. With the </w:t>
      </w:r>
      <w:r w:rsidRPr="008A44B7">
        <w:rPr>
          <w:sz w:val="24"/>
          <w:szCs w:val="24"/>
        </w:rPr>
        <w:t>victim’s</w:t>
      </w:r>
      <w:r w:rsidRPr="008A44B7">
        <w:rPr>
          <w:sz w:val="24"/>
          <w:szCs w:val="24"/>
        </w:rPr>
        <w:t xml:space="preserve"> consent, I took a photograph of each injury on my personal, police issued mobile phone and informed the victim that this was potential evidence that we would exhibit in the future. After ensuring that the victim did not need medical </w:t>
      </w:r>
      <w:r w:rsidRPr="008A44B7">
        <w:rPr>
          <w:sz w:val="24"/>
          <w:szCs w:val="24"/>
        </w:rPr>
        <w:t>attention,</w:t>
      </w:r>
      <w:r w:rsidRPr="008A44B7">
        <w:rPr>
          <w:sz w:val="24"/>
          <w:szCs w:val="24"/>
        </w:rPr>
        <w:t xml:space="preserve"> I informed him that we needed to speak to his roommate and asked him what room the subjects was. </w:t>
      </w:r>
    </w:p>
    <w:p w14:paraId="5D640437" w14:textId="7FF2FC73" w:rsidR="008A44B7" w:rsidRPr="008A44B7" w:rsidRDefault="008A44B7" w:rsidP="008A44B7">
      <w:pPr>
        <w:rPr>
          <w:sz w:val="24"/>
          <w:szCs w:val="24"/>
        </w:rPr>
      </w:pPr>
      <w:r w:rsidRPr="008A44B7">
        <w:rPr>
          <w:sz w:val="24"/>
          <w:szCs w:val="24"/>
        </w:rPr>
        <w:t xml:space="preserve"> After a disclosure that an assault has occurred and there being visible injuries present, it was my responsibility as a police constable to conduct an investigation and ascertain whether or not an arrest needed to be made. Once I encountered the accused and there being no visible injuries on the subject, I made the decision to utilise the code of practice, Code G, enabling my power of arrest. Due to the disclosure made by the victim, I arrested the subject under Section 39 of the Criminal Justice Act (1998) as well as Section 75A of the Serious Crime Act (2015). On reflection, I believe that the arrest was necessary and proportionate to the offence that had been disclosed to me and due to the injuries that the victim has sustained, I felt that the victim needed to be safeguarded to prevent further harm. On one hand, I feel that a negative to the arrest may have been that I was quick to arrest the subject as I did not give a chance for him to give his account or have a conversation with me as during his interview the following day, he stated that his actions were in </w:t>
      </w:r>
      <w:r w:rsidRPr="008A44B7">
        <w:rPr>
          <w:sz w:val="24"/>
          <w:szCs w:val="24"/>
        </w:rPr>
        <w:t>self-defence</w:t>
      </w:r>
      <w:r w:rsidRPr="008A44B7">
        <w:rPr>
          <w:sz w:val="24"/>
          <w:szCs w:val="24"/>
        </w:rPr>
        <w:t xml:space="preserve">, however, this could also be seen as a positive as I knew that I wanted to question the subject under caution, therefore, I felt that it was important, due to the injuries sustained, that the subject had a solicitor present to answer questions. </w:t>
      </w:r>
    </w:p>
    <w:p w14:paraId="6102927D" w14:textId="4C1250F0" w:rsidR="008A44B7" w:rsidRPr="008A44B7" w:rsidRDefault="008A44B7" w:rsidP="008A44B7">
      <w:pPr>
        <w:rPr>
          <w:sz w:val="24"/>
          <w:szCs w:val="24"/>
        </w:rPr>
      </w:pPr>
      <w:r w:rsidRPr="008A44B7">
        <w:rPr>
          <w:sz w:val="24"/>
          <w:szCs w:val="24"/>
        </w:rPr>
        <w:t xml:space="preserve"> Following the </w:t>
      </w:r>
      <w:r w:rsidRPr="008A44B7">
        <w:rPr>
          <w:sz w:val="24"/>
          <w:szCs w:val="24"/>
        </w:rPr>
        <w:t>subject’s</w:t>
      </w:r>
      <w:r w:rsidRPr="008A44B7">
        <w:rPr>
          <w:sz w:val="24"/>
          <w:szCs w:val="24"/>
        </w:rPr>
        <w:t xml:space="preserve"> detention being authorised in custody, I immediately returned to the address of the incident. The Code of practice for victims of crime (2021) states that under the victim code of practice, it is an </w:t>
      </w:r>
      <w:r w:rsidRPr="008A44B7">
        <w:rPr>
          <w:sz w:val="24"/>
          <w:szCs w:val="24"/>
        </w:rPr>
        <w:t>officer’s</w:t>
      </w:r>
      <w:r w:rsidRPr="008A44B7">
        <w:rPr>
          <w:sz w:val="24"/>
          <w:szCs w:val="24"/>
        </w:rPr>
        <w:t xml:space="preserve"> responsibility to ensure details are ‘recorded without unjustified delay’. However, the victim had left the address before our arrival. On reflection, I should have made it clear to the victim that we would be returning promptly to obtain a statement from him in order to progress the investigation further as well as contacting the victim before my arrival to ensure efficiency and effective communication. Nevertheless, the victim returned promptly and thanked officers for coming back, therefore, I don’t feel that this harmed the relationship between officer and victim. Kidd &amp; Chayet (1984) states that it is the </w:t>
      </w:r>
      <w:r w:rsidRPr="008A44B7">
        <w:rPr>
          <w:sz w:val="24"/>
          <w:szCs w:val="24"/>
        </w:rPr>
        <w:t>officer’s</w:t>
      </w:r>
      <w:r w:rsidRPr="008A44B7">
        <w:rPr>
          <w:sz w:val="24"/>
          <w:szCs w:val="24"/>
        </w:rPr>
        <w:t xml:space="preserve"> responsibility to ensure a good quality service is given to victims and for them to have good experiences with police to ascertain victim co-operation and implies that victims who have a good experience with the police are far more likely to support police investigations than victims who claim to have a bad experience with officers. </w:t>
      </w:r>
    </w:p>
    <w:p w14:paraId="3ABA9D74" w14:textId="77777777" w:rsidR="008A44B7" w:rsidRPr="008A44B7" w:rsidRDefault="008A44B7" w:rsidP="008A44B7">
      <w:pPr>
        <w:rPr>
          <w:sz w:val="24"/>
          <w:szCs w:val="24"/>
        </w:rPr>
      </w:pPr>
      <w:r w:rsidRPr="008A44B7">
        <w:rPr>
          <w:sz w:val="24"/>
          <w:szCs w:val="24"/>
        </w:rPr>
        <w:t xml:space="preserve"> I then explained to the victim that I would be taking a victim statement from him and ensured that I explained the process clearly, informing the victim that this would mean that they would support police prosecution and be willing to attend court. Skogan &amp; Antunes (1979) states that once a victim has reported a crime, it is important for officers to prioritise that the victim can contribute pivotal and detailed evidence to the case. College of policing (2022) also state that it is important that officers remind themselves that some victims do not have knowledge of the criminal justice systems which can lead to them feeling anxious and withdrawn towards the process, therefore, it is important that I managed the expectations of the victim and ensured a clear understanding of the process that they will go through as a victim. </w:t>
      </w:r>
    </w:p>
    <w:p w14:paraId="24372F07" w14:textId="38CA19E1" w:rsidR="008A44B7" w:rsidRPr="008A44B7" w:rsidRDefault="008A44B7" w:rsidP="008A44B7">
      <w:pPr>
        <w:rPr>
          <w:sz w:val="24"/>
          <w:szCs w:val="24"/>
        </w:rPr>
      </w:pPr>
      <w:r w:rsidRPr="008A44B7">
        <w:rPr>
          <w:sz w:val="24"/>
          <w:szCs w:val="24"/>
        </w:rPr>
        <w:t xml:space="preserve"> The victim agreed for the statement to be taken and displayed understanding of supporting the police investigation. There was a small language barrier present, </w:t>
      </w:r>
      <w:r w:rsidRPr="008A44B7">
        <w:rPr>
          <w:sz w:val="24"/>
          <w:szCs w:val="24"/>
        </w:rPr>
        <w:lastRenderedPageBreak/>
        <w:t xml:space="preserve">therefore I did offer to use language line for the statement and explained how this would work, however, the victim refused and stated that he was happy to speak English. On reflection, I felt that there were clear issues when I took this statement, it was extremely hard to get accurate information from the victim where I would need to ask the same question several times and there being differences in the answers. I felt that this could have possibly been because of the language barrier, therefore, I believe that I should have offered to use language line again as it was clear that he was misunderstanding the questions. However, I feel that I also respected the </w:t>
      </w:r>
      <w:r w:rsidRPr="008A44B7">
        <w:rPr>
          <w:sz w:val="24"/>
          <w:szCs w:val="24"/>
        </w:rPr>
        <w:t>victims’</w:t>
      </w:r>
      <w:r w:rsidRPr="008A44B7">
        <w:rPr>
          <w:sz w:val="24"/>
          <w:szCs w:val="24"/>
        </w:rPr>
        <w:t xml:space="preserve"> choices and rights to speak in any language they desired and remained understanding and patient when taking the statement as the victim statement was a vital piece of evidence that was my responsibility to take and ensure accuracy, therefore, I remained supportive and present throughout the statement. Viljoen (2018) states that communication barriers between a victim and police officer can mean that it is difficult to solidify a safe and supported environment for the victim to go into detail and discuss a possible, traumatic incident that they have been through, therefore, officers need to display patience, understanding and make the victim feel prioritised and heard. </w:t>
      </w:r>
    </w:p>
    <w:p w14:paraId="7413E8BF" w14:textId="6B3E3333" w:rsidR="008A44B7" w:rsidRPr="008A44B7" w:rsidRDefault="008A44B7" w:rsidP="008A44B7">
      <w:pPr>
        <w:rPr>
          <w:sz w:val="24"/>
          <w:szCs w:val="24"/>
        </w:rPr>
      </w:pPr>
      <w:r w:rsidRPr="008A44B7">
        <w:rPr>
          <w:sz w:val="24"/>
          <w:szCs w:val="24"/>
        </w:rPr>
        <w:t xml:space="preserve"> Once the victim statement was completed, I was aware that the victim appeared to be anxious and distressed, it was my responsibility, as an officer, to ensure that I explored all options for support that I could supply to the victim before I left the address. The victim had made it clear that they did not want medical attention, therefore, I discussed routes of victim focus referrals that are completed with third party agencies where he could discuss his feelings and experience of being a victim. I also advised that due to myself being the officer who would be dealing with this case, I would be staying in regular contact with him to provide updates on the case, support and a well-being checks. College of policing (2022) states that a vital responsibility of a police officer is victim support, securing a regular contact with victims in a compassionate way is impactful and can provide safety and co-operation. Therefore, I explained to the victim that I would inform him of developments in the case over the next few days and this may be </w:t>
      </w:r>
      <w:r w:rsidRPr="008A44B7">
        <w:rPr>
          <w:sz w:val="24"/>
          <w:szCs w:val="24"/>
        </w:rPr>
        <w:t>frequent,</w:t>
      </w:r>
      <w:r w:rsidRPr="008A44B7">
        <w:rPr>
          <w:sz w:val="24"/>
          <w:szCs w:val="24"/>
        </w:rPr>
        <w:t xml:space="preserve"> and I then built expectations around how often he would like an update following from this. As a result, the victim explained that they were happy for weekly check ins and updates via their personal mobile phone. This also relates to another responsibility that I had when dealing with this victim, was that I built an idea of timescales in relation to a case of this nature and advised that it would not necessarily be a quick process. I also informed the victim that the suspect could only be in police custody for 24 hours and that there could be a number of options following from those 24 hours to which I explained to the victim. I felt that I handled the victim support delicately and with compassion as well as being clear and organised with my time keeping to ensure victim contact was regular.</w:t>
      </w:r>
    </w:p>
    <w:p w14:paraId="3AD4D2FC" w14:textId="77777777" w:rsidR="008A44B7" w:rsidRPr="008A44B7" w:rsidRDefault="008A44B7" w:rsidP="008A44B7">
      <w:pPr>
        <w:rPr>
          <w:sz w:val="24"/>
          <w:szCs w:val="24"/>
        </w:rPr>
      </w:pPr>
      <w:r w:rsidRPr="008A44B7">
        <w:rPr>
          <w:sz w:val="24"/>
          <w:szCs w:val="24"/>
        </w:rPr>
        <w:t xml:space="preserve"> On reflection, I feel that I may have missed some indications that the victim did not want to peruse a formal complaint with police and that I should explained the process of court further and I should have asked the victim what his end goal was when making this complaint. I believe that this may have been the case as the following week, the victim stated that he wanted to drop all of the charges and did not wish to support police within the case any further, when I attended the address to take a withdraw statement and asked why he had made this decision, he stated that due to it being a supported living house and police were required, this meant that the subject had been kicked out of the property, which is what the victim stated he wanted to happen. However, during this reflective piece, I have outlined how I have </w:t>
      </w:r>
      <w:r w:rsidRPr="008A44B7">
        <w:rPr>
          <w:sz w:val="24"/>
          <w:szCs w:val="24"/>
        </w:rPr>
        <w:lastRenderedPageBreak/>
        <w:t xml:space="preserve">managed and supported a victim through the criminal justice system whilst adhering to my responsibilities and procedures and I have reflected upon how I managed the victim and tackled difficulties such as language barriers in order to provide the victim with the best support possible. </w:t>
      </w:r>
    </w:p>
    <w:p w14:paraId="620A8513" w14:textId="77777777" w:rsidR="008A44B7" w:rsidRPr="008A44B7" w:rsidRDefault="008A44B7" w:rsidP="008A44B7">
      <w:pPr>
        <w:rPr>
          <w:sz w:val="24"/>
          <w:szCs w:val="24"/>
        </w:rPr>
      </w:pPr>
    </w:p>
    <w:p w14:paraId="41EC9175" w14:textId="55531651" w:rsidR="008A44B7" w:rsidRPr="008A44B7" w:rsidRDefault="008A44B7" w:rsidP="008A44B7">
      <w:pPr>
        <w:rPr>
          <w:sz w:val="24"/>
          <w:szCs w:val="24"/>
        </w:rPr>
      </w:pPr>
      <w:r w:rsidRPr="008A44B7">
        <w:rPr>
          <w:sz w:val="24"/>
          <w:szCs w:val="24"/>
        </w:rPr>
        <w:t>Word Count: 1719</w:t>
      </w:r>
    </w:p>
    <w:p w14:paraId="4E9085BF" w14:textId="77777777" w:rsidR="00025650" w:rsidRPr="008A44B7" w:rsidRDefault="00025650" w:rsidP="00025650">
      <w:pPr>
        <w:jc w:val="both"/>
        <w:rPr>
          <w:sz w:val="24"/>
          <w:szCs w:val="24"/>
        </w:rPr>
      </w:pPr>
    </w:p>
    <w:p w14:paraId="1967E2A8" w14:textId="77777777" w:rsidR="00025650" w:rsidRPr="008A44B7" w:rsidRDefault="00025650" w:rsidP="00025650">
      <w:pPr>
        <w:jc w:val="both"/>
        <w:rPr>
          <w:sz w:val="24"/>
          <w:szCs w:val="24"/>
        </w:rPr>
      </w:pPr>
    </w:p>
    <w:p w14:paraId="416EFA95" w14:textId="77777777" w:rsidR="00025650" w:rsidRPr="008A44B7" w:rsidRDefault="00025650" w:rsidP="00025650">
      <w:pPr>
        <w:jc w:val="both"/>
        <w:rPr>
          <w:sz w:val="24"/>
          <w:szCs w:val="24"/>
        </w:rPr>
      </w:pPr>
    </w:p>
    <w:p w14:paraId="598FFEC5" w14:textId="77777777" w:rsidR="00025650" w:rsidRPr="008A44B7" w:rsidRDefault="00025650" w:rsidP="00025650">
      <w:pPr>
        <w:jc w:val="both"/>
        <w:rPr>
          <w:sz w:val="24"/>
          <w:szCs w:val="24"/>
        </w:rPr>
      </w:pPr>
    </w:p>
    <w:p w14:paraId="042DA0D7" w14:textId="77777777" w:rsidR="00025650" w:rsidRPr="008A44B7"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bookmarkStart w:id="1" w:name="_Hlk139307349"/>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bookmarkEnd w:id="1"/>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205D5B6" w14:textId="77777777" w:rsidR="00A62987" w:rsidRPr="00A62987" w:rsidRDefault="00A62987" w:rsidP="00A62987">
      <w:pPr>
        <w:rPr>
          <w:sz w:val="24"/>
          <w:szCs w:val="24"/>
        </w:rPr>
      </w:pPr>
      <w:r w:rsidRPr="00A62987">
        <w:rPr>
          <w:sz w:val="24"/>
          <w:szCs w:val="24"/>
        </w:rPr>
        <w:t xml:space="preserve">Within this reflective essay, I will discuss an incident that I have attended during my time as a first response police officer, I will include social and legislative contexts in relation to my discussion as well as any relevant cultural, ethnicity and language issues. Throughout this piece, I will refer to the National Decision Model and how I used this model in conjunction with the way in which I dealt with the incident I attended. I will also consider how the use of discretion can be used within decision making processes at policing incidents. I will explain my role and responsibilities when managing offenders and conducting investigations as well as the importance of retaining information. I will also make reference to </w:t>
      </w:r>
      <w:bookmarkStart w:id="2" w:name="_Hlk139311189"/>
      <w:r w:rsidRPr="00A62987">
        <w:rPr>
          <w:sz w:val="24"/>
          <w:szCs w:val="24"/>
        </w:rPr>
        <w:t xml:space="preserve">The Criminal Procedure And Investigation Act of 1996 </w:t>
      </w:r>
      <w:bookmarkEnd w:id="2"/>
      <w:r w:rsidRPr="00A62987">
        <w:rPr>
          <w:sz w:val="24"/>
          <w:szCs w:val="24"/>
        </w:rPr>
        <w:t xml:space="preserve">which explains the importance and responsibility to retain information that is disclosed by suspects in order to support suspects and victims in the criminal justice procedure. I will also illustrate how bias can be impactful on decision making processes and the effect that this can have. </w:t>
      </w:r>
    </w:p>
    <w:p w14:paraId="44E4768B" w14:textId="77777777" w:rsidR="00A62987" w:rsidRPr="00A62987" w:rsidRDefault="00A62987" w:rsidP="00A62987">
      <w:pPr>
        <w:rPr>
          <w:sz w:val="24"/>
          <w:szCs w:val="24"/>
        </w:rPr>
      </w:pPr>
      <w:r w:rsidRPr="00A62987">
        <w:rPr>
          <w:sz w:val="24"/>
          <w:szCs w:val="24"/>
        </w:rPr>
        <w:t xml:space="preserve"> The National Decision Model, according to College of Policing (2022), should be used by every police officer and is a process to follow when managing and attending incidents. The framework has been designed to adhere to the Code of Ethics and motivates officers to consider all avenues and methods and to use discretion when possible. The frame is developed around the code of ethics to ensure that every decision that an officer makes, stays in line with policing principles and standards of behaviour that are expected of officers. College of policing (2022) list 6 key elements to follow, in order, to adhere to the National Decision Model, which are, code of </w:t>
      </w:r>
      <w:r w:rsidRPr="00A62987">
        <w:rPr>
          <w:sz w:val="24"/>
          <w:szCs w:val="24"/>
        </w:rPr>
        <w:lastRenderedPageBreak/>
        <w:t xml:space="preserve">ethics, gathering information and intelligence, assess the threat and risk and develop a strategy, consider powers and policies, identify options and contingencies and finally, take action and review what happened. As stated by Phillips and Sobol (2012), the thought process behind police decision making is vital towards effective policing and supporting victims and it is expected that all police officers should be able to explain their reasoning behind the actions and methods they have taken. </w:t>
      </w:r>
    </w:p>
    <w:p w14:paraId="0BA47AA8" w14:textId="77777777" w:rsidR="00A62987" w:rsidRPr="00A62987" w:rsidRDefault="00A62987" w:rsidP="00A62987">
      <w:pPr>
        <w:rPr>
          <w:sz w:val="24"/>
          <w:szCs w:val="24"/>
        </w:rPr>
      </w:pPr>
      <w:r w:rsidRPr="00A62987">
        <w:rPr>
          <w:sz w:val="24"/>
          <w:szCs w:val="24"/>
        </w:rPr>
        <w:t xml:space="preserve">The incident I attended, initially, was a call that we received of a male restrained by security inside of a supported living accommodation for an ongoing disturbance, stating that the male had attacked a female and two members of staff. Due to the information received as an assault taking place and it being multiple persons attacked, myself and 3 other officers attended the address. This is the process of the National Decision Model where we gathered information and assessed the threat and risk, therefore the strategy was for more officers to attend, reducing the risk of harm to ourselves and tackling the situation effectively. The reporting person had then given the name of the male that was being restrained as we were travelling to the location, this then restarts the National decision model process because of new information and intelligence of the suspect involved. The National Decision Model is designed to be used in a cycle of new events, such as, as new information is delivered, you make a decision and go through the process in order again to make a decision on your next step. </w:t>
      </w:r>
    </w:p>
    <w:p w14:paraId="40022F6F" w14:textId="77777777" w:rsidR="00A62987" w:rsidRPr="00A62987" w:rsidRDefault="00A62987" w:rsidP="00A62987">
      <w:pPr>
        <w:rPr>
          <w:sz w:val="24"/>
          <w:szCs w:val="24"/>
        </w:rPr>
      </w:pPr>
      <w:r w:rsidRPr="00A62987">
        <w:rPr>
          <w:sz w:val="24"/>
          <w:szCs w:val="24"/>
        </w:rPr>
        <w:t xml:space="preserve"> As we arrived at the address, the suspect was still being restrained by security, due to this being a third party report and not gaining an account of the incident before arrival, it was my responsibility to locate a victim and gain an account. As I located the victim, they were covered in injuries with two black eyes, multiple bruises to the face and body as well cuts and red marks over her arms and legs. Due to this information, I assessed the threat to the victim and the risk to officers and further harm to the victim and other surrounding people as significantly high due to the injuries the victim had sustained. I then considered my powers and policies and informed the other officers of what I had witnessed, as a team, we then decided to arrest the suspect under suspicion of Actual Bodily Harm, Section 47 of Offences Against the Person Act (1861) and the male was taken to custody. </w:t>
      </w:r>
    </w:p>
    <w:p w14:paraId="2EE29C34" w14:textId="77777777" w:rsidR="00A62987" w:rsidRPr="00A62987" w:rsidRDefault="00A62987" w:rsidP="00A62987">
      <w:pPr>
        <w:rPr>
          <w:sz w:val="24"/>
          <w:szCs w:val="24"/>
        </w:rPr>
      </w:pPr>
      <w:r w:rsidRPr="00A62987">
        <w:rPr>
          <w:sz w:val="24"/>
          <w:szCs w:val="24"/>
        </w:rPr>
        <w:t xml:space="preserve"> Following from this, it was then my responsibility to take a victim statement as well as a witness statement, this proved to be difficult as the female was initially very reluctant to tell me what had happened and was, as she admitted, intoxicated. Initially, I felt that it was not appropriate to take a statement from the females due to their intoxicated state and their attitude towards attending officers, however, it could be argued that bias was impacting my decision making as I was offended by the language they used towards me. However, I used the national decision model and came to the conclusion that it was vital to obtain statements as soon as possible to gather golden hour evidence and if needed, clarification for the statements could be obtained once the females were no longer intoxicated. It is stated that bias is ‘the action of supporting or opposing a particular person or thing in an unfair way, because of allowing personal opinions to influence your judgment (Cambridge Dictionary 2023). However, according to College of policing (2022), a key policing value is to remain impartial and to not let your own views or opinions affect your judgement, the way in which you treat others or impact your decisions. Although I feel as though I overcame this, I do feel that a major challenge in regards to this incident was to remain completely unbiased, when I had person checked the victim, their involvement with the police was significant as well as having associations with dishonesty in the past. If I had become judgemental and assumed that the victim </w:t>
      </w:r>
      <w:r w:rsidRPr="00A62987">
        <w:rPr>
          <w:sz w:val="24"/>
          <w:szCs w:val="24"/>
        </w:rPr>
        <w:lastRenderedPageBreak/>
        <w:t xml:space="preserve">was not telling the truth, this could have been detrimental to the case and would have destroyed the relationship I had started building with the victim. If I had turned a blind eye to the incident, the victim could have potentially been in danger and the suspect not prosecuted for their violent actions. Nevertheless, I used the National decision model and adhered to my code of ethics and remained impartial and supportive to the victim. </w:t>
      </w:r>
    </w:p>
    <w:p w14:paraId="468F396D" w14:textId="77777777" w:rsidR="00A62987" w:rsidRPr="00A62987" w:rsidRDefault="00A62987" w:rsidP="00A62987">
      <w:pPr>
        <w:rPr>
          <w:sz w:val="24"/>
          <w:szCs w:val="24"/>
        </w:rPr>
      </w:pPr>
      <w:r w:rsidRPr="00A62987">
        <w:rPr>
          <w:sz w:val="24"/>
          <w:szCs w:val="24"/>
        </w:rPr>
        <w:t xml:space="preserve"> As a police officer, supporting a victim is my priority and should be the focus point of each investigation. During the victim statement, I noticed a small amount of, what I believed to be, cannabis that appeared to belong to the victim, however, I did not question this as the victim was delivering vital information to me. Following from this, the victim then realised that the Cannabis was in sight and attempted to hide it, I stated the victim that I had already noticed it and asked what it was. Once the victim had confirmed what it was, they appeared to be scared and withdrawn. I explained to the victim that I was not going to take any action towards her regarding the cannabis as my concern was for her wellbeing and obtaining evidence to peruse the case was my priority. This is a clear example of how I used my discretion, not only to prioritise gathering evidence for the case, but, to also ensure that the victim felt safe and supported by myself, allowing her to give more details and clarification that I needed for the statement. Charman (2021) states that discretion used my police officers is a fundamental aspect towards the publics relationship and views of the police as well as giving offenders a chance to rehabilitate and choose the right path.</w:t>
      </w:r>
    </w:p>
    <w:p w14:paraId="7F9AEFD2" w14:textId="77777777" w:rsidR="00A62987" w:rsidRPr="00A62987" w:rsidRDefault="00A62987" w:rsidP="00A62987">
      <w:pPr>
        <w:rPr>
          <w:sz w:val="24"/>
          <w:szCs w:val="24"/>
        </w:rPr>
      </w:pPr>
      <w:r w:rsidRPr="00A62987">
        <w:rPr>
          <w:sz w:val="24"/>
          <w:szCs w:val="24"/>
        </w:rPr>
        <w:t xml:space="preserve"> The final stage of the National decision model requires officers to review what happened, therefore, on reflection, I feel that the steps and decisions taken were vital in order to protect the victim and witness from harm as well as gathering golden hour evidence that would be vital to the case. I believe that I used discretion when it was needed and appropriate to do so as well as taking in considerations such as language issues regarding the victim who stated that she had a stutter and was struggling to speak during the statement. I feel that I remained patient and understanding towards the victim and assured them to take their time when they struggled. I feel that I adhered to the The Criminal Procedure And Investigation Act of 1996 as I ensured that every detail that the victim delivered to me was recored and the correct actions were taken such as her disclosing that some injuries that she had, were actually not related to the current incident and the suspect was not accountable for them, ensuring that the suspect was not prosecuted in relation to all of the injuries sustained as it is important to remain fair to both victim and suspect. I have reflected upon my values as a police officer and how I used them to make decisions in line with the National Decision Model as well as considering the impact that bias can have on the decision-making process. </w:t>
      </w:r>
    </w:p>
    <w:p w14:paraId="75EF5AB3" w14:textId="77777777" w:rsidR="00A62987" w:rsidRPr="00A62987" w:rsidRDefault="00A62987" w:rsidP="00A62987">
      <w:pPr>
        <w:rPr>
          <w:sz w:val="24"/>
          <w:szCs w:val="24"/>
        </w:rPr>
      </w:pPr>
    </w:p>
    <w:p w14:paraId="7A777857" w14:textId="77777777" w:rsidR="00A62987" w:rsidRPr="00A62987" w:rsidRDefault="00A62987" w:rsidP="00A62987">
      <w:pPr>
        <w:jc w:val="both"/>
        <w:rPr>
          <w:sz w:val="24"/>
          <w:szCs w:val="24"/>
        </w:rPr>
      </w:pPr>
      <w:r w:rsidRPr="00A62987">
        <w:rPr>
          <w:sz w:val="24"/>
          <w:szCs w:val="24"/>
        </w:rPr>
        <w:t>Word Count: 1518</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lastRenderedPageBreak/>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44F74273" w:rsidR="00220D06" w:rsidRPr="00270EEB" w:rsidRDefault="00150DC0" w:rsidP="00FF7EBB">
            <w:pPr>
              <w:jc w:val="both"/>
              <w:rPr>
                <w:sz w:val="24"/>
                <w:szCs w:val="24"/>
              </w:rPr>
            </w:pPr>
            <w:r>
              <w:rPr>
                <w:sz w:val="24"/>
                <w:szCs w:val="24"/>
              </w:rPr>
              <w:t xml:space="preserve">Self-Confidence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4F9F072" w:rsidR="00220D06" w:rsidRPr="00270EEB" w:rsidRDefault="00150DC0" w:rsidP="00FF7EBB">
            <w:pPr>
              <w:jc w:val="both"/>
              <w:rPr>
                <w:sz w:val="24"/>
                <w:szCs w:val="24"/>
              </w:rPr>
            </w:pPr>
            <w:r>
              <w:rPr>
                <w:sz w:val="24"/>
                <w:szCs w:val="24"/>
              </w:rPr>
              <w:t>I feel that on occasions I can be quite reserved with my opinion and how I feel is the best way to handle situations. I find myself taking a step back at times  and allowing others to guide me, rather than conducting and actioning on my own accord in line with my training and policing purpose. Although I have a strong sense of what course of action to follow and what would be appropriate in certain situations, I feel that my confidence holds me back</w:t>
            </w:r>
            <w:r w:rsidR="004E5DFA">
              <w:rPr>
                <w:sz w:val="24"/>
                <w:szCs w:val="24"/>
              </w:rPr>
              <w:t xml:space="preserve"> to be forthcoming with actioning it </w:t>
            </w:r>
            <w:r>
              <w:rPr>
                <w:sz w:val="24"/>
                <w:szCs w:val="24"/>
              </w:rPr>
              <w:t xml:space="preserve">and could potentially portray me lacking in </w:t>
            </w:r>
            <w:r w:rsidR="004E5DFA">
              <w:rPr>
                <w:sz w:val="24"/>
                <w:szCs w:val="24"/>
              </w:rPr>
              <w:t xml:space="preserve">dependence to my colleagues. A situation where I did take initiative and overcome my </w:t>
            </w:r>
            <w:r w:rsidR="004E5DFA">
              <w:rPr>
                <w:sz w:val="24"/>
                <w:szCs w:val="24"/>
              </w:rPr>
              <w:lastRenderedPageBreak/>
              <w:t xml:space="preserve">confidence barriers, I found that I could trust my instincts and managed to resolve a matter that my colleagues admitted that I handled in a sympathetic and effective way, which was a route they expressed they were not going to take, however, admitted that it was needed to tackle the situation. In relation to the approval of my actions during this incident from my colleagues, this has allowed me to feel substantially more confident in my ability and conveying my opinions. Nevertheless, I continue to find that I am reluctant to express my thoughts on matters during team briefings and discussions on plan of actions regarding incidents with my </w:t>
            </w:r>
            <w:r w:rsidR="00120A56">
              <w:rPr>
                <w:sz w:val="24"/>
                <w:szCs w:val="24"/>
              </w:rPr>
              <w:t xml:space="preserve">colleagues. In order to address this issue, I need to involve myself in discussions and trust that I am able to action my police training </w:t>
            </w:r>
            <w:r w:rsidR="00844C64">
              <w:rPr>
                <w:sz w:val="24"/>
                <w:szCs w:val="24"/>
              </w:rPr>
              <w:t xml:space="preserve">without direction from </w:t>
            </w:r>
            <w:r w:rsidR="00844C64">
              <w:rPr>
                <w:sz w:val="24"/>
                <w:szCs w:val="24"/>
              </w:rPr>
              <w:lastRenderedPageBreak/>
              <w:t xml:space="preserve">others. In recognising this, I have had a discussion with my tutor to express my thoughts on my confidence levels and asked if I could be guided slightly less and become more independent towards the end of my tutorship. </w:t>
            </w:r>
          </w:p>
        </w:tc>
        <w:tc>
          <w:tcPr>
            <w:tcW w:w="2230" w:type="dxa"/>
            <w:shd w:val="clear" w:color="auto" w:fill="auto"/>
          </w:tcPr>
          <w:p w14:paraId="64FC31C1" w14:textId="77777777" w:rsidR="00220D06" w:rsidRDefault="00A72EBD" w:rsidP="00FF7EBB">
            <w:pPr>
              <w:jc w:val="both"/>
              <w:rPr>
                <w:sz w:val="24"/>
                <w:szCs w:val="24"/>
              </w:rPr>
            </w:pPr>
            <w:r>
              <w:rPr>
                <w:sz w:val="24"/>
                <w:szCs w:val="24"/>
              </w:rPr>
              <w:lastRenderedPageBreak/>
              <w:t>My Sergeant</w:t>
            </w:r>
          </w:p>
          <w:p w14:paraId="553EADB3" w14:textId="77777777" w:rsidR="00A72EBD" w:rsidRDefault="00A72EBD" w:rsidP="00FF7EBB">
            <w:pPr>
              <w:jc w:val="both"/>
              <w:rPr>
                <w:sz w:val="24"/>
                <w:szCs w:val="24"/>
              </w:rPr>
            </w:pPr>
            <w:r>
              <w:rPr>
                <w:sz w:val="24"/>
                <w:szCs w:val="24"/>
              </w:rPr>
              <w:t xml:space="preserve">My tutor </w:t>
            </w:r>
          </w:p>
          <w:p w14:paraId="177DD410" w14:textId="7595B158" w:rsidR="00A72EBD" w:rsidRPr="00270EEB" w:rsidRDefault="00A72EBD" w:rsidP="00FF7EBB">
            <w:pPr>
              <w:jc w:val="both"/>
              <w:rPr>
                <w:sz w:val="24"/>
                <w:szCs w:val="24"/>
              </w:rPr>
            </w:pPr>
            <w:r>
              <w:rPr>
                <w:sz w:val="24"/>
                <w:szCs w:val="24"/>
              </w:rPr>
              <w:t>My colleagues</w:t>
            </w:r>
          </w:p>
        </w:tc>
        <w:tc>
          <w:tcPr>
            <w:tcW w:w="2230" w:type="dxa"/>
            <w:shd w:val="clear" w:color="auto" w:fill="auto"/>
          </w:tcPr>
          <w:p w14:paraId="1F90E38B" w14:textId="46610E6A" w:rsidR="62FE5CAF" w:rsidRDefault="00A72EBD" w:rsidP="62FE5CAF">
            <w:pPr>
              <w:jc w:val="both"/>
              <w:rPr>
                <w:sz w:val="24"/>
                <w:szCs w:val="24"/>
              </w:rPr>
            </w:pPr>
            <w:r>
              <w:rPr>
                <w:sz w:val="24"/>
                <w:szCs w:val="24"/>
              </w:rPr>
              <w:t>3 months</w:t>
            </w:r>
          </w:p>
        </w:tc>
      </w:tr>
      <w:tr w:rsidR="00220D06" w:rsidRPr="00270EEB" w14:paraId="4DD6097A" w14:textId="77777777" w:rsidTr="6E3AA50A">
        <w:tc>
          <w:tcPr>
            <w:tcW w:w="2318" w:type="dxa"/>
            <w:shd w:val="clear" w:color="auto" w:fill="auto"/>
          </w:tcPr>
          <w:p w14:paraId="3411A998" w14:textId="20AE2FC4" w:rsidR="00220D06" w:rsidRPr="00270EEB" w:rsidRDefault="00150DC0" w:rsidP="00FF7EBB">
            <w:pPr>
              <w:jc w:val="both"/>
              <w:rPr>
                <w:sz w:val="24"/>
                <w:szCs w:val="24"/>
              </w:rPr>
            </w:pPr>
            <w:r>
              <w:rPr>
                <w:sz w:val="24"/>
                <w:szCs w:val="24"/>
              </w:rPr>
              <w:lastRenderedPageBreak/>
              <w:t xml:space="preserve">Stop and Searching </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50F0D03" w:rsidR="00220D06" w:rsidRPr="00270EEB" w:rsidRDefault="00844C64" w:rsidP="00FF7EBB">
            <w:pPr>
              <w:jc w:val="both"/>
              <w:rPr>
                <w:sz w:val="24"/>
                <w:szCs w:val="24"/>
              </w:rPr>
            </w:pPr>
            <w:r>
              <w:rPr>
                <w:sz w:val="24"/>
                <w:szCs w:val="24"/>
              </w:rPr>
              <w:t xml:space="preserve">As of present, I have only conducted 1 Stop and Search therefore, </w:t>
            </w:r>
            <w:r w:rsidR="00B7697C">
              <w:rPr>
                <w:sz w:val="24"/>
                <w:szCs w:val="24"/>
              </w:rPr>
              <w:t xml:space="preserve">this creates an obstacle for me to improve my ability to utilise and improve my Stop and Search powers. I have witnessed many Stop and Search procedures managed by my colleagues, and felt that I have learnt from observing, however, I feel that I will only become fully competent and confident  in my Stop and Search powers once I have utilised it on several occasions in line with my policing purposes and when it is needed. A way in which I could ensure that I am skilled in Stop and </w:t>
            </w:r>
            <w:r w:rsidR="00B7697C">
              <w:rPr>
                <w:sz w:val="24"/>
                <w:szCs w:val="24"/>
              </w:rPr>
              <w:lastRenderedPageBreak/>
              <w:t xml:space="preserve">Searching is to be pro-active during area searches of high crime areas where we are aware of regular </w:t>
            </w:r>
            <w:r w:rsidR="00A72EBD">
              <w:rPr>
                <w:sz w:val="24"/>
                <w:szCs w:val="24"/>
              </w:rPr>
              <w:t>burglaries</w:t>
            </w:r>
            <w:r w:rsidR="00B7697C">
              <w:rPr>
                <w:sz w:val="24"/>
                <w:szCs w:val="24"/>
              </w:rPr>
              <w:t xml:space="preserve"> and drug dealing occurring. In the meantime, I will task myself to research and improve my Stop and Search powers through access to NCALTS and police training material. </w:t>
            </w:r>
          </w:p>
        </w:tc>
        <w:tc>
          <w:tcPr>
            <w:tcW w:w="2230" w:type="dxa"/>
            <w:shd w:val="clear" w:color="auto" w:fill="auto"/>
          </w:tcPr>
          <w:p w14:paraId="7C73349A" w14:textId="77777777" w:rsidR="00220D06" w:rsidRDefault="00A72EBD" w:rsidP="00FF7EBB">
            <w:pPr>
              <w:jc w:val="both"/>
              <w:rPr>
                <w:sz w:val="24"/>
                <w:szCs w:val="24"/>
              </w:rPr>
            </w:pPr>
            <w:r>
              <w:rPr>
                <w:sz w:val="24"/>
                <w:szCs w:val="24"/>
              </w:rPr>
              <w:lastRenderedPageBreak/>
              <w:t>NCALT packages</w:t>
            </w:r>
          </w:p>
          <w:p w14:paraId="5831CD6B" w14:textId="77777777" w:rsidR="00EE45B1" w:rsidRDefault="00EE45B1" w:rsidP="00FF7EBB">
            <w:pPr>
              <w:jc w:val="both"/>
              <w:rPr>
                <w:sz w:val="24"/>
                <w:szCs w:val="24"/>
              </w:rPr>
            </w:pPr>
            <w:r>
              <w:rPr>
                <w:sz w:val="24"/>
                <w:szCs w:val="24"/>
              </w:rPr>
              <w:t xml:space="preserve">Training material </w:t>
            </w:r>
          </w:p>
          <w:p w14:paraId="55CDA8EA" w14:textId="230A2B74" w:rsidR="00EE45B1" w:rsidRPr="00270EEB" w:rsidRDefault="00EE45B1" w:rsidP="00FF7EBB">
            <w:pPr>
              <w:jc w:val="both"/>
              <w:rPr>
                <w:sz w:val="24"/>
                <w:szCs w:val="24"/>
              </w:rPr>
            </w:pPr>
          </w:p>
        </w:tc>
        <w:tc>
          <w:tcPr>
            <w:tcW w:w="2230" w:type="dxa"/>
            <w:shd w:val="clear" w:color="auto" w:fill="auto"/>
          </w:tcPr>
          <w:p w14:paraId="25AAFC86" w14:textId="2D2A7097" w:rsidR="62FE5CAF" w:rsidRDefault="00A72EBD" w:rsidP="62FE5CAF">
            <w:pPr>
              <w:jc w:val="both"/>
              <w:rPr>
                <w:sz w:val="24"/>
                <w:szCs w:val="24"/>
              </w:rPr>
            </w:pPr>
            <w:r>
              <w:rPr>
                <w:sz w:val="24"/>
                <w:szCs w:val="24"/>
              </w:rPr>
              <w:t xml:space="preserve">6 months </w:t>
            </w:r>
          </w:p>
        </w:tc>
      </w:tr>
      <w:tr w:rsidR="00220D06" w:rsidRPr="00270EEB" w14:paraId="32973BBE" w14:textId="77777777" w:rsidTr="6E3AA50A">
        <w:tc>
          <w:tcPr>
            <w:tcW w:w="2318" w:type="dxa"/>
            <w:shd w:val="clear" w:color="auto" w:fill="auto"/>
          </w:tcPr>
          <w:p w14:paraId="27365973" w14:textId="68198033" w:rsidR="00220D06" w:rsidRPr="00270EEB" w:rsidRDefault="00150DC0" w:rsidP="00FF7EBB">
            <w:pPr>
              <w:jc w:val="both"/>
              <w:rPr>
                <w:sz w:val="24"/>
                <w:szCs w:val="24"/>
              </w:rPr>
            </w:pPr>
            <w:r>
              <w:rPr>
                <w:sz w:val="24"/>
                <w:szCs w:val="24"/>
              </w:rPr>
              <w:t>Case Files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3D9BA56E" w14:textId="74F8D304" w:rsidR="00A72EBD" w:rsidRDefault="00A72EBD" w:rsidP="00FF7EBB">
            <w:pPr>
              <w:jc w:val="both"/>
              <w:rPr>
                <w:sz w:val="24"/>
                <w:szCs w:val="24"/>
              </w:rPr>
            </w:pPr>
            <w:r>
              <w:rPr>
                <w:sz w:val="24"/>
                <w:szCs w:val="24"/>
              </w:rPr>
              <w:t>Currently, I have completed a handful of case files, ranging from thefts to seizing of a vehicle</w:t>
            </w:r>
            <w:r w:rsidR="002A6E86">
              <w:rPr>
                <w:sz w:val="24"/>
                <w:szCs w:val="24"/>
              </w:rPr>
              <w:t xml:space="preserve"> and assaults.</w:t>
            </w:r>
            <w:r>
              <w:rPr>
                <w:sz w:val="24"/>
                <w:szCs w:val="24"/>
              </w:rPr>
              <w:t xml:space="preserve"> Although I feel quite confident with my ability to use NICHE, I feel that I am not able to complete a full case file without support and guidance from others. </w:t>
            </w:r>
            <w:r w:rsidR="00EE45B1">
              <w:rPr>
                <w:sz w:val="24"/>
                <w:szCs w:val="24"/>
              </w:rPr>
              <w:t>Therefore, I will try and compete as many case files as I can without requesting help and write down step-by-step instructions as I complete one on a certain topic of crime in order to complete the case file on my own.</w:t>
            </w:r>
          </w:p>
          <w:p w14:paraId="568C69DA" w14:textId="00AA3B2A" w:rsidR="00A72EBD" w:rsidRPr="00270EEB" w:rsidRDefault="00A72EBD" w:rsidP="00FF7EBB">
            <w:pPr>
              <w:jc w:val="both"/>
              <w:rPr>
                <w:sz w:val="24"/>
                <w:szCs w:val="24"/>
              </w:rPr>
            </w:pPr>
            <w:r>
              <w:rPr>
                <w:sz w:val="24"/>
                <w:szCs w:val="24"/>
              </w:rPr>
              <w:t xml:space="preserve">I need to </w:t>
            </w:r>
            <w:r w:rsidR="00EE45B1">
              <w:rPr>
                <w:sz w:val="24"/>
                <w:szCs w:val="24"/>
              </w:rPr>
              <w:t xml:space="preserve">also </w:t>
            </w:r>
            <w:r>
              <w:rPr>
                <w:sz w:val="24"/>
                <w:szCs w:val="24"/>
              </w:rPr>
              <w:t xml:space="preserve">make use of resources within </w:t>
            </w:r>
            <w:r>
              <w:rPr>
                <w:sz w:val="24"/>
                <w:szCs w:val="24"/>
              </w:rPr>
              <w:lastRenderedPageBreak/>
              <w:t xml:space="preserve">my station on the </w:t>
            </w:r>
            <w:r w:rsidR="00EE45B1">
              <w:rPr>
                <w:sz w:val="24"/>
                <w:szCs w:val="24"/>
              </w:rPr>
              <w:t>bulletin</w:t>
            </w:r>
            <w:r>
              <w:rPr>
                <w:sz w:val="24"/>
                <w:szCs w:val="24"/>
              </w:rPr>
              <w:t xml:space="preserve"> boards</w:t>
            </w:r>
            <w:r w:rsidR="00EE45B1">
              <w:rPr>
                <w:sz w:val="24"/>
                <w:szCs w:val="24"/>
              </w:rPr>
              <w:t xml:space="preserve"> that have guides </w:t>
            </w:r>
            <w:r>
              <w:rPr>
                <w:sz w:val="24"/>
                <w:szCs w:val="24"/>
              </w:rPr>
              <w:t xml:space="preserve">and check lists on what to include. </w:t>
            </w:r>
            <w:r w:rsidR="00EE45B1">
              <w:rPr>
                <w:sz w:val="24"/>
                <w:szCs w:val="24"/>
              </w:rPr>
              <w:t>If I am unsure, I can get my sergeant to overlook my case file once I feel that it is completed as I always task the sergeant once completed.</w:t>
            </w:r>
          </w:p>
        </w:tc>
        <w:tc>
          <w:tcPr>
            <w:tcW w:w="2230" w:type="dxa"/>
            <w:shd w:val="clear" w:color="auto" w:fill="auto"/>
          </w:tcPr>
          <w:p w14:paraId="0B280CBE" w14:textId="77777777" w:rsidR="00220D06" w:rsidRDefault="00EE45B1" w:rsidP="00FF7EBB">
            <w:pPr>
              <w:jc w:val="both"/>
              <w:rPr>
                <w:sz w:val="24"/>
                <w:szCs w:val="24"/>
              </w:rPr>
            </w:pPr>
            <w:r>
              <w:rPr>
                <w:sz w:val="24"/>
                <w:szCs w:val="24"/>
              </w:rPr>
              <w:lastRenderedPageBreak/>
              <w:t>Documents</w:t>
            </w:r>
          </w:p>
          <w:p w14:paraId="540890F3" w14:textId="77777777" w:rsidR="00EE45B1" w:rsidRDefault="00EE45B1" w:rsidP="00FF7EBB">
            <w:pPr>
              <w:jc w:val="both"/>
              <w:rPr>
                <w:sz w:val="24"/>
                <w:szCs w:val="24"/>
              </w:rPr>
            </w:pPr>
            <w:r>
              <w:rPr>
                <w:sz w:val="24"/>
                <w:szCs w:val="24"/>
              </w:rPr>
              <w:t>NCALTS</w:t>
            </w:r>
          </w:p>
          <w:p w14:paraId="7B472F00" w14:textId="0D81A4CB" w:rsidR="00EE45B1" w:rsidRDefault="00EE45B1" w:rsidP="00FF7EBB">
            <w:pPr>
              <w:jc w:val="both"/>
              <w:rPr>
                <w:sz w:val="24"/>
                <w:szCs w:val="24"/>
              </w:rPr>
            </w:pPr>
            <w:r>
              <w:rPr>
                <w:sz w:val="24"/>
                <w:szCs w:val="24"/>
              </w:rPr>
              <w:t xml:space="preserve">My colleagues </w:t>
            </w:r>
          </w:p>
          <w:p w14:paraId="0945470B" w14:textId="77777777" w:rsidR="00EE45B1" w:rsidRDefault="00EE45B1" w:rsidP="00FF7EBB">
            <w:pPr>
              <w:jc w:val="both"/>
              <w:rPr>
                <w:sz w:val="24"/>
                <w:szCs w:val="24"/>
              </w:rPr>
            </w:pPr>
            <w:r>
              <w:rPr>
                <w:sz w:val="24"/>
                <w:szCs w:val="24"/>
              </w:rPr>
              <w:t xml:space="preserve">My tutor </w:t>
            </w:r>
          </w:p>
          <w:p w14:paraId="63C5B3FF" w14:textId="12F50442" w:rsidR="00EE45B1" w:rsidRPr="00270EEB" w:rsidRDefault="00EE45B1" w:rsidP="00FF7EBB">
            <w:pPr>
              <w:jc w:val="both"/>
              <w:rPr>
                <w:sz w:val="24"/>
                <w:szCs w:val="24"/>
              </w:rPr>
            </w:pPr>
            <w:r>
              <w:rPr>
                <w:sz w:val="24"/>
                <w:szCs w:val="24"/>
              </w:rPr>
              <w:t xml:space="preserve">My sergeant </w:t>
            </w:r>
          </w:p>
        </w:tc>
        <w:tc>
          <w:tcPr>
            <w:tcW w:w="2230" w:type="dxa"/>
            <w:shd w:val="clear" w:color="auto" w:fill="auto"/>
          </w:tcPr>
          <w:p w14:paraId="5A4090B6" w14:textId="46707A23" w:rsidR="62FE5CAF" w:rsidRDefault="00EE45B1" w:rsidP="62FE5CAF">
            <w:pPr>
              <w:jc w:val="both"/>
              <w:rPr>
                <w:sz w:val="24"/>
                <w:szCs w:val="24"/>
              </w:rPr>
            </w:pPr>
            <w:r>
              <w:rPr>
                <w:sz w:val="24"/>
                <w:szCs w:val="24"/>
              </w:rPr>
              <w:t xml:space="preserve">3-6 months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8CAC0B4" w14:textId="66ED78BC" w:rsidR="00957647" w:rsidRPr="00957647" w:rsidRDefault="00957647" w:rsidP="00957647">
      <w:pPr>
        <w:pStyle w:val="NormalWeb"/>
        <w:shd w:val="clear" w:color="auto" w:fill="FFFFFF"/>
        <w:spacing w:before="0" w:beforeAutospacing="0" w:after="0" w:afterAutospacing="0"/>
        <w:rPr>
          <w:rFonts w:ascii="Arial" w:hAnsi="Arial" w:cs="Arial"/>
          <w:color w:val="000000" w:themeColor="text1"/>
        </w:rPr>
      </w:pPr>
      <w:hyperlink r:id="rId20" w:history="1">
        <w:r w:rsidRPr="00957647">
          <w:rPr>
            <w:rStyle w:val="Hyperlink"/>
            <w:rFonts w:ascii="Arial" w:hAnsi="Arial" w:cs="Arial"/>
            <w:color w:val="000000" w:themeColor="text1"/>
            <w:u w:val="none"/>
          </w:rPr>
          <w:t>Accessing justice: The impact of discretion, ‘deservedness’ and distributive justice on the equitable allocation of policing resources - Sarah Charman, Emma Williams, 2022 (sagepub.com)</w:t>
        </w:r>
      </w:hyperlink>
    </w:p>
    <w:p w14:paraId="431B8897" w14:textId="77777777" w:rsidR="00957647" w:rsidRDefault="00957647" w:rsidP="00E43FA8">
      <w:pPr>
        <w:rPr>
          <w:color w:val="000000" w:themeColor="text1"/>
          <w:sz w:val="24"/>
          <w:szCs w:val="24"/>
          <w:shd w:val="clear" w:color="auto" w:fill="FFFFFF"/>
        </w:rPr>
      </w:pPr>
    </w:p>
    <w:p w14:paraId="71028833" w14:textId="10F03DDA" w:rsidR="00E43FA8" w:rsidRPr="00957647" w:rsidRDefault="00C87048" w:rsidP="00E43FA8">
      <w:pPr>
        <w:rPr>
          <w:color w:val="000000" w:themeColor="text1"/>
          <w:sz w:val="24"/>
          <w:szCs w:val="24"/>
        </w:rPr>
      </w:pPr>
      <w:hyperlink r:id="rId21" w:history="1">
        <w:r w:rsidR="00E43FA8" w:rsidRPr="00957647">
          <w:rPr>
            <w:rStyle w:val="Hyperlink"/>
            <w:color w:val="000000" w:themeColor="text1"/>
            <w:sz w:val="24"/>
            <w:szCs w:val="24"/>
            <w:u w:val="none"/>
          </w:rPr>
          <w:t>Conflict Definition &amp; Meaning - Merriam-Webster</w:t>
        </w:r>
      </w:hyperlink>
    </w:p>
    <w:p w14:paraId="035A17C6" w14:textId="77777777" w:rsidR="00957647" w:rsidRDefault="00957647" w:rsidP="00E43FA8">
      <w:pPr>
        <w:rPr>
          <w:color w:val="000000" w:themeColor="text1"/>
          <w:sz w:val="24"/>
          <w:szCs w:val="24"/>
        </w:rPr>
      </w:pPr>
    </w:p>
    <w:p w14:paraId="713DB4BA" w14:textId="65DA50C9" w:rsidR="00E43FA8" w:rsidRDefault="00C87048" w:rsidP="00E43FA8">
      <w:pPr>
        <w:rPr>
          <w:rStyle w:val="Hyperlink"/>
          <w:color w:val="000000" w:themeColor="text1"/>
          <w:sz w:val="24"/>
          <w:szCs w:val="24"/>
          <w:u w:val="none"/>
        </w:rPr>
      </w:pPr>
      <w:hyperlink r:id="rId22" w:history="1">
        <w:r w:rsidR="00E43FA8" w:rsidRPr="00957647">
          <w:rPr>
            <w:rStyle w:val="Hyperlink"/>
            <w:color w:val="000000" w:themeColor="text1"/>
            <w:sz w:val="24"/>
            <w:szCs w:val="24"/>
            <w:u w:val="none"/>
          </w:rPr>
          <w:t>Conflict management | College Learn</w:t>
        </w:r>
      </w:hyperlink>
    </w:p>
    <w:p w14:paraId="369C445C" w14:textId="77777777" w:rsidR="00957647" w:rsidRDefault="00957647" w:rsidP="00E43FA8">
      <w:pPr>
        <w:rPr>
          <w:rStyle w:val="Hyperlink"/>
          <w:color w:val="000000" w:themeColor="text1"/>
          <w:sz w:val="24"/>
          <w:szCs w:val="24"/>
          <w:u w:val="none"/>
        </w:rPr>
      </w:pPr>
    </w:p>
    <w:p w14:paraId="65A81DA4" w14:textId="77777777" w:rsidR="00957647" w:rsidRDefault="00957647" w:rsidP="00957647">
      <w:pPr>
        <w:rPr>
          <w:rStyle w:val="Hyperlink"/>
          <w:color w:val="000000" w:themeColor="text1"/>
          <w:sz w:val="24"/>
          <w:szCs w:val="24"/>
          <w:u w:val="none"/>
        </w:rPr>
      </w:pPr>
      <w:hyperlink r:id="rId23" w:history="1">
        <w:r w:rsidRPr="00957647">
          <w:rPr>
            <w:rStyle w:val="Hyperlink"/>
            <w:color w:val="000000" w:themeColor="text1"/>
            <w:sz w:val="24"/>
            <w:szCs w:val="24"/>
            <w:u w:val="none"/>
          </w:rPr>
          <w:t>Conflict and Conflict Management: Reflections and Update (uwtsd.ac.uk)</w:t>
        </w:r>
      </w:hyperlink>
    </w:p>
    <w:p w14:paraId="0DAC8EAE" w14:textId="77777777" w:rsidR="00957647" w:rsidRDefault="00957647" w:rsidP="00957647">
      <w:pPr>
        <w:rPr>
          <w:rStyle w:val="Hyperlink"/>
          <w:color w:val="000000" w:themeColor="text1"/>
          <w:sz w:val="24"/>
          <w:szCs w:val="24"/>
          <w:u w:val="none"/>
        </w:rPr>
      </w:pPr>
    </w:p>
    <w:p w14:paraId="532B5DC6" w14:textId="77777777" w:rsidR="00957647" w:rsidRPr="00957647" w:rsidRDefault="00957647" w:rsidP="00957647">
      <w:pPr>
        <w:rPr>
          <w:color w:val="000000" w:themeColor="text1"/>
          <w:sz w:val="24"/>
          <w:szCs w:val="24"/>
        </w:rPr>
      </w:pPr>
      <w:hyperlink r:id="rId24" w:history="1">
        <w:r w:rsidRPr="00957647">
          <w:rPr>
            <w:rStyle w:val="Hyperlink"/>
            <w:color w:val="000000" w:themeColor="text1"/>
            <w:sz w:val="24"/>
            <w:szCs w:val="24"/>
            <w:u w:val="none"/>
          </w:rPr>
          <w:t>Crime Victims’ Decisions to Call the Police: Past Research and New Directions | Annual Review of Criminology (annualreviews.org)</w:t>
        </w:r>
      </w:hyperlink>
    </w:p>
    <w:p w14:paraId="674B2F64" w14:textId="77777777" w:rsidR="00E43FA8" w:rsidRPr="00957647" w:rsidRDefault="00E43FA8" w:rsidP="00E43FA8">
      <w:pPr>
        <w:rPr>
          <w:color w:val="000000" w:themeColor="text1"/>
          <w:sz w:val="24"/>
          <w:szCs w:val="24"/>
        </w:rPr>
      </w:pPr>
    </w:p>
    <w:p w14:paraId="4A65F7DA" w14:textId="77777777" w:rsidR="00E43FA8" w:rsidRDefault="00C87048" w:rsidP="00E43FA8">
      <w:pPr>
        <w:rPr>
          <w:rStyle w:val="Hyperlink"/>
          <w:color w:val="000000" w:themeColor="text1"/>
          <w:sz w:val="24"/>
          <w:szCs w:val="24"/>
          <w:u w:val="none"/>
        </w:rPr>
      </w:pPr>
      <w:hyperlink r:id="rId25" w:history="1">
        <w:r w:rsidR="00E43FA8" w:rsidRPr="00957647">
          <w:rPr>
            <w:rStyle w:val="Hyperlink"/>
            <w:color w:val="000000" w:themeColor="text1"/>
            <w:sz w:val="24"/>
            <w:szCs w:val="24"/>
            <w:u w:val="none"/>
          </w:rPr>
          <w:t>Effect of hand-holding and conversation alone or with midazolam premedication on preoperative anxiety in adult patients—A randomised controlled trial - PMC (nih.gov)</w:t>
        </w:r>
      </w:hyperlink>
    </w:p>
    <w:p w14:paraId="6FE29744" w14:textId="77777777" w:rsidR="00957647" w:rsidRDefault="00957647" w:rsidP="00E43FA8">
      <w:pPr>
        <w:rPr>
          <w:rStyle w:val="Hyperlink"/>
          <w:color w:val="000000" w:themeColor="text1"/>
          <w:sz w:val="24"/>
          <w:szCs w:val="24"/>
          <w:u w:val="none"/>
        </w:rPr>
      </w:pPr>
    </w:p>
    <w:p w14:paraId="15ACB33C" w14:textId="77777777" w:rsidR="00957647" w:rsidRPr="00957647" w:rsidRDefault="00957647" w:rsidP="00957647">
      <w:pPr>
        <w:rPr>
          <w:color w:val="000000" w:themeColor="text1"/>
          <w:sz w:val="24"/>
          <w:szCs w:val="24"/>
        </w:rPr>
      </w:pPr>
      <w:hyperlink r:id="rId26" w:history="1">
        <w:r w:rsidRPr="00957647">
          <w:rPr>
            <w:rStyle w:val="Hyperlink"/>
            <w:color w:val="000000" w:themeColor="text1"/>
            <w:sz w:val="24"/>
            <w:szCs w:val="24"/>
            <w:u w:val="none"/>
          </w:rPr>
          <w:t>IJERPH | Free Full-Text | Job Stress, Burnout and Coping in Police Officers: Relationships and Psychometric Properties of the Organizational Police Stress Questionnaire (mdpi.com)</w:t>
        </w:r>
      </w:hyperlink>
    </w:p>
    <w:p w14:paraId="44E24EF2" w14:textId="77777777" w:rsidR="00E43FA8" w:rsidRPr="00957647" w:rsidRDefault="00E43FA8" w:rsidP="00E43FA8">
      <w:pPr>
        <w:rPr>
          <w:color w:val="000000" w:themeColor="text1"/>
          <w:sz w:val="24"/>
          <w:szCs w:val="24"/>
        </w:rPr>
      </w:pPr>
    </w:p>
    <w:p w14:paraId="38FB7135" w14:textId="77777777" w:rsidR="00E43FA8" w:rsidRPr="00957647" w:rsidRDefault="00C87048" w:rsidP="00E43FA8">
      <w:pPr>
        <w:rPr>
          <w:color w:val="000000" w:themeColor="text1"/>
          <w:sz w:val="24"/>
          <w:szCs w:val="24"/>
        </w:rPr>
      </w:pPr>
      <w:hyperlink r:id="rId27" w:history="1">
        <w:r w:rsidR="00E43FA8" w:rsidRPr="00957647">
          <w:rPr>
            <w:rStyle w:val="Hyperlink"/>
            <w:color w:val="000000" w:themeColor="text1"/>
            <w:sz w:val="24"/>
            <w:szCs w:val="24"/>
            <w:u w:val="none"/>
          </w:rPr>
          <w:t>Tourette's syndrome - NHS (www.nhs.uk)</w:t>
        </w:r>
      </w:hyperlink>
    </w:p>
    <w:p w14:paraId="2132C92F" w14:textId="77777777" w:rsidR="00E43FA8" w:rsidRDefault="00E43FA8" w:rsidP="00E43FA8">
      <w:pPr>
        <w:rPr>
          <w:color w:val="000000" w:themeColor="text1"/>
          <w:sz w:val="24"/>
          <w:szCs w:val="24"/>
        </w:rPr>
      </w:pPr>
    </w:p>
    <w:p w14:paraId="14B8F669" w14:textId="77777777" w:rsidR="00957647" w:rsidRPr="00957647" w:rsidRDefault="00957647" w:rsidP="00957647">
      <w:pPr>
        <w:rPr>
          <w:color w:val="000000" w:themeColor="text1"/>
          <w:sz w:val="24"/>
          <w:szCs w:val="24"/>
          <w:shd w:val="clear" w:color="auto" w:fill="FFFFFF"/>
        </w:rPr>
      </w:pPr>
      <w:r w:rsidRPr="00957647">
        <w:rPr>
          <w:color w:val="000000" w:themeColor="text1"/>
          <w:sz w:val="24"/>
          <w:szCs w:val="24"/>
          <w:shd w:val="clear" w:color="auto" w:fill="FFFFFF"/>
        </w:rPr>
        <w:t>Makin DA, Willits DW, Koslicki W et al. (2018) Contextual determinants of observed negative emotional states in police–community interactions. </w:t>
      </w:r>
      <w:r w:rsidRPr="00957647">
        <w:rPr>
          <w:rStyle w:val="Emphasis"/>
          <w:i w:val="0"/>
          <w:iCs w:val="0"/>
          <w:color w:val="000000" w:themeColor="text1"/>
          <w:sz w:val="24"/>
          <w:szCs w:val="24"/>
          <w:shd w:val="clear" w:color="auto" w:fill="FFFFFF"/>
        </w:rPr>
        <w:t>Criminal Justice and Behavior</w:t>
      </w:r>
      <w:r w:rsidRPr="00957647">
        <w:rPr>
          <w:color w:val="000000" w:themeColor="text1"/>
          <w:sz w:val="24"/>
          <w:szCs w:val="24"/>
          <w:shd w:val="clear" w:color="auto" w:fill="FFFFFF"/>
        </w:rPr>
        <w:t> 102(1): 009385481879605.</w:t>
      </w:r>
    </w:p>
    <w:p w14:paraId="421AAF04" w14:textId="77777777" w:rsidR="00957647" w:rsidRPr="00957647" w:rsidRDefault="00957647" w:rsidP="00E43FA8">
      <w:pPr>
        <w:rPr>
          <w:color w:val="000000" w:themeColor="text1"/>
          <w:sz w:val="24"/>
          <w:szCs w:val="24"/>
        </w:rPr>
      </w:pPr>
    </w:p>
    <w:p w14:paraId="345CDC21" w14:textId="77777777" w:rsidR="00E43FA8" w:rsidRPr="00957647" w:rsidRDefault="00E43FA8" w:rsidP="00E43FA8">
      <w:pPr>
        <w:rPr>
          <w:color w:val="000000" w:themeColor="text1"/>
          <w:sz w:val="24"/>
          <w:szCs w:val="24"/>
        </w:rPr>
      </w:pPr>
    </w:p>
    <w:p w14:paraId="69759F79" w14:textId="77777777" w:rsidR="00E43FA8" w:rsidRPr="00957647" w:rsidRDefault="00C87048" w:rsidP="00E43FA8">
      <w:pPr>
        <w:rPr>
          <w:color w:val="000000" w:themeColor="text1"/>
          <w:sz w:val="24"/>
          <w:szCs w:val="24"/>
        </w:rPr>
      </w:pPr>
      <w:hyperlink r:id="rId28" w:history="1">
        <w:r w:rsidR="00E43FA8" w:rsidRPr="00957647">
          <w:rPr>
            <w:rStyle w:val="Hyperlink"/>
            <w:color w:val="000000" w:themeColor="text1"/>
            <w:sz w:val="24"/>
            <w:szCs w:val="24"/>
            <w:u w:val="none"/>
          </w:rPr>
          <w:t>National decision model | College of Policing</w:t>
        </w:r>
      </w:hyperlink>
    </w:p>
    <w:p w14:paraId="6073DBB7" w14:textId="77777777" w:rsidR="00E43FA8" w:rsidRDefault="00E43FA8" w:rsidP="00E43FA8">
      <w:pPr>
        <w:rPr>
          <w:color w:val="000000" w:themeColor="text1"/>
          <w:sz w:val="24"/>
          <w:szCs w:val="24"/>
        </w:rPr>
      </w:pPr>
    </w:p>
    <w:bookmarkStart w:id="3" w:name="_Hlk139313005"/>
    <w:p w14:paraId="769844B3" w14:textId="77777777" w:rsidR="00957647" w:rsidRDefault="00957647" w:rsidP="00957647">
      <w:pPr>
        <w:pStyle w:val="NormalWeb"/>
        <w:shd w:val="clear" w:color="auto" w:fill="FFFFFF"/>
        <w:spacing w:before="0" w:beforeAutospacing="0" w:after="0" w:afterAutospacing="0"/>
        <w:rPr>
          <w:rFonts w:ascii="Arial" w:hAnsi="Arial" w:cs="Arial"/>
          <w:color w:val="000000" w:themeColor="text1"/>
        </w:rPr>
      </w:pPr>
      <w:r w:rsidRPr="00957647">
        <w:rPr>
          <w:rFonts w:ascii="Arial" w:hAnsi="Arial" w:cs="Arial"/>
          <w:color w:val="000000" w:themeColor="text1"/>
        </w:rPr>
        <w:fldChar w:fldCharType="begin"/>
      </w:r>
      <w:r w:rsidRPr="00957647">
        <w:rPr>
          <w:rFonts w:ascii="Arial" w:hAnsi="Arial" w:cs="Arial"/>
          <w:color w:val="000000" w:themeColor="text1"/>
        </w:rPr>
        <w:instrText xml:space="preserve"> HYPERLINK "https://www.emerald.com/insight/search?q=Scott%20W.%20Phillips" \o "Scott W. Phillips" </w:instrText>
      </w:r>
      <w:r w:rsidRPr="00957647">
        <w:rPr>
          <w:rFonts w:ascii="Arial" w:hAnsi="Arial" w:cs="Arial"/>
          <w:color w:val="000000" w:themeColor="text1"/>
        </w:rPr>
        <w:fldChar w:fldCharType="separate"/>
      </w:r>
      <w:r w:rsidRPr="00957647">
        <w:rPr>
          <w:rStyle w:val="Hyperlink"/>
          <w:rFonts w:ascii="Arial" w:hAnsi="Arial" w:cs="Arial"/>
          <w:color w:val="000000" w:themeColor="text1"/>
          <w:u w:val="none"/>
        </w:rPr>
        <w:t>Phillips, S.W.</w:t>
      </w:r>
      <w:r w:rsidRPr="00957647">
        <w:rPr>
          <w:rFonts w:ascii="Arial" w:hAnsi="Arial" w:cs="Arial"/>
          <w:color w:val="000000" w:themeColor="text1"/>
        </w:rPr>
        <w:fldChar w:fldCharType="end"/>
      </w:r>
      <w:r w:rsidRPr="00957647">
        <w:rPr>
          <w:rFonts w:ascii="Arial" w:hAnsi="Arial" w:cs="Arial"/>
          <w:color w:val="000000" w:themeColor="text1"/>
        </w:rPr>
        <w:t> and </w:t>
      </w:r>
      <w:hyperlink r:id="rId29" w:tooltip="James J. Sobol" w:history="1">
        <w:r w:rsidRPr="00957647">
          <w:rPr>
            <w:rStyle w:val="Hyperlink"/>
            <w:rFonts w:ascii="Arial" w:hAnsi="Arial" w:cs="Arial"/>
            <w:color w:val="000000" w:themeColor="text1"/>
            <w:u w:val="none"/>
          </w:rPr>
          <w:t>Sobol, J.J.</w:t>
        </w:r>
      </w:hyperlink>
      <w:r w:rsidRPr="00957647">
        <w:rPr>
          <w:rFonts w:ascii="Arial" w:hAnsi="Arial" w:cs="Arial"/>
          <w:color w:val="000000" w:themeColor="text1"/>
        </w:rPr>
        <w:t xml:space="preserve"> (2012), </w:t>
      </w:r>
      <w:bookmarkEnd w:id="3"/>
      <w:r w:rsidRPr="00957647">
        <w:rPr>
          <w:rFonts w:ascii="Arial" w:hAnsi="Arial" w:cs="Arial"/>
          <w:color w:val="000000" w:themeColor="text1"/>
        </w:rPr>
        <w:t>"Police decision making: an examination of conflicting theories", </w:t>
      </w:r>
      <w:hyperlink r:id="rId30" w:history="1">
        <w:r w:rsidRPr="00957647">
          <w:rPr>
            <w:rStyle w:val="Hyperlink"/>
            <w:rFonts w:ascii="Arial" w:hAnsi="Arial" w:cs="Arial"/>
            <w:color w:val="000000" w:themeColor="text1"/>
            <w:u w:val="none"/>
          </w:rPr>
          <w:t>Policing: An International Journal</w:t>
        </w:r>
      </w:hyperlink>
      <w:r w:rsidRPr="00957647">
        <w:rPr>
          <w:rFonts w:ascii="Arial" w:hAnsi="Arial" w:cs="Arial"/>
          <w:color w:val="000000" w:themeColor="text1"/>
        </w:rPr>
        <w:t>, Vol. 35 No. 3, pp. 551-565. </w:t>
      </w:r>
      <w:hyperlink r:id="rId31" w:tooltip="DOI: https://doi.org/10.1108/13639511211250794" w:history="1">
        <w:r w:rsidRPr="00957647">
          <w:rPr>
            <w:rStyle w:val="Hyperlink"/>
            <w:rFonts w:ascii="Arial" w:hAnsi="Arial" w:cs="Arial"/>
            <w:color w:val="000000" w:themeColor="text1"/>
            <w:u w:val="none"/>
          </w:rPr>
          <w:t>https://doi.org/10.1108/13639511211250794</w:t>
        </w:r>
      </w:hyperlink>
    </w:p>
    <w:p w14:paraId="2599629B" w14:textId="77777777" w:rsidR="00957647" w:rsidRDefault="00957647" w:rsidP="00957647">
      <w:pPr>
        <w:pStyle w:val="NormalWeb"/>
        <w:shd w:val="clear" w:color="auto" w:fill="FFFFFF"/>
        <w:spacing w:before="0" w:beforeAutospacing="0" w:after="0" w:afterAutospacing="0"/>
        <w:rPr>
          <w:rFonts w:ascii="Arial" w:hAnsi="Arial" w:cs="Arial"/>
          <w:color w:val="000000" w:themeColor="text1"/>
        </w:rPr>
      </w:pPr>
    </w:p>
    <w:p w14:paraId="6DC40A08" w14:textId="77777777" w:rsidR="00957647" w:rsidRPr="00957647" w:rsidRDefault="00957647" w:rsidP="00957647">
      <w:pPr>
        <w:rPr>
          <w:color w:val="000000" w:themeColor="text1"/>
          <w:sz w:val="24"/>
          <w:szCs w:val="24"/>
        </w:rPr>
      </w:pPr>
      <w:hyperlink r:id="rId32" w:anchor=":~:text=Codes%20of%20Practice%201%20Code%20A%202015-%20the,identification%20of%20persons%20by%20police%20officers%20More%20items" w:history="1">
        <w:r w:rsidRPr="00957647">
          <w:rPr>
            <w:rStyle w:val="Hyperlink"/>
            <w:color w:val="000000" w:themeColor="text1"/>
            <w:sz w:val="24"/>
            <w:szCs w:val="24"/>
            <w:u w:val="none"/>
          </w:rPr>
          <w:t>PACE Codes of Practice | Department of Justice (justice-ni.gov.uk)</w:t>
        </w:r>
      </w:hyperlink>
    </w:p>
    <w:p w14:paraId="2D3F3AEB" w14:textId="77777777" w:rsidR="00957647" w:rsidRPr="00957647" w:rsidRDefault="00957647" w:rsidP="00957647">
      <w:pPr>
        <w:pStyle w:val="NormalWeb"/>
        <w:shd w:val="clear" w:color="auto" w:fill="FFFFFF"/>
        <w:spacing w:before="0" w:beforeAutospacing="0" w:after="0" w:afterAutospacing="0"/>
        <w:rPr>
          <w:rFonts w:ascii="Arial" w:hAnsi="Arial" w:cs="Arial"/>
          <w:color w:val="000000" w:themeColor="text1"/>
        </w:rPr>
      </w:pPr>
    </w:p>
    <w:p w14:paraId="57EA284A" w14:textId="77777777" w:rsidR="00957647" w:rsidRPr="00957647" w:rsidRDefault="00957647" w:rsidP="00957647">
      <w:pPr>
        <w:rPr>
          <w:color w:val="000000" w:themeColor="text1"/>
          <w:sz w:val="24"/>
          <w:szCs w:val="24"/>
        </w:rPr>
      </w:pPr>
      <w:r w:rsidRPr="00957647">
        <w:rPr>
          <w:color w:val="000000" w:themeColor="text1"/>
          <w:sz w:val="24"/>
          <w:szCs w:val="24"/>
          <w:shd w:val="clear" w:color="auto" w:fill="FFFFFF"/>
        </w:rPr>
        <w:t>Pisarczyk, Kate. "Music and Its Effects on Stress" (2018). </w:t>
      </w:r>
      <w:r w:rsidRPr="00957647">
        <w:rPr>
          <w:rStyle w:val="Emphasis"/>
          <w:i w:val="0"/>
          <w:iCs w:val="0"/>
          <w:color w:val="000000" w:themeColor="text1"/>
          <w:sz w:val="24"/>
          <w:szCs w:val="24"/>
          <w:bdr w:val="none" w:sz="0" w:space="0" w:color="auto" w:frame="1"/>
          <w:shd w:val="clear" w:color="auto" w:fill="FFFFFF"/>
        </w:rPr>
        <w:t>Music: Student Scholarship &amp; Creative Works.</w:t>
      </w:r>
    </w:p>
    <w:p w14:paraId="43538814" w14:textId="77777777" w:rsidR="00957647" w:rsidRPr="00957647" w:rsidRDefault="00957647" w:rsidP="00E43FA8">
      <w:pPr>
        <w:rPr>
          <w:color w:val="000000" w:themeColor="text1"/>
          <w:sz w:val="24"/>
          <w:szCs w:val="24"/>
        </w:rPr>
      </w:pPr>
    </w:p>
    <w:p w14:paraId="20F1A0D8" w14:textId="77777777" w:rsidR="00E43FA8" w:rsidRPr="00957647" w:rsidRDefault="00E43FA8" w:rsidP="00E43FA8">
      <w:pPr>
        <w:rPr>
          <w:color w:val="000000" w:themeColor="text1"/>
          <w:sz w:val="24"/>
          <w:szCs w:val="24"/>
        </w:rPr>
      </w:pPr>
    </w:p>
    <w:p w14:paraId="70B443DA" w14:textId="569EFBE8" w:rsidR="00E43FA8" w:rsidRPr="00957647" w:rsidRDefault="00E43FA8" w:rsidP="00E43FA8">
      <w:pPr>
        <w:rPr>
          <w:color w:val="000000" w:themeColor="text1"/>
          <w:sz w:val="24"/>
          <w:szCs w:val="24"/>
        </w:rPr>
      </w:pPr>
    </w:p>
    <w:p w14:paraId="50D68FD8" w14:textId="3A371326" w:rsidR="00B524E0" w:rsidRPr="00957647" w:rsidRDefault="00B524E0" w:rsidP="00B524E0">
      <w:pPr>
        <w:rPr>
          <w:color w:val="000000" w:themeColor="text1"/>
          <w:sz w:val="24"/>
          <w:szCs w:val="24"/>
        </w:rPr>
      </w:pPr>
    </w:p>
    <w:p w14:paraId="428E9F7B" w14:textId="77777777" w:rsidR="00B524E0" w:rsidRPr="00957647" w:rsidRDefault="00B524E0" w:rsidP="00B524E0">
      <w:pPr>
        <w:rPr>
          <w:color w:val="000000" w:themeColor="text1"/>
          <w:sz w:val="24"/>
          <w:szCs w:val="24"/>
        </w:rPr>
      </w:pPr>
      <w:hyperlink r:id="rId33" w:anchor="AN=9111112546&amp;db=aph" w:history="1">
        <w:r w:rsidRPr="00957647">
          <w:rPr>
            <w:rStyle w:val="Hyperlink"/>
            <w:color w:val="000000" w:themeColor="text1"/>
            <w:sz w:val="24"/>
            <w:szCs w:val="24"/>
            <w:u w:val="none"/>
          </w:rPr>
          <w:t>Stress Goes to the Dogs: EBSCOhost (uwtsd.ac.uk)</w:t>
        </w:r>
      </w:hyperlink>
    </w:p>
    <w:p w14:paraId="74891C3B" w14:textId="77777777" w:rsidR="00B524E0" w:rsidRPr="00957647" w:rsidRDefault="00B524E0" w:rsidP="00B524E0">
      <w:pPr>
        <w:rPr>
          <w:color w:val="000000" w:themeColor="text1"/>
          <w:sz w:val="24"/>
          <w:szCs w:val="24"/>
        </w:rPr>
      </w:pPr>
      <w:r w:rsidRPr="00957647">
        <w:rPr>
          <w:color w:val="000000" w:themeColor="text1"/>
          <w:sz w:val="24"/>
          <w:szCs w:val="24"/>
          <w:shd w:val="clear" w:color="auto" w:fill="F6F6EF"/>
        </w:rPr>
        <w:lastRenderedPageBreak/>
        <w:t>Stress Goes to the Dogs.</w:t>
      </w:r>
      <w:r w:rsidRPr="00957647">
        <w:rPr>
          <w:rStyle w:val="updated-short-citation"/>
          <w:color w:val="000000" w:themeColor="text1"/>
          <w:sz w:val="24"/>
          <w:szCs w:val="24"/>
          <w:bdr w:val="none" w:sz="0" w:space="0" w:color="auto" w:frame="1"/>
          <w:shd w:val="clear" w:color="auto" w:fill="F6F6EF"/>
        </w:rPr>
        <w:t> By: Bower, Bruce, Science News, 00368423, 11/2/91, Vol. 140, Issue 18</w:t>
      </w:r>
    </w:p>
    <w:p w14:paraId="3FE50AA7" w14:textId="77777777" w:rsidR="00B524E0" w:rsidRDefault="00B524E0" w:rsidP="00E43FA8">
      <w:pPr>
        <w:keepNext/>
        <w:rPr>
          <w:color w:val="000000" w:themeColor="text1"/>
          <w:sz w:val="24"/>
          <w:szCs w:val="24"/>
        </w:rPr>
      </w:pPr>
    </w:p>
    <w:p w14:paraId="50F53C67" w14:textId="77777777" w:rsidR="00957647" w:rsidRPr="00957647" w:rsidRDefault="00957647" w:rsidP="00957647">
      <w:pPr>
        <w:rPr>
          <w:rStyle w:val="nlmlpage"/>
          <w:color w:val="000000" w:themeColor="text1"/>
          <w:sz w:val="24"/>
          <w:szCs w:val="24"/>
          <w:shd w:val="clear" w:color="auto" w:fill="F4F4F4"/>
        </w:rPr>
      </w:pPr>
      <w:r w:rsidRPr="00957647">
        <w:rPr>
          <w:rStyle w:val="nlmstring-name"/>
          <w:color w:val="000000" w:themeColor="text1"/>
          <w:sz w:val="24"/>
          <w:szCs w:val="24"/>
          <w:shd w:val="clear" w:color="auto" w:fill="F4F4F4"/>
        </w:rPr>
        <w:t>Skogan </w:t>
      </w:r>
      <w:r w:rsidRPr="00957647">
        <w:rPr>
          <w:rStyle w:val="nlmgiven-names"/>
          <w:color w:val="000000" w:themeColor="text1"/>
          <w:sz w:val="24"/>
          <w:szCs w:val="24"/>
          <w:shd w:val="clear" w:color="auto" w:fill="F4F4F4"/>
        </w:rPr>
        <w:t>W</w:t>
      </w:r>
      <w:r w:rsidRPr="00957647">
        <w:rPr>
          <w:color w:val="000000" w:themeColor="text1"/>
          <w:sz w:val="24"/>
          <w:szCs w:val="24"/>
          <w:shd w:val="clear" w:color="auto" w:fill="F4F4F4"/>
        </w:rPr>
        <w:t>. </w:t>
      </w:r>
      <w:r w:rsidRPr="00957647">
        <w:rPr>
          <w:rStyle w:val="Strong"/>
          <w:b w:val="0"/>
          <w:bCs w:val="0"/>
          <w:color w:val="000000" w:themeColor="text1"/>
          <w:sz w:val="24"/>
          <w:szCs w:val="24"/>
          <w:shd w:val="clear" w:color="auto" w:fill="F4F4F4"/>
        </w:rPr>
        <w:t>1984</w:t>
      </w:r>
      <w:r w:rsidRPr="00957647">
        <w:rPr>
          <w:color w:val="000000" w:themeColor="text1"/>
          <w:sz w:val="24"/>
          <w:szCs w:val="24"/>
          <w:shd w:val="clear" w:color="auto" w:fill="F4F4F4"/>
        </w:rPr>
        <w:t>. </w:t>
      </w:r>
      <w:r w:rsidRPr="00957647">
        <w:rPr>
          <w:rStyle w:val="nlmarticle-title"/>
          <w:color w:val="000000" w:themeColor="text1"/>
          <w:sz w:val="24"/>
          <w:szCs w:val="24"/>
          <w:shd w:val="clear" w:color="auto" w:fill="F4F4F4"/>
        </w:rPr>
        <w:t>Reporting crimes to the police: the status of world research</w:t>
      </w:r>
      <w:r w:rsidRPr="00957647">
        <w:rPr>
          <w:color w:val="000000" w:themeColor="text1"/>
          <w:sz w:val="24"/>
          <w:szCs w:val="24"/>
          <w:shd w:val="clear" w:color="auto" w:fill="F4F4F4"/>
        </w:rPr>
        <w:t>. J. Res. Crime Delinquency 21: </w:t>
      </w:r>
      <w:r w:rsidRPr="00957647">
        <w:rPr>
          <w:rStyle w:val="nlmfpage"/>
          <w:color w:val="000000" w:themeColor="text1"/>
          <w:sz w:val="24"/>
          <w:szCs w:val="24"/>
          <w:shd w:val="clear" w:color="auto" w:fill="F4F4F4"/>
        </w:rPr>
        <w:t>113</w:t>
      </w:r>
      <w:r w:rsidRPr="00957647">
        <w:rPr>
          <w:color w:val="000000" w:themeColor="text1"/>
          <w:sz w:val="24"/>
          <w:szCs w:val="24"/>
          <w:shd w:val="clear" w:color="auto" w:fill="F4F4F4"/>
        </w:rPr>
        <w:t>–</w:t>
      </w:r>
      <w:r w:rsidRPr="00957647">
        <w:rPr>
          <w:rStyle w:val="nlmlpage"/>
          <w:color w:val="000000" w:themeColor="text1"/>
          <w:sz w:val="24"/>
          <w:szCs w:val="24"/>
          <w:shd w:val="clear" w:color="auto" w:fill="F4F4F4"/>
        </w:rPr>
        <w:t>37</w:t>
      </w:r>
    </w:p>
    <w:p w14:paraId="6B1B1481" w14:textId="77777777" w:rsidR="00957647" w:rsidRPr="00957647" w:rsidRDefault="00957647" w:rsidP="00957647">
      <w:pPr>
        <w:rPr>
          <w:rStyle w:val="nlmlpage"/>
          <w:color w:val="000000" w:themeColor="text1"/>
          <w:sz w:val="24"/>
          <w:szCs w:val="24"/>
          <w:shd w:val="clear" w:color="auto" w:fill="F4F4F4"/>
        </w:rPr>
      </w:pPr>
    </w:p>
    <w:p w14:paraId="08EE97F2" w14:textId="77777777" w:rsidR="00957647" w:rsidRPr="00957647" w:rsidRDefault="00957647" w:rsidP="00957647">
      <w:pPr>
        <w:rPr>
          <w:rStyle w:val="nlmlpage"/>
          <w:color w:val="000000" w:themeColor="text1"/>
          <w:sz w:val="24"/>
          <w:szCs w:val="24"/>
          <w:shd w:val="clear" w:color="auto" w:fill="F4F4F4"/>
        </w:rPr>
      </w:pPr>
      <w:r w:rsidRPr="00957647">
        <w:rPr>
          <w:rStyle w:val="nlmstring-name"/>
          <w:color w:val="000000" w:themeColor="text1"/>
          <w:sz w:val="24"/>
          <w:szCs w:val="24"/>
          <w:shd w:val="clear" w:color="auto" w:fill="F4F4F4"/>
        </w:rPr>
        <w:t>Skelton </w:t>
      </w:r>
      <w:r w:rsidRPr="00957647">
        <w:rPr>
          <w:rStyle w:val="nlmgiven-names"/>
          <w:color w:val="000000" w:themeColor="text1"/>
          <w:sz w:val="24"/>
          <w:szCs w:val="24"/>
          <w:shd w:val="clear" w:color="auto" w:fill="F4F4F4"/>
        </w:rPr>
        <w:t>CA</w:t>
      </w:r>
      <w:r w:rsidRPr="00957647">
        <w:rPr>
          <w:color w:val="000000" w:themeColor="text1"/>
          <w:sz w:val="24"/>
          <w:szCs w:val="24"/>
          <w:shd w:val="clear" w:color="auto" w:fill="F4F4F4"/>
        </w:rPr>
        <w:t>, </w:t>
      </w:r>
      <w:r w:rsidRPr="00957647">
        <w:rPr>
          <w:rStyle w:val="nlmstring-name"/>
          <w:color w:val="000000" w:themeColor="text1"/>
          <w:sz w:val="24"/>
          <w:szCs w:val="24"/>
          <w:shd w:val="clear" w:color="auto" w:fill="F4F4F4"/>
        </w:rPr>
        <w:t>Burkhart </w:t>
      </w:r>
      <w:r w:rsidRPr="00957647">
        <w:rPr>
          <w:rStyle w:val="nlmgiven-names"/>
          <w:color w:val="000000" w:themeColor="text1"/>
          <w:sz w:val="24"/>
          <w:szCs w:val="24"/>
          <w:shd w:val="clear" w:color="auto" w:fill="F4F4F4"/>
        </w:rPr>
        <w:t>BR</w:t>
      </w:r>
      <w:r w:rsidRPr="00957647">
        <w:rPr>
          <w:color w:val="000000" w:themeColor="text1"/>
          <w:sz w:val="24"/>
          <w:szCs w:val="24"/>
          <w:shd w:val="clear" w:color="auto" w:fill="F4F4F4"/>
        </w:rPr>
        <w:t>. </w:t>
      </w:r>
      <w:r w:rsidRPr="00957647">
        <w:rPr>
          <w:rStyle w:val="Strong"/>
          <w:b w:val="0"/>
          <w:bCs w:val="0"/>
          <w:color w:val="000000" w:themeColor="text1"/>
          <w:sz w:val="24"/>
          <w:szCs w:val="24"/>
          <w:shd w:val="clear" w:color="auto" w:fill="F4F4F4"/>
        </w:rPr>
        <w:t>1980</w:t>
      </w:r>
      <w:r w:rsidRPr="00957647">
        <w:rPr>
          <w:color w:val="000000" w:themeColor="text1"/>
          <w:sz w:val="24"/>
          <w:szCs w:val="24"/>
          <w:shd w:val="clear" w:color="auto" w:fill="F4F4F4"/>
        </w:rPr>
        <w:t>. </w:t>
      </w:r>
      <w:r w:rsidRPr="00957647">
        <w:rPr>
          <w:rStyle w:val="nlmarticle-title"/>
          <w:color w:val="000000" w:themeColor="text1"/>
          <w:sz w:val="24"/>
          <w:szCs w:val="24"/>
          <w:shd w:val="clear" w:color="auto" w:fill="F4F4F4"/>
        </w:rPr>
        <w:t>Sexual assault: determinants of victim disclosure</w:t>
      </w:r>
      <w:r w:rsidRPr="00957647">
        <w:rPr>
          <w:color w:val="000000" w:themeColor="text1"/>
          <w:sz w:val="24"/>
          <w:szCs w:val="24"/>
          <w:shd w:val="clear" w:color="auto" w:fill="F4F4F4"/>
        </w:rPr>
        <w:t>. Crim. Justice Behav. 7: </w:t>
      </w:r>
      <w:r w:rsidRPr="00957647">
        <w:rPr>
          <w:rStyle w:val="nlmfpage"/>
          <w:color w:val="000000" w:themeColor="text1"/>
          <w:sz w:val="24"/>
          <w:szCs w:val="24"/>
          <w:shd w:val="clear" w:color="auto" w:fill="F4F4F4"/>
        </w:rPr>
        <w:t>229</w:t>
      </w:r>
      <w:r w:rsidRPr="00957647">
        <w:rPr>
          <w:color w:val="000000" w:themeColor="text1"/>
          <w:sz w:val="24"/>
          <w:szCs w:val="24"/>
          <w:shd w:val="clear" w:color="auto" w:fill="F4F4F4"/>
        </w:rPr>
        <w:t>–</w:t>
      </w:r>
      <w:r w:rsidRPr="00957647">
        <w:rPr>
          <w:rStyle w:val="nlmlpage"/>
          <w:color w:val="000000" w:themeColor="text1"/>
          <w:sz w:val="24"/>
          <w:szCs w:val="24"/>
          <w:shd w:val="clear" w:color="auto" w:fill="F4F4F4"/>
        </w:rPr>
        <w:t>36</w:t>
      </w:r>
    </w:p>
    <w:p w14:paraId="7B1ADF4B" w14:textId="77777777" w:rsidR="00957647" w:rsidRPr="00957647" w:rsidRDefault="00957647" w:rsidP="00E43FA8">
      <w:pPr>
        <w:keepNext/>
        <w:rPr>
          <w:color w:val="000000" w:themeColor="text1"/>
          <w:sz w:val="24"/>
          <w:szCs w:val="24"/>
        </w:rPr>
      </w:pPr>
    </w:p>
    <w:p w14:paraId="57B69642" w14:textId="77777777" w:rsidR="00B524E0" w:rsidRPr="00957647" w:rsidRDefault="00B524E0" w:rsidP="00B524E0">
      <w:pPr>
        <w:rPr>
          <w:color w:val="000000" w:themeColor="text1"/>
          <w:sz w:val="24"/>
          <w:szCs w:val="24"/>
        </w:rPr>
      </w:pPr>
      <w:hyperlink r:id="rId34" w:history="1">
        <w:r w:rsidRPr="00957647">
          <w:rPr>
            <w:rStyle w:val="Hyperlink"/>
            <w:color w:val="000000" w:themeColor="text1"/>
            <w:sz w:val="24"/>
            <w:szCs w:val="24"/>
            <w:u w:val="none"/>
          </w:rPr>
          <w:t>The Impact of Resilience Training on Occupational Stress, Resilience, Job Satisfaction, and Psychological Well-being of Female Police Officers | SpringerLink</w:t>
        </w:r>
      </w:hyperlink>
    </w:p>
    <w:p w14:paraId="2CDFE1CC" w14:textId="77777777" w:rsidR="00B524E0" w:rsidRDefault="00B524E0" w:rsidP="00E43FA8">
      <w:pPr>
        <w:keepNext/>
        <w:rPr>
          <w:color w:val="000000" w:themeColor="text1"/>
          <w:sz w:val="24"/>
          <w:szCs w:val="24"/>
        </w:rPr>
      </w:pPr>
    </w:p>
    <w:p w14:paraId="0FAEFBA7" w14:textId="670C986B" w:rsidR="00957647" w:rsidRPr="00957647" w:rsidRDefault="00957647" w:rsidP="00957647">
      <w:pPr>
        <w:rPr>
          <w:color w:val="000000" w:themeColor="text1"/>
          <w:sz w:val="24"/>
          <w:szCs w:val="24"/>
        </w:rPr>
      </w:pPr>
      <w:hyperlink w:history="1">
        <w:r w:rsidRPr="00957647">
          <w:rPr>
            <w:rStyle w:val="Hyperlink"/>
            <w:color w:val="000000" w:themeColor="text1"/>
            <w:sz w:val="24"/>
            <w:szCs w:val="24"/>
            <w:u w:val="none"/>
          </w:rPr>
          <w:t>Tourette's syndrome - NHS (www.nhs.uk)</w:t>
        </w:r>
      </w:hyperlink>
    </w:p>
    <w:p w14:paraId="376A1058" w14:textId="77777777" w:rsidR="00957647" w:rsidRPr="00957647" w:rsidRDefault="00957647" w:rsidP="00E43FA8">
      <w:pPr>
        <w:keepNext/>
        <w:rPr>
          <w:color w:val="000000" w:themeColor="text1"/>
          <w:sz w:val="24"/>
          <w:szCs w:val="24"/>
        </w:rPr>
      </w:pPr>
    </w:p>
    <w:p w14:paraId="5B64BB06" w14:textId="77777777" w:rsidR="00752D1B" w:rsidRPr="00957647" w:rsidRDefault="00752D1B" w:rsidP="00752D1B">
      <w:pPr>
        <w:rPr>
          <w:color w:val="000000" w:themeColor="text1"/>
          <w:sz w:val="24"/>
          <w:szCs w:val="24"/>
        </w:rPr>
      </w:pPr>
    </w:p>
    <w:p w14:paraId="4267B04B" w14:textId="77777777" w:rsidR="00752D1B" w:rsidRPr="00957647" w:rsidRDefault="00752D1B" w:rsidP="00752D1B">
      <w:pPr>
        <w:rPr>
          <w:color w:val="000000" w:themeColor="text1"/>
          <w:sz w:val="24"/>
          <w:szCs w:val="24"/>
        </w:rPr>
      </w:pPr>
      <w:hyperlink r:id="rId35" w:anchor="victim" w:history="1">
        <w:r w:rsidRPr="00957647">
          <w:rPr>
            <w:rStyle w:val="Hyperlink"/>
            <w:color w:val="000000" w:themeColor="text1"/>
            <w:sz w:val="24"/>
            <w:szCs w:val="24"/>
            <w:u w:val="none"/>
          </w:rPr>
          <w:t>Working with victims and witnesses | College of Policing</w:t>
        </w:r>
      </w:hyperlink>
    </w:p>
    <w:p w14:paraId="581FE225" w14:textId="77777777" w:rsidR="00752D1B" w:rsidRDefault="00752D1B" w:rsidP="00752D1B">
      <w:pPr>
        <w:rPr>
          <w:color w:val="000000" w:themeColor="text1"/>
          <w:sz w:val="24"/>
          <w:szCs w:val="24"/>
        </w:rPr>
      </w:pPr>
    </w:p>
    <w:p w14:paraId="32FCBB0F" w14:textId="24A0EA9E" w:rsidR="00957647" w:rsidRPr="00957647" w:rsidRDefault="00957647" w:rsidP="00752D1B">
      <w:pPr>
        <w:rPr>
          <w:color w:val="000000" w:themeColor="text1"/>
          <w:sz w:val="24"/>
          <w:szCs w:val="24"/>
        </w:rPr>
      </w:pPr>
      <w:hyperlink r:id="rId36" w:history="1">
        <w:r w:rsidRPr="00957647">
          <w:rPr>
            <w:rStyle w:val="Hyperlink"/>
            <w:color w:val="000000" w:themeColor="text1"/>
            <w:sz w:val="24"/>
            <w:szCs w:val="24"/>
            <w:u w:val="none"/>
          </w:rPr>
          <w:t>What Is Inclusion? (verywellmind.com)</w:t>
        </w:r>
      </w:hyperlink>
    </w:p>
    <w:p w14:paraId="1D999AF4" w14:textId="2D3B2EB2" w:rsidR="00F6279E" w:rsidRPr="00957647" w:rsidRDefault="00F6279E" w:rsidP="00F6279E">
      <w:pPr>
        <w:pStyle w:val="Heading2"/>
        <w:shd w:val="clear" w:color="auto" w:fill="FFFFFF"/>
        <w:spacing w:after="0"/>
        <w:rPr>
          <w:rFonts w:ascii="Arial" w:hAnsi="Arial" w:cs="Arial"/>
          <w:b w:val="0"/>
          <w:bCs w:val="0"/>
          <w:i w:val="0"/>
          <w:iCs w:val="0"/>
          <w:color w:val="000000" w:themeColor="text1"/>
          <w:sz w:val="24"/>
          <w:szCs w:val="24"/>
        </w:rPr>
      </w:pPr>
    </w:p>
    <w:p w14:paraId="305ED6B8" w14:textId="77777777" w:rsidR="003C7072" w:rsidRPr="00957647" w:rsidRDefault="003C7072" w:rsidP="00F6279E">
      <w:pPr>
        <w:pStyle w:val="NormalWeb"/>
        <w:shd w:val="clear" w:color="auto" w:fill="FFFFFF"/>
        <w:spacing w:before="0" w:beforeAutospacing="0" w:after="0" w:afterAutospacing="0"/>
        <w:rPr>
          <w:rFonts w:ascii="Arial" w:hAnsi="Arial" w:cs="Arial"/>
          <w:color w:val="000000" w:themeColor="text1"/>
        </w:rPr>
      </w:pPr>
    </w:p>
    <w:p w14:paraId="58558CB6" w14:textId="77777777" w:rsidR="003C7072" w:rsidRPr="00957647" w:rsidRDefault="003C7072" w:rsidP="00F6279E">
      <w:pPr>
        <w:pStyle w:val="NormalWeb"/>
        <w:shd w:val="clear" w:color="auto" w:fill="FFFFFF"/>
        <w:spacing w:before="0" w:beforeAutospacing="0" w:after="0" w:afterAutospacing="0"/>
        <w:rPr>
          <w:rFonts w:ascii="Arial" w:hAnsi="Arial" w:cs="Arial"/>
          <w:color w:val="000000" w:themeColor="text1"/>
        </w:rPr>
      </w:pPr>
    </w:p>
    <w:p w14:paraId="59948810" w14:textId="77777777" w:rsidR="00F6279E" w:rsidRDefault="00F6279E" w:rsidP="00E43FA8">
      <w:pPr>
        <w:keepNext/>
        <w:rPr>
          <w:b/>
          <w:sz w:val="24"/>
          <w:szCs w:val="24"/>
        </w:rPr>
      </w:pPr>
    </w:p>
    <w:p w14:paraId="4ACCFCDA" w14:textId="77777777" w:rsidR="00B524E0" w:rsidRPr="00B524E0" w:rsidRDefault="00B524E0" w:rsidP="00E43FA8">
      <w:pPr>
        <w:keepNext/>
        <w:rPr>
          <w:b/>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4E23EE6" w:rsidR="62FE5CAF" w:rsidRDefault="62FE5CAF" w:rsidP="62FE5CAF">
      <w:pPr>
        <w:jc w:val="both"/>
        <w:rPr>
          <w:sz w:val="24"/>
          <w:szCs w:val="24"/>
        </w:rPr>
      </w:pPr>
      <w:r w:rsidRPr="48DF4B50">
        <w:rPr>
          <w:sz w:val="24"/>
          <w:szCs w:val="24"/>
        </w:rPr>
        <w:t xml:space="preserve">Signed:  </w:t>
      </w:r>
      <w:r w:rsidR="00A72EBD">
        <w:rPr>
          <w:sz w:val="24"/>
          <w:szCs w:val="24"/>
        </w:rPr>
        <w:t>Hollie-Jane Flannigan</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E9952FE" w:rsidR="62FE5CAF" w:rsidRDefault="62FE5CAF" w:rsidP="62FE5CAF">
      <w:pPr>
        <w:jc w:val="both"/>
        <w:rPr>
          <w:sz w:val="24"/>
          <w:szCs w:val="24"/>
        </w:rPr>
      </w:pPr>
      <w:r w:rsidRPr="62FE5CAF">
        <w:rPr>
          <w:sz w:val="24"/>
          <w:szCs w:val="24"/>
        </w:rPr>
        <w:t xml:space="preserve">Date: _ </w:t>
      </w:r>
      <w:r w:rsidR="00C87048">
        <w:rPr>
          <w:sz w:val="24"/>
          <w:szCs w:val="24"/>
        </w:rPr>
        <w:t>03/07/2023</w:t>
      </w:r>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DA11E" w14:textId="77777777" w:rsidR="00066F35" w:rsidRDefault="00066F35">
      <w:r>
        <w:separator/>
      </w:r>
    </w:p>
  </w:endnote>
  <w:endnote w:type="continuationSeparator" w:id="0">
    <w:p w14:paraId="39D82C21" w14:textId="77777777" w:rsidR="00066F35" w:rsidRDefault="00066F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F7990E" w14:textId="77777777" w:rsidR="00B7697C" w:rsidRDefault="00B769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0D809" w14:textId="77777777" w:rsidR="00B7697C" w:rsidRDefault="00B76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362BF" w14:textId="77777777" w:rsidR="00066F35" w:rsidRDefault="00066F35">
      <w:r>
        <w:separator/>
      </w:r>
    </w:p>
  </w:footnote>
  <w:footnote w:type="continuationSeparator" w:id="0">
    <w:p w14:paraId="29AC9956" w14:textId="77777777" w:rsidR="00066F35" w:rsidRDefault="00066F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D5AEC" w14:textId="77777777" w:rsidR="00B7697C" w:rsidRDefault="00B769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E9D48" w14:textId="77777777" w:rsidR="00B7697C" w:rsidRDefault="00B769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AF62C" w14:textId="77777777" w:rsidR="00B7697C" w:rsidRDefault="00B769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0282210">
    <w:abstractNumId w:val="31"/>
  </w:num>
  <w:num w:numId="2" w16cid:durableId="1611164736">
    <w:abstractNumId w:val="1"/>
    <w:lvlOverride w:ilvl="0">
      <w:lvl w:ilvl="0">
        <w:start w:val="1"/>
        <w:numFmt w:val="bullet"/>
        <w:lvlText w:val=""/>
        <w:lvlJc w:val="left"/>
        <w:pPr>
          <w:ind w:left="720" w:hanging="360"/>
        </w:pPr>
        <w:rPr>
          <w:rFonts w:ascii="Symbol" w:hAnsi="Symbol" w:hint="default"/>
        </w:rPr>
      </w:lvl>
    </w:lvlOverride>
  </w:num>
  <w:num w:numId="3" w16cid:durableId="948975245">
    <w:abstractNumId w:val="21"/>
  </w:num>
  <w:num w:numId="4" w16cid:durableId="955065724">
    <w:abstractNumId w:val="44"/>
  </w:num>
  <w:num w:numId="5" w16cid:durableId="332757436">
    <w:abstractNumId w:val="46"/>
  </w:num>
  <w:num w:numId="6" w16cid:durableId="1244098798">
    <w:abstractNumId w:val="34"/>
  </w:num>
  <w:num w:numId="7" w16cid:durableId="749741946">
    <w:abstractNumId w:val="32"/>
  </w:num>
  <w:num w:numId="8" w16cid:durableId="1927498737">
    <w:abstractNumId w:val="28"/>
  </w:num>
  <w:num w:numId="9" w16cid:durableId="749935310">
    <w:abstractNumId w:val="29"/>
  </w:num>
  <w:num w:numId="10" w16cid:durableId="1743794070">
    <w:abstractNumId w:val="9"/>
  </w:num>
  <w:num w:numId="11" w16cid:durableId="1396199780">
    <w:abstractNumId w:val="33"/>
  </w:num>
  <w:num w:numId="12" w16cid:durableId="34039754">
    <w:abstractNumId w:val="16"/>
  </w:num>
  <w:num w:numId="13" w16cid:durableId="350183259">
    <w:abstractNumId w:val="15"/>
  </w:num>
  <w:num w:numId="14" w16cid:durableId="743530376">
    <w:abstractNumId w:val="25"/>
  </w:num>
  <w:num w:numId="15" w16cid:durableId="853113975">
    <w:abstractNumId w:val="7"/>
  </w:num>
  <w:num w:numId="16" w16cid:durableId="887961162">
    <w:abstractNumId w:val="24"/>
  </w:num>
  <w:num w:numId="17" w16cid:durableId="920605707">
    <w:abstractNumId w:val="14"/>
  </w:num>
  <w:num w:numId="18" w16cid:durableId="323363138">
    <w:abstractNumId w:val="12"/>
  </w:num>
  <w:num w:numId="19" w16cid:durableId="39809566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04116935">
    <w:abstractNumId w:val="22"/>
  </w:num>
  <w:num w:numId="21" w16cid:durableId="1097361905">
    <w:abstractNumId w:val="17"/>
  </w:num>
  <w:num w:numId="22" w16cid:durableId="1796018921">
    <w:abstractNumId w:val="13"/>
  </w:num>
  <w:num w:numId="23" w16cid:durableId="1027483366">
    <w:abstractNumId w:val="10"/>
  </w:num>
  <w:num w:numId="24" w16cid:durableId="1665474062">
    <w:abstractNumId w:val="26"/>
  </w:num>
  <w:num w:numId="25" w16cid:durableId="1798446749">
    <w:abstractNumId w:val="18"/>
  </w:num>
  <w:num w:numId="26" w16cid:durableId="371268764">
    <w:abstractNumId w:val="40"/>
  </w:num>
  <w:num w:numId="27" w16cid:durableId="641691504">
    <w:abstractNumId w:val="35"/>
  </w:num>
  <w:num w:numId="28" w16cid:durableId="1920747739">
    <w:abstractNumId w:val="39"/>
  </w:num>
  <w:num w:numId="29" w16cid:durableId="1732076987">
    <w:abstractNumId w:val="19"/>
  </w:num>
  <w:num w:numId="30" w16cid:durableId="1108545415">
    <w:abstractNumId w:val="42"/>
  </w:num>
  <w:num w:numId="31" w16cid:durableId="521286153">
    <w:abstractNumId w:val="30"/>
  </w:num>
  <w:num w:numId="32" w16cid:durableId="1959069032">
    <w:abstractNumId w:val="11"/>
  </w:num>
  <w:num w:numId="33" w16cid:durableId="919632686">
    <w:abstractNumId w:val="43"/>
  </w:num>
  <w:num w:numId="34" w16cid:durableId="1668678409">
    <w:abstractNumId w:val="38"/>
  </w:num>
  <w:num w:numId="35" w16cid:durableId="1617248437">
    <w:abstractNumId w:val="4"/>
  </w:num>
  <w:num w:numId="36" w16cid:durableId="653416012">
    <w:abstractNumId w:val="45"/>
  </w:num>
  <w:num w:numId="37" w16cid:durableId="992029178">
    <w:abstractNumId w:val="41"/>
  </w:num>
  <w:num w:numId="38" w16cid:durableId="1874610808">
    <w:abstractNumId w:val="36"/>
  </w:num>
  <w:num w:numId="39" w16cid:durableId="541093841">
    <w:abstractNumId w:val="37"/>
  </w:num>
  <w:num w:numId="40" w16cid:durableId="610824203">
    <w:abstractNumId w:val="3"/>
  </w:num>
  <w:num w:numId="41" w16cid:durableId="377243710">
    <w:abstractNumId w:val="5"/>
  </w:num>
  <w:num w:numId="42" w16cid:durableId="1394083023">
    <w:abstractNumId w:val="23"/>
  </w:num>
  <w:num w:numId="43" w16cid:durableId="1899172421">
    <w:abstractNumId w:val="6"/>
  </w:num>
  <w:num w:numId="44" w16cid:durableId="1295909945">
    <w:abstractNumId w:val="2"/>
  </w:num>
  <w:num w:numId="45" w16cid:durableId="1652632689">
    <w:abstractNumId w:val="0"/>
  </w:num>
  <w:num w:numId="46" w16cid:durableId="1000546745">
    <w:abstractNumId w:val="20"/>
  </w:num>
  <w:num w:numId="47" w16cid:durableId="1152329517">
    <w:abstractNumId w:val="27"/>
  </w:num>
  <w:num w:numId="48" w16cid:durableId="190579419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0B19"/>
    <w:rsid w:val="00045B87"/>
    <w:rsid w:val="00045C07"/>
    <w:rsid w:val="00055D43"/>
    <w:rsid w:val="00056FAC"/>
    <w:rsid w:val="00057751"/>
    <w:rsid w:val="00062E39"/>
    <w:rsid w:val="00066F3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0A56"/>
    <w:rsid w:val="001347F8"/>
    <w:rsid w:val="00137BB5"/>
    <w:rsid w:val="00137E05"/>
    <w:rsid w:val="001447F6"/>
    <w:rsid w:val="00147DE3"/>
    <w:rsid w:val="00150794"/>
    <w:rsid w:val="00150DC0"/>
    <w:rsid w:val="001608C4"/>
    <w:rsid w:val="00171418"/>
    <w:rsid w:val="0017413D"/>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6E86"/>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C7072"/>
    <w:rsid w:val="003D0D2D"/>
    <w:rsid w:val="003D4710"/>
    <w:rsid w:val="003E16D7"/>
    <w:rsid w:val="003E197E"/>
    <w:rsid w:val="003E37B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5DFA"/>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9EE"/>
    <w:rsid w:val="00687B72"/>
    <w:rsid w:val="00696F65"/>
    <w:rsid w:val="00697187"/>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2D1B"/>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C64"/>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4B7"/>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57647"/>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2987"/>
    <w:rsid w:val="00A652F6"/>
    <w:rsid w:val="00A72EBD"/>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24E0"/>
    <w:rsid w:val="00B558EB"/>
    <w:rsid w:val="00B577D3"/>
    <w:rsid w:val="00B60466"/>
    <w:rsid w:val="00B6548F"/>
    <w:rsid w:val="00B7502A"/>
    <w:rsid w:val="00B7697C"/>
    <w:rsid w:val="00B77305"/>
    <w:rsid w:val="00B82CC2"/>
    <w:rsid w:val="00B84A89"/>
    <w:rsid w:val="00B913FD"/>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048"/>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43FA8"/>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45B1"/>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279E"/>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7603D32-04CF-4331-9C9E-7465C0F39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E43FA8"/>
    <w:rPr>
      <w:i/>
      <w:iCs/>
    </w:rPr>
  </w:style>
  <w:style w:type="character" w:customStyle="1" w:styleId="updated-short-citation">
    <w:name w:val="updated-short-citation"/>
    <w:basedOn w:val="DefaultParagraphFont"/>
    <w:rsid w:val="00B524E0"/>
  </w:style>
  <w:style w:type="character" w:customStyle="1" w:styleId="nlmstring-name">
    <w:name w:val="nlm_string-name"/>
    <w:basedOn w:val="DefaultParagraphFont"/>
    <w:rsid w:val="00752D1B"/>
  </w:style>
  <w:style w:type="character" w:customStyle="1" w:styleId="nlmgiven-names">
    <w:name w:val="nlm_given-names"/>
    <w:basedOn w:val="DefaultParagraphFont"/>
    <w:rsid w:val="00752D1B"/>
  </w:style>
  <w:style w:type="character" w:styleId="Strong">
    <w:name w:val="Strong"/>
    <w:basedOn w:val="DefaultParagraphFont"/>
    <w:uiPriority w:val="22"/>
    <w:qFormat/>
    <w:rsid w:val="00752D1B"/>
    <w:rPr>
      <w:b/>
      <w:bCs/>
    </w:rPr>
  </w:style>
  <w:style w:type="character" w:customStyle="1" w:styleId="nlmarticle-title">
    <w:name w:val="nlm_article-title"/>
    <w:basedOn w:val="DefaultParagraphFont"/>
    <w:rsid w:val="00752D1B"/>
  </w:style>
  <w:style w:type="character" w:customStyle="1" w:styleId="nlmfpage">
    <w:name w:val="nlm_fpage"/>
    <w:basedOn w:val="DefaultParagraphFont"/>
    <w:rsid w:val="00752D1B"/>
  </w:style>
  <w:style w:type="character" w:customStyle="1" w:styleId="nlmlpage">
    <w:name w:val="nlm_lpage"/>
    <w:basedOn w:val="DefaultParagraphFont"/>
    <w:rsid w:val="00752D1B"/>
  </w:style>
  <w:style w:type="paragraph" w:styleId="NormalWeb">
    <w:name w:val="Normal (Web)"/>
    <w:basedOn w:val="Normal"/>
    <w:uiPriority w:val="99"/>
    <w:unhideWhenUsed/>
    <w:rsid w:val="00F6279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576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85501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dpi.com/1660-4601/17/18/6718" TargetMode="External"/><Relationship Id="rId21" Type="http://schemas.openxmlformats.org/officeDocument/2006/relationships/hyperlink" Target="https://www.merriam-webster.com/dictionary/conflict" TargetMode="External"/><Relationship Id="rId34" Type="http://schemas.openxmlformats.org/officeDocument/2006/relationships/hyperlink" Target="https://link.springer.com/article/10.1007/s11896-018-9294-9"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ncbi.nlm.nih.gov/pmc/articles/PMC7983819/" TargetMode="External"/><Relationship Id="rId33" Type="http://schemas.openxmlformats.org/officeDocument/2006/relationships/hyperlink" Target="https://web-p-ebscohost-com.ezproxy.uwtsd.ac.uk/ehost/detail/detail?vid=0&amp;sid=573a94e2-889d-4810-b561-f22c42517098%40redis&amp;bdata=JnNpdGU9ZWhvc3QtbGl2ZQ%3d%3d"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journals.sagepub.com/doi/full/10.1177/17488958211013075" TargetMode="External"/><Relationship Id="rId29" Type="http://schemas.openxmlformats.org/officeDocument/2006/relationships/hyperlink" Target="https://www.emerald.com/insight/search?q=James%20J.%20Sobo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nnualreviews.org/doi/full/10.1146/annurev-criminol-011518-024748" TargetMode="External"/><Relationship Id="rId32" Type="http://schemas.openxmlformats.org/officeDocument/2006/relationships/hyperlink" Target="https://www.justice-ni.gov.uk/articles/pace-codes-practice"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jstor-org.ezproxy.uwtsd.ac.uk/stable/pdf/2488472.pdf?refreqid=excelsior%3Ace6f4a76b2e689f781cfa781c6239877&amp;ab_segments=&amp;origin=&amp;initiator=&amp;acceptTC=1" TargetMode="External"/><Relationship Id="rId28" Type="http://schemas.openxmlformats.org/officeDocument/2006/relationships/hyperlink" Target="https://www.college.police.uk/app/national-decision-model/national-decision-model" TargetMode="External"/><Relationship Id="rId36" Type="http://schemas.openxmlformats.org/officeDocument/2006/relationships/hyperlink" Target="https://www.verywellmind.com/what-is-inclusion-5076061"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1108/1363951121125079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arn.college.police.uk/CL/Content/Launch/45509" TargetMode="External"/><Relationship Id="rId27" Type="http://schemas.openxmlformats.org/officeDocument/2006/relationships/hyperlink" Target="https://www.nhs.uk/conditions/tourettes-syndrome/" TargetMode="External"/><Relationship Id="rId30" Type="http://schemas.openxmlformats.org/officeDocument/2006/relationships/hyperlink" Target="https://www.emerald.com/insight/publication/issn/1363-951X" TargetMode="External"/><Relationship Id="rId35" Type="http://schemas.openxmlformats.org/officeDocument/2006/relationships/hyperlink" Target="https://www.college.police.uk/app/investigation/working-victims-and-witnesse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29</Pages>
  <Words>9661</Words>
  <Characters>48599</Characters>
  <Application>Microsoft Office Word</Application>
  <DocSecurity>0</DocSecurity>
  <Lines>1388</Lines>
  <Paragraphs>294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Hollie-Jane</cp:lastModifiedBy>
  <cp:revision>7</cp:revision>
  <cp:lastPrinted>2014-08-26T08:55:00Z</cp:lastPrinted>
  <dcterms:created xsi:type="dcterms:W3CDTF">2019-08-13T10:31:00Z</dcterms:created>
  <dcterms:modified xsi:type="dcterms:W3CDTF">2023-07-03T21:55:00Z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2023-05-20T03:37:59Z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0c45c89d-602b-41f3-9be3-6e06d7e5499f</vt:lpwstr>
  </property>
  <property fmtid="{D5CDD505-2E9C-101B-9397-08002B2CF9AE}" pid="9" name="MSIP_Label_66cf8fe5-b7b7-4df7-b38d-1c61ac2f6639_ContentBits">
    <vt:lpwstr>0</vt:lpwstr>
  </property>
</Properties>
</file>