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B2A6D" w14:textId="77777777" w:rsidR="0067332E" w:rsidRDefault="0067332E">
      <w:pPr>
        <w:jc w:val="center"/>
        <w:rPr>
          <w:b/>
          <w:bCs/>
          <w:sz w:val="32"/>
          <w:szCs w:val="32"/>
        </w:rPr>
      </w:pPr>
    </w:p>
    <w:p w14:paraId="72D76213" w14:textId="77777777" w:rsidR="0067332E" w:rsidRDefault="0067332E">
      <w:pPr>
        <w:jc w:val="center"/>
        <w:rPr>
          <w:b/>
          <w:bCs/>
          <w:sz w:val="32"/>
          <w:szCs w:val="32"/>
        </w:rPr>
      </w:pPr>
    </w:p>
    <w:p w14:paraId="4BDA61DF" w14:textId="77777777" w:rsidR="0067332E" w:rsidRDefault="0067332E">
      <w:pPr>
        <w:jc w:val="center"/>
        <w:rPr>
          <w:b/>
          <w:bCs/>
          <w:sz w:val="32"/>
          <w:szCs w:val="32"/>
        </w:rPr>
      </w:pPr>
    </w:p>
    <w:p w14:paraId="13E9824E" w14:textId="77777777" w:rsidR="0067332E" w:rsidRDefault="0067332E">
      <w:pPr>
        <w:jc w:val="center"/>
        <w:rPr>
          <w:b/>
          <w:bCs/>
          <w:sz w:val="32"/>
          <w:szCs w:val="32"/>
        </w:rPr>
      </w:pPr>
    </w:p>
    <w:p w14:paraId="00389918" w14:textId="77777777" w:rsidR="0067332E" w:rsidRDefault="0067332E">
      <w:pPr>
        <w:jc w:val="center"/>
        <w:rPr>
          <w:b/>
          <w:bCs/>
          <w:sz w:val="32"/>
          <w:szCs w:val="32"/>
        </w:rPr>
      </w:pPr>
    </w:p>
    <w:p w14:paraId="1655EE62" w14:textId="77777777" w:rsidR="0067332E" w:rsidRDefault="0067332E">
      <w:pPr>
        <w:jc w:val="center"/>
        <w:rPr>
          <w:b/>
          <w:bCs/>
          <w:sz w:val="32"/>
          <w:szCs w:val="32"/>
        </w:rPr>
      </w:pPr>
    </w:p>
    <w:p w14:paraId="79A6F613" w14:textId="77777777" w:rsidR="0067332E" w:rsidRDefault="0067332E">
      <w:pPr>
        <w:jc w:val="center"/>
        <w:rPr>
          <w:b/>
          <w:bCs/>
          <w:sz w:val="32"/>
          <w:szCs w:val="32"/>
        </w:rPr>
      </w:pPr>
    </w:p>
    <w:p w14:paraId="153B2242" w14:textId="77777777" w:rsidR="0067332E" w:rsidRDefault="0067332E">
      <w:pPr>
        <w:jc w:val="center"/>
        <w:rPr>
          <w:b/>
          <w:bCs/>
          <w:sz w:val="32"/>
          <w:szCs w:val="32"/>
        </w:rPr>
      </w:pPr>
    </w:p>
    <w:p w14:paraId="189E047D" w14:textId="77777777" w:rsidR="0067332E" w:rsidRDefault="00000000">
      <w:pPr>
        <w:jc w:val="center"/>
        <w:rPr>
          <w:b/>
          <w:bCs/>
          <w:sz w:val="32"/>
          <w:szCs w:val="32"/>
        </w:rPr>
      </w:pPr>
      <w:r>
        <w:rPr>
          <w:b/>
          <w:bCs/>
          <w:sz w:val="32"/>
          <w:szCs w:val="32"/>
        </w:rPr>
        <w:t>AN EXPLAINABLE CLINICAL DECISION SUPPORT SYSTEM FOR EARLY RISK STRATIFICATION OF DIABETES AND CHRONIC KIDNEY DISEASE USING MACHINE LEARNING</w:t>
      </w:r>
    </w:p>
    <w:p w14:paraId="011EDFF8" w14:textId="77777777" w:rsidR="0067332E" w:rsidRDefault="00000000">
      <w:r>
        <w:br w:type="page"/>
      </w:r>
    </w:p>
    <w:p w14:paraId="1882D52F" w14:textId="77777777" w:rsidR="0067332E" w:rsidRDefault="00000000">
      <w:pPr>
        <w:keepNext/>
        <w:keepLines/>
        <w:pBdr>
          <w:top w:val="nil"/>
          <w:left w:val="nil"/>
          <w:bottom w:val="nil"/>
          <w:right w:val="nil"/>
          <w:between w:val="nil"/>
        </w:pBdr>
        <w:jc w:val="center"/>
        <w:rPr>
          <w:b/>
          <w:bCs/>
          <w:sz w:val="28"/>
          <w:szCs w:val="28"/>
        </w:rPr>
      </w:pPr>
      <w:bookmarkStart w:id="0" w:name="_38l561q6j5go" w:colFirst="0" w:colLast="0"/>
      <w:bookmarkEnd w:id="0"/>
      <w:r>
        <w:rPr>
          <w:b/>
          <w:bCs/>
          <w:sz w:val="28"/>
          <w:szCs w:val="28"/>
        </w:rPr>
        <w:lastRenderedPageBreak/>
        <w:t>Abstract</w:t>
      </w:r>
    </w:p>
    <w:p w14:paraId="6E39265E" w14:textId="77777777" w:rsidR="0067332E" w:rsidRDefault="00000000">
      <w:bookmarkStart w:id="1" w:name="_jr8qmrjcsf1m" w:colFirst="0" w:colLast="0"/>
      <w:bookmarkEnd w:id="1"/>
      <w:r>
        <w:t xml:space="preserve">The increasing availability of healthcare data has created opportunities to apply artificial intelligence techniques for early disease prediction and clinical decision support. This dissertation develops a machine learning-based prediction system for identifying Diabetes and Chronic Kidney Disease (CKD) using patient healthcare datasets. The study applies data preprocessing, feature engineering, and supervised machine learning algorithms, including Logistic Regression, Random Forest, and </w:t>
      </w:r>
      <w:proofErr w:type="spellStart"/>
      <w:r>
        <w:t>XGBoost</w:t>
      </w:r>
      <w:proofErr w:type="spellEnd"/>
      <w:r>
        <w:t>, to classify disease risk. The models are evaluated using accuracy, precision, recall, F1-score, confusion matrix, and ROC-AUC metrics. Explainable Artificial Intelligence (XAI) methods, including SHAP and LIME, are implemented to improve model transparency by identifying influential clinical features. The findings demonstrate that ensemble learning models achieve strong predictive performance, highlighting the potential of interpretable machine learning approaches for supporting healthcare diagnosis and decision-making.</w:t>
      </w:r>
    </w:p>
    <w:p w14:paraId="2181D5A1" w14:textId="77777777" w:rsidR="0067332E" w:rsidRDefault="0067332E">
      <w:pPr>
        <w:keepNext/>
        <w:keepLines/>
        <w:pBdr>
          <w:top w:val="nil"/>
          <w:left w:val="nil"/>
          <w:bottom w:val="nil"/>
          <w:right w:val="nil"/>
          <w:between w:val="nil"/>
        </w:pBdr>
        <w:spacing w:before="240" w:line="259" w:lineRule="auto"/>
        <w:jc w:val="left"/>
        <w:rPr>
          <w:b/>
          <w:bCs/>
          <w:sz w:val="28"/>
          <w:szCs w:val="28"/>
        </w:rPr>
      </w:pPr>
      <w:bookmarkStart w:id="2" w:name="_lcuqdryjea4k" w:colFirst="0" w:colLast="0"/>
      <w:bookmarkEnd w:id="2"/>
    </w:p>
    <w:p w14:paraId="0CED4BE5" w14:textId="77777777" w:rsidR="0067332E" w:rsidRDefault="00000000">
      <w:pPr>
        <w:keepNext/>
        <w:keepLines/>
        <w:pBdr>
          <w:top w:val="nil"/>
          <w:left w:val="nil"/>
          <w:bottom w:val="nil"/>
          <w:right w:val="nil"/>
          <w:between w:val="nil"/>
        </w:pBdr>
        <w:spacing w:before="240" w:line="259" w:lineRule="auto"/>
        <w:jc w:val="center"/>
        <w:rPr>
          <w:b/>
          <w:bCs/>
          <w:sz w:val="28"/>
          <w:szCs w:val="28"/>
        </w:rPr>
      </w:pPr>
      <w:bookmarkStart w:id="3" w:name="_xp4efvkgzq37" w:colFirst="0" w:colLast="0"/>
      <w:bookmarkEnd w:id="3"/>
      <w:r>
        <w:br w:type="page"/>
      </w:r>
    </w:p>
    <w:p w14:paraId="068551D5" w14:textId="77777777" w:rsidR="0067332E" w:rsidRDefault="00000000">
      <w:pPr>
        <w:keepNext/>
        <w:keepLines/>
        <w:pBdr>
          <w:top w:val="nil"/>
          <w:left w:val="nil"/>
          <w:bottom w:val="nil"/>
          <w:right w:val="nil"/>
          <w:between w:val="nil"/>
        </w:pBdr>
        <w:jc w:val="center"/>
        <w:rPr>
          <w:b/>
          <w:bCs/>
          <w:sz w:val="28"/>
          <w:szCs w:val="28"/>
        </w:rPr>
      </w:pPr>
      <w:bookmarkStart w:id="4" w:name="_8pqndwt2znaz" w:colFirst="0" w:colLast="0"/>
      <w:bookmarkEnd w:id="4"/>
      <w:r>
        <w:rPr>
          <w:b/>
          <w:bCs/>
          <w:sz w:val="28"/>
          <w:szCs w:val="28"/>
        </w:rPr>
        <w:lastRenderedPageBreak/>
        <w:t>Acknowledgement</w:t>
      </w:r>
    </w:p>
    <w:p w14:paraId="43A1105A" w14:textId="77777777" w:rsidR="0067332E" w:rsidRDefault="00000000">
      <w:bookmarkStart w:id="5" w:name="_ne8fui1zgxh" w:colFirst="0" w:colLast="0"/>
      <w:bookmarkEnd w:id="5"/>
      <w:r>
        <w:t>I would like to express my sincere gratitude to my project supervisor for their valuable guidance, continuous support, and constructive feedback throughout the completion of this dissertation. Their expertise and encouragement helped me improve my research skills and successfully complete this machine learning-based healthcare prediction project. I am also thankful to my university lecturers for providing the knowledge and resources required during my MSc journey. I appreciate the support of my family and friends for their motivation and encouragement throughout this academic process. Finally, I acknowledge the availability of open-source datasets, tools, and technologies that supported the successful implementation and evaluation of this research project.</w:t>
      </w:r>
      <w:r>
        <w:br w:type="page"/>
      </w:r>
    </w:p>
    <w:p w14:paraId="14FD1A79" w14:textId="77777777" w:rsidR="0067332E" w:rsidRDefault="00000000">
      <w:pPr>
        <w:keepNext/>
        <w:keepLines/>
        <w:pBdr>
          <w:top w:val="nil"/>
          <w:left w:val="nil"/>
          <w:bottom w:val="nil"/>
          <w:right w:val="nil"/>
          <w:between w:val="nil"/>
        </w:pBdr>
        <w:spacing w:before="240" w:line="259" w:lineRule="auto"/>
        <w:jc w:val="center"/>
        <w:rPr>
          <w:b/>
          <w:bCs/>
          <w:sz w:val="28"/>
          <w:szCs w:val="28"/>
        </w:rPr>
      </w:pPr>
      <w:bookmarkStart w:id="6" w:name="_2w34245c6db6" w:colFirst="0" w:colLast="0"/>
      <w:bookmarkEnd w:id="6"/>
      <w:r>
        <w:rPr>
          <w:b/>
          <w:bCs/>
          <w:sz w:val="28"/>
          <w:szCs w:val="28"/>
        </w:rPr>
        <w:lastRenderedPageBreak/>
        <w:t>Table of Contents</w:t>
      </w:r>
    </w:p>
    <w:sdt>
      <w:sdtPr>
        <w:id w:val="-361494942"/>
        <w:docPartObj>
          <w:docPartGallery w:val="Table of Contents"/>
          <w:docPartUnique/>
        </w:docPartObj>
      </w:sdtPr>
      <w:sdtContent>
        <w:p w14:paraId="5318C200" w14:textId="0E4A2DCC" w:rsidR="00AF322C" w:rsidRDefault="00000000" w:rsidP="00AF322C">
          <w:pPr>
            <w:pStyle w:val="TOC1"/>
            <w:tabs>
              <w:tab w:val="right" w:pos="9350"/>
            </w:tabs>
            <w:spacing w:after="0"/>
            <w:rPr>
              <w:noProof/>
            </w:rPr>
          </w:pPr>
          <w:r>
            <w:fldChar w:fldCharType="begin"/>
          </w:r>
          <w:r>
            <w:instrText xml:space="preserve"> TOC \h \u \z \t "Heading 1,1,Heading 2,2,Heading 3,3,"</w:instrText>
          </w:r>
          <w:r>
            <w:fldChar w:fldCharType="separate"/>
          </w:r>
          <w:hyperlink w:anchor="_Toc238560058" w:history="1">
            <w:r w:rsidR="00AF322C" w:rsidRPr="00644102">
              <w:rPr>
                <w:rStyle w:val="Hyperlink"/>
                <w:noProof/>
              </w:rPr>
              <w:t>Chapter 1: Introduction</w:t>
            </w:r>
            <w:r w:rsidR="00AF322C">
              <w:rPr>
                <w:noProof/>
                <w:webHidden/>
              </w:rPr>
              <w:tab/>
            </w:r>
            <w:r w:rsidR="00AF322C">
              <w:rPr>
                <w:noProof/>
                <w:webHidden/>
              </w:rPr>
              <w:fldChar w:fldCharType="begin"/>
            </w:r>
            <w:r w:rsidR="00AF322C">
              <w:rPr>
                <w:noProof/>
                <w:webHidden/>
              </w:rPr>
              <w:instrText xml:space="preserve"> PAGEREF _Toc238560058 \h </w:instrText>
            </w:r>
            <w:r w:rsidR="00AF322C">
              <w:rPr>
                <w:noProof/>
                <w:webHidden/>
              </w:rPr>
            </w:r>
            <w:r w:rsidR="00AF322C">
              <w:rPr>
                <w:noProof/>
                <w:webHidden/>
              </w:rPr>
              <w:fldChar w:fldCharType="separate"/>
            </w:r>
            <w:r w:rsidR="00AF322C">
              <w:rPr>
                <w:noProof/>
                <w:webHidden/>
              </w:rPr>
              <w:t>10</w:t>
            </w:r>
            <w:r w:rsidR="00AF322C">
              <w:rPr>
                <w:noProof/>
                <w:webHidden/>
              </w:rPr>
              <w:fldChar w:fldCharType="end"/>
            </w:r>
          </w:hyperlink>
        </w:p>
        <w:p w14:paraId="77D75F73" w14:textId="769ADAA0" w:rsidR="00AF322C" w:rsidRDefault="00AF322C" w:rsidP="00AF322C">
          <w:pPr>
            <w:pStyle w:val="TOC2"/>
            <w:tabs>
              <w:tab w:val="right" w:pos="9350"/>
            </w:tabs>
            <w:spacing w:after="0"/>
            <w:rPr>
              <w:noProof/>
            </w:rPr>
          </w:pPr>
          <w:hyperlink w:anchor="_Toc238560059" w:history="1">
            <w:r w:rsidRPr="00644102">
              <w:rPr>
                <w:rStyle w:val="Hyperlink"/>
                <w:noProof/>
              </w:rPr>
              <w:t>1.1 Introduction</w:t>
            </w:r>
            <w:r>
              <w:rPr>
                <w:noProof/>
                <w:webHidden/>
              </w:rPr>
              <w:tab/>
            </w:r>
            <w:r>
              <w:rPr>
                <w:noProof/>
                <w:webHidden/>
              </w:rPr>
              <w:fldChar w:fldCharType="begin"/>
            </w:r>
            <w:r>
              <w:rPr>
                <w:noProof/>
                <w:webHidden/>
              </w:rPr>
              <w:instrText xml:space="preserve"> PAGEREF _Toc238560059 \h </w:instrText>
            </w:r>
            <w:r>
              <w:rPr>
                <w:noProof/>
                <w:webHidden/>
              </w:rPr>
            </w:r>
            <w:r>
              <w:rPr>
                <w:noProof/>
                <w:webHidden/>
              </w:rPr>
              <w:fldChar w:fldCharType="separate"/>
            </w:r>
            <w:r>
              <w:rPr>
                <w:noProof/>
                <w:webHidden/>
              </w:rPr>
              <w:t>10</w:t>
            </w:r>
            <w:r>
              <w:rPr>
                <w:noProof/>
                <w:webHidden/>
              </w:rPr>
              <w:fldChar w:fldCharType="end"/>
            </w:r>
          </w:hyperlink>
        </w:p>
        <w:p w14:paraId="1C75BCBC" w14:textId="09EF8983" w:rsidR="00AF322C" w:rsidRDefault="00AF322C" w:rsidP="00AF322C">
          <w:pPr>
            <w:pStyle w:val="TOC2"/>
            <w:tabs>
              <w:tab w:val="right" w:pos="9350"/>
            </w:tabs>
            <w:spacing w:after="0"/>
            <w:rPr>
              <w:noProof/>
            </w:rPr>
          </w:pPr>
          <w:hyperlink w:anchor="_Toc238560060" w:history="1">
            <w:r w:rsidRPr="00644102">
              <w:rPr>
                <w:rStyle w:val="Hyperlink"/>
                <w:noProof/>
              </w:rPr>
              <w:t>1.2 Background and Context of the Study</w:t>
            </w:r>
            <w:r>
              <w:rPr>
                <w:noProof/>
                <w:webHidden/>
              </w:rPr>
              <w:tab/>
            </w:r>
            <w:r>
              <w:rPr>
                <w:noProof/>
                <w:webHidden/>
              </w:rPr>
              <w:fldChar w:fldCharType="begin"/>
            </w:r>
            <w:r>
              <w:rPr>
                <w:noProof/>
                <w:webHidden/>
              </w:rPr>
              <w:instrText xml:space="preserve"> PAGEREF _Toc238560060 \h </w:instrText>
            </w:r>
            <w:r>
              <w:rPr>
                <w:noProof/>
                <w:webHidden/>
              </w:rPr>
            </w:r>
            <w:r>
              <w:rPr>
                <w:noProof/>
                <w:webHidden/>
              </w:rPr>
              <w:fldChar w:fldCharType="separate"/>
            </w:r>
            <w:r>
              <w:rPr>
                <w:noProof/>
                <w:webHidden/>
              </w:rPr>
              <w:t>10</w:t>
            </w:r>
            <w:r>
              <w:rPr>
                <w:noProof/>
                <w:webHidden/>
              </w:rPr>
              <w:fldChar w:fldCharType="end"/>
            </w:r>
          </w:hyperlink>
        </w:p>
        <w:p w14:paraId="6BD638CF" w14:textId="1F41E8BD" w:rsidR="00AF322C" w:rsidRDefault="00AF322C" w:rsidP="00AF322C">
          <w:pPr>
            <w:pStyle w:val="TOC2"/>
            <w:tabs>
              <w:tab w:val="right" w:pos="9350"/>
            </w:tabs>
            <w:spacing w:after="0"/>
            <w:rPr>
              <w:noProof/>
            </w:rPr>
          </w:pPr>
          <w:hyperlink w:anchor="_Toc238560061" w:history="1">
            <w:r w:rsidRPr="00644102">
              <w:rPr>
                <w:rStyle w:val="Hyperlink"/>
                <w:noProof/>
              </w:rPr>
              <w:t>1.3 Research Rationale and Problem Statement</w:t>
            </w:r>
            <w:r>
              <w:rPr>
                <w:noProof/>
                <w:webHidden/>
              </w:rPr>
              <w:tab/>
            </w:r>
            <w:r>
              <w:rPr>
                <w:noProof/>
                <w:webHidden/>
              </w:rPr>
              <w:fldChar w:fldCharType="begin"/>
            </w:r>
            <w:r>
              <w:rPr>
                <w:noProof/>
                <w:webHidden/>
              </w:rPr>
              <w:instrText xml:space="preserve"> PAGEREF _Toc238560061 \h </w:instrText>
            </w:r>
            <w:r>
              <w:rPr>
                <w:noProof/>
                <w:webHidden/>
              </w:rPr>
            </w:r>
            <w:r>
              <w:rPr>
                <w:noProof/>
                <w:webHidden/>
              </w:rPr>
              <w:fldChar w:fldCharType="separate"/>
            </w:r>
            <w:r>
              <w:rPr>
                <w:noProof/>
                <w:webHidden/>
              </w:rPr>
              <w:t>11</w:t>
            </w:r>
            <w:r>
              <w:rPr>
                <w:noProof/>
                <w:webHidden/>
              </w:rPr>
              <w:fldChar w:fldCharType="end"/>
            </w:r>
          </w:hyperlink>
        </w:p>
        <w:p w14:paraId="144E461A" w14:textId="5B5A4115" w:rsidR="00AF322C" w:rsidRDefault="00AF322C" w:rsidP="00AF322C">
          <w:pPr>
            <w:pStyle w:val="TOC2"/>
            <w:tabs>
              <w:tab w:val="right" w:pos="9350"/>
            </w:tabs>
            <w:spacing w:after="0"/>
            <w:rPr>
              <w:noProof/>
            </w:rPr>
          </w:pPr>
          <w:hyperlink w:anchor="_Toc238560062" w:history="1">
            <w:r w:rsidRPr="00644102">
              <w:rPr>
                <w:rStyle w:val="Hyperlink"/>
                <w:noProof/>
              </w:rPr>
              <w:t>1.4 Research Aim and Objectives</w:t>
            </w:r>
            <w:r>
              <w:rPr>
                <w:noProof/>
                <w:webHidden/>
              </w:rPr>
              <w:tab/>
            </w:r>
            <w:r>
              <w:rPr>
                <w:noProof/>
                <w:webHidden/>
              </w:rPr>
              <w:fldChar w:fldCharType="begin"/>
            </w:r>
            <w:r>
              <w:rPr>
                <w:noProof/>
                <w:webHidden/>
              </w:rPr>
              <w:instrText xml:space="preserve"> PAGEREF _Toc238560062 \h </w:instrText>
            </w:r>
            <w:r>
              <w:rPr>
                <w:noProof/>
                <w:webHidden/>
              </w:rPr>
            </w:r>
            <w:r>
              <w:rPr>
                <w:noProof/>
                <w:webHidden/>
              </w:rPr>
              <w:fldChar w:fldCharType="separate"/>
            </w:r>
            <w:r>
              <w:rPr>
                <w:noProof/>
                <w:webHidden/>
              </w:rPr>
              <w:t>11</w:t>
            </w:r>
            <w:r>
              <w:rPr>
                <w:noProof/>
                <w:webHidden/>
              </w:rPr>
              <w:fldChar w:fldCharType="end"/>
            </w:r>
          </w:hyperlink>
        </w:p>
        <w:p w14:paraId="19E41250" w14:textId="2DFDF299" w:rsidR="00AF322C" w:rsidRDefault="00AF322C" w:rsidP="00AF322C">
          <w:pPr>
            <w:pStyle w:val="TOC2"/>
            <w:tabs>
              <w:tab w:val="right" w:pos="9350"/>
            </w:tabs>
            <w:spacing w:after="0"/>
            <w:rPr>
              <w:noProof/>
            </w:rPr>
          </w:pPr>
          <w:hyperlink w:anchor="_Toc238560063" w:history="1">
            <w:r w:rsidRPr="00644102">
              <w:rPr>
                <w:rStyle w:val="Hyperlink"/>
                <w:noProof/>
              </w:rPr>
              <w:t>1.5 Research Questions and Hypotheses</w:t>
            </w:r>
            <w:r>
              <w:rPr>
                <w:noProof/>
                <w:webHidden/>
              </w:rPr>
              <w:tab/>
            </w:r>
            <w:r>
              <w:rPr>
                <w:noProof/>
                <w:webHidden/>
              </w:rPr>
              <w:fldChar w:fldCharType="begin"/>
            </w:r>
            <w:r>
              <w:rPr>
                <w:noProof/>
                <w:webHidden/>
              </w:rPr>
              <w:instrText xml:space="preserve"> PAGEREF _Toc238560063 \h </w:instrText>
            </w:r>
            <w:r>
              <w:rPr>
                <w:noProof/>
                <w:webHidden/>
              </w:rPr>
            </w:r>
            <w:r>
              <w:rPr>
                <w:noProof/>
                <w:webHidden/>
              </w:rPr>
              <w:fldChar w:fldCharType="separate"/>
            </w:r>
            <w:r>
              <w:rPr>
                <w:noProof/>
                <w:webHidden/>
              </w:rPr>
              <w:t>12</w:t>
            </w:r>
            <w:r>
              <w:rPr>
                <w:noProof/>
                <w:webHidden/>
              </w:rPr>
              <w:fldChar w:fldCharType="end"/>
            </w:r>
          </w:hyperlink>
        </w:p>
        <w:p w14:paraId="5D9F49BF" w14:textId="6BF2B692" w:rsidR="00AF322C" w:rsidRDefault="00AF322C" w:rsidP="00AF322C">
          <w:pPr>
            <w:pStyle w:val="TOC2"/>
            <w:tabs>
              <w:tab w:val="right" w:pos="9350"/>
            </w:tabs>
            <w:spacing w:after="0"/>
            <w:rPr>
              <w:noProof/>
            </w:rPr>
          </w:pPr>
          <w:hyperlink w:anchor="_Toc238560064" w:history="1">
            <w:r w:rsidRPr="00644102">
              <w:rPr>
                <w:rStyle w:val="Hyperlink"/>
                <w:noProof/>
              </w:rPr>
              <w:t>1.6 Significance and Expected Contributions of the Research</w:t>
            </w:r>
            <w:r>
              <w:rPr>
                <w:noProof/>
                <w:webHidden/>
              </w:rPr>
              <w:tab/>
            </w:r>
            <w:r>
              <w:rPr>
                <w:noProof/>
                <w:webHidden/>
              </w:rPr>
              <w:fldChar w:fldCharType="begin"/>
            </w:r>
            <w:r>
              <w:rPr>
                <w:noProof/>
                <w:webHidden/>
              </w:rPr>
              <w:instrText xml:space="preserve"> PAGEREF _Toc238560064 \h </w:instrText>
            </w:r>
            <w:r>
              <w:rPr>
                <w:noProof/>
                <w:webHidden/>
              </w:rPr>
            </w:r>
            <w:r>
              <w:rPr>
                <w:noProof/>
                <w:webHidden/>
              </w:rPr>
              <w:fldChar w:fldCharType="separate"/>
            </w:r>
            <w:r>
              <w:rPr>
                <w:noProof/>
                <w:webHidden/>
              </w:rPr>
              <w:t>13</w:t>
            </w:r>
            <w:r>
              <w:rPr>
                <w:noProof/>
                <w:webHidden/>
              </w:rPr>
              <w:fldChar w:fldCharType="end"/>
            </w:r>
          </w:hyperlink>
        </w:p>
        <w:p w14:paraId="42DD178D" w14:textId="5B682C33" w:rsidR="00AF322C" w:rsidRDefault="00AF322C" w:rsidP="00AF322C">
          <w:pPr>
            <w:pStyle w:val="TOC2"/>
            <w:tabs>
              <w:tab w:val="right" w:pos="9350"/>
            </w:tabs>
            <w:spacing w:after="0"/>
            <w:rPr>
              <w:noProof/>
            </w:rPr>
          </w:pPr>
          <w:hyperlink w:anchor="_Toc238560065" w:history="1">
            <w:r w:rsidRPr="00644102">
              <w:rPr>
                <w:rStyle w:val="Hyperlink"/>
                <w:noProof/>
              </w:rPr>
              <w:t>1.7 Scope and Delimitations of the Study</w:t>
            </w:r>
            <w:r>
              <w:rPr>
                <w:noProof/>
                <w:webHidden/>
              </w:rPr>
              <w:tab/>
            </w:r>
            <w:r>
              <w:rPr>
                <w:noProof/>
                <w:webHidden/>
              </w:rPr>
              <w:fldChar w:fldCharType="begin"/>
            </w:r>
            <w:r>
              <w:rPr>
                <w:noProof/>
                <w:webHidden/>
              </w:rPr>
              <w:instrText xml:space="preserve"> PAGEREF _Toc238560065 \h </w:instrText>
            </w:r>
            <w:r>
              <w:rPr>
                <w:noProof/>
                <w:webHidden/>
              </w:rPr>
            </w:r>
            <w:r>
              <w:rPr>
                <w:noProof/>
                <w:webHidden/>
              </w:rPr>
              <w:fldChar w:fldCharType="separate"/>
            </w:r>
            <w:r>
              <w:rPr>
                <w:noProof/>
                <w:webHidden/>
              </w:rPr>
              <w:t>13</w:t>
            </w:r>
            <w:r>
              <w:rPr>
                <w:noProof/>
                <w:webHidden/>
              </w:rPr>
              <w:fldChar w:fldCharType="end"/>
            </w:r>
          </w:hyperlink>
        </w:p>
        <w:p w14:paraId="36DD5D08" w14:textId="01B76996" w:rsidR="00AF322C" w:rsidRDefault="00AF322C" w:rsidP="00AF322C">
          <w:pPr>
            <w:pStyle w:val="TOC2"/>
            <w:tabs>
              <w:tab w:val="right" w:pos="9350"/>
            </w:tabs>
            <w:spacing w:after="0"/>
            <w:rPr>
              <w:noProof/>
            </w:rPr>
          </w:pPr>
          <w:hyperlink w:anchor="_Toc238560066" w:history="1">
            <w:r w:rsidRPr="00644102">
              <w:rPr>
                <w:rStyle w:val="Hyperlink"/>
                <w:noProof/>
              </w:rPr>
              <w:t>1.8 Dissertation Structure</w:t>
            </w:r>
            <w:r>
              <w:rPr>
                <w:noProof/>
                <w:webHidden/>
              </w:rPr>
              <w:tab/>
            </w:r>
            <w:r>
              <w:rPr>
                <w:noProof/>
                <w:webHidden/>
              </w:rPr>
              <w:fldChar w:fldCharType="begin"/>
            </w:r>
            <w:r>
              <w:rPr>
                <w:noProof/>
                <w:webHidden/>
              </w:rPr>
              <w:instrText xml:space="preserve"> PAGEREF _Toc238560066 \h </w:instrText>
            </w:r>
            <w:r>
              <w:rPr>
                <w:noProof/>
                <w:webHidden/>
              </w:rPr>
            </w:r>
            <w:r>
              <w:rPr>
                <w:noProof/>
                <w:webHidden/>
              </w:rPr>
              <w:fldChar w:fldCharType="separate"/>
            </w:r>
            <w:r>
              <w:rPr>
                <w:noProof/>
                <w:webHidden/>
              </w:rPr>
              <w:t>13</w:t>
            </w:r>
            <w:r>
              <w:rPr>
                <w:noProof/>
                <w:webHidden/>
              </w:rPr>
              <w:fldChar w:fldCharType="end"/>
            </w:r>
          </w:hyperlink>
        </w:p>
        <w:p w14:paraId="6546C975" w14:textId="47B7EB12" w:rsidR="00AF322C" w:rsidRDefault="00AF322C" w:rsidP="00AF322C">
          <w:pPr>
            <w:pStyle w:val="TOC2"/>
            <w:tabs>
              <w:tab w:val="right" w:pos="9350"/>
            </w:tabs>
            <w:spacing w:after="0"/>
            <w:rPr>
              <w:noProof/>
            </w:rPr>
          </w:pPr>
          <w:hyperlink w:anchor="_Toc238560067" w:history="1">
            <w:r w:rsidRPr="00644102">
              <w:rPr>
                <w:rStyle w:val="Hyperlink"/>
                <w:noProof/>
              </w:rPr>
              <w:t>1.9 Summary</w:t>
            </w:r>
            <w:r>
              <w:rPr>
                <w:noProof/>
                <w:webHidden/>
              </w:rPr>
              <w:tab/>
            </w:r>
            <w:r>
              <w:rPr>
                <w:noProof/>
                <w:webHidden/>
              </w:rPr>
              <w:fldChar w:fldCharType="begin"/>
            </w:r>
            <w:r>
              <w:rPr>
                <w:noProof/>
                <w:webHidden/>
              </w:rPr>
              <w:instrText xml:space="preserve"> PAGEREF _Toc238560067 \h </w:instrText>
            </w:r>
            <w:r>
              <w:rPr>
                <w:noProof/>
                <w:webHidden/>
              </w:rPr>
            </w:r>
            <w:r>
              <w:rPr>
                <w:noProof/>
                <w:webHidden/>
              </w:rPr>
              <w:fldChar w:fldCharType="separate"/>
            </w:r>
            <w:r>
              <w:rPr>
                <w:noProof/>
                <w:webHidden/>
              </w:rPr>
              <w:t>14</w:t>
            </w:r>
            <w:r>
              <w:rPr>
                <w:noProof/>
                <w:webHidden/>
              </w:rPr>
              <w:fldChar w:fldCharType="end"/>
            </w:r>
          </w:hyperlink>
        </w:p>
        <w:p w14:paraId="67AB6744" w14:textId="2B643A6E" w:rsidR="00AF322C" w:rsidRDefault="00AF322C" w:rsidP="00AF322C">
          <w:pPr>
            <w:pStyle w:val="TOC1"/>
            <w:tabs>
              <w:tab w:val="right" w:pos="9350"/>
            </w:tabs>
            <w:spacing w:after="0"/>
            <w:rPr>
              <w:noProof/>
            </w:rPr>
          </w:pPr>
          <w:hyperlink w:anchor="_Toc238560068" w:history="1">
            <w:r w:rsidRPr="00644102">
              <w:rPr>
                <w:rStyle w:val="Hyperlink"/>
                <w:noProof/>
              </w:rPr>
              <w:t>Chapter 2: Literature Review</w:t>
            </w:r>
            <w:r>
              <w:rPr>
                <w:noProof/>
                <w:webHidden/>
              </w:rPr>
              <w:tab/>
            </w:r>
            <w:r>
              <w:rPr>
                <w:noProof/>
                <w:webHidden/>
              </w:rPr>
              <w:fldChar w:fldCharType="begin"/>
            </w:r>
            <w:r>
              <w:rPr>
                <w:noProof/>
                <w:webHidden/>
              </w:rPr>
              <w:instrText xml:space="preserve"> PAGEREF _Toc238560068 \h </w:instrText>
            </w:r>
            <w:r>
              <w:rPr>
                <w:noProof/>
                <w:webHidden/>
              </w:rPr>
            </w:r>
            <w:r>
              <w:rPr>
                <w:noProof/>
                <w:webHidden/>
              </w:rPr>
              <w:fldChar w:fldCharType="separate"/>
            </w:r>
            <w:r>
              <w:rPr>
                <w:noProof/>
                <w:webHidden/>
              </w:rPr>
              <w:t>15</w:t>
            </w:r>
            <w:r>
              <w:rPr>
                <w:noProof/>
                <w:webHidden/>
              </w:rPr>
              <w:fldChar w:fldCharType="end"/>
            </w:r>
          </w:hyperlink>
        </w:p>
        <w:p w14:paraId="35A58CC5" w14:textId="22A21B6D" w:rsidR="00AF322C" w:rsidRDefault="00AF322C" w:rsidP="00AF322C">
          <w:pPr>
            <w:pStyle w:val="TOC2"/>
            <w:tabs>
              <w:tab w:val="right" w:pos="9350"/>
            </w:tabs>
            <w:spacing w:after="0"/>
            <w:rPr>
              <w:noProof/>
            </w:rPr>
          </w:pPr>
          <w:hyperlink w:anchor="_Toc238560069" w:history="1">
            <w:r w:rsidRPr="00644102">
              <w:rPr>
                <w:rStyle w:val="Hyperlink"/>
                <w:noProof/>
              </w:rPr>
              <w:t>2.1 Introduction</w:t>
            </w:r>
            <w:r>
              <w:rPr>
                <w:noProof/>
                <w:webHidden/>
              </w:rPr>
              <w:tab/>
            </w:r>
            <w:r>
              <w:rPr>
                <w:noProof/>
                <w:webHidden/>
              </w:rPr>
              <w:fldChar w:fldCharType="begin"/>
            </w:r>
            <w:r>
              <w:rPr>
                <w:noProof/>
                <w:webHidden/>
              </w:rPr>
              <w:instrText xml:space="preserve"> PAGEREF _Toc238560069 \h </w:instrText>
            </w:r>
            <w:r>
              <w:rPr>
                <w:noProof/>
                <w:webHidden/>
              </w:rPr>
            </w:r>
            <w:r>
              <w:rPr>
                <w:noProof/>
                <w:webHidden/>
              </w:rPr>
              <w:fldChar w:fldCharType="separate"/>
            </w:r>
            <w:r>
              <w:rPr>
                <w:noProof/>
                <w:webHidden/>
              </w:rPr>
              <w:t>15</w:t>
            </w:r>
            <w:r>
              <w:rPr>
                <w:noProof/>
                <w:webHidden/>
              </w:rPr>
              <w:fldChar w:fldCharType="end"/>
            </w:r>
          </w:hyperlink>
        </w:p>
        <w:p w14:paraId="2B163F14" w14:textId="4CABAE96" w:rsidR="00AF322C" w:rsidRDefault="00AF322C" w:rsidP="00AF322C">
          <w:pPr>
            <w:pStyle w:val="TOC2"/>
            <w:tabs>
              <w:tab w:val="right" w:pos="9350"/>
            </w:tabs>
            <w:spacing w:after="0"/>
            <w:rPr>
              <w:noProof/>
            </w:rPr>
          </w:pPr>
          <w:hyperlink w:anchor="_Toc238560070" w:history="1">
            <w:r w:rsidRPr="00644102">
              <w:rPr>
                <w:rStyle w:val="Hyperlink"/>
                <w:noProof/>
              </w:rPr>
              <w:t>2.2 Diabetes Mellitus and Machine Learning-Based Prediction</w:t>
            </w:r>
            <w:r>
              <w:rPr>
                <w:noProof/>
                <w:webHidden/>
              </w:rPr>
              <w:tab/>
            </w:r>
            <w:r>
              <w:rPr>
                <w:noProof/>
                <w:webHidden/>
              </w:rPr>
              <w:fldChar w:fldCharType="begin"/>
            </w:r>
            <w:r>
              <w:rPr>
                <w:noProof/>
                <w:webHidden/>
              </w:rPr>
              <w:instrText xml:space="preserve"> PAGEREF _Toc238560070 \h </w:instrText>
            </w:r>
            <w:r>
              <w:rPr>
                <w:noProof/>
                <w:webHidden/>
              </w:rPr>
            </w:r>
            <w:r>
              <w:rPr>
                <w:noProof/>
                <w:webHidden/>
              </w:rPr>
              <w:fldChar w:fldCharType="separate"/>
            </w:r>
            <w:r>
              <w:rPr>
                <w:noProof/>
                <w:webHidden/>
              </w:rPr>
              <w:t>15</w:t>
            </w:r>
            <w:r>
              <w:rPr>
                <w:noProof/>
                <w:webHidden/>
              </w:rPr>
              <w:fldChar w:fldCharType="end"/>
            </w:r>
          </w:hyperlink>
        </w:p>
        <w:p w14:paraId="0F7EB01F" w14:textId="78893D7B" w:rsidR="00AF322C" w:rsidRDefault="00AF322C" w:rsidP="00AF322C">
          <w:pPr>
            <w:pStyle w:val="TOC3"/>
            <w:tabs>
              <w:tab w:val="right" w:pos="9350"/>
            </w:tabs>
            <w:spacing w:after="0"/>
            <w:rPr>
              <w:noProof/>
            </w:rPr>
          </w:pPr>
          <w:hyperlink w:anchor="_Toc238560071" w:history="1">
            <w:r w:rsidRPr="00644102">
              <w:rPr>
                <w:rStyle w:val="Hyperlink"/>
                <w:noProof/>
              </w:rPr>
              <w:t>2.2.1 Overview of Diabetes Mellitus</w:t>
            </w:r>
            <w:r>
              <w:rPr>
                <w:noProof/>
                <w:webHidden/>
              </w:rPr>
              <w:tab/>
            </w:r>
            <w:r>
              <w:rPr>
                <w:noProof/>
                <w:webHidden/>
              </w:rPr>
              <w:fldChar w:fldCharType="begin"/>
            </w:r>
            <w:r>
              <w:rPr>
                <w:noProof/>
                <w:webHidden/>
              </w:rPr>
              <w:instrText xml:space="preserve"> PAGEREF _Toc238560071 \h </w:instrText>
            </w:r>
            <w:r>
              <w:rPr>
                <w:noProof/>
                <w:webHidden/>
              </w:rPr>
            </w:r>
            <w:r>
              <w:rPr>
                <w:noProof/>
                <w:webHidden/>
              </w:rPr>
              <w:fldChar w:fldCharType="separate"/>
            </w:r>
            <w:r>
              <w:rPr>
                <w:noProof/>
                <w:webHidden/>
              </w:rPr>
              <w:t>15</w:t>
            </w:r>
            <w:r>
              <w:rPr>
                <w:noProof/>
                <w:webHidden/>
              </w:rPr>
              <w:fldChar w:fldCharType="end"/>
            </w:r>
          </w:hyperlink>
        </w:p>
        <w:p w14:paraId="0A373E2D" w14:textId="1730C2CE" w:rsidR="00AF322C" w:rsidRDefault="00AF322C" w:rsidP="00AF322C">
          <w:pPr>
            <w:pStyle w:val="TOC3"/>
            <w:tabs>
              <w:tab w:val="right" w:pos="9350"/>
            </w:tabs>
            <w:spacing w:after="0"/>
            <w:rPr>
              <w:noProof/>
            </w:rPr>
          </w:pPr>
          <w:hyperlink w:anchor="_Toc238560072" w:history="1">
            <w:r w:rsidRPr="00644102">
              <w:rPr>
                <w:rStyle w:val="Hyperlink"/>
                <w:noProof/>
              </w:rPr>
              <w:t>2.2.2 Risk Factors of Diabetes</w:t>
            </w:r>
            <w:r>
              <w:rPr>
                <w:noProof/>
                <w:webHidden/>
              </w:rPr>
              <w:tab/>
            </w:r>
            <w:r>
              <w:rPr>
                <w:noProof/>
                <w:webHidden/>
              </w:rPr>
              <w:fldChar w:fldCharType="begin"/>
            </w:r>
            <w:r>
              <w:rPr>
                <w:noProof/>
                <w:webHidden/>
              </w:rPr>
              <w:instrText xml:space="preserve"> PAGEREF _Toc238560072 \h </w:instrText>
            </w:r>
            <w:r>
              <w:rPr>
                <w:noProof/>
                <w:webHidden/>
              </w:rPr>
            </w:r>
            <w:r>
              <w:rPr>
                <w:noProof/>
                <w:webHidden/>
              </w:rPr>
              <w:fldChar w:fldCharType="separate"/>
            </w:r>
            <w:r>
              <w:rPr>
                <w:noProof/>
                <w:webHidden/>
              </w:rPr>
              <w:t>15</w:t>
            </w:r>
            <w:r>
              <w:rPr>
                <w:noProof/>
                <w:webHidden/>
              </w:rPr>
              <w:fldChar w:fldCharType="end"/>
            </w:r>
          </w:hyperlink>
        </w:p>
        <w:p w14:paraId="0458FE92" w14:textId="62D65959" w:rsidR="00AF322C" w:rsidRDefault="00AF322C" w:rsidP="00AF322C">
          <w:pPr>
            <w:pStyle w:val="TOC3"/>
            <w:tabs>
              <w:tab w:val="right" w:pos="9350"/>
            </w:tabs>
            <w:spacing w:after="0"/>
            <w:rPr>
              <w:noProof/>
            </w:rPr>
          </w:pPr>
          <w:hyperlink w:anchor="_Toc238560073" w:history="1">
            <w:r w:rsidRPr="00644102">
              <w:rPr>
                <w:rStyle w:val="Hyperlink"/>
                <w:noProof/>
              </w:rPr>
              <w:t>2.2.3 Machine Learning for Diabetes Prediction</w:t>
            </w:r>
            <w:r>
              <w:rPr>
                <w:noProof/>
                <w:webHidden/>
              </w:rPr>
              <w:tab/>
            </w:r>
            <w:r>
              <w:rPr>
                <w:noProof/>
                <w:webHidden/>
              </w:rPr>
              <w:fldChar w:fldCharType="begin"/>
            </w:r>
            <w:r>
              <w:rPr>
                <w:noProof/>
                <w:webHidden/>
              </w:rPr>
              <w:instrText xml:space="preserve"> PAGEREF _Toc238560073 \h </w:instrText>
            </w:r>
            <w:r>
              <w:rPr>
                <w:noProof/>
                <w:webHidden/>
              </w:rPr>
            </w:r>
            <w:r>
              <w:rPr>
                <w:noProof/>
                <w:webHidden/>
              </w:rPr>
              <w:fldChar w:fldCharType="separate"/>
            </w:r>
            <w:r>
              <w:rPr>
                <w:noProof/>
                <w:webHidden/>
              </w:rPr>
              <w:t>16</w:t>
            </w:r>
            <w:r>
              <w:rPr>
                <w:noProof/>
                <w:webHidden/>
              </w:rPr>
              <w:fldChar w:fldCharType="end"/>
            </w:r>
          </w:hyperlink>
        </w:p>
        <w:p w14:paraId="652ADFAF" w14:textId="18729241" w:rsidR="00AF322C" w:rsidRDefault="00AF322C" w:rsidP="00AF322C">
          <w:pPr>
            <w:pStyle w:val="TOC2"/>
            <w:tabs>
              <w:tab w:val="right" w:pos="9350"/>
            </w:tabs>
            <w:spacing w:after="0"/>
            <w:rPr>
              <w:noProof/>
            </w:rPr>
          </w:pPr>
          <w:hyperlink w:anchor="_Toc238560074" w:history="1">
            <w:r w:rsidRPr="00644102">
              <w:rPr>
                <w:rStyle w:val="Hyperlink"/>
                <w:noProof/>
              </w:rPr>
              <w:t>2.3 Chronic Kidney Disease and Machine Learning-Based Prediction</w:t>
            </w:r>
            <w:r>
              <w:rPr>
                <w:noProof/>
                <w:webHidden/>
              </w:rPr>
              <w:tab/>
            </w:r>
            <w:r>
              <w:rPr>
                <w:noProof/>
                <w:webHidden/>
              </w:rPr>
              <w:fldChar w:fldCharType="begin"/>
            </w:r>
            <w:r>
              <w:rPr>
                <w:noProof/>
                <w:webHidden/>
              </w:rPr>
              <w:instrText xml:space="preserve"> PAGEREF _Toc238560074 \h </w:instrText>
            </w:r>
            <w:r>
              <w:rPr>
                <w:noProof/>
                <w:webHidden/>
              </w:rPr>
            </w:r>
            <w:r>
              <w:rPr>
                <w:noProof/>
                <w:webHidden/>
              </w:rPr>
              <w:fldChar w:fldCharType="separate"/>
            </w:r>
            <w:r>
              <w:rPr>
                <w:noProof/>
                <w:webHidden/>
              </w:rPr>
              <w:t>17</w:t>
            </w:r>
            <w:r>
              <w:rPr>
                <w:noProof/>
                <w:webHidden/>
              </w:rPr>
              <w:fldChar w:fldCharType="end"/>
            </w:r>
          </w:hyperlink>
        </w:p>
        <w:p w14:paraId="38D422B4" w14:textId="7CC492A3" w:rsidR="00AF322C" w:rsidRDefault="00AF322C" w:rsidP="00AF322C">
          <w:pPr>
            <w:pStyle w:val="TOC3"/>
            <w:tabs>
              <w:tab w:val="right" w:pos="9350"/>
            </w:tabs>
            <w:spacing w:after="0"/>
            <w:rPr>
              <w:noProof/>
            </w:rPr>
          </w:pPr>
          <w:hyperlink w:anchor="_Toc238560075" w:history="1">
            <w:r w:rsidRPr="00644102">
              <w:rPr>
                <w:rStyle w:val="Hyperlink"/>
                <w:noProof/>
              </w:rPr>
              <w:t>2.3.1 Overview of Chronic Kidney Disease</w:t>
            </w:r>
            <w:r>
              <w:rPr>
                <w:noProof/>
                <w:webHidden/>
              </w:rPr>
              <w:tab/>
            </w:r>
            <w:r>
              <w:rPr>
                <w:noProof/>
                <w:webHidden/>
              </w:rPr>
              <w:fldChar w:fldCharType="begin"/>
            </w:r>
            <w:r>
              <w:rPr>
                <w:noProof/>
                <w:webHidden/>
              </w:rPr>
              <w:instrText xml:space="preserve"> PAGEREF _Toc238560075 \h </w:instrText>
            </w:r>
            <w:r>
              <w:rPr>
                <w:noProof/>
                <w:webHidden/>
              </w:rPr>
            </w:r>
            <w:r>
              <w:rPr>
                <w:noProof/>
                <w:webHidden/>
              </w:rPr>
              <w:fldChar w:fldCharType="separate"/>
            </w:r>
            <w:r>
              <w:rPr>
                <w:noProof/>
                <w:webHidden/>
              </w:rPr>
              <w:t>17</w:t>
            </w:r>
            <w:r>
              <w:rPr>
                <w:noProof/>
                <w:webHidden/>
              </w:rPr>
              <w:fldChar w:fldCharType="end"/>
            </w:r>
          </w:hyperlink>
        </w:p>
        <w:p w14:paraId="3D441CF8" w14:textId="081B6B9B" w:rsidR="00AF322C" w:rsidRDefault="00AF322C" w:rsidP="00AF322C">
          <w:pPr>
            <w:pStyle w:val="TOC3"/>
            <w:tabs>
              <w:tab w:val="right" w:pos="9350"/>
            </w:tabs>
            <w:spacing w:after="0"/>
            <w:rPr>
              <w:noProof/>
            </w:rPr>
          </w:pPr>
          <w:hyperlink w:anchor="_Toc238560076" w:history="1">
            <w:r w:rsidRPr="00644102">
              <w:rPr>
                <w:rStyle w:val="Hyperlink"/>
                <w:noProof/>
              </w:rPr>
              <w:t>2.3.2 Relationship between Diabetes and CKD</w:t>
            </w:r>
            <w:r>
              <w:rPr>
                <w:noProof/>
                <w:webHidden/>
              </w:rPr>
              <w:tab/>
            </w:r>
            <w:r>
              <w:rPr>
                <w:noProof/>
                <w:webHidden/>
              </w:rPr>
              <w:fldChar w:fldCharType="begin"/>
            </w:r>
            <w:r>
              <w:rPr>
                <w:noProof/>
                <w:webHidden/>
              </w:rPr>
              <w:instrText xml:space="preserve"> PAGEREF _Toc238560076 \h </w:instrText>
            </w:r>
            <w:r>
              <w:rPr>
                <w:noProof/>
                <w:webHidden/>
              </w:rPr>
            </w:r>
            <w:r>
              <w:rPr>
                <w:noProof/>
                <w:webHidden/>
              </w:rPr>
              <w:fldChar w:fldCharType="separate"/>
            </w:r>
            <w:r>
              <w:rPr>
                <w:noProof/>
                <w:webHidden/>
              </w:rPr>
              <w:t>17</w:t>
            </w:r>
            <w:r>
              <w:rPr>
                <w:noProof/>
                <w:webHidden/>
              </w:rPr>
              <w:fldChar w:fldCharType="end"/>
            </w:r>
          </w:hyperlink>
        </w:p>
        <w:p w14:paraId="79183E2A" w14:textId="3F67501C" w:rsidR="00AF322C" w:rsidRDefault="00AF322C" w:rsidP="00AF322C">
          <w:pPr>
            <w:pStyle w:val="TOC3"/>
            <w:tabs>
              <w:tab w:val="right" w:pos="9350"/>
            </w:tabs>
            <w:spacing w:after="0"/>
            <w:rPr>
              <w:noProof/>
            </w:rPr>
          </w:pPr>
          <w:hyperlink w:anchor="_Toc238560077" w:history="1">
            <w:r w:rsidRPr="00644102">
              <w:rPr>
                <w:rStyle w:val="Hyperlink"/>
                <w:noProof/>
              </w:rPr>
              <w:t>2.3.3 Machine Learning for CKD Prediction</w:t>
            </w:r>
            <w:r>
              <w:rPr>
                <w:noProof/>
                <w:webHidden/>
              </w:rPr>
              <w:tab/>
            </w:r>
            <w:r>
              <w:rPr>
                <w:noProof/>
                <w:webHidden/>
              </w:rPr>
              <w:fldChar w:fldCharType="begin"/>
            </w:r>
            <w:r>
              <w:rPr>
                <w:noProof/>
                <w:webHidden/>
              </w:rPr>
              <w:instrText xml:space="preserve"> PAGEREF _Toc238560077 \h </w:instrText>
            </w:r>
            <w:r>
              <w:rPr>
                <w:noProof/>
                <w:webHidden/>
              </w:rPr>
            </w:r>
            <w:r>
              <w:rPr>
                <w:noProof/>
                <w:webHidden/>
              </w:rPr>
              <w:fldChar w:fldCharType="separate"/>
            </w:r>
            <w:r>
              <w:rPr>
                <w:noProof/>
                <w:webHidden/>
              </w:rPr>
              <w:t>18</w:t>
            </w:r>
            <w:r>
              <w:rPr>
                <w:noProof/>
                <w:webHidden/>
              </w:rPr>
              <w:fldChar w:fldCharType="end"/>
            </w:r>
          </w:hyperlink>
        </w:p>
        <w:p w14:paraId="3215DCED" w14:textId="37A18057" w:rsidR="00AF322C" w:rsidRDefault="00AF322C" w:rsidP="00AF322C">
          <w:pPr>
            <w:pStyle w:val="TOC2"/>
            <w:tabs>
              <w:tab w:val="right" w:pos="9350"/>
            </w:tabs>
            <w:spacing w:after="0"/>
            <w:rPr>
              <w:noProof/>
            </w:rPr>
          </w:pPr>
          <w:hyperlink w:anchor="_Toc238560078" w:history="1">
            <w:r w:rsidRPr="00644102">
              <w:rPr>
                <w:rStyle w:val="Hyperlink"/>
                <w:noProof/>
              </w:rPr>
              <w:t>2.4 Machine Learning Techniques in Healthcare</w:t>
            </w:r>
            <w:r>
              <w:rPr>
                <w:noProof/>
                <w:webHidden/>
              </w:rPr>
              <w:tab/>
            </w:r>
            <w:r>
              <w:rPr>
                <w:noProof/>
                <w:webHidden/>
              </w:rPr>
              <w:fldChar w:fldCharType="begin"/>
            </w:r>
            <w:r>
              <w:rPr>
                <w:noProof/>
                <w:webHidden/>
              </w:rPr>
              <w:instrText xml:space="preserve"> PAGEREF _Toc238560078 \h </w:instrText>
            </w:r>
            <w:r>
              <w:rPr>
                <w:noProof/>
                <w:webHidden/>
              </w:rPr>
            </w:r>
            <w:r>
              <w:rPr>
                <w:noProof/>
                <w:webHidden/>
              </w:rPr>
              <w:fldChar w:fldCharType="separate"/>
            </w:r>
            <w:r>
              <w:rPr>
                <w:noProof/>
                <w:webHidden/>
              </w:rPr>
              <w:t>19</w:t>
            </w:r>
            <w:r>
              <w:rPr>
                <w:noProof/>
                <w:webHidden/>
              </w:rPr>
              <w:fldChar w:fldCharType="end"/>
            </w:r>
          </w:hyperlink>
        </w:p>
        <w:p w14:paraId="0BC939C1" w14:textId="30C4C948" w:rsidR="00AF322C" w:rsidRDefault="00AF322C" w:rsidP="00AF322C">
          <w:pPr>
            <w:pStyle w:val="TOC2"/>
            <w:tabs>
              <w:tab w:val="right" w:pos="9350"/>
            </w:tabs>
            <w:spacing w:after="0"/>
            <w:rPr>
              <w:noProof/>
            </w:rPr>
          </w:pPr>
          <w:hyperlink w:anchor="_Toc238560079" w:history="1">
            <w:r w:rsidRPr="00644102">
              <w:rPr>
                <w:rStyle w:val="Hyperlink"/>
                <w:noProof/>
              </w:rPr>
              <w:t>2.5 Explainable Artificial Intelligence in Healthcare</w:t>
            </w:r>
            <w:r>
              <w:rPr>
                <w:noProof/>
                <w:webHidden/>
              </w:rPr>
              <w:tab/>
            </w:r>
            <w:r>
              <w:rPr>
                <w:noProof/>
                <w:webHidden/>
              </w:rPr>
              <w:fldChar w:fldCharType="begin"/>
            </w:r>
            <w:r>
              <w:rPr>
                <w:noProof/>
                <w:webHidden/>
              </w:rPr>
              <w:instrText xml:space="preserve"> PAGEREF _Toc238560079 \h </w:instrText>
            </w:r>
            <w:r>
              <w:rPr>
                <w:noProof/>
                <w:webHidden/>
              </w:rPr>
            </w:r>
            <w:r>
              <w:rPr>
                <w:noProof/>
                <w:webHidden/>
              </w:rPr>
              <w:fldChar w:fldCharType="separate"/>
            </w:r>
            <w:r>
              <w:rPr>
                <w:noProof/>
                <w:webHidden/>
              </w:rPr>
              <w:t>21</w:t>
            </w:r>
            <w:r>
              <w:rPr>
                <w:noProof/>
                <w:webHidden/>
              </w:rPr>
              <w:fldChar w:fldCharType="end"/>
            </w:r>
          </w:hyperlink>
        </w:p>
        <w:p w14:paraId="41B969CB" w14:textId="7E1E9919" w:rsidR="00AF322C" w:rsidRDefault="00AF322C" w:rsidP="00AF322C">
          <w:pPr>
            <w:pStyle w:val="TOC2"/>
            <w:tabs>
              <w:tab w:val="right" w:pos="9350"/>
            </w:tabs>
            <w:spacing w:after="0"/>
            <w:rPr>
              <w:noProof/>
            </w:rPr>
          </w:pPr>
          <w:hyperlink w:anchor="_Toc238560080" w:history="1">
            <w:r w:rsidRPr="00644102">
              <w:rPr>
                <w:rStyle w:val="Hyperlink"/>
                <w:noProof/>
              </w:rPr>
              <w:t>2.6 Clinical Decision Support Systems in Healthcare</w:t>
            </w:r>
            <w:r>
              <w:rPr>
                <w:noProof/>
                <w:webHidden/>
              </w:rPr>
              <w:tab/>
            </w:r>
            <w:r>
              <w:rPr>
                <w:noProof/>
                <w:webHidden/>
              </w:rPr>
              <w:fldChar w:fldCharType="begin"/>
            </w:r>
            <w:r>
              <w:rPr>
                <w:noProof/>
                <w:webHidden/>
              </w:rPr>
              <w:instrText xml:space="preserve"> PAGEREF _Toc238560080 \h </w:instrText>
            </w:r>
            <w:r>
              <w:rPr>
                <w:noProof/>
                <w:webHidden/>
              </w:rPr>
            </w:r>
            <w:r>
              <w:rPr>
                <w:noProof/>
                <w:webHidden/>
              </w:rPr>
              <w:fldChar w:fldCharType="separate"/>
            </w:r>
            <w:r>
              <w:rPr>
                <w:noProof/>
                <w:webHidden/>
              </w:rPr>
              <w:t>21</w:t>
            </w:r>
            <w:r>
              <w:rPr>
                <w:noProof/>
                <w:webHidden/>
              </w:rPr>
              <w:fldChar w:fldCharType="end"/>
            </w:r>
          </w:hyperlink>
        </w:p>
        <w:p w14:paraId="011C71EF" w14:textId="323172DE" w:rsidR="00AF322C" w:rsidRDefault="00AF322C" w:rsidP="00AF322C">
          <w:pPr>
            <w:pStyle w:val="TOC3"/>
            <w:tabs>
              <w:tab w:val="right" w:pos="9350"/>
            </w:tabs>
            <w:spacing w:after="0"/>
            <w:rPr>
              <w:noProof/>
            </w:rPr>
          </w:pPr>
          <w:hyperlink w:anchor="_Toc238560081" w:history="1">
            <w:r w:rsidRPr="00644102">
              <w:rPr>
                <w:rStyle w:val="Hyperlink"/>
                <w:noProof/>
              </w:rPr>
              <w:t>2.6.1 Overview of CDSS</w:t>
            </w:r>
            <w:r>
              <w:rPr>
                <w:noProof/>
                <w:webHidden/>
              </w:rPr>
              <w:tab/>
            </w:r>
            <w:r>
              <w:rPr>
                <w:noProof/>
                <w:webHidden/>
              </w:rPr>
              <w:fldChar w:fldCharType="begin"/>
            </w:r>
            <w:r>
              <w:rPr>
                <w:noProof/>
                <w:webHidden/>
              </w:rPr>
              <w:instrText xml:space="preserve"> PAGEREF _Toc238560081 \h </w:instrText>
            </w:r>
            <w:r>
              <w:rPr>
                <w:noProof/>
                <w:webHidden/>
              </w:rPr>
            </w:r>
            <w:r>
              <w:rPr>
                <w:noProof/>
                <w:webHidden/>
              </w:rPr>
              <w:fldChar w:fldCharType="separate"/>
            </w:r>
            <w:r>
              <w:rPr>
                <w:noProof/>
                <w:webHidden/>
              </w:rPr>
              <w:t>21</w:t>
            </w:r>
            <w:r>
              <w:rPr>
                <w:noProof/>
                <w:webHidden/>
              </w:rPr>
              <w:fldChar w:fldCharType="end"/>
            </w:r>
          </w:hyperlink>
        </w:p>
        <w:p w14:paraId="3B4B817E" w14:textId="4BA73134" w:rsidR="00AF322C" w:rsidRDefault="00AF322C" w:rsidP="00AF322C">
          <w:pPr>
            <w:pStyle w:val="TOC3"/>
            <w:tabs>
              <w:tab w:val="right" w:pos="9350"/>
            </w:tabs>
            <w:spacing w:after="0"/>
            <w:rPr>
              <w:noProof/>
            </w:rPr>
          </w:pPr>
          <w:hyperlink w:anchor="_Toc238560082" w:history="1">
            <w:r w:rsidRPr="00644102">
              <w:rPr>
                <w:rStyle w:val="Hyperlink"/>
                <w:noProof/>
              </w:rPr>
              <w:t>2.6.2 Role of CDSS in Healthcare</w:t>
            </w:r>
            <w:r>
              <w:rPr>
                <w:noProof/>
                <w:webHidden/>
              </w:rPr>
              <w:tab/>
            </w:r>
            <w:r>
              <w:rPr>
                <w:noProof/>
                <w:webHidden/>
              </w:rPr>
              <w:fldChar w:fldCharType="begin"/>
            </w:r>
            <w:r>
              <w:rPr>
                <w:noProof/>
                <w:webHidden/>
              </w:rPr>
              <w:instrText xml:space="preserve"> PAGEREF _Toc238560082 \h </w:instrText>
            </w:r>
            <w:r>
              <w:rPr>
                <w:noProof/>
                <w:webHidden/>
              </w:rPr>
            </w:r>
            <w:r>
              <w:rPr>
                <w:noProof/>
                <w:webHidden/>
              </w:rPr>
              <w:fldChar w:fldCharType="separate"/>
            </w:r>
            <w:r>
              <w:rPr>
                <w:noProof/>
                <w:webHidden/>
              </w:rPr>
              <w:t>22</w:t>
            </w:r>
            <w:r>
              <w:rPr>
                <w:noProof/>
                <w:webHidden/>
              </w:rPr>
              <w:fldChar w:fldCharType="end"/>
            </w:r>
          </w:hyperlink>
        </w:p>
        <w:p w14:paraId="5AB383EF" w14:textId="6519F41F" w:rsidR="00AF322C" w:rsidRDefault="00AF322C" w:rsidP="00AF322C">
          <w:pPr>
            <w:pStyle w:val="TOC3"/>
            <w:tabs>
              <w:tab w:val="right" w:pos="9350"/>
            </w:tabs>
            <w:spacing w:after="0"/>
            <w:rPr>
              <w:noProof/>
            </w:rPr>
          </w:pPr>
          <w:hyperlink w:anchor="_Toc238560083" w:history="1">
            <w:r w:rsidRPr="00644102">
              <w:rPr>
                <w:rStyle w:val="Hyperlink"/>
                <w:noProof/>
              </w:rPr>
              <w:t>2.6.3 Machine Learning-Based CDSS</w:t>
            </w:r>
            <w:r>
              <w:rPr>
                <w:noProof/>
                <w:webHidden/>
              </w:rPr>
              <w:tab/>
            </w:r>
            <w:r>
              <w:rPr>
                <w:noProof/>
                <w:webHidden/>
              </w:rPr>
              <w:fldChar w:fldCharType="begin"/>
            </w:r>
            <w:r>
              <w:rPr>
                <w:noProof/>
                <w:webHidden/>
              </w:rPr>
              <w:instrText xml:space="preserve"> PAGEREF _Toc238560083 \h </w:instrText>
            </w:r>
            <w:r>
              <w:rPr>
                <w:noProof/>
                <w:webHidden/>
              </w:rPr>
            </w:r>
            <w:r>
              <w:rPr>
                <w:noProof/>
                <w:webHidden/>
              </w:rPr>
              <w:fldChar w:fldCharType="separate"/>
            </w:r>
            <w:r>
              <w:rPr>
                <w:noProof/>
                <w:webHidden/>
              </w:rPr>
              <w:t>23</w:t>
            </w:r>
            <w:r>
              <w:rPr>
                <w:noProof/>
                <w:webHidden/>
              </w:rPr>
              <w:fldChar w:fldCharType="end"/>
            </w:r>
          </w:hyperlink>
        </w:p>
        <w:p w14:paraId="33D93FDE" w14:textId="24D7F3EC" w:rsidR="00AF322C" w:rsidRDefault="00AF322C" w:rsidP="00AF322C">
          <w:pPr>
            <w:pStyle w:val="TOC2"/>
            <w:tabs>
              <w:tab w:val="right" w:pos="9350"/>
            </w:tabs>
            <w:spacing w:after="0"/>
            <w:rPr>
              <w:noProof/>
            </w:rPr>
          </w:pPr>
          <w:hyperlink w:anchor="_Toc238560084" w:history="1">
            <w:r w:rsidRPr="00644102">
              <w:rPr>
                <w:rStyle w:val="Hyperlink"/>
                <w:noProof/>
              </w:rPr>
              <w:t>2.7 Critical Analysis of Existing Literature</w:t>
            </w:r>
            <w:r>
              <w:rPr>
                <w:noProof/>
                <w:webHidden/>
              </w:rPr>
              <w:tab/>
            </w:r>
            <w:r>
              <w:rPr>
                <w:noProof/>
                <w:webHidden/>
              </w:rPr>
              <w:fldChar w:fldCharType="begin"/>
            </w:r>
            <w:r>
              <w:rPr>
                <w:noProof/>
                <w:webHidden/>
              </w:rPr>
              <w:instrText xml:space="preserve"> PAGEREF _Toc238560084 \h </w:instrText>
            </w:r>
            <w:r>
              <w:rPr>
                <w:noProof/>
                <w:webHidden/>
              </w:rPr>
            </w:r>
            <w:r>
              <w:rPr>
                <w:noProof/>
                <w:webHidden/>
              </w:rPr>
              <w:fldChar w:fldCharType="separate"/>
            </w:r>
            <w:r>
              <w:rPr>
                <w:noProof/>
                <w:webHidden/>
              </w:rPr>
              <w:t>23</w:t>
            </w:r>
            <w:r>
              <w:rPr>
                <w:noProof/>
                <w:webHidden/>
              </w:rPr>
              <w:fldChar w:fldCharType="end"/>
            </w:r>
          </w:hyperlink>
        </w:p>
        <w:p w14:paraId="3073EB89" w14:textId="4AC0365A" w:rsidR="00AF322C" w:rsidRDefault="00AF322C" w:rsidP="00AF322C">
          <w:pPr>
            <w:pStyle w:val="TOC2"/>
            <w:tabs>
              <w:tab w:val="right" w:pos="9350"/>
            </w:tabs>
            <w:spacing w:after="0"/>
            <w:rPr>
              <w:noProof/>
            </w:rPr>
          </w:pPr>
          <w:hyperlink w:anchor="_Toc238560085" w:history="1">
            <w:r w:rsidRPr="00644102">
              <w:rPr>
                <w:rStyle w:val="Hyperlink"/>
                <w:noProof/>
              </w:rPr>
              <w:t>2.8 Research Gap</w:t>
            </w:r>
            <w:r>
              <w:rPr>
                <w:noProof/>
                <w:webHidden/>
              </w:rPr>
              <w:tab/>
            </w:r>
            <w:r>
              <w:rPr>
                <w:noProof/>
                <w:webHidden/>
              </w:rPr>
              <w:fldChar w:fldCharType="begin"/>
            </w:r>
            <w:r>
              <w:rPr>
                <w:noProof/>
                <w:webHidden/>
              </w:rPr>
              <w:instrText xml:space="preserve"> PAGEREF _Toc238560085 \h </w:instrText>
            </w:r>
            <w:r>
              <w:rPr>
                <w:noProof/>
                <w:webHidden/>
              </w:rPr>
            </w:r>
            <w:r>
              <w:rPr>
                <w:noProof/>
                <w:webHidden/>
              </w:rPr>
              <w:fldChar w:fldCharType="separate"/>
            </w:r>
            <w:r>
              <w:rPr>
                <w:noProof/>
                <w:webHidden/>
              </w:rPr>
              <w:t>24</w:t>
            </w:r>
            <w:r>
              <w:rPr>
                <w:noProof/>
                <w:webHidden/>
              </w:rPr>
              <w:fldChar w:fldCharType="end"/>
            </w:r>
          </w:hyperlink>
        </w:p>
        <w:p w14:paraId="6A1FAFF9" w14:textId="411C27F9" w:rsidR="00AF322C" w:rsidRDefault="00AF322C" w:rsidP="00AF322C">
          <w:pPr>
            <w:pStyle w:val="TOC2"/>
            <w:tabs>
              <w:tab w:val="right" w:pos="9350"/>
            </w:tabs>
            <w:spacing w:after="0"/>
            <w:rPr>
              <w:noProof/>
            </w:rPr>
          </w:pPr>
          <w:hyperlink w:anchor="_Toc238560086" w:history="1">
            <w:r w:rsidRPr="00644102">
              <w:rPr>
                <w:rStyle w:val="Hyperlink"/>
                <w:noProof/>
              </w:rPr>
              <w:t>2.9 Conceptual Framework</w:t>
            </w:r>
            <w:r>
              <w:rPr>
                <w:noProof/>
                <w:webHidden/>
              </w:rPr>
              <w:tab/>
            </w:r>
            <w:r>
              <w:rPr>
                <w:noProof/>
                <w:webHidden/>
              </w:rPr>
              <w:fldChar w:fldCharType="begin"/>
            </w:r>
            <w:r>
              <w:rPr>
                <w:noProof/>
                <w:webHidden/>
              </w:rPr>
              <w:instrText xml:space="preserve"> PAGEREF _Toc238560086 \h </w:instrText>
            </w:r>
            <w:r>
              <w:rPr>
                <w:noProof/>
                <w:webHidden/>
              </w:rPr>
            </w:r>
            <w:r>
              <w:rPr>
                <w:noProof/>
                <w:webHidden/>
              </w:rPr>
              <w:fldChar w:fldCharType="separate"/>
            </w:r>
            <w:r>
              <w:rPr>
                <w:noProof/>
                <w:webHidden/>
              </w:rPr>
              <w:t>25</w:t>
            </w:r>
            <w:r>
              <w:rPr>
                <w:noProof/>
                <w:webHidden/>
              </w:rPr>
              <w:fldChar w:fldCharType="end"/>
            </w:r>
          </w:hyperlink>
        </w:p>
        <w:p w14:paraId="5CAECF0D" w14:textId="70590BEF" w:rsidR="00AF322C" w:rsidRDefault="00AF322C" w:rsidP="00AF322C">
          <w:pPr>
            <w:pStyle w:val="TOC2"/>
            <w:tabs>
              <w:tab w:val="right" w:pos="9350"/>
            </w:tabs>
            <w:spacing w:after="0"/>
            <w:rPr>
              <w:noProof/>
            </w:rPr>
          </w:pPr>
          <w:hyperlink w:anchor="_Toc238560087" w:history="1">
            <w:r w:rsidRPr="00644102">
              <w:rPr>
                <w:rStyle w:val="Hyperlink"/>
                <w:noProof/>
              </w:rPr>
              <w:t>2.10 Chapter Summary</w:t>
            </w:r>
            <w:r>
              <w:rPr>
                <w:noProof/>
                <w:webHidden/>
              </w:rPr>
              <w:tab/>
            </w:r>
            <w:r>
              <w:rPr>
                <w:noProof/>
                <w:webHidden/>
              </w:rPr>
              <w:fldChar w:fldCharType="begin"/>
            </w:r>
            <w:r>
              <w:rPr>
                <w:noProof/>
                <w:webHidden/>
              </w:rPr>
              <w:instrText xml:space="preserve"> PAGEREF _Toc238560087 \h </w:instrText>
            </w:r>
            <w:r>
              <w:rPr>
                <w:noProof/>
                <w:webHidden/>
              </w:rPr>
            </w:r>
            <w:r>
              <w:rPr>
                <w:noProof/>
                <w:webHidden/>
              </w:rPr>
              <w:fldChar w:fldCharType="separate"/>
            </w:r>
            <w:r>
              <w:rPr>
                <w:noProof/>
                <w:webHidden/>
              </w:rPr>
              <w:t>26</w:t>
            </w:r>
            <w:r>
              <w:rPr>
                <w:noProof/>
                <w:webHidden/>
              </w:rPr>
              <w:fldChar w:fldCharType="end"/>
            </w:r>
          </w:hyperlink>
        </w:p>
        <w:p w14:paraId="394A1FA2" w14:textId="5F63161F" w:rsidR="00AF322C" w:rsidRDefault="00AF322C" w:rsidP="00AF322C">
          <w:pPr>
            <w:pStyle w:val="TOC1"/>
            <w:tabs>
              <w:tab w:val="right" w:pos="9350"/>
            </w:tabs>
            <w:spacing w:after="0"/>
            <w:rPr>
              <w:noProof/>
            </w:rPr>
          </w:pPr>
          <w:hyperlink w:anchor="_Toc238560088" w:history="1">
            <w:r w:rsidRPr="00644102">
              <w:rPr>
                <w:rStyle w:val="Hyperlink"/>
                <w:noProof/>
              </w:rPr>
              <w:t>Chapter 3: Research Methodology</w:t>
            </w:r>
            <w:r>
              <w:rPr>
                <w:noProof/>
                <w:webHidden/>
              </w:rPr>
              <w:tab/>
            </w:r>
            <w:r>
              <w:rPr>
                <w:noProof/>
                <w:webHidden/>
              </w:rPr>
              <w:fldChar w:fldCharType="begin"/>
            </w:r>
            <w:r>
              <w:rPr>
                <w:noProof/>
                <w:webHidden/>
              </w:rPr>
              <w:instrText xml:space="preserve"> PAGEREF _Toc238560088 \h </w:instrText>
            </w:r>
            <w:r>
              <w:rPr>
                <w:noProof/>
                <w:webHidden/>
              </w:rPr>
            </w:r>
            <w:r>
              <w:rPr>
                <w:noProof/>
                <w:webHidden/>
              </w:rPr>
              <w:fldChar w:fldCharType="separate"/>
            </w:r>
            <w:r>
              <w:rPr>
                <w:noProof/>
                <w:webHidden/>
              </w:rPr>
              <w:t>27</w:t>
            </w:r>
            <w:r>
              <w:rPr>
                <w:noProof/>
                <w:webHidden/>
              </w:rPr>
              <w:fldChar w:fldCharType="end"/>
            </w:r>
          </w:hyperlink>
        </w:p>
        <w:p w14:paraId="6BAC51A1" w14:textId="00C8AF2E" w:rsidR="00AF322C" w:rsidRDefault="00AF322C" w:rsidP="00AF322C">
          <w:pPr>
            <w:pStyle w:val="TOC2"/>
            <w:tabs>
              <w:tab w:val="right" w:pos="9350"/>
            </w:tabs>
            <w:spacing w:after="0"/>
            <w:rPr>
              <w:noProof/>
            </w:rPr>
          </w:pPr>
          <w:hyperlink w:anchor="_Toc238560089" w:history="1">
            <w:r w:rsidRPr="00644102">
              <w:rPr>
                <w:rStyle w:val="Hyperlink"/>
                <w:noProof/>
              </w:rPr>
              <w:t>3.1 Introduction</w:t>
            </w:r>
            <w:r>
              <w:rPr>
                <w:noProof/>
                <w:webHidden/>
              </w:rPr>
              <w:tab/>
            </w:r>
            <w:r>
              <w:rPr>
                <w:noProof/>
                <w:webHidden/>
              </w:rPr>
              <w:fldChar w:fldCharType="begin"/>
            </w:r>
            <w:r>
              <w:rPr>
                <w:noProof/>
                <w:webHidden/>
              </w:rPr>
              <w:instrText xml:space="preserve"> PAGEREF _Toc238560089 \h </w:instrText>
            </w:r>
            <w:r>
              <w:rPr>
                <w:noProof/>
                <w:webHidden/>
              </w:rPr>
            </w:r>
            <w:r>
              <w:rPr>
                <w:noProof/>
                <w:webHidden/>
              </w:rPr>
              <w:fldChar w:fldCharType="separate"/>
            </w:r>
            <w:r>
              <w:rPr>
                <w:noProof/>
                <w:webHidden/>
              </w:rPr>
              <w:t>27</w:t>
            </w:r>
            <w:r>
              <w:rPr>
                <w:noProof/>
                <w:webHidden/>
              </w:rPr>
              <w:fldChar w:fldCharType="end"/>
            </w:r>
          </w:hyperlink>
        </w:p>
        <w:p w14:paraId="4CC48E24" w14:textId="310DE78B" w:rsidR="00AF322C" w:rsidRDefault="00AF322C" w:rsidP="00AF322C">
          <w:pPr>
            <w:pStyle w:val="TOC2"/>
            <w:tabs>
              <w:tab w:val="right" w:pos="9350"/>
            </w:tabs>
            <w:spacing w:after="0"/>
            <w:rPr>
              <w:noProof/>
            </w:rPr>
          </w:pPr>
          <w:hyperlink w:anchor="_Toc238560090" w:history="1">
            <w:r w:rsidRPr="00644102">
              <w:rPr>
                <w:rStyle w:val="Hyperlink"/>
                <w:noProof/>
              </w:rPr>
              <w:t>3.2 Research Onion</w:t>
            </w:r>
            <w:r>
              <w:rPr>
                <w:noProof/>
                <w:webHidden/>
              </w:rPr>
              <w:tab/>
            </w:r>
            <w:r>
              <w:rPr>
                <w:noProof/>
                <w:webHidden/>
              </w:rPr>
              <w:fldChar w:fldCharType="begin"/>
            </w:r>
            <w:r>
              <w:rPr>
                <w:noProof/>
                <w:webHidden/>
              </w:rPr>
              <w:instrText xml:space="preserve"> PAGEREF _Toc238560090 \h </w:instrText>
            </w:r>
            <w:r>
              <w:rPr>
                <w:noProof/>
                <w:webHidden/>
              </w:rPr>
            </w:r>
            <w:r>
              <w:rPr>
                <w:noProof/>
                <w:webHidden/>
              </w:rPr>
              <w:fldChar w:fldCharType="separate"/>
            </w:r>
            <w:r>
              <w:rPr>
                <w:noProof/>
                <w:webHidden/>
              </w:rPr>
              <w:t>27</w:t>
            </w:r>
            <w:r>
              <w:rPr>
                <w:noProof/>
                <w:webHidden/>
              </w:rPr>
              <w:fldChar w:fldCharType="end"/>
            </w:r>
          </w:hyperlink>
        </w:p>
        <w:p w14:paraId="2B8DD046" w14:textId="1578A72C" w:rsidR="00AF322C" w:rsidRDefault="00AF322C" w:rsidP="00AF322C">
          <w:pPr>
            <w:pStyle w:val="TOC2"/>
            <w:tabs>
              <w:tab w:val="right" w:pos="9350"/>
            </w:tabs>
            <w:spacing w:after="0"/>
            <w:rPr>
              <w:noProof/>
            </w:rPr>
          </w:pPr>
          <w:hyperlink w:anchor="_Toc238560091" w:history="1">
            <w:r w:rsidRPr="00644102">
              <w:rPr>
                <w:rStyle w:val="Hyperlink"/>
                <w:noProof/>
              </w:rPr>
              <w:t>3.3 Research Philosophy</w:t>
            </w:r>
            <w:r>
              <w:rPr>
                <w:noProof/>
                <w:webHidden/>
              </w:rPr>
              <w:tab/>
            </w:r>
            <w:r>
              <w:rPr>
                <w:noProof/>
                <w:webHidden/>
              </w:rPr>
              <w:fldChar w:fldCharType="begin"/>
            </w:r>
            <w:r>
              <w:rPr>
                <w:noProof/>
                <w:webHidden/>
              </w:rPr>
              <w:instrText xml:space="preserve"> PAGEREF _Toc238560091 \h </w:instrText>
            </w:r>
            <w:r>
              <w:rPr>
                <w:noProof/>
                <w:webHidden/>
              </w:rPr>
            </w:r>
            <w:r>
              <w:rPr>
                <w:noProof/>
                <w:webHidden/>
              </w:rPr>
              <w:fldChar w:fldCharType="separate"/>
            </w:r>
            <w:r>
              <w:rPr>
                <w:noProof/>
                <w:webHidden/>
              </w:rPr>
              <w:t>28</w:t>
            </w:r>
            <w:r>
              <w:rPr>
                <w:noProof/>
                <w:webHidden/>
              </w:rPr>
              <w:fldChar w:fldCharType="end"/>
            </w:r>
          </w:hyperlink>
        </w:p>
        <w:p w14:paraId="7A7BD50F" w14:textId="5928BD6E" w:rsidR="00AF322C" w:rsidRDefault="00AF322C" w:rsidP="00AF322C">
          <w:pPr>
            <w:pStyle w:val="TOC2"/>
            <w:tabs>
              <w:tab w:val="right" w:pos="9350"/>
            </w:tabs>
            <w:spacing w:after="0"/>
            <w:rPr>
              <w:noProof/>
            </w:rPr>
          </w:pPr>
          <w:hyperlink w:anchor="_Toc238560092" w:history="1">
            <w:r w:rsidRPr="00644102">
              <w:rPr>
                <w:rStyle w:val="Hyperlink"/>
                <w:noProof/>
              </w:rPr>
              <w:t>3.4 Research Approach</w:t>
            </w:r>
            <w:r>
              <w:rPr>
                <w:noProof/>
                <w:webHidden/>
              </w:rPr>
              <w:tab/>
            </w:r>
            <w:r>
              <w:rPr>
                <w:noProof/>
                <w:webHidden/>
              </w:rPr>
              <w:fldChar w:fldCharType="begin"/>
            </w:r>
            <w:r>
              <w:rPr>
                <w:noProof/>
                <w:webHidden/>
              </w:rPr>
              <w:instrText xml:space="preserve"> PAGEREF _Toc238560092 \h </w:instrText>
            </w:r>
            <w:r>
              <w:rPr>
                <w:noProof/>
                <w:webHidden/>
              </w:rPr>
            </w:r>
            <w:r>
              <w:rPr>
                <w:noProof/>
                <w:webHidden/>
              </w:rPr>
              <w:fldChar w:fldCharType="separate"/>
            </w:r>
            <w:r>
              <w:rPr>
                <w:noProof/>
                <w:webHidden/>
              </w:rPr>
              <w:t>29</w:t>
            </w:r>
            <w:r>
              <w:rPr>
                <w:noProof/>
                <w:webHidden/>
              </w:rPr>
              <w:fldChar w:fldCharType="end"/>
            </w:r>
          </w:hyperlink>
        </w:p>
        <w:p w14:paraId="7BA99329" w14:textId="69C56FD0" w:rsidR="00AF322C" w:rsidRDefault="00AF322C" w:rsidP="00AF322C">
          <w:pPr>
            <w:pStyle w:val="TOC2"/>
            <w:tabs>
              <w:tab w:val="right" w:pos="9350"/>
            </w:tabs>
            <w:spacing w:after="0"/>
            <w:rPr>
              <w:noProof/>
            </w:rPr>
          </w:pPr>
          <w:hyperlink w:anchor="_Toc238560093" w:history="1">
            <w:r w:rsidRPr="00644102">
              <w:rPr>
                <w:rStyle w:val="Hyperlink"/>
                <w:noProof/>
              </w:rPr>
              <w:t>3.5 Research Design</w:t>
            </w:r>
            <w:r>
              <w:rPr>
                <w:noProof/>
                <w:webHidden/>
              </w:rPr>
              <w:tab/>
            </w:r>
            <w:r>
              <w:rPr>
                <w:noProof/>
                <w:webHidden/>
              </w:rPr>
              <w:fldChar w:fldCharType="begin"/>
            </w:r>
            <w:r>
              <w:rPr>
                <w:noProof/>
                <w:webHidden/>
              </w:rPr>
              <w:instrText xml:space="preserve"> PAGEREF _Toc238560093 \h </w:instrText>
            </w:r>
            <w:r>
              <w:rPr>
                <w:noProof/>
                <w:webHidden/>
              </w:rPr>
            </w:r>
            <w:r>
              <w:rPr>
                <w:noProof/>
                <w:webHidden/>
              </w:rPr>
              <w:fldChar w:fldCharType="separate"/>
            </w:r>
            <w:r>
              <w:rPr>
                <w:noProof/>
                <w:webHidden/>
              </w:rPr>
              <w:t>29</w:t>
            </w:r>
            <w:r>
              <w:rPr>
                <w:noProof/>
                <w:webHidden/>
              </w:rPr>
              <w:fldChar w:fldCharType="end"/>
            </w:r>
          </w:hyperlink>
        </w:p>
        <w:p w14:paraId="337F8FB2" w14:textId="2392B04C" w:rsidR="00AF322C" w:rsidRDefault="00AF322C" w:rsidP="00AF322C">
          <w:pPr>
            <w:pStyle w:val="TOC2"/>
            <w:tabs>
              <w:tab w:val="right" w:pos="9350"/>
            </w:tabs>
            <w:spacing w:after="0"/>
            <w:rPr>
              <w:noProof/>
            </w:rPr>
          </w:pPr>
          <w:hyperlink w:anchor="_Toc238560094" w:history="1">
            <w:r w:rsidRPr="00644102">
              <w:rPr>
                <w:rStyle w:val="Hyperlink"/>
                <w:noProof/>
              </w:rPr>
              <w:t>3.6 Data Sources and Data Collection</w:t>
            </w:r>
            <w:r>
              <w:rPr>
                <w:noProof/>
                <w:webHidden/>
              </w:rPr>
              <w:tab/>
            </w:r>
            <w:r>
              <w:rPr>
                <w:noProof/>
                <w:webHidden/>
              </w:rPr>
              <w:fldChar w:fldCharType="begin"/>
            </w:r>
            <w:r>
              <w:rPr>
                <w:noProof/>
                <w:webHidden/>
              </w:rPr>
              <w:instrText xml:space="preserve"> PAGEREF _Toc238560094 \h </w:instrText>
            </w:r>
            <w:r>
              <w:rPr>
                <w:noProof/>
                <w:webHidden/>
              </w:rPr>
            </w:r>
            <w:r>
              <w:rPr>
                <w:noProof/>
                <w:webHidden/>
              </w:rPr>
              <w:fldChar w:fldCharType="separate"/>
            </w:r>
            <w:r>
              <w:rPr>
                <w:noProof/>
                <w:webHidden/>
              </w:rPr>
              <w:t>31</w:t>
            </w:r>
            <w:r>
              <w:rPr>
                <w:noProof/>
                <w:webHidden/>
              </w:rPr>
              <w:fldChar w:fldCharType="end"/>
            </w:r>
          </w:hyperlink>
        </w:p>
        <w:p w14:paraId="3FB8669F" w14:textId="1444BB67" w:rsidR="00AF322C" w:rsidRDefault="00AF322C" w:rsidP="00AF322C">
          <w:pPr>
            <w:pStyle w:val="TOC2"/>
            <w:tabs>
              <w:tab w:val="right" w:pos="9350"/>
            </w:tabs>
            <w:spacing w:after="0"/>
            <w:rPr>
              <w:noProof/>
            </w:rPr>
          </w:pPr>
          <w:hyperlink w:anchor="_Toc238560095" w:history="1">
            <w:r w:rsidRPr="00644102">
              <w:rPr>
                <w:rStyle w:val="Hyperlink"/>
                <w:noProof/>
              </w:rPr>
              <w:t>3.7 Data Analysis</w:t>
            </w:r>
            <w:r>
              <w:rPr>
                <w:noProof/>
                <w:webHidden/>
              </w:rPr>
              <w:tab/>
            </w:r>
            <w:r>
              <w:rPr>
                <w:noProof/>
                <w:webHidden/>
              </w:rPr>
              <w:fldChar w:fldCharType="begin"/>
            </w:r>
            <w:r>
              <w:rPr>
                <w:noProof/>
                <w:webHidden/>
              </w:rPr>
              <w:instrText xml:space="preserve"> PAGEREF _Toc238560095 \h </w:instrText>
            </w:r>
            <w:r>
              <w:rPr>
                <w:noProof/>
                <w:webHidden/>
              </w:rPr>
            </w:r>
            <w:r>
              <w:rPr>
                <w:noProof/>
                <w:webHidden/>
              </w:rPr>
              <w:fldChar w:fldCharType="separate"/>
            </w:r>
            <w:r>
              <w:rPr>
                <w:noProof/>
                <w:webHidden/>
              </w:rPr>
              <w:t>32</w:t>
            </w:r>
            <w:r>
              <w:rPr>
                <w:noProof/>
                <w:webHidden/>
              </w:rPr>
              <w:fldChar w:fldCharType="end"/>
            </w:r>
          </w:hyperlink>
        </w:p>
        <w:p w14:paraId="2045BC21" w14:textId="50B835FF" w:rsidR="00AF322C" w:rsidRDefault="00AF322C" w:rsidP="00AF322C">
          <w:pPr>
            <w:pStyle w:val="TOC3"/>
            <w:tabs>
              <w:tab w:val="right" w:pos="9350"/>
            </w:tabs>
            <w:spacing w:after="0"/>
            <w:rPr>
              <w:noProof/>
            </w:rPr>
          </w:pPr>
          <w:hyperlink w:anchor="_Toc238560096" w:history="1">
            <w:r w:rsidRPr="00644102">
              <w:rPr>
                <w:rStyle w:val="Hyperlink"/>
                <w:noProof/>
              </w:rPr>
              <w:t>3.7.1 Data Preprocessing and Feature Engineering</w:t>
            </w:r>
            <w:r>
              <w:rPr>
                <w:noProof/>
                <w:webHidden/>
              </w:rPr>
              <w:tab/>
            </w:r>
            <w:r>
              <w:rPr>
                <w:noProof/>
                <w:webHidden/>
              </w:rPr>
              <w:fldChar w:fldCharType="begin"/>
            </w:r>
            <w:r>
              <w:rPr>
                <w:noProof/>
                <w:webHidden/>
              </w:rPr>
              <w:instrText xml:space="preserve"> PAGEREF _Toc238560096 \h </w:instrText>
            </w:r>
            <w:r>
              <w:rPr>
                <w:noProof/>
                <w:webHidden/>
              </w:rPr>
            </w:r>
            <w:r>
              <w:rPr>
                <w:noProof/>
                <w:webHidden/>
              </w:rPr>
              <w:fldChar w:fldCharType="separate"/>
            </w:r>
            <w:r>
              <w:rPr>
                <w:noProof/>
                <w:webHidden/>
              </w:rPr>
              <w:t>32</w:t>
            </w:r>
            <w:r>
              <w:rPr>
                <w:noProof/>
                <w:webHidden/>
              </w:rPr>
              <w:fldChar w:fldCharType="end"/>
            </w:r>
          </w:hyperlink>
        </w:p>
        <w:p w14:paraId="2E4EF3B7" w14:textId="7EB4259F" w:rsidR="00AF322C" w:rsidRDefault="00AF322C" w:rsidP="00AF322C">
          <w:pPr>
            <w:pStyle w:val="TOC3"/>
            <w:tabs>
              <w:tab w:val="right" w:pos="9350"/>
            </w:tabs>
            <w:spacing w:after="0"/>
            <w:rPr>
              <w:noProof/>
            </w:rPr>
          </w:pPr>
          <w:hyperlink w:anchor="_Toc238560097" w:history="1">
            <w:r w:rsidRPr="00644102">
              <w:rPr>
                <w:rStyle w:val="Hyperlink"/>
                <w:noProof/>
              </w:rPr>
              <w:t>3.7.2 Machine Learning Model Development</w:t>
            </w:r>
            <w:r>
              <w:rPr>
                <w:noProof/>
                <w:webHidden/>
              </w:rPr>
              <w:tab/>
            </w:r>
            <w:r>
              <w:rPr>
                <w:noProof/>
                <w:webHidden/>
              </w:rPr>
              <w:fldChar w:fldCharType="begin"/>
            </w:r>
            <w:r>
              <w:rPr>
                <w:noProof/>
                <w:webHidden/>
              </w:rPr>
              <w:instrText xml:space="preserve"> PAGEREF _Toc238560097 \h </w:instrText>
            </w:r>
            <w:r>
              <w:rPr>
                <w:noProof/>
                <w:webHidden/>
              </w:rPr>
            </w:r>
            <w:r>
              <w:rPr>
                <w:noProof/>
                <w:webHidden/>
              </w:rPr>
              <w:fldChar w:fldCharType="separate"/>
            </w:r>
            <w:r>
              <w:rPr>
                <w:noProof/>
                <w:webHidden/>
              </w:rPr>
              <w:t>33</w:t>
            </w:r>
            <w:r>
              <w:rPr>
                <w:noProof/>
                <w:webHidden/>
              </w:rPr>
              <w:fldChar w:fldCharType="end"/>
            </w:r>
          </w:hyperlink>
        </w:p>
        <w:p w14:paraId="25E87006" w14:textId="0638F760" w:rsidR="00AF322C" w:rsidRDefault="00AF322C" w:rsidP="00AF322C">
          <w:pPr>
            <w:pStyle w:val="TOC3"/>
            <w:tabs>
              <w:tab w:val="right" w:pos="9350"/>
            </w:tabs>
            <w:spacing w:after="0"/>
            <w:rPr>
              <w:noProof/>
            </w:rPr>
          </w:pPr>
          <w:hyperlink w:anchor="_Toc238560098" w:history="1">
            <w:r w:rsidRPr="00644102">
              <w:rPr>
                <w:rStyle w:val="Hyperlink"/>
                <w:noProof/>
              </w:rPr>
              <w:t>3.7.3 Model Evaluation and Performance Assessment</w:t>
            </w:r>
            <w:r>
              <w:rPr>
                <w:noProof/>
                <w:webHidden/>
              </w:rPr>
              <w:tab/>
            </w:r>
            <w:r>
              <w:rPr>
                <w:noProof/>
                <w:webHidden/>
              </w:rPr>
              <w:fldChar w:fldCharType="begin"/>
            </w:r>
            <w:r>
              <w:rPr>
                <w:noProof/>
                <w:webHidden/>
              </w:rPr>
              <w:instrText xml:space="preserve"> PAGEREF _Toc238560098 \h </w:instrText>
            </w:r>
            <w:r>
              <w:rPr>
                <w:noProof/>
                <w:webHidden/>
              </w:rPr>
            </w:r>
            <w:r>
              <w:rPr>
                <w:noProof/>
                <w:webHidden/>
              </w:rPr>
              <w:fldChar w:fldCharType="separate"/>
            </w:r>
            <w:r>
              <w:rPr>
                <w:noProof/>
                <w:webHidden/>
              </w:rPr>
              <w:t>35</w:t>
            </w:r>
            <w:r>
              <w:rPr>
                <w:noProof/>
                <w:webHidden/>
              </w:rPr>
              <w:fldChar w:fldCharType="end"/>
            </w:r>
          </w:hyperlink>
        </w:p>
        <w:p w14:paraId="611E6707" w14:textId="340AD2B4" w:rsidR="00AF322C" w:rsidRDefault="00AF322C" w:rsidP="00AF322C">
          <w:pPr>
            <w:pStyle w:val="TOC3"/>
            <w:tabs>
              <w:tab w:val="right" w:pos="9350"/>
            </w:tabs>
            <w:spacing w:after="0"/>
            <w:rPr>
              <w:noProof/>
            </w:rPr>
          </w:pPr>
          <w:hyperlink w:anchor="_Toc238560099" w:history="1">
            <w:r w:rsidRPr="00644102">
              <w:rPr>
                <w:rStyle w:val="Hyperlink"/>
                <w:noProof/>
              </w:rPr>
              <w:t>3.7.4 Explainable AI Analysis and Risk Stratification</w:t>
            </w:r>
            <w:r>
              <w:rPr>
                <w:noProof/>
                <w:webHidden/>
              </w:rPr>
              <w:tab/>
            </w:r>
            <w:r>
              <w:rPr>
                <w:noProof/>
                <w:webHidden/>
              </w:rPr>
              <w:fldChar w:fldCharType="begin"/>
            </w:r>
            <w:r>
              <w:rPr>
                <w:noProof/>
                <w:webHidden/>
              </w:rPr>
              <w:instrText xml:space="preserve"> PAGEREF _Toc238560099 \h </w:instrText>
            </w:r>
            <w:r>
              <w:rPr>
                <w:noProof/>
                <w:webHidden/>
              </w:rPr>
            </w:r>
            <w:r>
              <w:rPr>
                <w:noProof/>
                <w:webHidden/>
              </w:rPr>
              <w:fldChar w:fldCharType="separate"/>
            </w:r>
            <w:r>
              <w:rPr>
                <w:noProof/>
                <w:webHidden/>
              </w:rPr>
              <w:t>36</w:t>
            </w:r>
            <w:r>
              <w:rPr>
                <w:noProof/>
                <w:webHidden/>
              </w:rPr>
              <w:fldChar w:fldCharType="end"/>
            </w:r>
          </w:hyperlink>
        </w:p>
        <w:p w14:paraId="66635101" w14:textId="68349FF1" w:rsidR="00AF322C" w:rsidRDefault="00AF322C" w:rsidP="00AF322C">
          <w:pPr>
            <w:pStyle w:val="TOC2"/>
            <w:tabs>
              <w:tab w:val="right" w:pos="9350"/>
            </w:tabs>
            <w:spacing w:after="0"/>
            <w:rPr>
              <w:noProof/>
            </w:rPr>
          </w:pPr>
          <w:hyperlink w:anchor="_Toc238560100" w:history="1">
            <w:r w:rsidRPr="00644102">
              <w:rPr>
                <w:rStyle w:val="Hyperlink"/>
                <w:noProof/>
              </w:rPr>
              <w:t>3.8 Ethical considerations</w:t>
            </w:r>
            <w:r>
              <w:rPr>
                <w:noProof/>
                <w:webHidden/>
              </w:rPr>
              <w:tab/>
            </w:r>
            <w:r>
              <w:rPr>
                <w:noProof/>
                <w:webHidden/>
              </w:rPr>
              <w:fldChar w:fldCharType="begin"/>
            </w:r>
            <w:r>
              <w:rPr>
                <w:noProof/>
                <w:webHidden/>
              </w:rPr>
              <w:instrText xml:space="preserve"> PAGEREF _Toc238560100 \h </w:instrText>
            </w:r>
            <w:r>
              <w:rPr>
                <w:noProof/>
                <w:webHidden/>
              </w:rPr>
            </w:r>
            <w:r>
              <w:rPr>
                <w:noProof/>
                <w:webHidden/>
              </w:rPr>
              <w:fldChar w:fldCharType="separate"/>
            </w:r>
            <w:r>
              <w:rPr>
                <w:noProof/>
                <w:webHidden/>
              </w:rPr>
              <w:t>37</w:t>
            </w:r>
            <w:r>
              <w:rPr>
                <w:noProof/>
                <w:webHidden/>
              </w:rPr>
              <w:fldChar w:fldCharType="end"/>
            </w:r>
          </w:hyperlink>
        </w:p>
        <w:p w14:paraId="0B278EEC" w14:textId="0F09600F" w:rsidR="00AF322C" w:rsidRDefault="00AF322C" w:rsidP="00AF322C">
          <w:pPr>
            <w:pStyle w:val="TOC3"/>
            <w:tabs>
              <w:tab w:val="right" w:pos="9350"/>
            </w:tabs>
            <w:spacing w:after="0"/>
            <w:rPr>
              <w:noProof/>
            </w:rPr>
          </w:pPr>
          <w:hyperlink w:anchor="_Toc238560101" w:history="1">
            <w:r w:rsidRPr="00644102">
              <w:rPr>
                <w:rStyle w:val="Hyperlink"/>
                <w:noProof/>
              </w:rPr>
              <w:t>Use of Publicly Available Data</w:t>
            </w:r>
            <w:r>
              <w:rPr>
                <w:noProof/>
                <w:webHidden/>
              </w:rPr>
              <w:tab/>
            </w:r>
            <w:r>
              <w:rPr>
                <w:noProof/>
                <w:webHidden/>
              </w:rPr>
              <w:fldChar w:fldCharType="begin"/>
            </w:r>
            <w:r>
              <w:rPr>
                <w:noProof/>
                <w:webHidden/>
              </w:rPr>
              <w:instrText xml:space="preserve"> PAGEREF _Toc238560101 \h </w:instrText>
            </w:r>
            <w:r>
              <w:rPr>
                <w:noProof/>
                <w:webHidden/>
              </w:rPr>
            </w:r>
            <w:r>
              <w:rPr>
                <w:noProof/>
                <w:webHidden/>
              </w:rPr>
              <w:fldChar w:fldCharType="separate"/>
            </w:r>
            <w:r>
              <w:rPr>
                <w:noProof/>
                <w:webHidden/>
              </w:rPr>
              <w:t>37</w:t>
            </w:r>
            <w:r>
              <w:rPr>
                <w:noProof/>
                <w:webHidden/>
              </w:rPr>
              <w:fldChar w:fldCharType="end"/>
            </w:r>
          </w:hyperlink>
        </w:p>
        <w:p w14:paraId="07A2BB5F" w14:textId="046461A4" w:rsidR="00AF322C" w:rsidRDefault="00AF322C" w:rsidP="00AF322C">
          <w:pPr>
            <w:pStyle w:val="TOC3"/>
            <w:tabs>
              <w:tab w:val="right" w:pos="9350"/>
            </w:tabs>
            <w:spacing w:after="0"/>
            <w:rPr>
              <w:noProof/>
            </w:rPr>
          </w:pPr>
          <w:hyperlink w:anchor="_Toc238560102" w:history="1">
            <w:r w:rsidRPr="00644102">
              <w:rPr>
                <w:rStyle w:val="Hyperlink"/>
                <w:noProof/>
              </w:rPr>
              <w:t>Privacy and Confidentiality</w:t>
            </w:r>
            <w:r>
              <w:rPr>
                <w:noProof/>
                <w:webHidden/>
              </w:rPr>
              <w:tab/>
            </w:r>
            <w:r>
              <w:rPr>
                <w:noProof/>
                <w:webHidden/>
              </w:rPr>
              <w:fldChar w:fldCharType="begin"/>
            </w:r>
            <w:r>
              <w:rPr>
                <w:noProof/>
                <w:webHidden/>
              </w:rPr>
              <w:instrText xml:space="preserve"> PAGEREF _Toc238560102 \h </w:instrText>
            </w:r>
            <w:r>
              <w:rPr>
                <w:noProof/>
                <w:webHidden/>
              </w:rPr>
            </w:r>
            <w:r>
              <w:rPr>
                <w:noProof/>
                <w:webHidden/>
              </w:rPr>
              <w:fldChar w:fldCharType="separate"/>
            </w:r>
            <w:r>
              <w:rPr>
                <w:noProof/>
                <w:webHidden/>
              </w:rPr>
              <w:t>37</w:t>
            </w:r>
            <w:r>
              <w:rPr>
                <w:noProof/>
                <w:webHidden/>
              </w:rPr>
              <w:fldChar w:fldCharType="end"/>
            </w:r>
          </w:hyperlink>
        </w:p>
        <w:p w14:paraId="08FAD181" w14:textId="6D576158" w:rsidR="00AF322C" w:rsidRDefault="00AF322C" w:rsidP="00AF322C">
          <w:pPr>
            <w:pStyle w:val="TOC3"/>
            <w:tabs>
              <w:tab w:val="right" w:pos="9350"/>
            </w:tabs>
            <w:spacing w:after="0"/>
            <w:rPr>
              <w:noProof/>
            </w:rPr>
          </w:pPr>
          <w:hyperlink w:anchor="_Toc238560103" w:history="1">
            <w:r w:rsidRPr="00644102">
              <w:rPr>
                <w:rStyle w:val="Hyperlink"/>
                <w:noProof/>
              </w:rPr>
              <w:t>Academic Integrity and Transparency</w:t>
            </w:r>
            <w:r>
              <w:rPr>
                <w:noProof/>
                <w:webHidden/>
              </w:rPr>
              <w:tab/>
            </w:r>
            <w:r>
              <w:rPr>
                <w:noProof/>
                <w:webHidden/>
              </w:rPr>
              <w:fldChar w:fldCharType="begin"/>
            </w:r>
            <w:r>
              <w:rPr>
                <w:noProof/>
                <w:webHidden/>
              </w:rPr>
              <w:instrText xml:space="preserve"> PAGEREF _Toc238560103 \h </w:instrText>
            </w:r>
            <w:r>
              <w:rPr>
                <w:noProof/>
                <w:webHidden/>
              </w:rPr>
            </w:r>
            <w:r>
              <w:rPr>
                <w:noProof/>
                <w:webHidden/>
              </w:rPr>
              <w:fldChar w:fldCharType="separate"/>
            </w:r>
            <w:r>
              <w:rPr>
                <w:noProof/>
                <w:webHidden/>
              </w:rPr>
              <w:t>37</w:t>
            </w:r>
            <w:r>
              <w:rPr>
                <w:noProof/>
                <w:webHidden/>
              </w:rPr>
              <w:fldChar w:fldCharType="end"/>
            </w:r>
          </w:hyperlink>
        </w:p>
        <w:p w14:paraId="1943F8DD" w14:textId="0CF87BE6" w:rsidR="00AF322C" w:rsidRDefault="00AF322C" w:rsidP="00AF322C">
          <w:pPr>
            <w:pStyle w:val="TOC3"/>
            <w:tabs>
              <w:tab w:val="right" w:pos="9350"/>
            </w:tabs>
            <w:spacing w:after="0"/>
            <w:rPr>
              <w:noProof/>
            </w:rPr>
          </w:pPr>
          <w:hyperlink w:anchor="_Toc238560104" w:history="1">
            <w:r w:rsidRPr="00644102">
              <w:rPr>
                <w:rStyle w:val="Hyperlink"/>
                <w:noProof/>
              </w:rPr>
              <w:t>Responsible Use of Artificial Intelligence</w:t>
            </w:r>
            <w:r>
              <w:rPr>
                <w:noProof/>
                <w:webHidden/>
              </w:rPr>
              <w:tab/>
            </w:r>
            <w:r>
              <w:rPr>
                <w:noProof/>
                <w:webHidden/>
              </w:rPr>
              <w:fldChar w:fldCharType="begin"/>
            </w:r>
            <w:r>
              <w:rPr>
                <w:noProof/>
                <w:webHidden/>
              </w:rPr>
              <w:instrText xml:space="preserve"> PAGEREF _Toc238560104 \h </w:instrText>
            </w:r>
            <w:r>
              <w:rPr>
                <w:noProof/>
                <w:webHidden/>
              </w:rPr>
            </w:r>
            <w:r>
              <w:rPr>
                <w:noProof/>
                <w:webHidden/>
              </w:rPr>
              <w:fldChar w:fldCharType="separate"/>
            </w:r>
            <w:r>
              <w:rPr>
                <w:noProof/>
                <w:webHidden/>
              </w:rPr>
              <w:t>37</w:t>
            </w:r>
            <w:r>
              <w:rPr>
                <w:noProof/>
                <w:webHidden/>
              </w:rPr>
              <w:fldChar w:fldCharType="end"/>
            </w:r>
          </w:hyperlink>
        </w:p>
        <w:p w14:paraId="5FAEF633" w14:textId="6077ADBA" w:rsidR="00AF322C" w:rsidRDefault="00AF322C" w:rsidP="00AF322C">
          <w:pPr>
            <w:pStyle w:val="TOC2"/>
            <w:tabs>
              <w:tab w:val="right" w:pos="9350"/>
            </w:tabs>
            <w:spacing w:after="0"/>
            <w:rPr>
              <w:noProof/>
            </w:rPr>
          </w:pPr>
          <w:hyperlink w:anchor="_Toc238560105" w:history="1">
            <w:r w:rsidRPr="00644102">
              <w:rPr>
                <w:rStyle w:val="Hyperlink"/>
                <w:noProof/>
              </w:rPr>
              <w:t>3.9 Research Limitations</w:t>
            </w:r>
            <w:r>
              <w:rPr>
                <w:noProof/>
                <w:webHidden/>
              </w:rPr>
              <w:tab/>
            </w:r>
            <w:r>
              <w:rPr>
                <w:noProof/>
                <w:webHidden/>
              </w:rPr>
              <w:fldChar w:fldCharType="begin"/>
            </w:r>
            <w:r>
              <w:rPr>
                <w:noProof/>
                <w:webHidden/>
              </w:rPr>
              <w:instrText xml:space="preserve"> PAGEREF _Toc238560105 \h </w:instrText>
            </w:r>
            <w:r>
              <w:rPr>
                <w:noProof/>
                <w:webHidden/>
              </w:rPr>
            </w:r>
            <w:r>
              <w:rPr>
                <w:noProof/>
                <w:webHidden/>
              </w:rPr>
              <w:fldChar w:fldCharType="separate"/>
            </w:r>
            <w:r>
              <w:rPr>
                <w:noProof/>
                <w:webHidden/>
              </w:rPr>
              <w:t>38</w:t>
            </w:r>
            <w:r>
              <w:rPr>
                <w:noProof/>
                <w:webHidden/>
              </w:rPr>
              <w:fldChar w:fldCharType="end"/>
            </w:r>
          </w:hyperlink>
        </w:p>
        <w:p w14:paraId="5627DA0B" w14:textId="314CA976" w:rsidR="00AF322C" w:rsidRDefault="00AF322C" w:rsidP="00AF322C">
          <w:pPr>
            <w:pStyle w:val="TOC2"/>
            <w:tabs>
              <w:tab w:val="right" w:pos="9350"/>
            </w:tabs>
            <w:spacing w:after="0"/>
            <w:rPr>
              <w:noProof/>
            </w:rPr>
          </w:pPr>
          <w:hyperlink w:anchor="_Toc238560106" w:history="1">
            <w:r w:rsidRPr="00644102">
              <w:rPr>
                <w:rStyle w:val="Hyperlink"/>
                <w:noProof/>
              </w:rPr>
              <w:t>3.10 Summary</w:t>
            </w:r>
            <w:r>
              <w:rPr>
                <w:noProof/>
                <w:webHidden/>
              </w:rPr>
              <w:tab/>
            </w:r>
            <w:r>
              <w:rPr>
                <w:noProof/>
                <w:webHidden/>
              </w:rPr>
              <w:fldChar w:fldCharType="begin"/>
            </w:r>
            <w:r>
              <w:rPr>
                <w:noProof/>
                <w:webHidden/>
              </w:rPr>
              <w:instrText xml:space="preserve"> PAGEREF _Toc238560106 \h </w:instrText>
            </w:r>
            <w:r>
              <w:rPr>
                <w:noProof/>
                <w:webHidden/>
              </w:rPr>
            </w:r>
            <w:r>
              <w:rPr>
                <w:noProof/>
                <w:webHidden/>
              </w:rPr>
              <w:fldChar w:fldCharType="separate"/>
            </w:r>
            <w:r>
              <w:rPr>
                <w:noProof/>
                <w:webHidden/>
              </w:rPr>
              <w:t>38</w:t>
            </w:r>
            <w:r>
              <w:rPr>
                <w:noProof/>
                <w:webHidden/>
              </w:rPr>
              <w:fldChar w:fldCharType="end"/>
            </w:r>
          </w:hyperlink>
        </w:p>
        <w:p w14:paraId="51E4B7D4" w14:textId="62C3E628" w:rsidR="00AF322C" w:rsidRDefault="00AF322C" w:rsidP="00AF322C">
          <w:pPr>
            <w:pStyle w:val="TOC1"/>
            <w:tabs>
              <w:tab w:val="right" w:pos="9350"/>
            </w:tabs>
            <w:spacing w:after="0"/>
            <w:rPr>
              <w:noProof/>
            </w:rPr>
          </w:pPr>
          <w:hyperlink w:anchor="_Toc238560107" w:history="1">
            <w:r w:rsidRPr="00644102">
              <w:rPr>
                <w:rStyle w:val="Hyperlink"/>
                <w:noProof/>
              </w:rPr>
              <w:t>4. Results and Discussion</w:t>
            </w:r>
            <w:r>
              <w:rPr>
                <w:noProof/>
                <w:webHidden/>
              </w:rPr>
              <w:tab/>
            </w:r>
            <w:r>
              <w:rPr>
                <w:noProof/>
                <w:webHidden/>
              </w:rPr>
              <w:fldChar w:fldCharType="begin"/>
            </w:r>
            <w:r>
              <w:rPr>
                <w:noProof/>
                <w:webHidden/>
              </w:rPr>
              <w:instrText xml:space="preserve"> PAGEREF _Toc238560107 \h </w:instrText>
            </w:r>
            <w:r>
              <w:rPr>
                <w:noProof/>
                <w:webHidden/>
              </w:rPr>
            </w:r>
            <w:r>
              <w:rPr>
                <w:noProof/>
                <w:webHidden/>
              </w:rPr>
              <w:fldChar w:fldCharType="separate"/>
            </w:r>
            <w:r>
              <w:rPr>
                <w:noProof/>
                <w:webHidden/>
              </w:rPr>
              <w:t>40</w:t>
            </w:r>
            <w:r>
              <w:rPr>
                <w:noProof/>
                <w:webHidden/>
              </w:rPr>
              <w:fldChar w:fldCharType="end"/>
            </w:r>
          </w:hyperlink>
        </w:p>
        <w:p w14:paraId="4E6D2611" w14:textId="062D9ED5" w:rsidR="00AF322C" w:rsidRDefault="00AF322C" w:rsidP="00AF322C">
          <w:pPr>
            <w:pStyle w:val="TOC2"/>
            <w:tabs>
              <w:tab w:val="right" w:pos="9350"/>
            </w:tabs>
            <w:spacing w:after="0"/>
            <w:rPr>
              <w:noProof/>
            </w:rPr>
          </w:pPr>
          <w:hyperlink w:anchor="_Toc238560108" w:history="1">
            <w:r w:rsidRPr="00644102">
              <w:rPr>
                <w:rStyle w:val="Hyperlink"/>
                <w:noProof/>
              </w:rPr>
              <w:t>4.1 Introduction</w:t>
            </w:r>
            <w:r>
              <w:rPr>
                <w:noProof/>
                <w:webHidden/>
              </w:rPr>
              <w:tab/>
            </w:r>
            <w:r>
              <w:rPr>
                <w:noProof/>
                <w:webHidden/>
              </w:rPr>
              <w:fldChar w:fldCharType="begin"/>
            </w:r>
            <w:r>
              <w:rPr>
                <w:noProof/>
                <w:webHidden/>
              </w:rPr>
              <w:instrText xml:space="preserve"> PAGEREF _Toc238560108 \h </w:instrText>
            </w:r>
            <w:r>
              <w:rPr>
                <w:noProof/>
                <w:webHidden/>
              </w:rPr>
            </w:r>
            <w:r>
              <w:rPr>
                <w:noProof/>
                <w:webHidden/>
              </w:rPr>
              <w:fldChar w:fldCharType="separate"/>
            </w:r>
            <w:r>
              <w:rPr>
                <w:noProof/>
                <w:webHidden/>
              </w:rPr>
              <w:t>40</w:t>
            </w:r>
            <w:r>
              <w:rPr>
                <w:noProof/>
                <w:webHidden/>
              </w:rPr>
              <w:fldChar w:fldCharType="end"/>
            </w:r>
          </w:hyperlink>
        </w:p>
        <w:p w14:paraId="4C5A4326" w14:textId="0106917D" w:rsidR="00AF322C" w:rsidRDefault="00AF322C" w:rsidP="00AF322C">
          <w:pPr>
            <w:pStyle w:val="TOC2"/>
            <w:tabs>
              <w:tab w:val="right" w:pos="9350"/>
            </w:tabs>
            <w:spacing w:after="0"/>
            <w:rPr>
              <w:noProof/>
            </w:rPr>
          </w:pPr>
          <w:hyperlink w:anchor="_Toc238560109" w:history="1">
            <w:r w:rsidRPr="00644102">
              <w:rPr>
                <w:rStyle w:val="Hyperlink"/>
                <w:noProof/>
              </w:rPr>
              <w:t>4.2 Results</w:t>
            </w:r>
            <w:r>
              <w:rPr>
                <w:noProof/>
                <w:webHidden/>
              </w:rPr>
              <w:tab/>
            </w:r>
            <w:r>
              <w:rPr>
                <w:noProof/>
                <w:webHidden/>
              </w:rPr>
              <w:fldChar w:fldCharType="begin"/>
            </w:r>
            <w:r>
              <w:rPr>
                <w:noProof/>
                <w:webHidden/>
              </w:rPr>
              <w:instrText xml:space="preserve"> PAGEREF _Toc238560109 \h </w:instrText>
            </w:r>
            <w:r>
              <w:rPr>
                <w:noProof/>
                <w:webHidden/>
              </w:rPr>
            </w:r>
            <w:r>
              <w:rPr>
                <w:noProof/>
                <w:webHidden/>
              </w:rPr>
              <w:fldChar w:fldCharType="separate"/>
            </w:r>
            <w:r>
              <w:rPr>
                <w:noProof/>
                <w:webHidden/>
              </w:rPr>
              <w:t>40</w:t>
            </w:r>
            <w:r>
              <w:rPr>
                <w:noProof/>
                <w:webHidden/>
              </w:rPr>
              <w:fldChar w:fldCharType="end"/>
            </w:r>
          </w:hyperlink>
        </w:p>
        <w:p w14:paraId="3DCEF500" w14:textId="74F4D2B7" w:rsidR="00AF322C" w:rsidRDefault="00AF322C" w:rsidP="00AF322C">
          <w:pPr>
            <w:pStyle w:val="TOC2"/>
            <w:tabs>
              <w:tab w:val="right" w:pos="9350"/>
            </w:tabs>
            <w:spacing w:after="0"/>
            <w:rPr>
              <w:noProof/>
            </w:rPr>
          </w:pPr>
          <w:hyperlink w:anchor="_Toc238560110" w:history="1">
            <w:r w:rsidRPr="00644102">
              <w:rPr>
                <w:rStyle w:val="Hyperlink"/>
                <w:noProof/>
              </w:rPr>
              <w:t>4.3 Discussion</w:t>
            </w:r>
            <w:r>
              <w:rPr>
                <w:noProof/>
                <w:webHidden/>
              </w:rPr>
              <w:tab/>
            </w:r>
            <w:r>
              <w:rPr>
                <w:noProof/>
                <w:webHidden/>
              </w:rPr>
              <w:fldChar w:fldCharType="begin"/>
            </w:r>
            <w:r>
              <w:rPr>
                <w:noProof/>
                <w:webHidden/>
              </w:rPr>
              <w:instrText xml:space="preserve"> PAGEREF _Toc238560110 \h </w:instrText>
            </w:r>
            <w:r>
              <w:rPr>
                <w:noProof/>
                <w:webHidden/>
              </w:rPr>
            </w:r>
            <w:r>
              <w:rPr>
                <w:noProof/>
                <w:webHidden/>
              </w:rPr>
              <w:fldChar w:fldCharType="separate"/>
            </w:r>
            <w:r>
              <w:rPr>
                <w:noProof/>
                <w:webHidden/>
              </w:rPr>
              <w:t>84</w:t>
            </w:r>
            <w:r>
              <w:rPr>
                <w:noProof/>
                <w:webHidden/>
              </w:rPr>
              <w:fldChar w:fldCharType="end"/>
            </w:r>
          </w:hyperlink>
        </w:p>
        <w:p w14:paraId="4799E5EE" w14:textId="37A8C5C6" w:rsidR="00AF322C" w:rsidRDefault="00AF322C" w:rsidP="00AF322C">
          <w:pPr>
            <w:pStyle w:val="TOC3"/>
            <w:tabs>
              <w:tab w:val="right" w:pos="9350"/>
            </w:tabs>
            <w:spacing w:after="0"/>
            <w:rPr>
              <w:noProof/>
            </w:rPr>
          </w:pPr>
          <w:hyperlink w:anchor="_Toc238560111" w:history="1">
            <w:r w:rsidRPr="00644102">
              <w:rPr>
                <w:rStyle w:val="Hyperlink"/>
                <w:noProof/>
              </w:rPr>
              <w:t>4.3.1 Discussion of Diabetes Prediction Model Performance</w:t>
            </w:r>
            <w:r>
              <w:rPr>
                <w:noProof/>
                <w:webHidden/>
              </w:rPr>
              <w:tab/>
            </w:r>
            <w:r>
              <w:rPr>
                <w:noProof/>
                <w:webHidden/>
              </w:rPr>
              <w:fldChar w:fldCharType="begin"/>
            </w:r>
            <w:r>
              <w:rPr>
                <w:noProof/>
                <w:webHidden/>
              </w:rPr>
              <w:instrText xml:space="preserve"> PAGEREF _Toc238560111 \h </w:instrText>
            </w:r>
            <w:r>
              <w:rPr>
                <w:noProof/>
                <w:webHidden/>
              </w:rPr>
            </w:r>
            <w:r>
              <w:rPr>
                <w:noProof/>
                <w:webHidden/>
              </w:rPr>
              <w:fldChar w:fldCharType="separate"/>
            </w:r>
            <w:r>
              <w:rPr>
                <w:noProof/>
                <w:webHidden/>
              </w:rPr>
              <w:t>84</w:t>
            </w:r>
            <w:r>
              <w:rPr>
                <w:noProof/>
                <w:webHidden/>
              </w:rPr>
              <w:fldChar w:fldCharType="end"/>
            </w:r>
          </w:hyperlink>
        </w:p>
        <w:p w14:paraId="7616A8A2" w14:textId="102EE22D" w:rsidR="00AF322C" w:rsidRDefault="00AF322C" w:rsidP="00AF322C">
          <w:pPr>
            <w:pStyle w:val="TOC3"/>
            <w:tabs>
              <w:tab w:val="right" w:pos="9350"/>
            </w:tabs>
            <w:spacing w:after="0"/>
            <w:rPr>
              <w:noProof/>
            </w:rPr>
          </w:pPr>
          <w:hyperlink w:anchor="_Toc238560112" w:history="1">
            <w:r w:rsidRPr="00644102">
              <w:rPr>
                <w:rStyle w:val="Hyperlink"/>
                <w:noProof/>
              </w:rPr>
              <w:t>4.3.2 Discussion of CKD Prediction Model Performance</w:t>
            </w:r>
            <w:r>
              <w:rPr>
                <w:noProof/>
                <w:webHidden/>
              </w:rPr>
              <w:tab/>
            </w:r>
            <w:r>
              <w:rPr>
                <w:noProof/>
                <w:webHidden/>
              </w:rPr>
              <w:fldChar w:fldCharType="begin"/>
            </w:r>
            <w:r>
              <w:rPr>
                <w:noProof/>
                <w:webHidden/>
              </w:rPr>
              <w:instrText xml:space="preserve"> PAGEREF _Toc238560112 \h </w:instrText>
            </w:r>
            <w:r>
              <w:rPr>
                <w:noProof/>
                <w:webHidden/>
              </w:rPr>
            </w:r>
            <w:r>
              <w:rPr>
                <w:noProof/>
                <w:webHidden/>
              </w:rPr>
              <w:fldChar w:fldCharType="separate"/>
            </w:r>
            <w:r>
              <w:rPr>
                <w:noProof/>
                <w:webHidden/>
              </w:rPr>
              <w:t>85</w:t>
            </w:r>
            <w:r>
              <w:rPr>
                <w:noProof/>
                <w:webHidden/>
              </w:rPr>
              <w:fldChar w:fldCharType="end"/>
            </w:r>
          </w:hyperlink>
        </w:p>
        <w:p w14:paraId="5E505280" w14:textId="421F412C" w:rsidR="00AF322C" w:rsidRDefault="00AF322C" w:rsidP="00AF322C">
          <w:pPr>
            <w:pStyle w:val="TOC3"/>
            <w:tabs>
              <w:tab w:val="right" w:pos="9350"/>
            </w:tabs>
            <w:spacing w:after="0"/>
            <w:rPr>
              <w:noProof/>
            </w:rPr>
          </w:pPr>
          <w:hyperlink w:anchor="_Toc238560113" w:history="1">
            <w:r w:rsidRPr="00644102">
              <w:rPr>
                <w:rStyle w:val="Hyperlink"/>
                <w:noProof/>
              </w:rPr>
              <w:t>4.3.3 Contribution of Diabetes-Related Indicators to CKD Prediction</w:t>
            </w:r>
            <w:r>
              <w:rPr>
                <w:noProof/>
                <w:webHidden/>
              </w:rPr>
              <w:tab/>
            </w:r>
            <w:r>
              <w:rPr>
                <w:noProof/>
                <w:webHidden/>
              </w:rPr>
              <w:fldChar w:fldCharType="begin"/>
            </w:r>
            <w:r>
              <w:rPr>
                <w:noProof/>
                <w:webHidden/>
              </w:rPr>
              <w:instrText xml:space="preserve"> PAGEREF _Toc238560113 \h </w:instrText>
            </w:r>
            <w:r>
              <w:rPr>
                <w:noProof/>
                <w:webHidden/>
              </w:rPr>
            </w:r>
            <w:r>
              <w:rPr>
                <w:noProof/>
                <w:webHidden/>
              </w:rPr>
              <w:fldChar w:fldCharType="separate"/>
            </w:r>
            <w:r>
              <w:rPr>
                <w:noProof/>
                <w:webHidden/>
              </w:rPr>
              <w:t>87</w:t>
            </w:r>
            <w:r>
              <w:rPr>
                <w:noProof/>
                <w:webHidden/>
              </w:rPr>
              <w:fldChar w:fldCharType="end"/>
            </w:r>
          </w:hyperlink>
        </w:p>
        <w:p w14:paraId="4A79D7E2" w14:textId="4F7592BD" w:rsidR="00AF322C" w:rsidRDefault="00AF322C" w:rsidP="00AF322C">
          <w:pPr>
            <w:pStyle w:val="TOC3"/>
            <w:tabs>
              <w:tab w:val="right" w:pos="9350"/>
            </w:tabs>
            <w:spacing w:after="0"/>
            <w:rPr>
              <w:noProof/>
            </w:rPr>
          </w:pPr>
          <w:hyperlink w:anchor="_Toc238560114" w:history="1">
            <w:r w:rsidRPr="00644102">
              <w:rPr>
                <w:rStyle w:val="Hyperlink"/>
                <w:noProof/>
              </w:rPr>
              <w:t>4.3.4 Explainable AI Findings and Model Interpretability</w:t>
            </w:r>
            <w:r>
              <w:rPr>
                <w:noProof/>
                <w:webHidden/>
              </w:rPr>
              <w:tab/>
            </w:r>
            <w:r>
              <w:rPr>
                <w:noProof/>
                <w:webHidden/>
              </w:rPr>
              <w:fldChar w:fldCharType="begin"/>
            </w:r>
            <w:r>
              <w:rPr>
                <w:noProof/>
                <w:webHidden/>
              </w:rPr>
              <w:instrText xml:space="preserve"> PAGEREF _Toc238560114 \h </w:instrText>
            </w:r>
            <w:r>
              <w:rPr>
                <w:noProof/>
                <w:webHidden/>
              </w:rPr>
            </w:r>
            <w:r>
              <w:rPr>
                <w:noProof/>
                <w:webHidden/>
              </w:rPr>
              <w:fldChar w:fldCharType="separate"/>
            </w:r>
            <w:r>
              <w:rPr>
                <w:noProof/>
                <w:webHidden/>
              </w:rPr>
              <w:t>88</w:t>
            </w:r>
            <w:r>
              <w:rPr>
                <w:noProof/>
                <w:webHidden/>
              </w:rPr>
              <w:fldChar w:fldCharType="end"/>
            </w:r>
          </w:hyperlink>
        </w:p>
        <w:p w14:paraId="3F5BDBB5" w14:textId="35714A42" w:rsidR="00AF322C" w:rsidRDefault="00AF322C" w:rsidP="00AF322C">
          <w:pPr>
            <w:pStyle w:val="TOC3"/>
            <w:tabs>
              <w:tab w:val="right" w:pos="9350"/>
            </w:tabs>
            <w:spacing w:after="0"/>
            <w:rPr>
              <w:noProof/>
            </w:rPr>
          </w:pPr>
          <w:hyperlink w:anchor="_Toc238560115" w:history="1">
            <w:r w:rsidRPr="00644102">
              <w:rPr>
                <w:rStyle w:val="Hyperlink"/>
                <w:noProof/>
              </w:rPr>
              <w:t>4.3.5 Effectiveness of the Integrated Clinical Decision Support System</w:t>
            </w:r>
            <w:r>
              <w:rPr>
                <w:noProof/>
                <w:webHidden/>
              </w:rPr>
              <w:tab/>
            </w:r>
            <w:r>
              <w:rPr>
                <w:noProof/>
                <w:webHidden/>
              </w:rPr>
              <w:fldChar w:fldCharType="begin"/>
            </w:r>
            <w:r>
              <w:rPr>
                <w:noProof/>
                <w:webHidden/>
              </w:rPr>
              <w:instrText xml:space="preserve"> PAGEREF _Toc238560115 \h </w:instrText>
            </w:r>
            <w:r>
              <w:rPr>
                <w:noProof/>
                <w:webHidden/>
              </w:rPr>
            </w:r>
            <w:r>
              <w:rPr>
                <w:noProof/>
                <w:webHidden/>
              </w:rPr>
              <w:fldChar w:fldCharType="separate"/>
            </w:r>
            <w:r>
              <w:rPr>
                <w:noProof/>
                <w:webHidden/>
              </w:rPr>
              <w:t>88</w:t>
            </w:r>
            <w:r>
              <w:rPr>
                <w:noProof/>
                <w:webHidden/>
              </w:rPr>
              <w:fldChar w:fldCharType="end"/>
            </w:r>
          </w:hyperlink>
        </w:p>
        <w:p w14:paraId="42088A17" w14:textId="1EE18B54" w:rsidR="00AF322C" w:rsidRDefault="00AF322C" w:rsidP="00AF322C">
          <w:pPr>
            <w:pStyle w:val="TOC3"/>
            <w:tabs>
              <w:tab w:val="right" w:pos="9350"/>
            </w:tabs>
            <w:spacing w:after="0"/>
            <w:rPr>
              <w:noProof/>
            </w:rPr>
          </w:pPr>
          <w:hyperlink w:anchor="_Toc238560116" w:history="1">
            <w:r w:rsidRPr="00644102">
              <w:rPr>
                <w:rStyle w:val="Hyperlink"/>
                <w:noProof/>
              </w:rPr>
              <w:t>4.3.6 Summary</w:t>
            </w:r>
            <w:r>
              <w:rPr>
                <w:noProof/>
                <w:webHidden/>
              </w:rPr>
              <w:tab/>
            </w:r>
            <w:r>
              <w:rPr>
                <w:noProof/>
                <w:webHidden/>
              </w:rPr>
              <w:fldChar w:fldCharType="begin"/>
            </w:r>
            <w:r>
              <w:rPr>
                <w:noProof/>
                <w:webHidden/>
              </w:rPr>
              <w:instrText xml:space="preserve"> PAGEREF _Toc238560116 \h </w:instrText>
            </w:r>
            <w:r>
              <w:rPr>
                <w:noProof/>
                <w:webHidden/>
              </w:rPr>
            </w:r>
            <w:r>
              <w:rPr>
                <w:noProof/>
                <w:webHidden/>
              </w:rPr>
              <w:fldChar w:fldCharType="separate"/>
            </w:r>
            <w:r>
              <w:rPr>
                <w:noProof/>
                <w:webHidden/>
              </w:rPr>
              <w:t>89</w:t>
            </w:r>
            <w:r>
              <w:rPr>
                <w:noProof/>
                <w:webHidden/>
              </w:rPr>
              <w:fldChar w:fldCharType="end"/>
            </w:r>
          </w:hyperlink>
        </w:p>
        <w:p w14:paraId="5CA67E4D" w14:textId="2EC7A919" w:rsidR="00AF322C" w:rsidRDefault="00AF322C" w:rsidP="00AF322C">
          <w:pPr>
            <w:pStyle w:val="TOC1"/>
            <w:tabs>
              <w:tab w:val="right" w:pos="9350"/>
            </w:tabs>
            <w:spacing w:after="0"/>
            <w:rPr>
              <w:noProof/>
            </w:rPr>
          </w:pPr>
          <w:hyperlink w:anchor="_Toc238560117" w:history="1">
            <w:r w:rsidRPr="00644102">
              <w:rPr>
                <w:rStyle w:val="Hyperlink"/>
                <w:noProof/>
              </w:rPr>
              <w:t>Chapter 5: Conclusion and Recommendations</w:t>
            </w:r>
            <w:r>
              <w:rPr>
                <w:noProof/>
                <w:webHidden/>
              </w:rPr>
              <w:tab/>
            </w:r>
            <w:r>
              <w:rPr>
                <w:noProof/>
                <w:webHidden/>
              </w:rPr>
              <w:fldChar w:fldCharType="begin"/>
            </w:r>
            <w:r>
              <w:rPr>
                <w:noProof/>
                <w:webHidden/>
              </w:rPr>
              <w:instrText xml:space="preserve"> PAGEREF _Toc238560117 \h </w:instrText>
            </w:r>
            <w:r>
              <w:rPr>
                <w:noProof/>
                <w:webHidden/>
              </w:rPr>
            </w:r>
            <w:r>
              <w:rPr>
                <w:noProof/>
                <w:webHidden/>
              </w:rPr>
              <w:fldChar w:fldCharType="separate"/>
            </w:r>
            <w:r>
              <w:rPr>
                <w:noProof/>
                <w:webHidden/>
              </w:rPr>
              <w:t>90</w:t>
            </w:r>
            <w:r>
              <w:rPr>
                <w:noProof/>
                <w:webHidden/>
              </w:rPr>
              <w:fldChar w:fldCharType="end"/>
            </w:r>
          </w:hyperlink>
        </w:p>
        <w:p w14:paraId="7A484A07" w14:textId="1E9B2C11" w:rsidR="00AF322C" w:rsidRDefault="00AF322C" w:rsidP="00AF322C">
          <w:pPr>
            <w:pStyle w:val="TOC3"/>
            <w:tabs>
              <w:tab w:val="right" w:pos="9350"/>
            </w:tabs>
            <w:spacing w:after="0"/>
            <w:rPr>
              <w:noProof/>
            </w:rPr>
          </w:pPr>
          <w:hyperlink w:anchor="_Toc238560118" w:history="1">
            <w:r w:rsidRPr="00644102">
              <w:rPr>
                <w:rStyle w:val="Hyperlink"/>
                <w:noProof/>
              </w:rPr>
              <w:t>5.1 Introduction</w:t>
            </w:r>
            <w:r>
              <w:rPr>
                <w:noProof/>
                <w:webHidden/>
              </w:rPr>
              <w:tab/>
            </w:r>
            <w:r>
              <w:rPr>
                <w:noProof/>
                <w:webHidden/>
              </w:rPr>
              <w:fldChar w:fldCharType="begin"/>
            </w:r>
            <w:r>
              <w:rPr>
                <w:noProof/>
                <w:webHidden/>
              </w:rPr>
              <w:instrText xml:space="preserve"> PAGEREF _Toc238560118 \h </w:instrText>
            </w:r>
            <w:r>
              <w:rPr>
                <w:noProof/>
                <w:webHidden/>
              </w:rPr>
            </w:r>
            <w:r>
              <w:rPr>
                <w:noProof/>
                <w:webHidden/>
              </w:rPr>
              <w:fldChar w:fldCharType="separate"/>
            </w:r>
            <w:r>
              <w:rPr>
                <w:noProof/>
                <w:webHidden/>
              </w:rPr>
              <w:t>90</w:t>
            </w:r>
            <w:r>
              <w:rPr>
                <w:noProof/>
                <w:webHidden/>
              </w:rPr>
              <w:fldChar w:fldCharType="end"/>
            </w:r>
          </w:hyperlink>
        </w:p>
        <w:p w14:paraId="424CEAA0" w14:textId="202CF264" w:rsidR="00AF322C" w:rsidRDefault="00AF322C" w:rsidP="00AF322C">
          <w:pPr>
            <w:pStyle w:val="TOC3"/>
            <w:tabs>
              <w:tab w:val="right" w:pos="9350"/>
            </w:tabs>
            <w:spacing w:after="0"/>
            <w:rPr>
              <w:noProof/>
            </w:rPr>
          </w:pPr>
          <w:hyperlink w:anchor="_Toc238560119" w:history="1">
            <w:r w:rsidRPr="00644102">
              <w:rPr>
                <w:rStyle w:val="Hyperlink"/>
                <w:noProof/>
              </w:rPr>
              <w:t>5.2 Research Findings</w:t>
            </w:r>
            <w:r>
              <w:rPr>
                <w:noProof/>
                <w:webHidden/>
              </w:rPr>
              <w:tab/>
            </w:r>
            <w:r>
              <w:rPr>
                <w:noProof/>
                <w:webHidden/>
              </w:rPr>
              <w:fldChar w:fldCharType="begin"/>
            </w:r>
            <w:r>
              <w:rPr>
                <w:noProof/>
                <w:webHidden/>
              </w:rPr>
              <w:instrText xml:space="preserve"> PAGEREF _Toc238560119 \h </w:instrText>
            </w:r>
            <w:r>
              <w:rPr>
                <w:noProof/>
                <w:webHidden/>
              </w:rPr>
            </w:r>
            <w:r>
              <w:rPr>
                <w:noProof/>
                <w:webHidden/>
              </w:rPr>
              <w:fldChar w:fldCharType="separate"/>
            </w:r>
            <w:r>
              <w:rPr>
                <w:noProof/>
                <w:webHidden/>
              </w:rPr>
              <w:t>90</w:t>
            </w:r>
            <w:r>
              <w:rPr>
                <w:noProof/>
                <w:webHidden/>
              </w:rPr>
              <w:fldChar w:fldCharType="end"/>
            </w:r>
          </w:hyperlink>
        </w:p>
        <w:p w14:paraId="1BD1CE2D" w14:textId="13869EB7" w:rsidR="00AF322C" w:rsidRDefault="00AF322C" w:rsidP="00AF322C">
          <w:pPr>
            <w:pStyle w:val="TOC3"/>
            <w:tabs>
              <w:tab w:val="right" w:pos="9350"/>
            </w:tabs>
            <w:spacing w:after="0"/>
            <w:rPr>
              <w:noProof/>
            </w:rPr>
          </w:pPr>
          <w:hyperlink w:anchor="_Toc238560120" w:history="1">
            <w:r w:rsidRPr="00644102">
              <w:rPr>
                <w:rStyle w:val="Hyperlink"/>
                <w:noProof/>
              </w:rPr>
              <w:t>5.3 Achievement of Research Aim and Objectives</w:t>
            </w:r>
            <w:r>
              <w:rPr>
                <w:noProof/>
                <w:webHidden/>
              </w:rPr>
              <w:tab/>
            </w:r>
            <w:r>
              <w:rPr>
                <w:noProof/>
                <w:webHidden/>
              </w:rPr>
              <w:fldChar w:fldCharType="begin"/>
            </w:r>
            <w:r>
              <w:rPr>
                <w:noProof/>
                <w:webHidden/>
              </w:rPr>
              <w:instrText xml:space="preserve"> PAGEREF _Toc238560120 \h </w:instrText>
            </w:r>
            <w:r>
              <w:rPr>
                <w:noProof/>
                <w:webHidden/>
              </w:rPr>
            </w:r>
            <w:r>
              <w:rPr>
                <w:noProof/>
                <w:webHidden/>
              </w:rPr>
              <w:fldChar w:fldCharType="separate"/>
            </w:r>
            <w:r>
              <w:rPr>
                <w:noProof/>
                <w:webHidden/>
              </w:rPr>
              <w:t>91</w:t>
            </w:r>
            <w:r>
              <w:rPr>
                <w:noProof/>
                <w:webHidden/>
              </w:rPr>
              <w:fldChar w:fldCharType="end"/>
            </w:r>
          </w:hyperlink>
        </w:p>
        <w:p w14:paraId="5ADF43DA" w14:textId="055DE933" w:rsidR="00AF322C" w:rsidRDefault="00AF322C" w:rsidP="00AF322C">
          <w:pPr>
            <w:pStyle w:val="TOC3"/>
            <w:tabs>
              <w:tab w:val="right" w:pos="9350"/>
            </w:tabs>
            <w:spacing w:after="0"/>
            <w:rPr>
              <w:noProof/>
            </w:rPr>
          </w:pPr>
          <w:hyperlink w:anchor="_Toc238560121" w:history="1">
            <w:r w:rsidRPr="00644102">
              <w:rPr>
                <w:rStyle w:val="Hyperlink"/>
                <w:noProof/>
              </w:rPr>
              <w:t>5.4 Contributions of the Study</w:t>
            </w:r>
            <w:r>
              <w:rPr>
                <w:noProof/>
                <w:webHidden/>
              </w:rPr>
              <w:tab/>
            </w:r>
            <w:r>
              <w:rPr>
                <w:noProof/>
                <w:webHidden/>
              </w:rPr>
              <w:fldChar w:fldCharType="begin"/>
            </w:r>
            <w:r>
              <w:rPr>
                <w:noProof/>
                <w:webHidden/>
              </w:rPr>
              <w:instrText xml:space="preserve"> PAGEREF _Toc238560121 \h </w:instrText>
            </w:r>
            <w:r>
              <w:rPr>
                <w:noProof/>
                <w:webHidden/>
              </w:rPr>
            </w:r>
            <w:r>
              <w:rPr>
                <w:noProof/>
                <w:webHidden/>
              </w:rPr>
              <w:fldChar w:fldCharType="separate"/>
            </w:r>
            <w:r>
              <w:rPr>
                <w:noProof/>
                <w:webHidden/>
              </w:rPr>
              <w:t>92</w:t>
            </w:r>
            <w:r>
              <w:rPr>
                <w:noProof/>
                <w:webHidden/>
              </w:rPr>
              <w:fldChar w:fldCharType="end"/>
            </w:r>
          </w:hyperlink>
        </w:p>
        <w:p w14:paraId="423AE22E" w14:textId="588FA90D" w:rsidR="00AF322C" w:rsidRDefault="00AF322C" w:rsidP="00AF322C">
          <w:pPr>
            <w:pStyle w:val="TOC3"/>
            <w:tabs>
              <w:tab w:val="right" w:pos="9350"/>
            </w:tabs>
            <w:spacing w:after="0"/>
            <w:rPr>
              <w:noProof/>
            </w:rPr>
          </w:pPr>
          <w:hyperlink w:anchor="_Toc238560122" w:history="1">
            <w:r w:rsidRPr="00644102">
              <w:rPr>
                <w:rStyle w:val="Hyperlink"/>
                <w:noProof/>
              </w:rPr>
              <w:t>5.5 Research Limitations</w:t>
            </w:r>
            <w:r>
              <w:rPr>
                <w:noProof/>
                <w:webHidden/>
              </w:rPr>
              <w:tab/>
            </w:r>
            <w:r>
              <w:rPr>
                <w:noProof/>
                <w:webHidden/>
              </w:rPr>
              <w:fldChar w:fldCharType="begin"/>
            </w:r>
            <w:r>
              <w:rPr>
                <w:noProof/>
                <w:webHidden/>
              </w:rPr>
              <w:instrText xml:space="preserve"> PAGEREF _Toc238560122 \h </w:instrText>
            </w:r>
            <w:r>
              <w:rPr>
                <w:noProof/>
                <w:webHidden/>
              </w:rPr>
            </w:r>
            <w:r>
              <w:rPr>
                <w:noProof/>
                <w:webHidden/>
              </w:rPr>
              <w:fldChar w:fldCharType="separate"/>
            </w:r>
            <w:r>
              <w:rPr>
                <w:noProof/>
                <w:webHidden/>
              </w:rPr>
              <w:t>93</w:t>
            </w:r>
            <w:r>
              <w:rPr>
                <w:noProof/>
                <w:webHidden/>
              </w:rPr>
              <w:fldChar w:fldCharType="end"/>
            </w:r>
          </w:hyperlink>
        </w:p>
        <w:p w14:paraId="6803CC56" w14:textId="5515880C" w:rsidR="00AF322C" w:rsidRDefault="00AF322C" w:rsidP="00AF322C">
          <w:pPr>
            <w:pStyle w:val="TOC3"/>
            <w:tabs>
              <w:tab w:val="right" w:pos="9350"/>
            </w:tabs>
            <w:spacing w:after="0"/>
            <w:rPr>
              <w:noProof/>
            </w:rPr>
          </w:pPr>
          <w:hyperlink w:anchor="_Toc238560123" w:history="1">
            <w:r w:rsidRPr="00644102">
              <w:rPr>
                <w:rStyle w:val="Hyperlink"/>
                <w:noProof/>
              </w:rPr>
              <w:t>5.6 Recommendations for Future Research and Practice</w:t>
            </w:r>
            <w:r>
              <w:rPr>
                <w:noProof/>
                <w:webHidden/>
              </w:rPr>
              <w:tab/>
            </w:r>
            <w:r>
              <w:rPr>
                <w:noProof/>
                <w:webHidden/>
              </w:rPr>
              <w:fldChar w:fldCharType="begin"/>
            </w:r>
            <w:r>
              <w:rPr>
                <w:noProof/>
                <w:webHidden/>
              </w:rPr>
              <w:instrText xml:space="preserve"> PAGEREF _Toc238560123 \h </w:instrText>
            </w:r>
            <w:r>
              <w:rPr>
                <w:noProof/>
                <w:webHidden/>
              </w:rPr>
            </w:r>
            <w:r>
              <w:rPr>
                <w:noProof/>
                <w:webHidden/>
              </w:rPr>
              <w:fldChar w:fldCharType="separate"/>
            </w:r>
            <w:r>
              <w:rPr>
                <w:noProof/>
                <w:webHidden/>
              </w:rPr>
              <w:t>94</w:t>
            </w:r>
            <w:r>
              <w:rPr>
                <w:noProof/>
                <w:webHidden/>
              </w:rPr>
              <w:fldChar w:fldCharType="end"/>
            </w:r>
          </w:hyperlink>
        </w:p>
        <w:p w14:paraId="74C2DFF9" w14:textId="4937B6BB" w:rsidR="00AF322C" w:rsidRDefault="00AF322C" w:rsidP="00AF322C">
          <w:pPr>
            <w:pStyle w:val="TOC3"/>
            <w:tabs>
              <w:tab w:val="right" w:pos="9350"/>
            </w:tabs>
            <w:spacing w:after="0"/>
            <w:rPr>
              <w:noProof/>
            </w:rPr>
          </w:pPr>
          <w:hyperlink w:anchor="_Toc238560124" w:history="1">
            <w:r w:rsidRPr="00644102">
              <w:rPr>
                <w:rStyle w:val="Hyperlink"/>
                <w:noProof/>
              </w:rPr>
              <w:t>5.7 Chapter Summary</w:t>
            </w:r>
            <w:r>
              <w:rPr>
                <w:noProof/>
                <w:webHidden/>
              </w:rPr>
              <w:tab/>
            </w:r>
            <w:r>
              <w:rPr>
                <w:noProof/>
                <w:webHidden/>
              </w:rPr>
              <w:fldChar w:fldCharType="begin"/>
            </w:r>
            <w:r>
              <w:rPr>
                <w:noProof/>
                <w:webHidden/>
              </w:rPr>
              <w:instrText xml:space="preserve"> PAGEREF _Toc238560124 \h </w:instrText>
            </w:r>
            <w:r>
              <w:rPr>
                <w:noProof/>
                <w:webHidden/>
              </w:rPr>
            </w:r>
            <w:r>
              <w:rPr>
                <w:noProof/>
                <w:webHidden/>
              </w:rPr>
              <w:fldChar w:fldCharType="separate"/>
            </w:r>
            <w:r>
              <w:rPr>
                <w:noProof/>
                <w:webHidden/>
              </w:rPr>
              <w:t>95</w:t>
            </w:r>
            <w:r>
              <w:rPr>
                <w:noProof/>
                <w:webHidden/>
              </w:rPr>
              <w:fldChar w:fldCharType="end"/>
            </w:r>
          </w:hyperlink>
        </w:p>
        <w:p w14:paraId="73174066" w14:textId="731F5C41" w:rsidR="00AF322C" w:rsidRDefault="00AF322C" w:rsidP="00AF322C">
          <w:pPr>
            <w:pStyle w:val="TOC1"/>
            <w:tabs>
              <w:tab w:val="right" w:pos="9350"/>
            </w:tabs>
            <w:spacing w:after="0"/>
            <w:rPr>
              <w:noProof/>
            </w:rPr>
          </w:pPr>
          <w:hyperlink w:anchor="_Toc238560125" w:history="1">
            <w:r w:rsidRPr="00644102">
              <w:rPr>
                <w:rStyle w:val="Hyperlink"/>
                <w:noProof/>
              </w:rPr>
              <w:t>6. Reflection</w:t>
            </w:r>
            <w:r>
              <w:rPr>
                <w:noProof/>
                <w:webHidden/>
              </w:rPr>
              <w:tab/>
            </w:r>
            <w:r>
              <w:rPr>
                <w:noProof/>
                <w:webHidden/>
              </w:rPr>
              <w:fldChar w:fldCharType="begin"/>
            </w:r>
            <w:r>
              <w:rPr>
                <w:noProof/>
                <w:webHidden/>
              </w:rPr>
              <w:instrText xml:space="preserve"> PAGEREF _Toc238560125 \h </w:instrText>
            </w:r>
            <w:r>
              <w:rPr>
                <w:noProof/>
                <w:webHidden/>
              </w:rPr>
            </w:r>
            <w:r>
              <w:rPr>
                <w:noProof/>
                <w:webHidden/>
              </w:rPr>
              <w:fldChar w:fldCharType="separate"/>
            </w:r>
            <w:r>
              <w:rPr>
                <w:noProof/>
                <w:webHidden/>
              </w:rPr>
              <w:t>96</w:t>
            </w:r>
            <w:r>
              <w:rPr>
                <w:noProof/>
                <w:webHidden/>
              </w:rPr>
              <w:fldChar w:fldCharType="end"/>
            </w:r>
          </w:hyperlink>
        </w:p>
        <w:p w14:paraId="5E0E8D74" w14:textId="7D92B080" w:rsidR="00AF322C" w:rsidRDefault="00AF322C" w:rsidP="00AF322C">
          <w:pPr>
            <w:pStyle w:val="TOC2"/>
            <w:tabs>
              <w:tab w:val="right" w:pos="9350"/>
            </w:tabs>
            <w:spacing w:after="0"/>
            <w:rPr>
              <w:noProof/>
            </w:rPr>
          </w:pPr>
          <w:hyperlink w:anchor="_Toc238560126" w:history="1">
            <w:r w:rsidRPr="00644102">
              <w:rPr>
                <w:rStyle w:val="Hyperlink"/>
                <w:noProof/>
              </w:rPr>
              <w:t>6.1 Skills Developed</w:t>
            </w:r>
            <w:r>
              <w:rPr>
                <w:noProof/>
                <w:webHidden/>
              </w:rPr>
              <w:tab/>
            </w:r>
            <w:r>
              <w:rPr>
                <w:noProof/>
                <w:webHidden/>
              </w:rPr>
              <w:fldChar w:fldCharType="begin"/>
            </w:r>
            <w:r>
              <w:rPr>
                <w:noProof/>
                <w:webHidden/>
              </w:rPr>
              <w:instrText xml:space="preserve"> PAGEREF _Toc238560126 \h </w:instrText>
            </w:r>
            <w:r>
              <w:rPr>
                <w:noProof/>
                <w:webHidden/>
              </w:rPr>
            </w:r>
            <w:r>
              <w:rPr>
                <w:noProof/>
                <w:webHidden/>
              </w:rPr>
              <w:fldChar w:fldCharType="separate"/>
            </w:r>
            <w:r>
              <w:rPr>
                <w:noProof/>
                <w:webHidden/>
              </w:rPr>
              <w:t>96</w:t>
            </w:r>
            <w:r>
              <w:rPr>
                <w:noProof/>
                <w:webHidden/>
              </w:rPr>
              <w:fldChar w:fldCharType="end"/>
            </w:r>
          </w:hyperlink>
        </w:p>
        <w:p w14:paraId="6F55737B" w14:textId="72414045" w:rsidR="00AF322C" w:rsidRDefault="00AF322C" w:rsidP="00AF322C">
          <w:pPr>
            <w:pStyle w:val="TOC2"/>
            <w:tabs>
              <w:tab w:val="right" w:pos="9350"/>
            </w:tabs>
            <w:spacing w:after="0"/>
            <w:rPr>
              <w:noProof/>
            </w:rPr>
          </w:pPr>
          <w:hyperlink w:anchor="_Toc238560127" w:history="1">
            <w:r w:rsidRPr="00644102">
              <w:rPr>
                <w:rStyle w:val="Hyperlink"/>
                <w:noProof/>
              </w:rPr>
              <w:t>6.2 Challenges Encountered</w:t>
            </w:r>
            <w:r>
              <w:rPr>
                <w:noProof/>
                <w:webHidden/>
              </w:rPr>
              <w:tab/>
            </w:r>
            <w:r>
              <w:rPr>
                <w:noProof/>
                <w:webHidden/>
              </w:rPr>
              <w:fldChar w:fldCharType="begin"/>
            </w:r>
            <w:r>
              <w:rPr>
                <w:noProof/>
                <w:webHidden/>
              </w:rPr>
              <w:instrText xml:space="preserve"> PAGEREF _Toc238560127 \h </w:instrText>
            </w:r>
            <w:r>
              <w:rPr>
                <w:noProof/>
                <w:webHidden/>
              </w:rPr>
            </w:r>
            <w:r>
              <w:rPr>
                <w:noProof/>
                <w:webHidden/>
              </w:rPr>
              <w:fldChar w:fldCharType="separate"/>
            </w:r>
            <w:r>
              <w:rPr>
                <w:noProof/>
                <w:webHidden/>
              </w:rPr>
              <w:t>96</w:t>
            </w:r>
            <w:r>
              <w:rPr>
                <w:noProof/>
                <w:webHidden/>
              </w:rPr>
              <w:fldChar w:fldCharType="end"/>
            </w:r>
          </w:hyperlink>
        </w:p>
        <w:p w14:paraId="3C3C1571" w14:textId="06D53369" w:rsidR="00AF322C" w:rsidRDefault="00AF322C" w:rsidP="00AF322C">
          <w:pPr>
            <w:pStyle w:val="TOC2"/>
            <w:tabs>
              <w:tab w:val="right" w:pos="9350"/>
            </w:tabs>
            <w:spacing w:after="0"/>
            <w:rPr>
              <w:noProof/>
            </w:rPr>
          </w:pPr>
          <w:hyperlink w:anchor="_Toc238560128" w:history="1">
            <w:r w:rsidRPr="00644102">
              <w:rPr>
                <w:rStyle w:val="Hyperlink"/>
                <w:noProof/>
              </w:rPr>
              <w:t>6.3 Strategies Used to Overcome Challenges</w:t>
            </w:r>
            <w:r>
              <w:rPr>
                <w:noProof/>
                <w:webHidden/>
              </w:rPr>
              <w:tab/>
            </w:r>
            <w:r>
              <w:rPr>
                <w:noProof/>
                <w:webHidden/>
              </w:rPr>
              <w:fldChar w:fldCharType="begin"/>
            </w:r>
            <w:r>
              <w:rPr>
                <w:noProof/>
                <w:webHidden/>
              </w:rPr>
              <w:instrText xml:space="preserve"> PAGEREF _Toc238560128 \h </w:instrText>
            </w:r>
            <w:r>
              <w:rPr>
                <w:noProof/>
                <w:webHidden/>
              </w:rPr>
            </w:r>
            <w:r>
              <w:rPr>
                <w:noProof/>
                <w:webHidden/>
              </w:rPr>
              <w:fldChar w:fldCharType="separate"/>
            </w:r>
            <w:r>
              <w:rPr>
                <w:noProof/>
                <w:webHidden/>
              </w:rPr>
              <w:t>96</w:t>
            </w:r>
            <w:r>
              <w:rPr>
                <w:noProof/>
                <w:webHidden/>
              </w:rPr>
              <w:fldChar w:fldCharType="end"/>
            </w:r>
          </w:hyperlink>
        </w:p>
        <w:p w14:paraId="680F6F48" w14:textId="7C473738" w:rsidR="00AF322C" w:rsidRDefault="00AF322C" w:rsidP="00AF322C">
          <w:pPr>
            <w:pStyle w:val="TOC2"/>
            <w:tabs>
              <w:tab w:val="right" w:pos="9350"/>
            </w:tabs>
            <w:spacing w:after="0"/>
            <w:rPr>
              <w:noProof/>
            </w:rPr>
          </w:pPr>
          <w:hyperlink w:anchor="_Toc238560129" w:history="1">
            <w:r w:rsidRPr="00644102">
              <w:rPr>
                <w:rStyle w:val="Hyperlink"/>
                <w:noProof/>
              </w:rPr>
              <w:t>6.4 Time Management and Project Planning</w:t>
            </w:r>
            <w:r>
              <w:rPr>
                <w:noProof/>
                <w:webHidden/>
              </w:rPr>
              <w:tab/>
            </w:r>
            <w:r>
              <w:rPr>
                <w:noProof/>
                <w:webHidden/>
              </w:rPr>
              <w:fldChar w:fldCharType="begin"/>
            </w:r>
            <w:r>
              <w:rPr>
                <w:noProof/>
                <w:webHidden/>
              </w:rPr>
              <w:instrText xml:space="preserve"> PAGEREF _Toc238560129 \h </w:instrText>
            </w:r>
            <w:r>
              <w:rPr>
                <w:noProof/>
                <w:webHidden/>
              </w:rPr>
            </w:r>
            <w:r>
              <w:rPr>
                <w:noProof/>
                <w:webHidden/>
              </w:rPr>
              <w:fldChar w:fldCharType="separate"/>
            </w:r>
            <w:r>
              <w:rPr>
                <w:noProof/>
                <w:webHidden/>
              </w:rPr>
              <w:t>96</w:t>
            </w:r>
            <w:r>
              <w:rPr>
                <w:noProof/>
                <w:webHidden/>
              </w:rPr>
              <w:fldChar w:fldCharType="end"/>
            </w:r>
          </w:hyperlink>
        </w:p>
        <w:p w14:paraId="332D1831" w14:textId="4BF455AF" w:rsidR="00AF322C" w:rsidRDefault="00AF322C" w:rsidP="00AF322C">
          <w:pPr>
            <w:pStyle w:val="TOC2"/>
            <w:tabs>
              <w:tab w:val="right" w:pos="9350"/>
            </w:tabs>
            <w:spacing w:after="0"/>
            <w:rPr>
              <w:noProof/>
            </w:rPr>
          </w:pPr>
          <w:hyperlink w:anchor="_Toc238560130" w:history="1">
            <w:r w:rsidRPr="00644102">
              <w:rPr>
                <w:rStyle w:val="Hyperlink"/>
                <w:noProof/>
              </w:rPr>
              <w:t>6.5 Technical Learning and Knowledge Enhancement</w:t>
            </w:r>
            <w:r>
              <w:rPr>
                <w:noProof/>
                <w:webHidden/>
              </w:rPr>
              <w:tab/>
            </w:r>
            <w:r>
              <w:rPr>
                <w:noProof/>
                <w:webHidden/>
              </w:rPr>
              <w:fldChar w:fldCharType="begin"/>
            </w:r>
            <w:r>
              <w:rPr>
                <w:noProof/>
                <w:webHidden/>
              </w:rPr>
              <w:instrText xml:space="preserve"> PAGEREF _Toc238560130 \h </w:instrText>
            </w:r>
            <w:r>
              <w:rPr>
                <w:noProof/>
                <w:webHidden/>
              </w:rPr>
            </w:r>
            <w:r>
              <w:rPr>
                <w:noProof/>
                <w:webHidden/>
              </w:rPr>
              <w:fldChar w:fldCharType="separate"/>
            </w:r>
            <w:r>
              <w:rPr>
                <w:noProof/>
                <w:webHidden/>
              </w:rPr>
              <w:t>96</w:t>
            </w:r>
            <w:r>
              <w:rPr>
                <w:noProof/>
                <w:webHidden/>
              </w:rPr>
              <w:fldChar w:fldCharType="end"/>
            </w:r>
          </w:hyperlink>
        </w:p>
        <w:p w14:paraId="6405CD04" w14:textId="33DE0D85" w:rsidR="00AF322C" w:rsidRDefault="00AF322C">
          <w:pPr>
            <w:pStyle w:val="TOC2"/>
            <w:tabs>
              <w:tab w:val="right" w:pos="9350"/>
            </w:tabs>
            <w:rPr>
              <w:noProof/>
            </w:rPr>
          </w:pPr>
          <w:hyperlink w:anchor="_Toc238560131" w:history="1">
            <w:r w:rsidRPr="00644102">
              <w:rPr>
                <w:rStyle w:val="Hyperlink"/>
                <w:noProof/>
              </w:rPr>
              <w:t>6.6 Future Professional Development</w:t>
            </w:r>
            <w:r>
              <w:rPr>
                <w:noProof/>
                <w:webHidden/>
              </w:rPr>
              <w:tab/>
            </w:r>
            <w:r>
              <w:rPr>
                <w:noProof/>
                <w:webHidden/>
              </w:rPr>
              <w:fldChar w:fldCharType="begin"/>
            </w:r>
            <w:r>
              <w:rPr>
                <w:noProof/>
                <w:webHidden/>
              </w:rPr>
              <w:instrText xml:space="preserve"> PAGEREF _Toc238560131 \h </w:instrText>
            </w:r>
            <w:r>
              <w:rPr>
                <w:noProof/>
                <w:webHidden/>
              </w:rPr>
            </w:r>
            <w:r>
              <w:rPr>
                <w:noProof/>
                <w:webHidden/>
              </w:rPr>
              <w:fldChar w:fldCharType="separate"/>
            </w:r>
            <w:r>
              <w:rPr>
                <w:noProof/>
                <w:webHidden/>
              </w:rPr>
              <w:t>97</w:t>
            </w:r>
            <w:r>
              <w:rPr>
                <w:noProof/>
                <w:webHidden/>
              </w:rPr>
              <w:fldChar w:fldCharType="end"/>
            </w:r>
          </w:hyperlink>
        </w:p>
        <w:p w14:paraId="4D96FBA7" w14:textId="2DF90016" w:rsidR="00AF322C" w:rsidRDefault="00AF322C">
          <w:pPr>
            <w:pStyle w:val="TOC1"/>
            <w:tabs>
              <w:tab w:val="right" w:pos="9350"/>
            </w:tabs>
            <w:rPr>
              <w:noProof/>
            </w:rPr>
          </w:pPr>
          <w:hyperlink w:anchor="_Toc238560132" w:history="1">
            <w:r w:rsidRPr="00644102">
              <w:rPr>
                <w:rStyle w:val="Hyperlink"/>
                <w:noProof/>
              </w:rPr>
              <w:t>References</w:t>
            </w:r>
            <w:r>
              <w:rPr>
                <w:noProof/>
                <w:webHidden/>
              </w:rPr>
              <w:tab/>
            </w:r>
            <w:r>
              <w:rPr>
                <w:noProof/>
                <w:webHidden/>
              </w:rPr>
              <w:fldChar w:fldCharType="begin"/>
            </w:r>
            <w:r>
              <w:rPr>
                <w:noProof/>
                <w:webHidden/>
              </w:rPr>
              <w:instrText xml:space="preserve"> PAGEREF _Toc238560132 \h </w:instrText>
            </w:r>
            <w:r>
              <w:rPr>
                <w:noProof/>
                <w:webHidden/>
              </w:rPr>
            </w:r>
            <w:r>
              <w:rPr>
                <w:noProof/>
                <w:webHidden/>
              </w:rPr>
              <w:fldChar w:fldCharType="separate"/>
            </w:r>
            <w:r>
              <w:rPr>
                <w:noProof/>
                <w:webHidden/>
              </w:rPr>
              <w:t>98</w:t>
            </w:r>
            <w:r>
              <w:rPr>
                <w:noProof/>
                <w:webHidden/>
              </w:rPr>
              <w:fldChar w:fldCharType="end"/>
            </w:r>
          </w:hyperlink>
        </w:p>
        <w:p w14:paraId="64E47944" w14:textId="34411068" w:rsidR="0067332E" w:rsidRDefault="00000000">
          <w:pPr>
            <w:widowControl w:val="0"/>
            <w:tabs>
              <w:tab w:val="right" w:pos="12000"/>
            </w:tabs>
            <w:rPr>
              <w:color w:val="000000"/>
            </w:rPr>
          </w:pPr>
          <w:r>
            <w:fldChar w:fldCharType="end"/>
          </w:r>
        </w:p>
      </w:sdtContent>
    </w:sdt>
    <w:p w14:paraId="2C0D1D11" w14:textId="77777777" w:rsidR="0067332E" w:rsidRDefault="0067332E"/>
    <w:p w14:paraId="0E20D638" w14:textId="77777777" w:rsidR="0067332E" w:rsidRDefault="00000000">
      <w:pPr>
        <w:rPr>
          <w:b/>
          <w:bCs/>
          <w:sz w:val="28"/>
          <w:szCs w:val="28"/>
        </w:rPr>
      </w:pPr>
      <w:r>
        <w:br w:type="page"/>
      </w:r>
    </w:p>
    <w:p w14:paraId="1CC6C8EF" w14:textId="77777777" w:rsidR="0067332E" w:rsidRDefault="00000000">
      <w:pPr>
        <w:jc w:val="center"/>
        <w:rPr>
          <w:b/>
          <w:bCs/>
          <w:sz w:val="28"/>
          <w:szCs w:val="28"/>
        </w:rPr>
      </w:pPr>
      <w:r>
        <w:rPr>
          <w:b/>
          <w:bCs/>
          <w:sz w:val="28"/>
          <w:szCs w:val="28"/>
        </w:rPr>
        <w:lastRenderedPageBreak/>
        <w:t>List of Figures</w:t>
      </w:r>
    </w:p>
    <w:sdt>
      <w:sdtPr>
        <w:id w:val="1689964252"/>
        <w:docPartObj>
          <w:docPartGallery w:val="Table of Contents"/>
          <w:docPartUnique/>
        </w:docPartObj>
      </w:sdtPr>
      <w:sdtContent>
        <w:p w14:paraId="11174135" w14:textId="77777777" w:rsidR="0067332E" w:rsidRDefault="00000000">
          <w:pPr>
            <w:pBdr>
              <w:top w:val="nil"/>
              <w:left w:val="nil"/>
              <w:bottom w:val="nil"/>
              <w:right w:val="nil"/>
              <w:between w:val="nil"/>
            </w:pBdr>
            <w:tabs>
              <w:tab w:val="right" w:leader="dot" w:pos="9350"/>
            </w:tabs>
            <w:rPr>
              <w:color w:val="000000"/>
            </w:rPr>
          </w:pPr>
          <w:r>
            <w:fldChar w:fldCharType="begin"/>
          </w:r>
          <w:r>
            <w:instrText xml:space="preserve"> TOC \h \u \z \t "Heading 1,1,Heading 2,2,Heading 3,3,Heading 4,4,Heading 5,5,Heading 6,6,"</w:instrText>
          </w:r>
          <w:r>
            <w:fldChar w:fldCharType="separate"/>
          </w:r>
          <w:hyperlink w:anchor="_jpl8g39tug9s">
            <w:r w:rsidR="0067332E">
              <w:rPr>
                <w:color w:val="000000"/>
              </w:rPr>
              <w:t>Figure 2.2.2.1: Role of obesity and associated risk factors in the development of Type 2 Diabetes Mellitus</w:t>
            </w:r>
            <w:r w:rsidR="0067332E">
              <w:rPr>
                <w:color w:val="000000"/>
              </w:rPr>
              <w:tab/>
              <w:t>17</w:t>
            </w:r>
          </w:hyperlink>
        </w:p>
        <w:p w14:paraId="442D5390" w14:textId="77777777" w:rsidR="0067332E" w:rsidRDefault="0067332E">
          <w:pPr>
            <w:pBdr>
              <w:top w:val="nil"/>
              <w:left w:val="nil"/>
              <w:bottom w:val="nil"/>
              <w:right w:val="nil"/>
              <w:between w:val="nil"/>
            </w:pBdr>
            <w:tabs>
              <w:tab w:val="right" w:leader="dot" w:pos="9350"/>
            </w:tabs>
            <w:rPr>
              <w:color w:val="000000"/>
            </w:rPr>
          </w:pPr>
          <w:hyperlink w:anchor="_g1z9cen35mly">
            <w:r>
              <w:rPr>
                <w:color w:val="000000"/>
              </w:rPr>
              <w:t>Figure 2.3.2.1: Pathophysiological mechanisms linking diabetes to chronic kidney disease and renal complications.</w:t>
            </w:r>
            <w:r>
              <w:rPr>
                <w:color w:val="000000"/>
              </w:rPr>
              <w:tab/>
              <w:t>19</w:t>
            </w:r>
          </w:hyperlink>
        </w:p>
        <w:p w14:paraId="19EB95D4" w14:textId="77777777" w:rsidR="0067332E" w:rsidRDefault="0067332E">
          <w:pPr>
            <w:pBdr>
              <w:top w:val="nil"/>
              <w:left w:val="nil"/>
              <w:bottom w:val="nil"/>
              <w:right w:val="nil"/>
              <w:between w:val="nil"/>
            </w:pBdr>
            <w:tabs>
              <w:tab w:val="right" w:leader="dot" w:pos="9350"/>
            </w:tabs>
            <w:rPr>
              <w:color w:val="000000"/>
            </w:rPr>
          </w:pPr>
          <w:hyperlink w:anchor="_8hnbclmhbl8v">
            <w:r>
              <w:rPr>
                <w:color w:val="000000"/>
              </w:rPr>
              <w:t>Figure 2.6.1.1: Workflow of a Rule-Based Clinical Decision Support System</w:t>
            </w:r>
            <w:r>
              <w:rPr>
                <w:color w:val="000000"/>
              </w:rPr>
              <w:tab/>
              <w:t>23</w:t>
            </w:r>
          </w:hyperlink>
        </w:p>
        <w:p w14:paraId="7DDFA9AC" w14:textId="77777777" w:rsidR="0067332E" w:rsidRDefault="0067332E">
          <w:pPr>
            <w:pBdr>
              <w:top w:val="nil"/>
              <w:left w:val="nil"/>
              <w:bottom w:val="nil"/>
              <w:right w:val="nil"/>
              <w:between w:val="nil"/>
            </w:pBdr>
            <w:tabs>
              <w:tab w:val="right" w:leader="dot" w:pos="9350"/>
            </w:tabs>
            <w:rPr>
              <w:color w:val="000000"/>
            </w:rPr>
          </w:pPr>
          <w:hyperlink w:anchor="_lp72z121k9mm">
            <w:r>
              <w:rPr>
                <w:color w:val="000000"/>
              </w:rPr>
              <w:t>Figure 2.9.1: Conceptual Framework of the Proposed Explainable Clinical Decision Support System</w:t>
            </w:r>
            <w:r>
              <w:rPr>
                <w:color w:val="000000"/>
              </w:rPr>
              <w:tab/>
              <w:t>26</w:t>
            </w:r>
          </w:hyperlink>
        </w:p>
        <w:p w14:paraId="087D2C84" w14:textId="77777777" w:rsidR="0067332E" w:rsidRDefault="0067332E">
          <w:pPr>
            <w:pBdr>
              <w:top w:val="nil"/>
              <w:left w:val="nil"/>
              <w:bottom w:val="nil"/>
              <w:right w:val="nil"/>
              <w:between w:val="nil"/>
            </w:pBdr>
            <w:tabs>
              <w:tab w:val="right" w:leader="dot" w:pos="9350"/>
            </w:tabs>
            <w:rPr>
              <w:color w:val="000000"/>
            </w:rPr>
          </w:pPr>
          <w:hyperlink w:anchor="_411smkdh76x6">
            <w:r>
              <w:rPr>
                <w:color w:val="000000"/>
              </w:rPr>
              <w:t>Figure 3.2.1: Research Onion</w:t>
            </w:r>
            <w:r>
              <w:rPr>
                <w:color w:val="000000"/>
              </w:rPr>
              <w:tab/>
              <w:t>28</w:t>
            </w:r>
          </w:hyperlink>
        </w:p>
        <w:p w14:paraId="45216F56" w14:textId="77777777" w:rsidR="0067332E" w:rsidRDefault="0067332E">
          <w:pPr>
            <w:pBdr>
              <w:top w:val="nil"/>
              <w:left w:val="nil"/>
              <w:bottom w:val="nil"/>
              <w:right w:val="nil"/>
              <w:between w:val="nil"/>
            </w:pBdr>
            <w:tabs>
              <w:tab w:val="right" w:leader="dot" w:pos="9350"/>
            </w:tabs>
            <w:rPr>
              <w:color w:val="000000"/>
            </w:rPr>
          </w:pPr>
          <w:hyperlink w:anchor="_rt23b6gneo72">
            <w:r>
              <w:rPr>
                <w:color w:val="000000"/>
              </w:rPr>
              <w:t>Figure 4.1: Dataset Loading</w:t>
            </w:r>
            <w:r>
              <w:rPr>
                <w:color w:val="000000"/>
              </w:rPr>
              <w:tab/>
              <w:t>39</w:t>
            </w:r>
          </w:hyperlink>
        </w:p>
        <w:p w14:paraId="2EB9169A" w14:textId="77777777" w:rsidR="0067332E" w:rsidRDefault="0067332E">
          <w:pPr>
            <w:pBdr>
              <w:top w:val="nil"/>
              <w:left w:val="nil"/>
              <w:bottom w:val="nil"/>
              <w:right w:val="nil"/>
              <w:between w:val="nil"/>
            </w:pBdr>
            <w:tabs>
              <w:tab w:val="right" w:leader="dot" w:pos="9350"/>
            </w:tabs>
            <w:rPr>
              <w:color w:val="000000"/>
            </w:rPr>
          </w:pPr>
          <w:hyperlink w:anchor="_rfeppqsl5xv5">
            <w:r>
              <w:rPr>
                <w:color w:val="000000"/>
              </w:rPr>
              <w:t>Figure 4.2: Checking Data set 1 information</w:t>
            </w:r>
            <w:r>
              <w:rPr>
                <w:color w:val="000000"/>
              </w:rPr>
              <w:tab/>
              <w:t>40</w:t>
            </w:r>
          </w:hyperlink>
        </w:p>
        <w:p w14:paraId="0DA4DC0E" w14:textId="77777777" w:rsidR="0067332E" w:rsidRDefault="0067332E">
          <w:pPr>
            <w:pBdr>
              <w:top w:val="nil"/>
              <w:left w:val="nil"/>
              <w:bottom w:val="nil"/>
              <w:right w:val="nil"/>
              <w:between w:val="nil"/>
            </w:pBdr>
            <w:tabs>
              <w:tab w:val="right" w:leader="dot" w:pos="9350"/>
            </w:tabs>
            <w:rPr>
              <w:color w:val="000000"/>
            </w:rPr>
          </w:pPr>
          <w:hyperlink w:anchor="_b2xq5jeyihog">
            <w:r>
              <w:rPr>
                <w:color w:val="000000"/>
              </w:rPr>
              <w:t>Figure 4.3: Checking missing values</w:t>
            </w:r>
            <w:r>
              <w:rPr>
                <w:color w:val="000000"/>
              </w:rPr>
              <w:tab/>
              <w:t>41</w:t>
            </w:r>
          </w:hyperlink>
        </w:p>
        <w:p w14:paraId="089AAADA" w14:textId="77777777" w:rsidR="0067332E" w:rsidRDefault="0067332E">
          <w:pPr>
            <w:pBdr>
              <w:top w:val="nil"/>
              <w:left w:val="nil"/>
              <w:bottom w:val="nil"/>
              <w:right w:val="nil"/>
              <w:between w:val="nil"/>
            </w:pBdr>
            <w:tabs>
              <w:tab w:val="right" w:leader="dot" w:pos="9350"/>
            </w:tabs>
            <w:rPr>
              <w:color w:val="000000"/>
            </w:rPr>
          </w:pPr>
          <w:hyperlink w:anchor="_thgd9csfnpah">
            <w:r>
              <w:rPr>
                <w:color w:val="000000"/>
              </w:rPr>
              <w:t>Figure 4.4: Checking duplicated rows</w:t>
            </w:r>
            <w:r>
              <w:rPr>
                <w:color w:val="000000"/>
              </w:rPr>
              <w:tab/>
              <w:t>41</w:t>
            </w:r>
          </w:hyperlink>
        </w:p>
        <w:p w14:paraId="309935A7" w14:textId="77777777" w:rsidR="0067332E" w:rsidRDefault="0067332E">
          <w:pPr>
            <w:pBdr>
              <w:top w:val="nil"/>
              <w:left w:val="nil"/>
              <w:bottom w:val="nil"/>
              <w:right w:val="nil"/>
              <w:between w:val="nil"/>
            </w:pBdr>
            <w:tabs>
              <w:tab w:val="right" w:leader="dot" w:pos="9350"/>
            </w:tabs>
            <w:rPr>
              <w:color w:val="000000"/>
            </w:rPr>
          </w:pPr>
          <w:hyperlink w:anchor="_mag1mk8aq8nw">
            <w:r>
              <w:rPr>
                <w:color w:val="000000"/>
              </w:rPr>
              <w:t>Figure 4.5: Handling Duplicated rows</w:t>
            </w:r>
            <w:r>
              <w:rPr>
                <w:color w:val="000000"/>
              </w:rPr>
              <w:tab/>
              <w:t>42</w:t>
            </w:r>
          </w:hyperlink>
        </w:p>
        <w:p w14:paraId="00AC13F3" w14:textId="77777777" w:rsidR="0067332E" w:rsidRDefault="0067332E">
          <w:pPr>
            <w:pBdr>
              <w:top w:val="nil"/>
              <w:left w:val="nil"/>
              <w:bottom w:val="nil"/>
              <w:right w:val="nil"/>
              <w:between w:val="nil"/>
            </w:pBdr>
            <w:tabs>
              <w:tab w:val="right" w:leader="dot" w:pos="9350"/>
            </w:tabs>
            <w:rPr>
              <w:color w:val="000000"/>
            </w:rPr>
          </w:pPr>
          <w:hyperlink w:anchor="_zdolwwt2qh5v">
            <w:r>
              <w:rPr>
                <w:color w:val="000000"/>
              </w:rPr>
              <w:t>Figure 4.6: Loading Dataset 2</w:t>
            </w:r>
            <w:r>
              <w:rPr>
                <w:color w:val="000000"/>
              </w:rPr>
              <w:tab/>
              <w:t>42</w:t>
            </w:r>
          </w:hyperlink>
        </w:p>
        <w:p w14:paraId="6486014E" w14:textId="77777777" w:rsidR="0067332E" w:rsidRDefault="0067332E">
          <w:pPr>
            <w:pBdr>
              <w:top w:val="nil"/>
              <w:left w:val="nil"/>
              <w:bottom w:val="nil"/>
              <w:right w:val="nil"/>
              <w:between w:val="nil"/>
            </w:pBdr>
            <w:tabs>
              <w:tab w:val="right" w:leader="dot" w:pos="9350"/>
            </w:tabs>
            <w:rPr>
              <w:color w:val="000000"/>
            </w:rPr>
          </w:pPr>
          <w:hyperlink w:anchor="_dql3ttpukghi">
            <w:r>
              <w:rPr>
                <w:color w:val="000000"/>
              </w:rPr>
              <w:t>Figure 4.7: Dataset information</w:t>
            </w:r>
            <w:r>
              <w:rPr>
                <w:color w:val="000000"/>
              </w:rPr>
              <w:tab/>
              <w:t>43</w:t>
            </w:r>
          </w:hyperlink>
        </w:p>
        <w:p w14:paraId="03ECF7BD" w14:textId="77777777" w:rsidR="0067332E" w:rsidRDefault="0067332E">
          <w:pPr>
            <w:pBdr>
              <w:top w:val="nil"/>
              <w:left w:val="nil"/>
              <w:bottom w:val="nil"/>
              <w:right w:val="nil"/>
              <w:between w:val="nil"/>
            </w:pBdr>
            <w:tabs>
              <w:tab w:val="right" w:leader="dot" w:pos="9350"/>
            </w:tabs>
            <w:rPr>
              <w:color w:val="000000"/>
            </w:rPr>
          </w:pPr>
          <w:hyperlink w:anchor="_nog4qiqeu8bn">
            <w:r>
              <w:rPr>
                <w:color w:val="000000"/>
              </w:rPr>
              <w:t>Figure 4.8: Checking the missing values</w:t>
            </w:r>
            <w:r>
              <w:rPr>
                <w:color w:val="000000"/>
              </w:rPr>
              <w:tab/>
              <w:t>44</w:t>
            </w:r>
          </w:hyperlink>
        </w:p>
        <w:p w14:paraId="34E8C9E7" w14:textId="77777777" w:rsidR="0067332E" w:rsidRDefault="0067332E">
          <w:pPr>
            <w:pBdr>
              <w:top w:val="nil"/>
              <w:left w:val="nil"/>
              <w:bottom w:val="nil"/>
              <w:right w:val="nil"/>
              <w:between w:val="nil"/>
            </w:pBdr>
            <w:tabs>
              <w:tab w:val="right" w:leader="dot" w:pos="9350"/>
            </w:tabs>
            <w:rPr>
              <w:color w:val="000000"/>
            </w:rPr>
          </w:pPr>
          <w:hyperlink w:anchor="_bpwee7sih6nl">
            <w:r>
              <w:rPr>
                <w:color w:val="000000"/>
              </w:rPr>
              <w:t>Figure 4.9: Handling-missing values</w:t>
            </w:r>
            <w:r>
              <w:rPr>
                <w:color w:val="000000"/>
              </w:rPr>
              <w:tab/>
              <w:t>45</w:t>
            </w:r>
          </w:hyperlink>
        </w:p>
        <w:p w14:paraId="61967E41" w14:textId="77777777" w:rsidR="0067332E" w:rsidRDefault="0067332E">
          <w:pPr>
            <w:pBdr>
              <w:top w:val="nil"/>
              <w:left w:val="nil"/>
              <w:bottom w:val="nil"/>
              <w:right w:val="nil"/>
              <w:between w:val="nil"/>
            </w:pBdr>
            <w:tabs>
              <w:tab w:val="right" w:leader="dot" w:pos="9350"/>
            </w:tabs>
            <w:rPr>
              <w:color w:val="000000"/>
            </w:rPr>
          </w:pPr>
          <w:hyperlink w:anchor="_rfnswln75wwa">
            <w:r>
              <w:rPr>
                <w:color w:val="000000"/>
              </w:rPr>
              <w:t>Figure 4.10: Checking duplicated rows</w:t>
            </w:r>
            <w:r>
              <w:rPr>
                <w:color w:val="000000"/>
              </w:rPr>
              <w:tab/>
              <w:t>45</w:t>
            </w:r>
          </w:hyperlink>
        </w:p>
        <w:p w14:paraId="65766D8F" w14:textId="77777777" w:rsidR="0067332E" w:rsidRDefault="0067332E">
          <w:pPr>
            <w:pBdr>
              <w:top w:val="nil"/>
              <w:left w:val="nil"/>
              <w:bottom w:val="nil"/>
              <w:right w:val="nil"/>
              <w:between w:val="nil"/>
            </w:pBdr>
            <w:tabs>
              <w:tab w:val="right" w:leader="dot" w:pos="9350"/>
            </w:tabs>
            <w:rPr>
              <w:color w:val="000000"/>
            </w:rPr>
          </w:pPr>
          <w:hyperlink w:anchor="_at0tjuy66hq6">
            <w:r>
              <w:rPr>
                <w:color w:val="000000"/>
              </w:rPr>
              <w:t>Figure 4.11: Descriptive statistics</w:t>
            </w:r>
            <w:r>
              <w:rPr>
                <w:color w:val="000000"/>
              </w:rPr>
              <w:tab/>
              <w:t>45</w:t>
            </w:r>
          </w:hyperlink>
        </w:p>
        <w:p w14:paraId="0B560103" w14:textId="77777777" w:rsidR="0067332E" w:rsidRDefault="0067332E">
          <w:pPr>
            <w:pBdr>
              <w:top w:val="nil"/>
              <w:left w:val="nil"/>
              <w:bottom w:val="nil"/>
              <w:right w:val="nil"/>
              <w:between w:val="nil"/>
            </w:pBdr>
            <w:tabs>
              <w:tab w:val="right" w:leader="dot" w:pos="9350"/>
            </w:tabs>
            <w:rPr>
              <w:color w:val="000000"/>
            </w:rPr>
          </w:pPr>
          <w:hyperlink w:anchor="_m7ukpp7bt8nm">
            <w:r>
              <w:rPr>
                <w:color w:val="000000"/>
              </w:rPr>
              <w:t>Figure 4.12: Diabetes Prevalence by Smoking History</w:t>
            </w:r>
            <w:r>
              <w:rPr>
                <w:color w:val="000000"/>
              </w:rPr>
              <w:tab/>
              <w:t>46</w:t>
            </w:r>
          </w:hyperlink>
        </w:p>
        <w:p w14:paraId="7D717F71" w14:textId="77777777" w:rsidR="0067332E" w:rsidRDefault="0067332E">
          <w:pPr>
            <w:pBdr>
              <w:top w:val="nil"/>
              <w:left w:val="nil"/>
              <w:bottom w:val="nil"/>
              <w:right w:val="nil"/>
              <w:between w:val="nil"/>
            </w:pBdr>
            <w:tabs>
              <w:tab w:val="right" w:leader="dot" w:pos="9350"/>
            </w:tabs>
            <w:rPr>
              <w:color w:val="000000"/>
            </w:rPr>
          </w:pPr>
          <w:hyperlink w:anchor="_4rd8jzv06xky">
            <w:r>
              <w:rPr>
                <w:color w:val="000000"/>
              </w:rPr>
              <w:t>Figure 4.13: Correlation Matrix</w:t>
            </w:r>
            <w:r>
              <w:rPr>
                <w:color w:val="000000"/>
              </w:rPr>
              <w:tab/>
              <w:t>47</w:t>
            </w:r>
          </w:hyperlink>
        </w:p>
        <w:p w14:paraId="06330A77" w14:textId="77777777" w:rsidR="0067332E" w:rsidRDefault="0067332E">
          <w:pPr>
            <w:pBdr>
              <w:top w:val="nil"/>
              <w:left w:val="nil"/>
              <w:bottom w:val="nil"/>
              <w:right w:val="nil"/>
              <w:between w:val="nil"/>
            </w:pBdr>
            <w:tabs>
              <w:tab w:val="right" w:leader="dot" w:pos="9350"/>
            </w:tabs>
            <w:rPr>
              <w:color w:val="000000"/>
            </w:rPr>
          </w:pPr>
          <w:hyperlink w:anchor="_fo7s4w38jfw2">
            <w:r>
              <w:rPr>
                <w:color w:val="000000"/>
              </w:rPr>
              <w:t>Figure 4.14: Descriptive statistics for Dataset 2</w:t>
            </w:r>
            <w:r>
              <w:rPr>
                <w:color w:val="000000"/>
              </w:rPr>
              <w:tab/>
              <w:t>48</w:t>
            </w:r>
          </w:hyperlink>
        </w:p>
        <w:p w14:paraId="6F2526CF" w14:textId="77777777" w:rsidR="0067332E" w:rsidRDefault="0067332E">
          <w:pPr>
            <w:pBdr>
              <w:top w:val="nil"/>
              <w:left w:val="nil"/>
              <w:bottom w:val="nil"/>
              <w:right w:val="nil"/>
              <w:between w:val="nil"/>
            </w:pBdr>
            <w:tabs>
              <w:tab w:val="right" w:leader="dot" w:pos="9350"/>
            </w:tabs>
            <w:rPr>
              <w:color w:val="000000"/>
            </w:rPr>
          </w:pPr>
          <w:hyperlink w:anchor="_i2buwtehd2l1">
            <w:r>
              <w:rPr>
                <w:color w:val="000000"/>
              </w:rPr>
              <w:t>Figure 4.15: Distribution of Hypertension among CKD Patients</w:t>
            </w:r>
            <w:r>
              <w:rPr>
                <w:color w:val="000000"/>
              </w:rPr>
              <w:tab/>
              <w:t>49</w:t>
            </w:r>
          </w:hyperlink>
        </w:p>
        <w:p w14:paraId="7F4EBA26" w14:textId="77777777" w:rsidR="0067332E" w:rsidRDefault="0067332E">
          <w:pPr>
            <w:pBdr>
              <w:top w:val="nil"/>
              <w:left w:val="nil"/>
              <w:bottom w:val="nil"/>
              <w:right w:val="nil"/>
              <w:between w:val="nil"/>
            </w:pBdr>
            <w:tabs>
              <w:tab w:val="right" w:leader="dot" w:pos="9350"/>
            </w:tabs>
            <w:rPr>
              <w:color w:val="000000"/>
            </w:rPr>
          </w:pPr>
          <w:hyperlink w:anchor="_mnotqkitxdu0">
            <w:r>
              <w:rPr>
                <w:color w:val="000000"/>
              </w:rPr>
              <w:t>Figure 4.16: Average Blood Urea across Age Groups</w:t>
            </w:r>
            <w:r>
              <w:rPr>
                <w:color w:val="000000"/>
              </w:rPr>
              <w:tab/>
              <w:t>50</w:t>
            </w:r>
          </w:hyperlink>
        </w:p>
        <w:p w14:paraId="0A4833D3" w14:textId="77777777" w:rsidR="0067332E" w:rsidRDefault="0067332E">
          <w:pPr>
            <w:pBdr>
              <w:top w:val="nil"/>
              <w:left w:val="nil"/>
              <w:bottom w:val="nil"/>
              <w:right w:val="nil"/>
              <w:between w:val="nil"/>
            </w:pBdr>
            <w:tabs>
              <w:tab w:val="right" w:leader="dot" w:pos="9350"/>
            </w:tabs>
            <w:rPr>
              <w:color w:val="000000"/>
            </w:rPr>
          </w:pPr>
          <w:hyperlink w:anchor="_55ylv85ebn7r">
            <w:r>
              <w:rPr>
                <w:color w:val="000000"/>
              </w:rPr>
              <w:t>Figure 4.17: Correlation Matrix</w:t>
            </w:r>
            <w:r>
              <w:rPr>
                <w:color w:val="000000"/>
              </w:rPr>
              <w:tab/>
              <w:t>51</w:t>
            </w:r>
          </w:hyperlink>
        </w:p>
        <w:p w14:paraId="0EF8EE69" w14:textId="77777777" w:rsidR="0067332E" w:rsidRDefault="0067332E">
          <w:pPr>
            <w:pBdr>
              <w:top w:val="nil"/>
              <w:left w:val="nil"/>
              <w:bottom w:val="nil"/>
              <w:right w:val="nil"/>
              <w:between w:val="nil"/>
            </w:pBdr>
            <w:tabs>
              <w:tab w:val="right" w:leader="dot" w:pos="9350"/>
            </w:tabs>
            <w:rPr>
              <w:color w:val="000000"/>
            </w:rPr>
          </w:pPr>
          <w:hyperlink w:anchor="_kkgmglgwred5">
            <w:r>
              <w:rPr>
                <w:color w:val="000000"/>
              </w:rPr>
              <w:t>Figure 4.18: Data Preprocessing for Dataset 1</w:t>
            </w:r>
            <w:r>
              <w:rPr>
                <w:color w:val="000000"/>
              </w:rPr>
              <w:tab/>
              <w:t>52</w:t>
            </w:r>
          </w:hyperlink>
        </w:p>
        <w:p w14:paraId="7EDEF3EE" w14:textId="77777777" w:rsidR="0067332E" w:rsidRDefault="0067332E">
          <w:pPr>
            <w:pBdr>
              <w:top w:val="nil"/>
              <w:left w:val="nil"/>
              <w:bottom w:val="nil"/>
              <w:right w:val="nil"/>
              <w:between w:val="nil"/>
            </w:pBdr>
            <w:tabs>
              <w:tab w:val="right" w:leader="dot" w:pos="9350"/>
            </w:tabs>
            <w:rPr>
              <w:color w:val="000000"/>
            </w:rPr>
          </w:pPr>
          <w:hyperlink w:anchor="_dvjojk2f83kr">
            <w:r>
              <w:rPr>
                <w:color w:val="000000"/>
              </w:rPr>
              <w:t>Figure 4.19: Data Preprocessing for dataset 2</w:t>
            </w:r>
            <w:r>
              <w:rPr>
                <w:color w:val="000000"/>
              </w:rPr>
              <w:tab/>
              <w:t>53</w:t>
            </w:r>
          </w:hyperlink>
        </w:p>
        <w:p w14:paraId="4A40DDBB" w14:textId="77777777" w:rsidR="0067332E" w:rsidRDefault="0067332E">
          <w:pPr>
            <w:pBdr>
              <w:top w:val="nil"/>
              <w:left w:val="nil"/>
              <w:bottom w:val="nil"/>
              <w:right w:val="nil"/>
              <w:between w:val="nil"/>
            </w:pBdr>
            <w:tabs>
              <w:tab w:val="right" w:leader="dot" w:pos="9350"/>
            </w:tabs>
            <w:rPr>
              <w:color w:val="000000"/>
            </w:rPr>
          </w:pPr>
          <w:hyperlink w:anchor="_390mbym2po2c">
            <w:r>
              <w:rPr>
                <w:color w:val="000000"/>
              </w:rPr>
              <w:t>Figure 4.20: Implementation code for Logistic Regression Model for Dataset 1</w:t>
            </w:r>
            <w:r>
              <w:rPr>
                <w:color w:val="000000"/>
              </w:rPr>
              <w:tab/>
              <w:t>53</w:t>
            </w:r>
          </w:hyperlink>
        </w:p>
        <w:p w14:paraId="35873AE8" w14:textId="77777777" w:rsidR="0067332E" w:rsidRDefault="0067332E">
          <w:pPr>
            <w:pBdr>
              <w:top w:val="nil"/>
              <w:left w:val="nil"/>
              <w:bottom w:val="nil"/>
              <w:right w:val="nil"/>
              <w:between w:val="nil"/>
            </w:pBdr>
            <w:tabs>
              <w:tab w:val="right" w:leader="dot" w:pos="9350"/>
            </w:tabs>
            <w:rPr>
              <w:color w:val="000000"/>
            </w:rPr>
          </w:pPr>
          <w:hyperlink w:anchor="_jrgg43xion17">
            <w:r>
              <w:rPr>
                <w:color w:val="000000"/>
              </w:rPr>
              <w:t>Figure 4.21: Implementation code for Random Forest Model for Dataset 1</w:t>
            </w:r>
            <w:r>
              <w:rPr>
                <w:color w:val="000000"/>
              </w:rPr>
              <w:tab/>
              <w:t>54</w:t>
            </w:r>
          </w:hyperlink>
        </w:p>
        <w:p w14:paraId="1FEBA64F" w14:textId="77777777" w:rsidR="0067332E" w:rsidRDefault="0067332E">
          <w:pPr>
            <w:pBdr>
              <w:top w:val="nil"/>
              <w:left w:val="nil"/>
              <w:bottom w:val="nil"/>
              <w:right w:val="nil"/>
              <w:between w:val="nil"/>
            </w:pBdr>
            <w:tabs>
              <w:tab w:val="right" w:leader="dot" w:pos="9350"/>
            </w:tabs>
            <w:rPr>
              <w:color w:val="000000"/>
            </w:rPr>
          </w:pPr>
          <w:hyperlink w:anchor="_84ip3s4cfo1j">
            <w:r>
              <w:rPr>
                <w:color w:val="000000"/>
              </w:rPr>
              <w:t>Figure 4.22: Implementation code for XGBoost Model for Dataset 1</w:t>
            </w:r>
            <w:r>
              <w:rPr>
                <w:color w:val="000000"/>
              </w:rPr>
              <w:tab/>
              <w:t>55</w:t>
            </w:r>
          </w:hyperlink>
        </w:p>
        <w:p w14:paraId="2E57D7E0" w14:textId="77777777" w:rsidR="0067332E" w:rsidRDefault="0067332E">
          <w:pPr>
            <w:pBdr>
              <w:top w:val="nil"/>
              <w:left w:val="nil"/>
              <w:bottom w:val="nil"/>
              <w:right w:val="nil"/>
              <w:between w:val="nil"/>
            </w:pBdr>
            <w:tabs>
              <w:tab w:val="right" w:leader="dot" w:pos="9350"/>
            </w:tabs>
            <w:rPr>
              <w:color w:val="000000"/>
            </w:rPr>
          </w:pPr>
          <w:hyperlink w:anchor="_llcqv71tk0jo">
            <w:r>
              <w:rPr>
                <w:color w:val="000000"/>
              </w:rPr>
              <w:t>Figure 4.23: Implementation code for Logistic Regression Model for Dataset 2</w:t>
            </w:r>
            <w:r>
              <w:rPr>
                <w:color w:val="000000"/>
              </w:rPr>
              <w:tab/>
              <w:t>56</w:t>
            </w:r>
          </w:hyperlink>
        </w:p>
        <w:p w14:paraId="7B018889" w14:textId="77777777" w:rsidR="0067332E" w:rsidRDefault="0067332E">
          <w:pPr>
            <w:pBdr>
              <w:top w:val="nil"/>
              <w:left w:val="nil"/>
              <w:bottom w:val="nil"/>
              <w:right w:val="nil"/>
              <w:between w:val="nil"/>
            </w:pBdr>
            <w:tabs>
              <w:tab w:val="right" w:leader="dot" w:pos="9350"/>
            </w:tabs>
            <w:rPr>
              <w:color w:val="000000"/>
            </w:rPr>
          </w:pPr>
          <w:hyperlink w:anchor="_g53jwhjox3i9">
            <w:r>
              <w:rPr>
                <w:color w:val="000000"/>
              </w:rPr>
              <w:t>Figure 4.24: Implementation code for Random Forest Model for CKD</w:t>
            </w:r>
            <w:r>
              <w:rPr>
                <w:color w:val="000000"/>
              </w:rPr>
              <w:tab/>
              <w:t>57</w:t>
            </w:r>
          </w:hyperlink>
        </w:p>
        <w:p w14:paraId="04DFD9A6" w14:textId="77777777" w:rsidR="0067332E" w:rsidRDefault="0067332E">
          <w:pPr>
            <w:pBdr>
              <w:top w:val="nil"/>
              <w:left w:val="nil"/>
              <w:bottom w:val="nil"/>
              <w:right w:val="nil"/>
              <w:between w:val="nil"/>
            </w:pBdr>
            <w:tabs>
              <w:tab w:val="right" w:leader="dot" w:pos="9350"/>
            </w:tabs>
            <w:rPr>
              <w:color w:val="000000"/>
            </w:rPr>
          </w:pPr>
          <w:hyperlink w:anchor="_ttbo62rn6yqh">
            <w:r>
              <w:rPr>
                <w:color w:val="000000"/>
              </w:rPr>
              <w:t>Figure 4.25: Implementation code for XGBoost Model for CKD</w:t>
            </w:r>
            <w:r>
              <w:rPr>
                <w:color w:val="000000"/>
              </w:rPr>
              <w:tab/>
              <w:t>58</w:t>
            </w:r>
          </w:hyperlink>
        </w:p>
        <w:p w14:paraId="1AAD5BBF" w14:textId="77777777" w:rsidR="0067332E" w:rsidRDefault="0067332E">
          <w:pPr>
            <w:pBdr>
              <w:top w:val="nil"/>
              <w:left w:val="nil"/>
              <w:bottom w:val="nil"/>
              <w:right w:val="nil"/>
              <w:between w:val="nil"/>
            </w:pBdr>
            <w:tabs>
              <w:tab w:val="right" w:leader="dot" w:pos="9350"/>
            </w:tabs>
            <w:rPr>
              <w:color w:val="000000"/>
            </w:rPr>
          </w:pPr>
          <w:hyperlink w:anchor="_hjclvz2mnmfz">
            <w:r>
              <w:rPr>
                <w:color w:val="000000"/>
              </w:rPr>
              <w:t>Figure 4.26: Implementation Results, Confusion Matrix, and ROC Curve Analysis of Logistic Regression Model for Chronic Kidney Disease Prediction</w:t>
            </w:r>
            <w:r>
              <w:rPr>
                <w:color w:val="000000"/>
              </w:rPr>
              <w:tab/>
              <w:t>60</w:t>
            </w:r>
          </w:hyperlink>
        </w:p>
        <w:p w14:paraId="07A568D6" w14:textId="77777777" w:rsidR="0067332E" w:rsidRDefault="0067332E">
          <w:pPr>
            <w:pBdr>
              <w:top w:val="nil"/>
              <w:left w:val="nil"/>
              <w:bottom w:val="nil"/>
              <w:right w:val="nil"/>
              <w:between w:val="nil"/>
            </w:pBdr>
            <w:tabs>
              <w:tab w:val="right" w:leader="dot" w:pos="9350"/>
            </w:tabs>
            <w:rPr>
              <w:color w:val="000000"/>
            </w:rPr>
          </w:pPr>
          <w:hyperlink w:anchor="_6ckdzujj4cjb">
            <w:r>
              <w:rPr>
                <w:color w:val="000000"/>
              </w:rPr>
              <w:t>Figure 4.27: Implementation Results, Confusion Matrix, and ROC Curve Analysis of Random Forest Model for Chronic Kidney Disease Prediction</w:t>
            </w:r>
            <w:r>
              <w:rPr>
                <w:color w:val="000000"/>
              </w:rPr>
              <w:tab/>
              <w:t>62</w:t>
            </w:r>
          </w:hyperlink>
        </w:p>
        <w:p w14:paraId="6FB380ED" w14:textId="77777777" w:rsidR="0067332E" w:rsidRDefault="0067332E">
          <w:pPr>
            <w:pBdr>
              <w:top w:val="nil"/>
              <w:left w:val="nil"/>
              <w:bottom w:val="nil"/>
              <w:right w:val="nil"/>
              <w:between w:val="nil"/>
            </w:pBdr>
            <w:tabs>
              <w:tab w:val="right" w:leader="dot" w:pos="9350"/>
            </w:tabs>
            <w:rPr>
              <w:color w:val="000000"/>
            </w:rPr>
          </w:pPr>
          <w:hyperlink w:anchor="_dog4yj6kq221">
            <w:r>
              <w:rPr>
                <w:color w:val="000000"/>
              </w:rPr>
              <w:t>Figure 4.28: Implementation Results, Confusion Matrix, and ROC Curve Analysis of XGBoost for Chronic Kidney Disease Prediction</w:t>
            </w:r>
            <w:r>
              <w:rPr>
                <w:color w:val="000000"/>
              </w:rPr>
              <w:tab/>
              <w:t>64</w:t>
            </w:r>
          </w:hyperlink>
        </w:p>
        <w:p w14:paraId="54660439" w14:textId="77777777" w:rsidR="0067332E" w:rsidRDefault="0067332E">
          <w:pPr>
            <w:pBdr>
              <w:top w:val="nil"/>
              <w:left w:val="nil"/>
              <w:bottom w:val="nil"/>
              <w:right w:val="nil"/>
              <w:between w:val="nil"/>
            </w:pBdr>
            <w:tabs>
              <w:tab w:val="right" w:leader="dot" w:pos="9350"/>
            </w:tabs>
            <w:rPr>
              <w:color w:val="000000"/>
            </w:rPr>
          </w:pPr>
          <w:hyperlink w:anchor="_7waldfdwx1cg">
            <w:r>
              <w:rPr>
                <w:color w:val="000000"/>
              </w:rPr>
              <w:t>Figure 4.29: Model Performance Comparison</w:t>
            </w:r>
            <w:r>
              <w:rPr>
                <w:color w:val="000000"/>
              </w:rPr>
              <w:tab/>
              <w:t>65</w:t>
            </w:r>
          </w:hyperlink>
        </w:p>
        <w:p w14:paraId="68BCEFEC" w14:textId="77777777" w:rsidR="0067332E" w:rsidRDefault="0067332E">
          <w:pPr>
            <w:pBdr>
              <w:top w:val="nil"/>
              <w:left w:val="nil"/>
              <w:bottom w:val="nil"/>
              <w:right w:val="nil"/>
              <w:between w:val="nil"/>
            </w:pBdr>
            <w:tabs>
              <w:tab w:val="right" w:leader="dot" w:pos="9350"/>
            </w:tabs>
            <w:rPr>
              <w:color w:val="000000"/>
            </w:rPr>
          </w:pPr>
          <w:hyperlink w:anchor="_kqjr7y1zfyj8">
            <w:r>
              <w:rPr>
                <w:color w:val="000000"/>
              </w:rPr>
              <w:t>Figure 4.30: SHAP Global Importance using Random Forest</w:t>
            </w:r>
            <w:r>
              <w:rPr>
                <w:color w:val="000000"/>
              </w:rPr>
              <w:tab/>
              <w:t>66</w:t>
            </w:r>
          </w:hyperlink>
        </w:p>
        <w:p w14:paraId="334D1C2F" w14:textId="77777777" w:rsidR="0067332E" w:rsidRDefault="0067332E">
          <w:pPr>
            <w:pBdr>
              <w:top w:val="nil"/>
              <w:left w:val="nil"/>
              <w:bottom w:val="nil"/>
              <w:right w:val="nil"/>
              <w:between w:val="nil"/>
            </w:pBdr>
            <w:tabs>
              <w:tab w:val="right" w:leader="dot" w:pos="9350"/>
            </w:tabs>
            <w:rPr>
              <w:color w:val="000000"/>
            </w:rPr>
          </w:pPr>
          <w:hyperlink w:anchor="_osbog4jdoi2s">
            <w:r>
              <w:rPr>
                <w:color w:val="000000"/>
              </w:rPr>
              <w:t>Figure 4.31: SHAP Summary Plot</w:t>
            </w:r>
            <w:r>
              <w:rPr>
                <w:color w:val="000000"/>
              </w:rPr>
              <w:tab/>
              <w:t>66</w:t>
            </w:r>
          </w:hyperlink>
        </w:p>
        <w:p w14:paraId="303EFCAF" w14:textId="77777777" w:rsidR="0067332E" w:rsidRDefault="0067332E">
          <w:pPr>
            <w:pBdr>
              <w:top w:val="nil"/>
              <w:left w:val="nil"/>
              <w:bottom w:val="nil"/>
              <w:right w:val="nil"/>
              <w:between w:val="nil"/>
            </w:pBdr>
            <w:tabs>
              <w:tab w:val="right" w:leader="dot" w:pos="9350"/>
            </w:tabs>
            <w:rPr>
              <w:color w:val="000000"/>
            </w:rPr>
          </w:pPr>
          <w:hyperlink w:anchor="_bn1n4wtv2zmo">
            <w:r>
              <w:rPr>
                <w:color w:val="000000"/>
              </w:rPr>
              <w:t>Figure 4.32: LIME Explanation</w:t>
            </w:r>
            <w:r>
              <w:rPr>
                <w:color w:val="000000"/>
              </w:rPr>
              <w:tab/>
              <w:t>67</w:t>
            </w:r>
          </w:hyperlink>
        </w:p>
        <w:p w14:paraId="7B709598" w14:textId="77777777" w:rsidR="0067332E" w:rsidRDefault="0067332E">
          <w:pPr>
            <w:pBdr>
              <w:top w:val="nil"/>
              <w:left w:val="nil"/>
              <w:bottom w:val="nil"/>
              <w:right w:val="nil"/>
              <w:between w:val="nil"/>
            </w:pBdr>
            <w:tabs>
              <w:tab w:val="right" w:leader="dot" w:pos="9350"/>
            </w:tabs>
            <w:rPr>
              <w:color w:val="000000"/>
            </w:rPr>
          </w:pPr>
          <w:hyperlink w:anchor="_w5tuuvttsd2q">
            <w:r>
              <w:rPr>
                <w:color w:val="000000"/>
              </w:rPr>
              <w:t>Figure 4.33: LIME Feature</w:t>
            </w:r>
            <w:r>
              <w:rPr>
                <w:color w:val="000000"/>
              </w:rPr>
              <w:tab/>
              <w:t>67</w:t>
            </w:r>
          </w:hyperlink>
        </w:p>
        <w:p w14:paraId="2927E820" w14:textId="77777777" w:rsidR="0067332E" w:rsidRDefault="0067332E">
          <w:pPr>
            <w:pBdr>
              <w:top w:val="nil"/>
              <w:left w:val="nil"/>
              <w:bottom w:val="nil"/>
              <w:right w:val="nil"/>
              <w:between w:val="nil"/>
            </w:pBdr>
            <w:tabs>
              <w:tab w:val="right" w:leader="dot" w:pos="9350"/>
            </w:tabs>
            <w:rPr>
              <w:color w:val="000000"/>
            </w:rPr>
          </w:pPr>
          <w:hyperlink w:anchor="_bin4euvaiimp">
            <w:r>
              <w:rPr>
                <w:color w:val="000000"/>
              </w:rPr>
              <w:t>Figure 4.33: Classification Report for Logistic Regression (CKD) for dataset 2</w:t>
            </w:r>
            <w:r>
              <w:rPr>
                <w:color w:val="000000"/>
              </w:rPr>
              <w:tab/>
              <w:t>68</w:t>
            </w:r>
          </w:hyperlink>
        </w:p>
        <w:p w14:paraId="7B00C97F" w14:textId="77777777" w:rsidR="0067332E" w:rsidRDefault="0067332E">
          <w:pPr>
            <w:pBdr>
              <w:top w:val="nil"/>
              <w:left w:val="nil"/>
              <w:bottom w:val="nil"/>
              <w:right w:val="nil"/>
              <w:between w:val="nil"/>
            </w:pBdr>
            <w:tabs>
              <w:tab w:val="right" w:leader="dot" w:pos="9350"/>
            </w:tabs>
            <w:rPr>
              <w:color w:val="000000"/>
            </w:rPr>
          </w:pPr>
          <w:hyperlink w:anchor="_iyvvfkwmwher">
            <w:r>
              <w:rPr>
                <w:color w:val="000000"/>
              </w:rPr>
              <w:t>Figure 4.34: Confusion Matrix and ROC Curve for Logistic Regression (CKD) for dataset 2</w:t>
            </w:r>
            <w:r>
              <w:rPr>
                <w:color w:val="000000"/>
              </w:rPr>
              <w:tab/>
              <w:t>69</w:t>
            </w:r>
          </w:hyperlink>
        </w:p>
        <w:p w14:paraId="683EFDFA" w14:textId="77777777" w:rsidR="0067332E" w:rsidRDefault="0067332E">
          <w:pPr>
            <w:pBdr>
              <w:top w:val="nil"/>
              <w:left w:val="nil"/>
              <w:bottom w:val="nil"/>
              <w:right w:val="nil"/>
              <w:between w:val="nil"/>
            </w:pBdr>
            <w:tabs>
              <w:tab w:val="right" w:leader="dot" w:pos="9350"/>
            </w:tabs>
            <w:rPr>
              <w:color w:val="000000"/>
            </w:rPr>
          </w:pPr>
          <w:hyperlink w:anchor="_f1pt384l427e">
            <w:r>
              <w:rPr>
                <w:color w:val="000000"/>
              </w:rPr>
              <w:t>Figure 4.35: Classification Report, Confusion Matrix and ROC Curve for Random Forest (CKD) for dataset 2</w:t>
            </w:r>
            <w:r>
              <w:rPr>
                <w:color w:val="000000"/>
              </w:rPr>
              <w:tab/>
              <w:t>71</w:t>
            </w:r>
          </w:hyperlink>
        </w:p>
        <w:p w14:paraId="53A24EF0" w14:textId="77777777" w:rsidR="0067332E" w:rsidRDefault="0067332E">
          <w:pPr>
            <w:pBdr>
              <w:top w:val="nil"/>
              <w:left w:val="nil"/>
              <w:bottom w:val="nil"/>
              <w:right w:val="nil"/>
              <w:between w:val="nil"/>
            </w:pBdr>
            <w:tabs>
              <w:tab w:val="right" w:leader="dot" w:pos="9350"/>
            </w:tabs>
            <w:rPr>
              <w:color w:val="000000"/>
            </w:rPr>
          </w:pPr>
          <w:hyperlink w:anchor="_xgs6h0stmqqw">
            <w:r>
              <w:rPr>
                <w:color w:val="000000"/>
              </w:rPr>
              <w:t>Figure 4.36: Classification Report, Confusion Matrix and ROC Curve for XGBoost (CKD) for dataset 2</w:t>
            </w:r>
            <w:r>
              <w:rPr>
                <w:color w:val="000000"/>
              </w:rPr>
              <w:tab/>
              <w:t>73</w:t>
            </w:r>
          </w:hyperlink>
        </w:p>
        <w:p w14:paraId="14BB3557" w14:textId="77777777" w:rsidR="0067332E" w:rsidRDefault="0067332E">
          <w:pPr>
            <w:pBdr>
              <w:top w:val="nil"/>
              <w:left w:val="nil"/>
              <w:bottom w:val="nil"/>
              <w:right w:val="nil"/>
              <w:between w:val="nil"/>
            </w:pBdr>
            <w:tabs>
              <w:tab w:val="right" w:leader="dot" w:pos="9350"/>
            </w:tabs>
            <w:rPr>
              <w:color w:val="000000"/>
            </w:rPr>
          </w:pPr>
          <w:hyperlink w:anchor="_7igxsd58jvfa">
            <w:r>
              <w:rPr>
                <w:color w:val="000000"/>
              </w:rPr>
              <w:t>Figure 4.37: CKD Model Performance Comparison for Dataset 2</w:t>
            </w:r>
            <w:r>
              <w:rPr>
                <w:color w:val="000000"/>
              </w:rPr>
              <w:tab/>
              <w:t>74</w:t>
            </w:r>
          </w:hyperlink>
        </w:p>
        <w:p w14:paraId="6CFA1083" w14:textId="77777777" w:rsidR="0067332E" w:rsidRDefault="0067332E">
          <w:pPr>
            <w:pBdr>
              <w:top w:val="nil"/>
              <w:left w:val="nil"/>
              <w:bottom w:val="nil"/>
              <w:right w:val="nil"/>
              <w:between w:val="nil"/>
            </w:pBdr>
            <w:tabs>
              <w:tab w:val="right" w:leader="dot" w:pos="9350"/>
            </w:tabs>
            <w:rPr>
              <w:color w:val="000000"/>
            </w:rPr>
          </w:pPr>
          <w:hyperlink w:anchor="_847hzp8b9cjc">
            <w:r>
              <w:rPr>
                <w:color w:val="000000"/>
              </w:rPr>
              <w:t>Figure 4.38: SHAP Global Feature Importance (CKD) for Dataset 2</w:t>
            </w:r>
            <w:r>
              <w:rPr>
                <w:color w:val="000000"/>
              </w:rPr>
              <w:tab/>
              <w:t>75</w:t>
            </w:r>
          </w:hyperlink>
        </w:p>
        <w:p w14:paraId="50585D7C" w14:textId="77777777" w:rsidR="0067332E" w:rsidRDefault="0067332E">
          <w:pPr>
            <w:pBdr>
              <w:top w:val="nil"/>
              <w:left w:val="nil"/>
              <w:bottom w:val="nil"/>
              <w:right w:val="nil"/>
              <w:between w:val="nil"/>
            </w:pBdr>
            <w:tabs>
              <w:tab w:val="right" w:leader="dot" w:pos="9350"/>
            </w:tabs>
            <w:rPr>
              <w:color w:val="000000"/>
            </w:rPr>
          </w:pPr>
          <w:hyperlink w:anchor="_777768ia03s">
            <w:r>
              <w:rPr>
                <w:color w:val="000000"/>
              </w:rPr>
              <w:t>Figure 4.39: SHAP Summary Plot (CKD) for Dataset 2</w:t>
            </w:r>
            <w:r>
              <w:rPr>
                <w:color w:val="000000"/>
              </w:rPr>
              <w:tab/>
              <w:t>76</w:t>
            </w:r>
          </w:hyperlink>
        </w:p>
        <w:p w14:paraId="69074D77" w14:textId="77777777" w:rsidR="0067332E" w:rsidRDefault="0067332E">
          <w:pPr>
            <w:pBdr>
              <w:top w:val="nil"/>
              <w:left w:val="nil"/>
              <w:bottom w:val="nil"/>
              <w:right w:val="nil"/>
              <w:between w:val="nil"/>
            </w:pBdr>
            <w:tabs>
              <w:tab w:val="right" w:leader="dot" w:pos="9350"/>
            </w:tabs>
            <w:rPr>
              <w:color w:val="000000"/>
            </w:rPr>
          </w:pPr>
          <w:hyperlink w:anchor="_axvd8msutufp">
            <w:r>
              <w:rPr>
                <w:color w:val="000000"/>
              </w:rPr>
              <w:t>Figure 4.40: LIME EXPLANATION for Dataset 2</w:t>
            </w:r>
            <w:r>
              <w:rPr>
                <w:color w:val="000000"/>
              </w:rPr>
              <w:tab/>
              <w:t>77</w:t>
            </w:r>
          </w:hyperlink>
        </w:p>
        <w:p w14:paraId="5833ABE4" w14:textId="77777777" w:rsidR="0067332E" w:rsidRDefault="0067332E">
          <w:pPr>
            <w:pBdr>
              <w:top w:val="nil"/>
              <w:left w:val="nil"/>
              <w:bottom w:val="nil"/>
              <w:right w:val="nil"/>
              <w:between w:val="nil"/>
            </w:pBdr>
            <w:tabs>
              <w:tab w:val="right" w:leader="dot" w:pos="9350"/>
            </w:tabs>
            <w:rPr>
              <w:color w:val="000000"/>
            </w:rPr>
          </w:pPr>
          <w:hyperlink w:anchor="_jbopjsxh4olh">
            <w:r>
              <w:rPr>
                <w:color w:val="000000"/>
              </w:rPr>
              <w:t>Figure 4.41: Lime Feature Importance for Dataset 2</w:t>
            </w:r>
            <w:r>
              <w:rPr>
                <w:color w:val="000000"/>
              </w:rPr>
              <w:tab/>
              <w:t>77</w:t>
            </w:r>
          </w:hyperlink>
        </w:p>
        <w:p w14:paraId="5156259D" w14:textId="77777777" w:rsidR="0067332E" w:rsidRDefault="0067332E">
          <w:pPr>
            <w:pBdr>
              <w:top w:val="nil"/>
              <w:left w:val="nil"/>
              <w:bottom w:val="nil"/>
              <w:right w:val="nil"/>
              <w:between w:val="nil"/>
            </w:pBdr>
            <w:tabs>
              <w:tab w:val="right" w:leader="dot" w:pos="9350"/>
            </w:tabs>
            <w:rPr>
              <w:color w:val="000000"/>
            </w:rPr>
          </w:pPr>
          <w:hyperlink w:anchor="_ejl0595nc88l">
            <w:r>
              <w:rPr>
                <w:color w:val="000000"/>
              </w:rPr>
              <w:t>Figure 4.42: Login page</w:t>
            </w:r>
            <w:r>
              <w:rPr>
                <w:color w:val="000000"/>
              </w:rPr>
              <w:tab/>
              <w:t>78</w:t>
            </w:r>
          </w:hyperlink>
        </w:p>
        <w:p w14:paraId="70EDE56E" w14:textId="77777777" w:rsidR="0067332E" w:rsidRDefault="0067332E">
          <w:pPr>
            <w:pBdr>
              <w:top w:val="nil"/>
              <w:left w:val="nil"/>
              <w:bottom w:val="nil"/>
              <w:right w:val="nil"/>
              <w:between w:val="nil"/>
            </w:pBdr>
            <w:tabs>
              <w:tab w:val="right" w:leader="dot" w:pos="9350"/>
            </w:tabs>
            <w:rPr>
              <w:color w:val="000000"/>
            </w:rPr>
          </w:pPr>
          <w:hyperlink w:anchor="_8twlv8j2z98">
            <w:r>
              <w:rPr>
                <w:color w:val="000000"/>
              </w:rPr>
              <w:t>Figure 4.43: Register page</w:t>
            </w:r>
            <w:r>
              <w:rPr>
                <w:color w:val="000000"/>
              </w:rPr>
              <w:tab/>
              <w:t>79</w:t>
            </w:r>
          </w:hyperlink>
        </w:p>
        <w:p w14:paraId="71878E4A" w14:textId="77777777" w:rsidR="0067332E" w:rsidRDefault="0067332E">
          <w:pPr>
            <w:pBdr>
              <w:top w:val="nil"/>
              <w:left w:val="nil"/>
              <w:bottom w:val="nil"/>
              <w:right w:val="nil"/>
              <w:between w:val="nil"/>
            </w:pBdr>
            <w:tabs>
              <w:tab w:val="right" w:leader="dot" w:pos="9350"/>
            </w:tabs>
            <w:rPr>
              <w:color w:val="000000"/>
            </w:rPr>
          </w:pPr>
          <w:hyperlink w:anchor="_rg6hj03s3rou">
            <w:r>
              <w:rPr>
                <w:color w:val="000000"/>
              </w:rPr>
              <w:t>Figure 4.44: Dashboard</w:t>
            </w:r>
            <w:r>
              <w:rPr>
                <w:color w:val="000000"/>
              </w:rPr>
              <w:tab/>
              <w:t>80</w:t>
            </w:r>
          </w:hyperlink>
        </w:p>
        <w:p w14:paraId="786AAB49" w14:textId="77777777" w:rsidR="0067332E" w:rsidRDefault="0067332E">
          <w:pPr>
            <w:pBdr>
              <w:top w:val="nil"/>
              <w:left w:val="nil"/>
              <w:bottom w:val="nil"/>
              <w:right w:val="nil"/>
              <w:between w:val="nil"/>
            </w:pBdr>
            <w:tabs>
              <w:tab w:val="right" w:leader="dot" w:pos="9350"/>
            </w:tabs>
            <w:rPr>
              <w:color w:val="000000"/>
            </w:rPr>
          </w:pPr>
          <w:hyperlink w:anchor="_23vp8dcr1g5s">
            <w:r>
              <w:rPr>
                <w:color w:val="000000"/>
              </w:rPr>
              <w:t>Figure 4.45: Diabetes Risk Prediction</w:t>
            </w:r>
            <w:r>
              <w:rPr>
                <w:color w:val="000000"/>
              </w:rPr>
              <w:tab/>
              <w:t>82</w:t>
            </w:r>
          </w:hyperlink>
        </w:p>
        <w:p w14:paraId="2F39F9D8" w14:textId="77777777" w:rsidR="0067332E" w:rsidRDefault="0067332E">
          <w:pPr>
            <w:pBdr>
              <w:top w:val="nil"/>
              <w:left w:val="nil"/>
              <w:bottom w:val="nil"/>
              <w:right w:val="nil"/>
              <w:between w:val="nil"/>
            </w:pBdr>
            <w:tabs>
              <w:tab w:val="right" w:leader="dot" w:pos="9350"/>
            </w:tabs>
            <w:rPr>
              <w:color w:val="000000"/>
            </w:rPr>
          </w:pPr>
          <w:hyperlink w:anchor="_hm7si4btg23e">
            <w:r>
              <w:rPr>
                <w:color w:val="000000"/>
              </w:rPr>
              <w:t>Figure 4.46: Chronic Kidney Disease Prediction</w:t>
            </w:r>
            <w:r>
              <w:rPr>
                <w:color w:val="000000"/>
              </w:rPr>
              <w:tab/>
              <w:t>83</w:t>
            </w:r>
          </w:hyperlink>
        </w:p>
        <w:p w14:paraId="5E32A3B7" w14:textId="77777777" w:rsidR="0067332E" w:rsidRDefault="00000000">
          <w:pPr>
            <w:rPr>
              <w:b/>
              <w:bCs/>
              <w:sz w:val="28"/>
              <w:szCs w:val="28"/>
            </w:rPr>
          </w:pPr>
          <w:r>
            <w:fldChar w:fldCharType="end"/>
          </w:r>
        </w:p>
      </w:sdtContent>
    </w:sdt>
    <w:p w14:paraId="57BF91EC" w14:textId="37A62A4A" w:rsidR="0067332E" w:rsidRPr="00561745" w:rsidRDefault="00561745">
      <w:pPr>
        <w:pStyle w:val="Heading1"/>
        <w:rPr>
          <w:sz w:val="36"/>
          <w:szCs w:val="36"/>
        </w:rPr>
      </w:pPr>
      <w:bookmarkStart w:id="7" w:name="_Toc238560058"/>
      <w:r>
        <w:lastRenderedPageBreak/>
        <w:t xml:space="preserve">                                           </w:t>
      </w:r>
      <w:r w:rsidR="00000000" w:rsidRPr="00561745">
        <w:rPr>
          <w:sz w:val="36"/>
          <w:szCs w:val="36"/>
        </w:rPr>
        <w:t>Chapter 1: Introduction</w:t>
      </w:r>
      <w:bookmarkEnd w:id="7"/>
    </w:p>
    <w:p w14:paraId="6B4E00E5" w14:textId="77777777" w:rsidR="0067332E" w:rsidRDefault="00000000">
      <w:pPr>
        <w:pStyle w:val="Heading2"/>
      </w:pPr>
      <w:bookmarkStart w:id="8" w:name="_Toc238560059"/>
      <w:r>
        <w:t>1.1 Introduction</w:t>
      </w:r>
      <w:bookmarkEnd w:id="8"/>
    </w:p>
    <w:p w14:paraId="2A853C31" w14:textId="77777777" w:rsidR="0067332E" w:rsidRDefault="00000000">
      <w:r>
        <w:t xml:space="preserve">The chapter discusses the research concerning the creation of an Explainable CDSS for the early risk stratification of DM and CKD based on machine learning algorithms. Background and motivation for conducting the research, formulation of the research problem, objectives, questions, and hypotheses, importance of the study, its scope, as well as expected contributions can be outlined. </w:t>
      </w:r>
    </w:p>
    <w:p w14:paraId="5462E5F6" w14:textId="77777777" w:rsidR="0067332E" w:rsidRDefault="00000000">
      <w:pPr>
        <w:pStyle w:val="Heading2"/>
      </w:pPr>
      <w:bookmarkStart w:id="9" w:name="_Toc238560060"/>
      <w:r>
        <w:t>1.2 Background and Context of the Study</w:t>
      </w:r>
      <w:bookmarkEnd w:id="9"/>
    </w:p>
    <w:p w14:paraId="711CF71D" w14:textId="77777777" w:rsidR="0067332E" w:rsidRDefault="00000000">
      <w:r>
        <w:t xml:space="preserve">Diabetes Mellitus (DM) and Chronic Kidney Disease (CKD) are two major health issues in the world and are responsible for a considerable share of morbidity, mortality and health budget. Recent studies show a dramatic rise in the worldwide prevalence of diabetes in the last 30 years and over 800 million adults are living with diabetes. The prevalence of CKD is about 9-10% of the world population and is expected to be one of the largest causes of death by 2050 (Liu </w:t>
      </w:r>
      <w:r>
        <w:rPr>
          <w:i/>
          <w:iCs/>
        </w:rPr>
        <w:t>et al.</w:t>
      </w:r>
      <w:r>
        <w:t xml:space="preserve"> 2025). The increasing occurrence of these two conditions has brought their health systems to a critical state and made effective early disease detection and prevention strategies critical.</w:t>
      </w:r>
    </w:p>
    <w:p w14:paraId="7F411130" w14:textId="77777777" w:rsidR="0067332E" w:rsidRDefault="00000000">
      <w:r>
        <w:t>There is a strong clinical connection between diabetes and CKD, with diabetes being known to be one of the most important causes of kidney dysfunction and end-stage renal disease. Long-term hyperglycemia can cause damage to the blood vessels and structures of the kidney, leading to the slow deterioration in kidney function. A recent study has shown a continuing rise in the burden of diabetes-associated CKD in the world, highlighting the need for early recognition of at-risk patients, where irreversible complications can have already occurred.</w:t>
      </w:r>
    </w:p>
    <w:p w14:paraId="7E3D4FCD" w14:textId="77777777" w:rsidR="0067332E" w:rsidRDefault="00000000">
      <w:r>
        <w:t xml:space="preserve">There have been several improvements in diagnosing people at risk. Conventional diagnostic methods involve laboratory testing, clinical experience and monitoring from time to time, potentially permitting intervention to be delayed in the early stages of disease progression. The volume and complexity of healthcare data pose challenges for clinicians to identify patterns that may be linked to disease evolution (Francis </w:t>
      </w:r>
      <w:r>
        <w:rPr>
          <w:i/>
          <w:iCs/>
        </w:rPr>
        <w:t>et al.</w:t>
      </w:r>
      <w:r>
        <w:t xml:space="preserve"> 2024). Machine learning and Explainable Artificial Intelligence (XAI) are emerging as promising strategies to complement risk prediction, transparency, and clinical decision making. This study increases the demand for intelligent, explainable, data-driven CDS systems that can assist with integrated diabetes-CKD risk stratification.</w:t>
      </w:r>
    </w:p>
    <w:p w14:paraId="112B64EF" w14:textId="77777777" w:rsidR="0067332E" w:rsidRDefault="00000000">
      <w:pPr>
        <w:pStyle w:val="Heading2"/>
      </w:pPr>
      <w:bookmarkStart w:id="10" w:name="_Toc238560061"/>
      <w:r>
        <w:lastRenderedPageBreak/>
        <w:t>1.3 Research Rationale and Problem Statement</w:t>
      </w:r>
      <w:bookmarkEnd w:id="10"/>
    </w:p>
    <w:p w14:paraId="48CBE93C" w14:textId="77777777" w:rsidR="0067332E" w:rsidRDefault="00000000">
      <w:r>
        <w:t>Diabetes Mellitus (DM) and Chronic Kidney Disease (CKD) are becoming an eminent problem of the healthcare systems across the world. The lack of timely identification of those at risk for developing CKD can lead to the disease worsening, rising treatment costs, and poor health outcomes. This is a critical factor for early risk stratification, enabling preventive interventions and better outcomes for patients.</w:t>
      </w:r>
    </w:p>
    <w:p w14:paraId="51BF766B" w14:textId="77777777" w:rsidR="0067332E" w:rsidRDefault="00000000">
      <w:r>
        <w:t xml:space="preserve">Although there have been advances in healthcare technologies, traditional diagnostic methods rely on laboratory testing, clinical knowledge, and periodic evaluations of the patient (Tan </w:t>
      </w:r>
      <w:r>
        <w:rPr>
          <w:i/>
          <w:iCs/>
        </w:rPr>
        <w:t>et al.</w:t>
      </w:r>
      <w:r>
        <w:t xml:space="preserve"> 2025). These approaches are often labor-intensive and </w:t>
      </w:r>
      <w:proofErr w:type="spellStart"/>
      <w:r>
        <w:t>can not</w:t>
      </w:r>
      <w:proofErr w:type="spellEnd"/>
      <w:r>
        <w:t xml:space="preserve"> detect early stages of disease-related patterns. There can be several opportunities to intervene which are not taken up, especially with cases that are not symptomatically diagnosed.</w:t>
      </w:r>
    </w:p>
    <w:p w14:paraId="392EB59F" w14:textId="77777777" w:rsidR="0067332E" w:rsidRDefault="00000000">
      <w:r>
        <w:t xml:space="preserve">The application of machine learning in the field of healthcare has become a great opportunity for analyzing complex healthcare data and making accurate predictions of diseases. The literature is dedicated to predicting either diabetes or CKD individually, despite its significant clinical link. In addition, many successful machine learning models are “black-box” models, providing few indications about how their predictions are derived (Zhang </w:t>
      </w:r>
      <w:r>
        <w:rPr>
          <w:i/>
          <w:iCs/>
        </w:rPr>
        <w:t>et al.</w:t>
      </w:r>
      <w:r>
        <w:t xml:space="preserve"> 2025). This ambiguity can cause health care providers to be skeptical of the software and make it difficult to integrate it into clinical practice. </w:t>
      </w:r>
    </w:p>
    <w:p w14:paraId="4FFA6AEE" w14:textId="77777777" w:rsidR="0067332E" w:rsidRDefault="00000000">
      <w:pPr>
        <w:pStyle w:val="Heading2"/>
      </w:pPr>
      <w:bookmarkStart w:id="11" w:name="_Toc238560062"/>
      <w:r>
        <w:t>1.4 Research Aim and Objectives</w:t>
      </w:r>
      <w:bookmarkEnd w:id="11"/>
    </w:p>
    <w:p w14:paraId="54E501F4" w14:textId="77777777" w:rsidR="0067332E" w:rsidRDefault="00000000">
      <w:pPr>
        <w:rPr>
          <w:b/>
          <w:bCs/>
          <w:i/>
          <w:iCs/>
        </w:rPr>
      </w:pPr>
      <w:r>
        <w:rPr>
          <w:b/>
          <w:bCs/>
          <w:i/>
          <w:iCs/>
        </w:rPr>
        <w:t>Aim</w:t>
      </w:r>
    </w:p>
    <w:p w14:paraId="7088D125" w14:textId="77777777" w:rsidR="0067332E" w:rsidRDefault="00000000">
      <w:r>
        <w:t>This study aims to develop an Explainable Clinical Decision Support System to predict the risk of Diabetes Mellitus and Chronic Kidney Disease using Machine Learning techniques. The study should contribute to early disease diagnosis and help healthcare providers make appropriate clinical decisions.</w:t>
      </w:r>
    </w:p>
    <w:p w14:paraId="4BCC5AAC" w14:textId="77777777" w:rsidR="0067332E" w:rsidRDefault="00000000">
      <w:pPr>
        <w:rPr>
          <w:b/>
          <w:bCs/>
          <w:i/>
          <w:iCs/>
        </w:rPr>
      </w:pPr>
      <w:r>
        <w:rPr>
          <w:b/>
          <w:bCs/>
          <w:i/>
          <w:iCs/>
        </w:rPr>
        <w:t>Objectives</w:t>
      </w:r>
    </w:p>
    <w:p w14:paraId="79BF576A" w14:textId="77777777" w:rsidR="0067332E" w:rsidRDefault="00000000">
      <w:pPr>
        <w:numPr>
          <w:ilvl w:val="0"/>
          <w:numId w:val="1"/>
        </w:numPr>
      </w:pPr>
      <w:r>
        <w:t>To develop a machine learning model for the prediction of diabetes risk based on demographic and clinical characteristics.</w:t>
      </w:r>
    </w:p>
    <w:p w14:paraId="3C898308" w14:textId="77777777" w:rsidR="0067332E" w:rsidRDefault="00000000">
      <w:pPr>
        <w:numPr>
          <w:ilvl w:val="0"/>
          <w:numId w:val="1"/>
        </w:numPr>
      </w:pPr>
      <w:r>
        <w:t>To develop a machine learning model for predicting Chronic Kidney Disease (CKD) with clinical laboratory measurements.</w:t>
      </w:r>
    </w:p>
    <w:p w14:paraId="027497C3" w14:textId="77777777" w:rsidR="0067332E" w:rsidRDefault="00000000">
      <w:pPr>
        <w:numPr>
          <w:ilvl w:val="0"/>
          <w:numId w:val="1"/>
        </w:numPr>
      </w:pPr>
      <w:r>
        <w:t>To develop a combined diabetes and chronic kidney disease (CKD) risk stratification integrated Clinical Decision Support System (CDSS).</w:t>
      </w:r>
    </w:p>
    <w:p w14:paraId="4DEEBCC0" w14:textId="77777777" w:rsidR="0067332E" w:rsidRDefault="00000000">
      <w:pPr>
        <w:numPr>
          <w:ilvl w:val="0"/>
          <w:numId w:val="1"/>
        </w:numPr>
      </w:pPr>
      <w:r>
        <w:lastRenderedPageBreak/>
        <w:t>To analyze how much each diabetes-related indicator contributes to the prediction of CKD.</w:t>
      </w:r>
    </w:p>
    <w:p w14:paraId="5ACBF255" w14:textId="77777777" w:rsidR="0067332E" w:rsidRDefault="00000000">
      <w:pPr>
        <w:numPr>
          <w:ilvl w:val="0"/>
          <w:numId w:val="1"/>
        </w:numPr>
      </w:pPr>
      <w:r>
        <w:t>To enhance the transparency and interpretability of predictive models using Explainable Artificial Intelligence (XAI) techniques such as SHAP and LIME.</w:t>
      </w:r>
    </w:p>
    <w:p w14:paraId="5D1C9CE4" w14:textId="77777777" w:rsidR="0067332E" w:rsidRDefault="00000000">
      <w:pPr>
        <w:pStyle w:val="Heading2"/>
      </w:pPr>
      <w:bookmarkStart w:id="12" w:name="_Toc238560063"/>
      <w:r>
        <w:t>1.5 Research Questions and Hypotheses</w:t>
      </w:r>
      <w:bookmarkEnd w:id="12"/>
    </w:p>
    <w:p w14:paraId="2DBBB3E4" w14:textId="77777777" w:rsidR="0067332E" w:rsidRDefault="00000000">
      <w:pPr>
        <w:rPr>
          <w:b/>
          <w:bCs/>
          <w:i/>
          <w:iCs/>
        </w:rPr>
      </w:pPr>
      <w:r>
        <w:rPr>
          <w:b/>
          <w:bCs/>
          <w:i/>
          <w:iCs/>
        </w:rPr>
        <w:t>Research Questions</w:t>
      </w:r>
    </w:p>
    <w:p w14:paraId="14F0FC3C" w14:textId="77777777" w:rsidR="0067332E" w:rsidRDefault="00000000">
      <w:pPr>
        <w:numPr>
          <w:ilvl w:val="0"/>
          <w:numId w:val="2"/>
        </w:numPr>
      </w:pPr>
      <w:r>
        <w:rPr>
          <w:b/>
          <w:bCs/>
          <w:i/>
          <w:iCs/>
        </w:rPr>
        <w:t xml:space="preserve">Q1: </w:t>
      </w:r>
      <w:r>
        <w:t>What is the effectiveness of machine learning models in predicting the risk of DM with demographic and clinical attributes?</w:t>
      </w:r>
    </w:p>
    <w:p w14:paraId="7C094B6E" w14:textId="77777777" w:rsidR="0067332E" w:rsidRDefault="00000000">
      <w:pPr>
        <w:numPr>
          <w:ilvl w:val="0"/>
          <w:numId w:val="2"/>
        </w:numPr>
      </w:pPr>
      <w:r>
        <w:rPr>
          <w:b/>
          <w:bCs/>
          <w:i/>
          <w:iCs/>
        </w:rPr>
        <w:t xml:space="preserve">Q2: </w:t>
      </w:r>
      <w:r>
        <w:t>How well can machine learning models predict the risk of Chronic Kidney Disease based on clinical and laboratory measures?</w:t>
      </w:r>
    </w:p>
    <w:p w14:paraId="0B9FBFAA" w14:textId="77777777" w:rsidR="0067332E" w:rsidRDefault="00000000">
      <w:pPr>
        <w:numPr>
          <w:ilvl w:val="0"/>
          <w:numId w:val="2"/>
        </w:numPr>
      </w:pPr>
      <w:r>
        <w:rPr>
          <w:b/>
          <w:bCs/>
          <w:i/>
          <w:iCs/>
        </w:rPr>
        <w:t xml:space="preserve">Q3: </w:t>
      </w:r>
      <w:r>
        <w:t>Do diabetes related markers play an important role in the prediction of CKD?</w:t>
      </w:r>
    </w:p>
    <w:p w14:paraId="0A888440" w14:textId="77777777" w:rsidR="0067332E" w:rsidRDefault="00000000">
      <w:pPr>
        <w:numPr>
          <w:ilvl w:val="0"/>
          <w:numId w:val="2"/>
        </w:numPr>
      </w:pPr>
      <w:r>
        <w:rPr>
          <w:b/>
          <w:bCs/>
          <w:i/>
          <w:iCs/>
        </w:rPr>
        <w:t xml:space="preserve">Q4: </w:t>
      </w:r>
      <w:r>
        <w:t>How can Explainable Artificial Intelligence (XAI) techniques enhance the transparency and interpretability of predictive models?</w:t>
      </w:r>
    </w:p>
    <w:p w14:paraId="32463429" w14:textId="77777777" w:rsidR="0067332E" w:rsidRDefault="00000000">
      <w:pPr>
        <w:numPr>
          <w:ilvl w:val="0"/>
          <w:numId w:val="2"/>
        </w:numPr>
      </w:pPr>
      <w:r>
        <w:rPr>
          <w:b/>
          <w:bCs/>
          <w:i/>
          <w:iCs/>
        </w:rPr>
        <w:t xml:space="preserve">Q5: </w:t>
      </w:r>
      <w:r>
        <w:t>How effective is an integrated risk stratification system in the calibration of clinical decisions in diabetes and CKD management?</w:t>
      </w:r>
    </w:p>
    <w:p w14:paraId="4A4BE97A" w14:textId="77777777" w:rsidR="0067332E" w:rsidRDefault="00000000">
      <w:pPr>
        <w:rPr>
          <w:b/>
          <w:bCs/>
          <w:i/>
          <w:iCs/>
        </w:rPr>
      </w:pPr>
      <w:r>
        <w:rPr>
          <w:b/>
          <w:bCs/>
          <w:i/>
          <w:iCs/>
        </w:rPr>
        <w:t>Research Hypothesis</w:t>
      </w:r>
    </w:p>
    <w:p w14:paraId="5D48CC54" w14:textId="77777777" w:rsidR="0067332E" w:rsidRDefault="00000000">
      <w:r>
        <w:rPr>
          <w:b/>
          <w:bCs/>
          <w:i/>
          <w:iCs/>
        </w:rPr>
        <w:t>H0:</w:t>
      </w:r>
      <w:r>
        <w:t xml:space="preserve"> Demographic and clinical attributes alone do not have good predictive performance on diabetes risk by machine learning models.</w:t>
      </w:r>
    </w:p>
    <w:p w14:paraId="4CD398A4" w14:textId="77777777" w:rsidR="0067332E" w:rsidRDefault="00000000">
      <w:r>
        <w:rPr>
          <w:b/>
          <w:bCs/>
          <w:i/>
          <w:iCs/>
        </w:rPr>
        <w:t>H1:</w:t>
      </w:r>
      <w:r>
        <w:t xml:space="preserve"> Demographic and clinical attributes can attain high predictive performance through machine learning models to identify diabetes risk.</w:t>
      </w:r>
    </w:p>
    <w:p w14:paraId="6C93BB85" w14:textId="77777777" w:rsidR="0067332E" w:rsidRDefault="00000000">
      <w:r>
        <w:rPr>
          <w:b/>
          <w:bCs/>
          <w:i/>
          <w:iCs/>
        </w:rPr>
        <w:t>H0:</w:t>
      </w:r>
      <w:r>
        <w:t xml:space="preserve"> Machine learning models are not capable of predicting the outcome of CKD well based on clinical and laboratory measurements.</w:t>
      </w:r>
    </w:p>
    <w:p w14:paraId="7A8DC563" w14:textId="77777777" w:rsidR="0067332E" w:rsidRDefault="00000000">
      <w:r>
        <w:rPr>
          <w:b/>
          <w:bCs/>
          <w:i/>
          <w:iCs/>
        </w:rPr>
        <w:t>H2:</w:t>
      </w:r>
      <w:r>
        <w:t xml:space="preserve"> A machine learning model gains a high predictive accuracy in determining the risk of CKD, based on clinical and laboratory measurements.</w:t>
      </w:r>
    </w:p>
    <w:p w14:paraId="2BDA72B5" w14:textId="77777777" w:rsidR="0067332E" w:rsidRDefault="00000000">
      <w:r>
        <w:rPr>
          <w:b/>
          <w:bCs/>
          <w:i/>
          <w:iCs/>
        </w:rPr>
        <w:t xml:space="preserve">H0: </w:t>
      </w:r>
      <w:r>
        <w:t>There is no statistically significant association of diabetes-related indicators with the risk of CKD prediction.</w:t>
      </w:r>
    </w:p>
    <w:p w14:paraId="766F5A73" w14:textId="77777777" w:rsidR="0067332E" w:rsidRDefault="00000000">
      <w:r>
        <w:rPr>
          <w:b/>
          <w:bCs/>
          <w:i/>
          <w:iCs/>
        </w:rPr>
        <w:t>H3:</w:t>
      </w:r>
      <w:r>
        <w:rPr>
          <w:i/>
          <w:iCs/>
        </w:rPr>
        <w:t xml:space="preserve"> </w:t>
      </w:r>
      <w:r>
        <w:t>There is a statistically significant contribution for diabetes-related indicators in the prediction of CKD.</w:t>
      </w:r>
    </w:p>
    <w:p w14:paraId="28EDDFAC" w14:textId="77777777" w:rsidR="0067332E" w:rsidRDefault="00000000">
      <w:r>
        <w:rPr>
          <w:b/>
          <w:bCs/>
          <w:i/>
          <w:iCs/>
        </w:rPr>
        <w:t xml:space="preserve">H0: </w:t>
      </w:r>
      <w:r>
        <w:t>Explainable Artificial Intelligence techniques do not really provide significant help for the transparency and interpretability of predictive models.</w:t>
      </w:r>
    </w:p>
    <w:p w14:paraId="48AA808E" w14:textId="77777777" w:rsidR="0067332E" w:rsidRDefault="00000000">
      <w:r>
        <w:rPr>
          <w:b/>
          <w:bCs/>
          <w:i/>
          <w:iCs/>
        </w:rPr>
        <w:t xml:space="preserve">H4: </w:t>
      </w:r>
      <w:r>
        <w:t>Explainable Artificial Intelligence techniques significantly enhance the transparency and interpretability of predictive models.</w:t>
      </w:r>
    </w:p>
    <w:p w14:paraId="5012B4D5" w14:textId="77777777" w:rsidR="0067332E" w:rsidRDefault="00000000">
      <w:r>
        <w:rPr>
          <w:b/>
          <w:bCs/>
          <w:i/>
          <w:iCs/>
        </w:rPr>
        <w:lastRenderedPageBreak/>
        <w:t xml:space="preserve">H0: </w:t>
      </w:r>
      <w:r>
        <w:t>The integrated risk stratification system does not offer much support in managing diabetes and CKD clinically.</w:t>
      </w:r>
    </w:p>
    <w:p w14:paraId="78B022C5" w14:textId="77777777" w:rsidR="0067332E" w:rsidRDefault="00000000">
      <w:r>
        <w:rPr>
          <w:b/>
          <w:bCs/>
          <w:i/>
          <w:iCs/>
        </w:rPr>
        <w:t xml:space="preserve">H5: </w:t>
      </w:r>
      <w:r>
        <w:t xml:space="preserve">There is significant support for clinical decision making in the treatment and management of diabetes and without CKD through an integrated risk stratification framework. </w:t>
      </w:r>
    </w:p>
    <w:p w14:paraId="1832E624" w14:textId="77777777" w:rsidR="0067332E" w:rsidRDefault="00000000">
      <w:pPr>
        <w:pStyle w:val="Heading2"/>
      </w:pPr>
      <w:bookmarkStart w:id="13" w:name="_Toc238560064"/>
      <w:r>
        <w:t>1.6 Significance and Expected Contributions of the Research</w:t>
      </w:r>
      <w:bookmarkEnd w:id="13"/>
    </w:p>
    <w:p w14:paraId="73B3AF3E" w14:textId="77777777" w:rsidR="0067332E" w:rsidRDefault="00000000">
      <w:pPr>
        <w:rPr>
          <w:color w:val="FF0000"/>
        </w:rPr>
      </w:pPr>
      <w:r>
        <w:t xml:space="preserve">This study is highly relevant to contemporary healthcare challenges since it involves the application of machine learning and XAI methods to predict DM and CKD early. The current study is valuable for increasing the knowledge base of intelligent healthcare analytics because it explores the connection between diabetes-related parameters and the risk of CKD (Deng </w:t>
      </w:r>
      <w:r>
        <w:rPr>
          <w:i/>
          <w:iCs/>
        </w:rPr>
        <w:t>et al.</w:t>
      </w:r>
      <w:r>
        <w:t xml:space="preserve"> 2025).</w:t>
      </w:r>
      <w:r>
        <w:rPr>
          <w:color w:val="FF0000"/>
        </w:rPr>
        <w:t xml:space="preserve"> </w:t>
      </w:r>
      <w:r>
        <w:t>This study proposes a comprehensive CDSS system incorporating diabetes prediction, CKD prediction, risk stratification, and model explainability in one system. The proposed model goes further than the existing works in the literature that generally deal with single-disease prediction models.</w:t>
      </w:r>
    </w:p>
    <w:p w14:paraId="4F56D841" w14:textId="77777777" w:rsidR="0067332E" w:rsidRDefault="00000000">
      <w:r>
        <w:t>The proposed approach can help healthcare providers in identifying high-risk patients earlier, so that early interventions and personalized treatment plans can be formulated. From a practical standpoint, proper risk stratification can help with the better utilization of healthcare resources.</w:t>
      </w:r>
      <w:r>
        <w:rPr>
          <w:color w:val="FF0000"/>
        </w:rPr>
        <w:t xml:space="preserve"> </w:t>
      </w:r>
    </w:p>
    <w:p w14:paraId="51B323D5" w14:textId="77777777" w:rsidR="0067332E" w:rsidRDefault="00000000">
      <w:pPr>
        <w:pStyle w:val="Heading2"/>
      </w:pPr>
      <w:bookmarkStart w:id="14" w:name="_Toc238560065"/>
      <w:r>
        <w:t>1.7 Scope and Delimitations of the Study</w:t>
      </w:r>
      <w:bookmarkEnd w:id="14"/>
    </w:p>
    <w:p w14:paraId="607283A2" w14:textId="77777777" w:rsidR="0067332E" w:rsidRDefault="00000000">
      <w:r>
        <w:t>The study centers on the creation of an Explainable Clinical Decision Support System (CDSS) for early risk stratification of Diabetes Mellitus (DM) and Chronic Kidney Disease (CKD) based on the implementation of machine learning algorithms. The data for this study is extracted from two publicly accessible datasets which are “Diabetes Prediction Dataset” and “Chronic Kidney Disease Dataset”. For purposes of prediction, three types of machine learning algorithms have been chosen, which are “Logistic Regression”, “Random Forest”, and “</w:t>
      </w:r>
      <w:proofErr w:type="spellStart"/>
      <w:r>
        <w:t>XGBoost</w:t>
      </w:r>
      <w:proofErr w:type="spellEnd"/>
      <w:r>
        <w:t>”.</w:t>
      </w:r>
    </w:p>
    <w:p w14:paraId="2430D537" w14:textId="77777777" w:rsidR="0067332E" w:rsidRDefault="00000000">
      <w:r>
        <w:t>The model's interpretability, SHAP, and LIME have been used as “Explainable Artificial Intelligence (XAI)” methodologies in this study. Retrospective secondary data can be used for the study. The implementation of the algorithms in real-time clinical practice or the collection of new patients' data is excluded from the research. Such limitations have helped focus the analysis on the specified issues.</w:t>
      </w:r>
    </w:p>
    <w:p w14:paraId="00706006" w14:textId="77777777" w:rsidR="0067332E" w:rsidRDefault="00000000">
      <w:pPr>
        <w:pStyle w:val="Heading2"/>
      </w:pPr>
      <w:bookmarkStart w:id="15" w:name="_Toc238560066"/>
      <w:r>
        <w:t>1.8 Dissertation Structure</w:t>
      </w:r>
      <w:bookmarkEnd w:id="15"/>
    </w:p>
    <w:p w14:paraId="72206CC4" w14:textId="77777777" w:rsidR="0067332E" w:rsidRDefault="0067332E"/>
    <w:p w14:paraId="60F989F2" w14:textId="77777777" w:rsidR="0067332E" w:rsidRDefault="00000000">
      <w:pPr>
        <w:pStyle w:val="Heading2"/>
      </w:pPr>
      <w:bookmarkStart w:id="16" w:name="_Toc238560067"/>
      <w:r>
        <w:lastRenderedPageBreak/>
        <w:t>1.9 Summary</w:t>
      </w:r>
      <w:bookmarkEnd w:id="16"/>
    </w:p>
    <w:p w14:paraId="602E0020" w14:textId="77777777" w:rsidR="0067332E" w:rsidRDefault="00000000">
      <w:r>
        <w:t>The background, rationale, research problem, objective, aims, research questions, and hypotheses are defined in this chapter and serve as the basis of the study. This chapter also emphasized the importance and possible contributions of the study, along with its scope. Chapter 2 reviews the literature related to diabetes prediction, CKD prediction, machine learning, Explainable Artificial Intelligence (XAI), and CDS systems.</w:t>
      </w:r>
      <w:r>
        <w:br w:type="page"/>
      </w:r>
    </w:p>
    <w:p w14:paraId="5FC7A516" w14:textId="196B10BF" w:rsidR="0067332E" w:rsidRPr="00561745" w:rsidRDefault="00561745">
      <w:pPr>
        <w:pStyle w:val="Heading1"/>
        <w:rPr>
          <w:sz w:val="36"/>
          <w:szCs w:val="36"/>
        </w:rPr>
      </w:pPr>
      <w:bookmarkStart w:id="17" w:name="_Toc238560068"/>
      <w:r>
        <w:lastRenderedPageBreak/>
        <w:t xml:space="preserve">                                      </w:t>
      </w:r>
      <w:r w:rsidR="00000000" w:rsidRPr="00561745">
        <w:rPr>
          <w:sz w:val="36"/>
          <w:szCs w:val="36"/>
        </w:rPr>
        <w:t>Chapter 2: Literature Review</w:t>
      </w:r>
      <w:bookmarkEnd w:id="17"/>
    </w:p>
    <w:p w14:paraId="0915388D" w14:textId="77777777" w:rsidR="0067332E" w:rsidRDefault="00000000">
      <w:pPr>
        <w:pStyle w:val="Heading2"/>
      </w:pPr>
      <w:bookmarkStart w:id="18" w:name="_Toc238560069"/>
      <w:r>
        <w:t>2.1 Introduction</w:t>
      </w:r>
      <w:bookmarkEnd w:id="18"/>
    </w:p>
    <w:p w14:paraId="0E2740DC" w14:textId="77777777" w:rsidR="0067332E" w:rsidRDefault="00000000">
      <w:r>
        <w:t xml:space="preserve">This chapter reviews the literature relevant to the development of an Explainable “Clinical Decision Support System (CDSS)” for the early risk stratification of “Diabetes Mellitus (DM)” and “Chronic Kidney Disease (CKD)” using machine learning techniques. Previous studies' work is crucial for grasping current knowledge, common methods </w:t>
      </w:r>
      <w:proofErr w:type="spellStart"/>
      <w:r>
        <w:t>utilised</w:t>
      </w:r>
      <w:proofErr w:type="spellEnd"/>
      <w:r>
        <w:t xml:space="preserve">, and testing the efficiency of various predictive models in healthcare applications. Chapter explores the occurrence, risk factors for the diseases “Diabetes Mellitus” and “Chronic Kidney Disease”, and approaches to disease prediction, which are typical of machine learning. </w:t>
      </w:r>
    </w:p>
    <w:p w14:paraId="12EFDDEA" w14:textId="77777777" w:rsidR="0067332E" w:rsidRDefault="00000000">
      <w:r>
        <w:t xml:space="preserve">It also provides insight into how machine learning techniques have been adopted in healthcare, the importance of “Explainable Artificial Intelligence (XAI)” in enhancing the transparency of models, and how “Clinical Decision Support Systems (CDSS)” work in helping physician decision-making processes. The chapter is divided into five different sections on diabetes prediction, CKD prediction, machine learning techniques, Explainable Artificial Intelligence and clinical decision support systems. </w:t>
      </w:r>
    </w:p>
    <w:p w14:paraId="17211102" w14:textId="77777777" w:rsidR="0067332E" w:rsidRDefault="00000000">
      <w:pPr>
        <w:pStyle w:val="Heading2"/>
      </w:pPr>
      <w:bookmarkStart w:id="19" w:name="_Toc238560070"/>
      <w:r>
        <w:t>2.2 Diabetes Mellitus and Machine Learning-Based Prediction</w:t>
      </w:r>
      <w:bookmarkEnd w:id="19"/>
    </w:p>
    <w:p w14:paraId="6A9639A3" w14:textId="77777777" w:rsidR="0067332E" w:rsidRDefault="00000000">
      <w:pPr>
        <w:pStyle w:val="Heading3"/>
      </w:pPr>
      <w:bookmarkStart w:id="20" w:name="_Toc238560071"/>
      <w:r>
        <w:t>2.2.1 Overview of Diabetes Mellitus</w:t>
      </w:r>
      <w:bookmarkEnd w:id="20"/>
    </w:p>
    <w:p w14:paraId="202E2019" w14:textId="77777777" w:rsidR="0067332E" w:rsidRDefault="00000000">
      <w:r>
        <w:t>The chronic metabolic condition known as “Diabetes Mellitus (DM)” is defined by having high blood glucose from not producing enough insulin or insulin not working properly, or a combination of these (</w:t>
      </w:r>
      <w:proofErr w:type="spellStart"/>
      <w:r>
        <w:t>Mohajan</w:t>
      </w:r>
      <w:proofErr w:type="spellEnd"/>
      <w:r>
        <w:t xml:space="preserve"> and </w:t>
      </w:r>
      <w:proofErr w:type="spellStart"/>
      <w:r>
        <w:t>Mohajan</w:t>
      </w:r>
      <w:proofErr w:type="spellEnd"/>
      <w:r>
        <w:t xml:space="preserve">, 2023). The disease is usually divided into Type 1 Diabetes, Type 2 Diabetes and Gestational Diabetes Type 2 diabetes is the most prevalent and is responsible for most cases of diabetes all over the world. Diabetes has become a major public health problem and a growing issue in the past few decades. The disease is associated with several serious complications, including cardiovascular disease, nerve damage, vision impairment, and chronic kidney disease (Liu </w:t>
      </w:r>
      <w:r>
        <w:rPr>
          <w:i/>
          <w:iCs/>
        </w:rPr>
        <w:t xml:space="preserve">et al., </w:t>
      </w:r>
      <w:r>
        <w:t>2022). It therefore has a significant impact on both healthcare systems and the need to detect and manage the disease.</w:t>
      </w:r>
    </w:p>
    <w:p w14:paraId="2492188E" w14:textId="77777777" w:rsidR="0067332E" w:rsidRDefault="00000000">
      <w:pPr>
        <w:pStyle w:val="Heading3"/>
      </w:pPr>
      <w:bookmarkStart w:id="21" w:name="_Toc238560072"/>
      <w:r>
        <w:t>2.2.2 Risk Factors of Diabetes</w:t>
      </w:r>
      <w:bookmarkEnd w:id="21"/>
    </w:p>
    <w:p w14:paraId="13C4BF47" w14:textId="77777777" w:rsidR="0067332E" w:rsidRDefault="00000000">
      <w:r>
        <w:t xml:space="preserve">Several demographic, clinical and lifestyle factors are responsible for “Diabetes Mellitus”. Older people get, the greater the risk of developing diabetes and Insulin resistance and the risk for developing Type 2 diabetes is directly correlated with obesity, which is usually assessed by “Body </w:t>
      </w:r>
      <w:r>
        <w:lastRenderedPageBreak/>
        <w:t xml:space="preserve">Mass Index (BMI)” (Chandrasekaran and </w:t>
      </w:r>
      <w:proofErr w:type="spellStart"/>
      <w:r>
        <w:t>Weiskirchen</w:t>
      </w:r>
      <w:proofErr w:type="spellEnd"/>
      <w:r>
        <w:t xml:space="preserve">, 2024). Important clinical parameters are elevated blood glucose levels and glycated </w:t>
      </w:r>
      <w:proofErr w:type="spellStart"/>
      <w:r>
        <w:t>haemoglobin</w:t>
      </w:r>
      <w:proofErr w:type="spellEnd"/>
      <w:r>
        <w:t xml:space="preserve"> or glycated Hb (HbA1c) that reflect impaired glucose regulation and the progression of diabetes. Additionally, diabetes is associated with hypertension because of common metabolic and cardiovascular risk factors (Yen</w:t>
      </w:r>
      <w:r>
        <w:rPr>
          <w:i/>
          <w:iCs/>
        </w:rPr>
        <w:t xml:space="preserve"> et al. </w:t>
      </w:r>
      <w:r>
        <w:t>2022). People who have diabetes in their family are at a higher risk of acquiring it due to their predisposition to genetic diabetes. Not exercising enough, poor eating habits, smoking and excessive alcohol use are other lifestyle factors that raise the risk of developing diabetes. These risk factors are essential for the early association and prevention, as well as effective management of the disease.</w:t>
      </w:r>
    </w:p>
    <w:p w14:paraId="7DEAC967" w14:textId="77777777" w:rsidR="0067332E" w:rsidRDefault="00000000">
      <w:pPr>
        <w:jc w:val="center"/>
      </w:pPr>
      <w:r>
        <w:rPr>
          <w:noProof/>
        </w:rPr>
        <w:drawing>
          <wp:inline distT="114300" distB="114300" distL="114300" distR="114300" wp14:anchorId="110EE16C" wp14:editId="02EA9AD8">
            <wp:extent cx="4548188" cy="2976995"/>
            <wp:effectExtent l="12700" t="12700" r="12700" b="12700"/>
            <wp:docPr id="37"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7"/>
                    <a:srcRect/>
                    <a:stretch>
                      <a:fillRect/>
                    </a:stretch>
                  </pic:blipFill>
                  <pic:spPr>
                    <a:xfrm>
                      <a:off x="0" y="0"/>
                      <a:ext cx="4548188" cy="2976995"/>
                    </a:xfrm>
                    <a:prstGeom prst="rect">
                      <a:avLst/>
                    </a:prstGeom>
                    <a:ln w="12700">
                      <a:solidFill>
                        <a:srgbClr val="000000"/>
                      </a:solidFill>
                      <a:prstDash val="solid"/>
                    </a:ln>
                  </pic:spPr>
                </pic:pic>
              </a:graphicData>
            </a:graphic>
          </wp:inline>
        </w:drawing>
      </w:r>
    </w:p>
    <w:p w14:paraId="333D609E" w14:textId="77777777" w:rsidR="0067332E" w:rsidRDefault="00000000">
      <w:pPr>
        <w:pStyle w:val="Heading5"/>
      </w:pPr>
      <w:bookmarkStart w:id="22" w:name="_jpl8g39tug9s" w:colFirst="0" w:colLast="0"/>
      <w:bookmarkEnd w:id="22"/>
      <w:r>
        <w:t>Figure 2.2.2.1: Role of obesity and associated risk factors in the development of Type 2 Diabetes Mellitus</w:t>
      </w:r>
    </w:p>
    <w:p w14:paraId="54B04BF6" w14:textId="77777777" w:rsidR="0067332E" w:rsidRDefault="00000000">
      <w:pPr>
        <w:jc w:val="center"/>
      </w:pPr>
      <w:r>
        <w:t xml:space="preserve">(Source: Chandrasekaran and </w:t>
      </w:r>
      <w:proofErr w:type="spellStart"/>
      <w:r>
        <w:t>Weiskirchen</w:t>
      </w:r>
      <w:proofErr w:type="spellEnd"/>
      <w:r>
        <w:t>, 2024)</w:t>
      </w:r>
    </w:p>
    <w:p w14:paraId="0A5F0FE9" w14:textId="77777777" w:rsidR="0067332E" w:rsidRDefault="00000000">
      <w:r>
        <w:t>The above figure demonstrates the connection between genetic stuff, epigenetic changes, and day-to-day lifestyle factors in how Type 2 Diabetes Mellitus develops. It points out that obesity, along with insulin resistance and impaired insulin secretion, plus inflammation and other metabolic dysfunctions, sort of all work together. Essentially, this interaction boosts blood glucose levels and elucidates both the initiation and subsequent development of diabetes.</w:t>
      </w:r>
    </w:p>
    <w:p w14:paraId="7BF21490" w14:textId="77777777" w:rsidR="0067332E" w:rsidRDefault="00000000">
      <w:pPr>
        <w:pStyle w:val="Heading3"/>
      </w:pPr>
      <w:bookmarkStart w:id="23" w:name="_Toc238560073"/>
      <w:r>
        <w:lastRenderedPageBreak/>
        <w:t>2.2.3 Machine Learning for Diabetes Prediction</w:t>
      </w:r>
      <w:bookmarkEnd w:id="23"/>
    </w:p>
    <w:p w14:paraId="110BDDFD" w14:textId="77777777" w:rsidR="0067332E" w:rsidRDefault="00000000">
      <w:r>
        <w:t>Early prediction of Diabetes Mellitus has been extensively done using ML techniques models for the prediction of diabetes using AutoML and EAI techniques from the diabetes dataset with high predictive performance and enhanced model interpretability (</w:t>
      </w:r>
      <w:proofErr w:type="spellStart"/>
      <w:r>
        <w:t>Zhuhadar</w:t>
      </w:r>
      <w:proofErr w:type="spellEnd"/>
      <w:r>
        <w:t xml:space="preserve"> and Lytras, 2023). Study is mostly on prediction accuracy rather than integrated disease assessment, and explainability is not the main focus. Similarly, used an </w:t>
      </w:r>
      <w:proofErr w:type="spellStart"/>
      <w:r>
        <w:t>XGBoost</w:t>
      </w:r>
      <w:proofErr w:type="spellEnd"/>
      <w:r>
        <w:t xml:space="preserve"> and a Random Forest (RF) algorithm on the PIMA Indians Diabetes Dataset and showed that the </w:t>
      </w:r>
      <w:proofErr w:type="spellStart"/>
      <w:r>
        <w:t>XGBoost</w:t>
      </w:r>
      <w:proofErr w:type="spellEnd"/>
      <w:r>
        <w:t xml:space="preserve"> algorithm outperforms Random Forest in terms of classification performance (Almendras </w:t>
      </w:r>
      <w:r>
        <w:rPr>
          <w:i/>
          <w:iCs/>
        </w:rPr>
        <w:t>et al.</w:t>
      </w:r>
      <w:r>
        <w:t xml:space="preserve"> 2025). Though outcomes are </w:t>
      </w:r>
      <w:proofErr w:type="spellStart"/>
      <w:r>
        <w:t>favourable</w:t>
      </w:r>
      <w:proofErr w:type="spellEnd"/>
      <w:r>
        <w:t xml:space="preserve">, the size of the data collected is limited, and the sample is not diverse. Logistic Regression for diabetes prediction, which gave satisfactory results, but it showed poor performance when compared to the Ensemble learning techniques (Dutta </w:t>
      </w:r>
      <w:r>
        <w:rPr>
          <w:i/>
          <w:iCs/>
        </w:rPr>
        <w:t>et al.</w:t>
      </w:r>
      <w:r>
        <w:t xml:space="preserve"> 2022). Overall results from previous research show the effectiveness of machine learning in predicting diabetes. Most of the research has been about prediction, and limited attention has been paid to integrated support/clinical decision-making and risk stratification.</w:t>
      </w:r>
    </w:p>
    <w:p w14:paraId="0F4FE830" w14:textId="77777777" w:rsidR="0067332E" w:rsidRDefault="00000000">
      <w:pPr>
        <w:pStyle w:val="Heading2"/>
      </w:pPr>
      <w:bookmarkStart w:id="24" w:name="_Toc238560074"/>
      <w:r>
        <w:t>2.3 Chronic Kidney Disease and Machine Learning-Based Prediction</w:t>
      </w:r>
      <w:bookmarkEnd w:id="24"/>
    </w:p>
    <w:p w14:paraId="078B3289" w14:textId="77777777" w:rsidR="0067332E" w:rsidRDefault="00000000">
      <w:pPr>
        <w:pStyle w:val="Heading3"/>
      </w:pPr>
      <w:bookmarkStart w:id="25" w:name="_Toc238560075"/>
      <w:r>
        <w:t>2.3.1 Overview of Chronic Kidney Disease</w:t>
      </w:r>
      <w:bookmarkEnd w:id="25"/>
    </w:p>
    <w:p w14:paraId="021E74FC" w14:textId="77777777" w:rsidR="0067332E" w:rsidRDefault="00000000">
      <w:r>
        <w:t xml:space="preserve">Chronic Kidney Disease (CKD) is an ongoing health problem in which kidney function deteriorates over time. The kidneys filter out wastes, excess fluids and toxins from the blood and are very important generally, CKD is divided into five stages; mild Stage 1 and kidney failure Stage 5 (Francis </w:t>
      </w:r>
      <w:r>
        <w:rPr>
          <w:i/>
          <w:iCs/>
        </w:rPr>
        <w:t>et al.</w:t>
      </w:r>
      <w:r>
        <w:t xml:space="preserve"> 2024). Disease occurs in about 10% of the global population and is identified as a significant public health problem around the world (Baral </w:t>
      </w:r>
      <w:r>
        <w:rPr>
          <w:i/>
          <w:iCs/>
        </w:rPr>
        <w:t>et al.</w:t>
      </w:r>
      <w:r>
        <w:t xml:space="preserve"> 2024). Severe cardiovascular health-of-life issues and higher mortality rates have been found in people with CKD. As a result, the disease has an impact on health care systems and </w:t>
      </w:r>
      <w:proofErr w:type="spellStart"/>
      <w:r>
        <w:t>emphasises</w:t>
      </w:r>
      <w:proofErr w:type="spellEnd"/>
      <w:r>
        <w:t xml:space="preserve"> the need for early diagnosis and management of the disease. </w:t>
      </w:r>
    </w:p>
    <w:p w14:paraId="657A9866" w14:textId="77777777" w:rsidR="0067332E" w:rsidRDefault="00000000">
      <w:pPr>
        <w:pStyle w:val="Heading3"/>
      </w:pPr>
      <w:bookmarkStart w:id="26" w:name="_Toc238560076"/>
      <w:r>
        <w:t>2.3.2 Relationship between Diabetes and CKD</w:t>
      </w:r>
      <w:bookmarkEnd w:id="26"/>
    </w:p>
    <w:p w14:paraId="2B356B62" w14:textId="77777777" w:rsidR="0067332E" w:rsidRDefault="00000000">
      <w:r>
        <w:t xml:space="preserve">Diabetes Mellitus is known to be one of the major causes of  “Chronic Kidney Diseases (CKD)” in the world. Diabetic nephropathy is a frequent occurrence in the course of diabetes, where the prolonged exposure of high blood glucose levels leads to progressive damage of varying degrees to the kidneys (Tan </w:t>
      </w:r>
      <w:r>
        <w:rPr>
          <w:i/>
          <w:iCs/>
        </w:rPr>
        <w:t>et al.,</w:t>
      </w:r>
      <w:r>
        <w:t xml:space="preserve"> 2025). Continued </w:t>
      </w:r>
      <w:proofErr w:type="spellStart"/>
      <w:r>
        <w:t>hyperglycaemia</w:t>
      </w:r>
      <w:proofErr w:type="spellEnd"/>
      <w:r>
        <w:t xml:space="preserve"> may cause damage to the smaller blood vessels and filter units of the kidneys, impairing their ability to efficiently filter out waste products and extra fluids from the body ( Jha </w:t>
      </w:r>
      <w:r>
        <w:rPr>
          <w:i/>
          <w:iCs/>
        </w:rPr>
        <w:t>et al.</w:t>
      </w:r>
      <w:r>
        <w:t xml:space="preserve"> 2024). This damage can, over time, cause a </w:t>
      </w:r>
      <w:r>
        <w:lastRenderedPageBreak/>
        <w:t xml:space="preserve">loss of kidney function once all the vitamins and minerals have been depleted, and eventually lead to end-stage renal disease. Regular monitoring and early intervention are critical, since diabetes is clinically connected with CKD. Identifying renal insufficiency in diabetic patients early can provide support for early treatment, slow disease progression, and decrease the severity of renal damage and consequences, ultimately improving patient outcomes and quality of life (Francis </w:t>
      </w:r>
      <w:r>
        <w:rPr>
          <w:i/>
          <w:iCs/>
        </w:rPr>
        <w:t>et al.</w:t>
      </w:r>
      <w:r>
        <w:t xml:space="preserve"> 2024). </w:t>
      </w:r>
    </w:p>
    <w:p w14:paraId="3B654F6A" w14:textId="77777777" w:rsidR="0067332E" w:rsidRDefault="00000000">
      <w:pPr>
        <w:jc w:val="center"/>
      </w:pPr>
      <w:r>
        <w:rPr>
          <w:noProof/>
        </w:rPr>
        <w:drawing>
          <wp:inline distT="114300" distB="114300" distL="114300" distR="114300" wp14:anchorId="7D430331" wp14:editId="0EDE6DE3">
            <wp:extent cx="3786091" cy="3572694"/>
            <wp:effectExtent l="12700" t="12700" r="12700" b="12700"/>
            <wp:docPr id="39" name="image65.png"/>
            <wp:cNvGraphicFramePr/>
            <a:graphic xmlns:a="http://schemas.openxmlformats.org/drawingml/2006/main">
              <a:graphicData uri="http://schemas.openxmlformats.org/drawingml/2006/picture">
                <pic:pic xmlns:pic="http://schemas.openxmlformats.org/drawingml/2006/picture">
                  <pic:nvPicPr>
                    <pic:cNvPr id="0" name="image65.png"/>
                    <pic:cNvPicPr preferRelativeResize="0"/>
                  </pic:nvPicPr>
                  <pic:blipFill>
                    <a:blip r:embed="rId8"/>
                    <a:srcRect/>
                    <a:stretch>
                      <a:fillRect/>
                    </a:stretch>
                  </pic:blipFill>
                  <pic:spPr>
                    <a:xfrm>
                      <a:off x="0" y="0"/>
                      <a:ext cx="3786091" cy="3572694"/>
                    </a:xfrm>
                    <a:prstGeom prst="rect">
                      <a:avLst/>
                    </a:prstGeom>
                    <a:ln w="12700">
                      <a:solidFill>
                        <a:srgbClr val="000000"/>
                      </a:solidFill>
                      <a:prstDash val="solid"/>
                    </a:ln>
                  </pic:spPr>
                </pic:pic>
              </a:graphicData>
            </a:graphic>
          </wp:inline>
        </w:drawing>
      </w:r>
    </w:p>
    <w:p w14:paraId="38A473EB" w14:textId="77777777" w:rsidR="0067332E" w:rsidRDefault="00000000">
      <w:pPr>
        <w:pStyle w:val="Heading5"/>
      </w:pPr>
      <w:bookmarkStart w:id="27" w:name="_g1z9cen35mly" w:colFirst="0" w:colLast="0"/>
      <w:bookmarkEnd w:id="27"/>
      <w:r>
        <w:t>Figure 2.3.2.1: Pathophysiological mechanisms linking diabetes to chronic kidney disease and renal complications.</w:t>
      </w:r>
    </w:p>
    <w:p w14:paraId="17FFD31E" w14:textId="77777777" w:rsidR="0067332E" w:rsidRDefault="00000000">
      <w:pPr>
        <w:jc w:val="center"/>
      </w:pPr>
      <w:r>
        <w:t>(Source: Jha</w:t>
      </w:r>
      <w:r>
        <w:rPr>
          <w:i/>
          <w:iCs/>
        </w:rPr>
        <w:t xml:space="preserve"> et al. </w:t>
      </w:r>
      <w:r>
        <w:t>2024)</w:t>
      </w:r>
    </w:p>
    <w:p w14:paraId="4C52EA15" w14:textId="77777777" w:rsidR="0067332E" w:rsidRDefault="00000000">
      <w:r>
        <w:t xml:space="preserve">The above figure illustrates the pathophysiological mechanisms by which diabetes drives Chronic Kidney Disease. Chronic </w:t>
      </w:r>
      <w:proofErr w:type="spellStart"/>
      <w:r>
        <w:t>hyperglycaemia</w:t>
      </w:r>
      <w:proofErr w:type="spellEnd"/>
      <w:r>
        <w:t xml:space="preserve"> shows up, leading to </w:t>
      </w:r>
      <w:proofErr w:type="spellStart"/>
      <w:r>
        <w:t>haemodynamic</w:t>
      </w:r>
      <w:proofErr w:type="spellEnd"/>
      <w:r>
        <w:t>, metabolic and oxidative stress shifts, and these promote renal inflammatory reactions plus fibrotic changes. Over time, those developments progressively worsen kidney performance, and albuminuria, end-stage renal disease, and also a higher probability of cardiovascular complications.</w:t>
      </w:r>
    </w:p>
    <w:p w14:paraId="23EB0CB6" w14:textId="77777777" w:rsidR="0067332E" w:rsidRDefault="00000000">
      <w:pPr>
        <w:pStyle w:val="Heading3"/>
      </w:pPr>
      <w:bookmarkStart w:id="28" w:name="_Toc238560077"/>
      <w:r>
        <w:t>2.3.3 Machine Learning for CKD Prediction</w:t>
      </w:r>
      <w:bookmarkEnd w:id="28"/>
    </w:p>
    <w:p w14:paraId="0B5356DF" w14:textId="77777777" w:rsidR="0067332E" w:rsidRDefault="00000000">
      <w:r>
        <w:t xml:space="preserve">Various machine learning (ML) concepts have been used for the early detection of “Chronic Kidney Disease (CKD)”. Although there are numerous limitations, a Random Forest algorithm </w:t>
      </w:r>
      <w:r>
        <w:lastRenderedPageBreak/>
        <w:t xml:space="preserve">used on a UCI CKD dataset obtained high classification accuracy when compared with single classifiers, showcasing the feasibility of the Ensemble Learning method in disease classification (Devi and Teja, 2024). But the study's main focus is on prediction performance and is less interpretive of the models. Also, used </w:t>
      </w:r>
      <w:proofErr w:type="spellStart"/>
      <w:r>
        <w:t>XGBoost</w:t>
      </w:r>
      <w:proofErr w:type="spellEnd"/>
      <w:r>
        <w:t xml:space="preserve"> and obtained better classification performance than the other types of machine learning algorithms (Ahmed, 2024). The model is developed based on a limited sample size, which could limit the model's transferability. Used Logistic Regression for predicting CKD and found it to perform well, but with lower accuracy for the model than the ensemble (Kumar, Pandey and Srivastava, 2025). Previous research suggests that machine learning models could be used to effectively predict CKD. Many studies manage to limit themselves to explaining prediction accuracy and only devote limited attention to explainability, integrated risk stratification and clinical decision support applications.  </w:t>
      </w:r>
    </w:p>
    <w:p w14:paraId="173857B2" w14:textId="77777777" w:rsidR="0067332E" w:rsidRDefault="00000000">
      <w:pPr>
        <w:pStyle w:val="Heading2"/>
      </w:pPr>
      <w:bookmarkStart w:id="29" w:name="_Toc238560078"/>
      <w:r>
        <w:t>2.4 Machine Learning Techniques in Healthcare</w:t>
      </w:r>
      <w:bookmarkEnd w:id="29"/>
    </w:p>
    <w:p w14:paraId="6789015B" w14:textId="77777777" w:rsidR="0067332E" w:rsidRDefault="00000000">
      <w:r>
        <w:t xml:space="preserve">Explainable AI (XAI) has become crucial in healthcare because it boosts the transparency and interpretability of machine learning models. The resulting </w:t>
      </w:r>
      <w:proofErr w:type="spellStart"/>
      <w:r>
        <w:t>mistransparency</w:t>
      </w:r>
      <w:proofErr w:type="spellEnd"/>
      <w:r>
        <w:t xml:space="preserve"> can diminish trust and hinder the integration of AI into healthcare practice. The significance of explainability to patient outcomes in healthcare applications is underscored, as it guides clinical decisions that can directly influence outcomes. XAI gives clear explanations about the interpretation of the factors that affect model predictions, which makes it possible for healthcare professionals to assess the reliability of the results. It also contributes to fairness, accountability, and transparency because it can be useful to identify predictive performance differences between patient groups that may exist.</w:t>
      </w:r>
    </w:p>
    <w:p w14:paraId="0E05FB05" w14:textId="77777777" w:rsidR="0067332E" w:rsidRDefault="0067332E"/>
    <w:p w14:paraId="167BA511" w14:textId="77777777" w:rsidR="0067332E" w:rsidRDefault="00000000">
      <w:pPr>
        <w:jc w:val="center"/>
      </w:pPr>
      <w:bookmarkStart w:id="30" w:name="_dpqs7fnqqujp" w:colFirst="0" w:colLast="0"/>
      <w:bookmarkEnd w:id="30"/>
      <w:r>
        <w:rPr>
          <w:noProof/>
        </w:rPr>
        <w:lastRenderedPageBreak/>
        <w:drawing>
          <wp:inline distT="114300" distB="114300" distL="114300" distR="114300" wp14:anchorId="062A440F" wp14:editId="1E819578">
            <wp:extent cx="5781675" cy="3459817"/>
            <wp:effectExtent l="12700" t="12700" r="12700" b="12700"/>
            <wp:docPr id="38"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9"/>
                    <a:srcRect/>
                    <a:stretch>
                      <a:fillRect/>
                    </a:stretch>
                  </pic:blipFill>
                  <pic:spPr>
                    <a:xfrm>
                      <a:off x="0" y="0"/>
                      <a:ext cx="5781675" cy="3459817"/>
                    </a:xfrm>
                    <a:prstGeom prst="rect">
                      <a:avLst/>
                    </a:prstGeom>
                    <a:ln w="12700">
                      <a:solidFill>
                        <a:srgbClr val="000000"/>
                      </a:solidFill>
                      <a:prstDash val="solid"/>
                    </a:ln>
                  </pic:spPr>
                </pic:pic>
              </a:graphicData>
            </a:graphic>
          </wp:inline>
        </w:drawing>
      </w:r>
    </w:p>
    <w:p w14:paraId="20784423" w14:textId="77777777" w:rsidR="0067332E" w:rsidRDefault="00000000">
      <w:pPr>
        <w:pStyle w:val="Heading4"/>
      </w:pPr>
      <w:bookmarkStart w:id="31" w:name="_totxseg39kp1" w:colFirst="0" w:colLast="0"/>
      <w:bookmarkEnd w:id="31"/>
      <w:r>
        <w:t>Figure 2.4.1: Healthcare-Related Biases in Artificial Intelligence and Clinical Decision Support Systems</w:t>
      </w:r>
    </w:p>
    <w:p w14:paraId="40DAA6B7" w14:textId="77777777" w:rsidR="0067332E" w:rsidRDefault="00000000">
      <w:pPr>
        <w:jc w:val="center"/>
      </w:pPr>
      <w:r>
        <w:t xml:space="preserve">(Source: Ueda </w:t>
      </w:r>
      <w:r>
        <w:rPr>
          <w:i/>
          <w:iCs/>
        </w:rPr>
        <w:t xml:space="preserve">et al. </w:t>
      </w:r>
      <w:r>
        <w:t>2024)</w:t>
      </w:r>
    </w:p>
    <w:p w14:paraId="1F3A9692" w14:textId="77777777" w:rsidR="0067332E" w:rsidRDefault="00000000">
      <w:r>
        <w:t xml:space="preserve">Artificial intelligence models in healthcare can be affected by data, algorithmic biases, clinician interaction biases, and patient interaction biases. This is essential for designing explainable and transparent machine learning systems for predicting diabetes and CKD risk. Recent research has </w:t>
      </w:r>
      <w:proofErr w:type="spellStart"/>
      <w:r>
        <w:t>recognised</w:t>
      </w:r>
      <w:proofErr w:type="spellEnd"/>
      <w:r>
        <w:t xml:space="preserve"> that as AI becomes more prevalent in healthcare, simply predicting results isn't enough; it also needs to be understood and trusted (Ahmed </w:t>
      </w:r>
      <w:r>
        <w:rPr>
          <w:i/>
          <w:iCs/>
        </w:rPr>
        <w:t>et al.</w:t>
      </w:r>
      <w:r>
        <w:t xml:space="preserve"> 2023). Explainability serves to counteract concerns on matters of ethical use, patient safety, and clinical acceptance of AI-assisted systems. There are techniques used to get an understanding of what individual features are contributing to model prediction, such as SHAP and LIME.</w:t>
      </w:r>
    </w:p>
    <w:p w14:paraId="25AF1B95" w14:textId="77777777" w:rsidR="0067332E" w:rsidRDefault="00000000">
      <w:r>
        <w:t>XAI improves trust in machine learning models by offering understandable explanations for diabetes and chronic kidney disease risk prediction. It facilitates the creation of an explainable Clinical Decision Support System (CDSS) to assist healthcare professionals in making informed and reliable clinical decisions.</w:t>
      </w:r>
    </w:p>
    <w:p w14:paraId="49C1F3FA" w14:textId="77777777" w:rsidR="0067332E" w:rsidRDefault="0067332E"/>
    <w:p w14:paraId="30B99749" w14:textId="77777777" w:rsidR="0067332E" w:rsidRDefault="0067332E"/>
    <w:p w14:paraId="5AEDA0B6" w14:textId="77777777" w:rsidR="0067332E" w:rsidRDefault="0067332E"/>
    <w:p w14:paraId="693B541C" w14:textId="77777777" w:rsidR="0067332E" w:rsidRDefault="0067332E"/>
    <w:p w14:paraId="2416A8E4" w14:textId="77777777" w:rsidR="0067332E" w:rsidRDefault="00000000">
      <w:pPr>
        <w:pStyle w:val="Heading2"/>
      </w:pPr>
      <w:bookmarkStart w:id="32" w:name="_Toc238560079"/>
      <w:r>
        <w:t>2.5 Explainable Artificial Intelligence in Healthcare</w:t>
      </w:r>
      <w:bookmarkEnd w:id="32"/>
      <w:r>
        <w:t xml:space="preserve"> </w:t>
      </w:r>
    </w:p>
    <w:p w14:paraId="1459E9D4" w14:textId="77777777" w:rsidR="0067332E" w:rsidRDefault="00000000">
      <w:r>
        <w:t>Explainable Artificial Intelligence (XAI) is a crucial field of Artificial Intelligence, aimed at improving the understanding of Machine Learning (ML) models. In health care, machine learning models have become more prevalent for predicting and assessing diseases and for guiding clinical decisions. Lack of understanding can diminish trust in the implementation of AI in a healthcare setting.</w:t>
      </w:r>
    </w:p>
    <w:p w14:paraId="586C29EE" w14:textId="77777777" w:rsidR="0067332E" w:rsidRDefault="00000000">
      <w:r>
        <w:t>Clear and understandable information is needed before the use of predictive results in clinical practice by healthcare professionals. XAI meets this need by providing an explanation of the factors that affect model outputs. XAI also increases trust by providing information about the contribution of various input variables to the outcome of the prediction.</w:t>
      </w:r>
    </w:p>
    <w:p w14:paraId="489166FA" w14:textId="77777777" w:rsidR="0067332E" w:rsidRDefault="00000000">
      <w:r>
        <w:t xml:space="preserve">Identifying such biases helps ensure fairness and can help inform more sound decisions. Explanation of feature contribution and </w:t>
      </w:r>
      <w:proofErr w:type="spellStart"/>
      <w:r>
        <w:t>behaviour</w:t>
      </w:r>
      <w:proofErr w:type="spellEnd"/>
      <w:r>
        <w:t xml:space="preserve"> of models is usually done using techniques like SHAP and LIME ( Jha </w:t>
      </w:r>
      <w:r>
        <w:rPr>
          <w:i/>
          <w:iCs/>
        </w:rPr>
        <w:t>et al.</w:t>
      </w:r>
      <w:r>
        <w:t xml:space="preserve"> 2024). XAI enhances the prediction capabilities of machine learning models and can be used to build an explainable Clinical Decision Support System (CDSS) to classify patients at risk at an early stage in diabetes and chronic kidney disease prediction.</w:t>
      </w:r>
    </w:p>
    <w:p w14:paraId="0D2864A8" w14:textId="77777777" w:rsidR="0067332E" w:rsidRDefault="00000000">
      <w:pPr>
        <w:pStyle w:val="Heading2"/>
      </w:pPr>
      <w:bookmarkStart w:id="33" w:name="_Toc238560080"/>
      <w:r>
        <w:t>2.6 Clinical Decision Support Systems in Healthcare</w:t>
      </w:r>
      <w:bookmarkEnd w:id="33"/>
    </w:p>
    <w:p w14:paraId="61AA40B8" w14:textId="77777777" w:rsidR="0067332E" w:rsidRDefault="00000000">
      <w:pPr>
        <w:pStyle w:val="Heading3"/>
      </w:pPr>
      <w:bookmarkStart w:id="34" w:name="_Toc238560081"/>
      <w:r>
        <w:t>2.6.1 Overview of CDSS</w:t>
      </w:r>
      <w:bookmarkEnd w:id="34"/>
    </w:p>
    <w:p w14:paraId="5B81BBD1" w14:textId="77777777" w:rsidR="0067332E" w:rsidRDefault="00000000">
      <w:r>
        <w:t xml:space="preserve">Clinical Decision Support Systems (CDSS) are computer-based systems used to inform clinical decisions by health care professionals to provide patient-specific information, clinical knowledge and evidence-based recommendations. The goal of CDSS is to enhance healthcare quality, lower medical errors, and assist healthcare professionals during diagnosis and treatment planning (Meena, 2025). Systems are designed to be challenged by supplying medical knowledge and guidelines with clinical data to boost decision-making. Traditional rule-based systems have grown into intelligent systems that can process large data sets from the healthcare sector. Current CDSS have the ability to </w:t>
      </w:r>
      <w:proofErr w:type="spellStart"/>
      <w:r>
        <w:t>analyse</w:t>
      </w:r>
      <w:proofErr w:type="spellEnd"/>
      <w:r>
        <w:t xml:space="preserve"> intricate patient data and can propose recommendations on the fly. Most CDSS are </w:t>
      </w:r>
      <w:proofErr w:type="spellStart"/>
      <w:r>
        <w:t>categorised</w:t>
      </w:r>
      <w:proofErr w:type="spellEnd"/>
      <w:r>
        <w:t xml:space="preserve"> into two types, knowledge-based systems that have a set of predetermined clinical rules and non-knowledge-based systems that use AI and data-driven methods to assist clinical decision-making (Hasan </w:t>
      </w:r>
      <w:r>
        <w:rPr>
          <w:i/>
          <w:iCs/>
        </w:rPr>
        <w:t>et al.</w:t>
      </w:r>
      <w:r>
        <w:t xml:space="preserve"> 2025). </w:t>
      </w:r>
    </w:p>
    <w:p w14:paraId="1B0F2D20" w14:textId="77777777" w:rsidR="0067332E" w:rsidRDefault="00000000">
      <w:pPr>
        <w:jc w:val="center"/>
      </w:pPr>
      <w:r>
        <w:rPr>
          <w:noProof/>
        </w:rPr>
        <w:lastRenderedPageBreak/>
        <w:drawing>
          <wp:inline distT="114300" distB="114300" distL="114300" distR="114300" wp14:anchorId="6C4FE1E6" wp14:editId="4F9A356E">
            <wp:extent cx="5508017" cy="3033713"/>
            <wp:effectExtent l="12700" t="12700" r="12700" b="12700"/>
            <wp:docPr id="41"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0"/>
                    <a:srcRect/>
                    <a:stretch>
                      <a:fillRect/>
                    </a:stretch>
                  </pic:blipFill>
                  <pic:spPr>
                    <a:xfrm>
                      <a:off x="0" y="0"/>
                      <a:ext cx="5508017" cy="3033713"/>
                    </a:xfrm>
                    <a:prstGeom prst="rect">
                      <a:avLst/>
                    </a:prstGeom>
                    <a:ln w="12700">
                      <a:solidFill>
                        <a:srgbClr val="000000"/>
                      </a:solidFill>
                      <a:prstDash val="solid"/>
                    </a:ln>
                  </pic:spPr>
                </pic:pic>
              </a:graphicData>
            </a:graphic>
          </wp:inline>
        </w:drawing>
      </w:r>
    </w:p>
    <w:p w14:paraId="3042E331" w14:textId="77777777" w:rsidR="0067332E" w:rsidRDefault="00000000">
      <w:pPr>
        <w:pStyle w:val="Heading5"/>
      </w:pPr>
      <w:bookmarkStart w:id="35" w:name="_8hnbclmhbl8v" w:colFirst="0" w:colLast="0"/>
      <w:bookmarkEnd w:id="35"/>
      <w:r>
        <w:t>Figure 2.6.1.1: Workflow of a Rule-Based Clinical Decision Support System</w:t>
      </w:r>
    </w:p>
    <w:p w14:paraId="11129BFB" w14:textId="77777777" w:rsidR="0067332E" w:rsidRDefault="00000000">
      <w:pPr>
        <w:jc w:val="center"/>
      </w:pPr>
      <w:r>
        <w:t xml:space="preserve">(Source: Hasan </w:t>
      </w:r>
      <w:r>
        <w:rPr>
          <w:i/>
          <w:iCs/>
        </w:rPr>
        <w:t xml:space="preserve">et al. </w:t>
      </w:r>
      <w:r>
        <w:t>2025)</w:t>
      </w:r>
    </w:p>
    <w:p w14:paraId="11F6A31C" w14:textId="77777777" w:rsidR="0067332E" w:rsidRDefault="00000000">
      <w:r>
        <w:t>The figure illustrates, in a kind of rough workflow, how a rule-based Clinical Decision Support System works. It gathers patient information, then it processes clinical data by using preset rules, and finally, it helps healthcare professionals with diagnosing and treatment choices. The systems are kind of the groundwork of today’s CDSS, but it also, over time, shifted toward more “intelligent” data-driven approaches.</w:t>
      </w:r>
    </w:p>
    <w:p w14:paraId="3DDC221E" w14:textId="77777777" w:rsidR="0067332E" w:rsidRDefault="00000000">
      <w:pPr>
        <w:pStyle w:val="Heading3"/>
      </w:pPr>
      <w:bookmarkStart w:id="36" w:name="_Toc238560082"/>
      <w:r>
        <w:t>2.6.2 Role of CDSS in Healthcare</w:t>
      </w:r>
      <w:bookmarkEnd w:id="36"/>
    </w:p>
    <w:p w14:paraId="4115B489" w14:textId="77777777" w:rsidR="0067332E" w:rsidRDefault="00000000">
      <w:r>
        <w:t>CDSS has played an important role in medicine in aiding health care professionals in their decision-making process. Systems help the clinician by delivering evidence-based recommendations, which lead to a higher accuracy in the diagnosis and effectiveness in treatment. CDSS could also help predict disease by using patient information to assess patient risk for a given disease and guide planned prevention and early-treatment measures (</w:t>
      </w:r>
      <w:proofErr w:type="spellStart"/>
      <w:r>
        <w:t>Labinsky</w:t>
      </w:r>
      <w:proofErr w:type="spellEnd"/>
      <w:r>
        <w:t xml:space="preserve"> </w:t>
      </w:r>
      <w:r>
        <w:rPr>
          <w:i/>
          <w:iCs/>
        </w:rPr>
        <w:t xml:space="preserve">et al. </w:t>
      </w:r>
      <w:r>
        <w:t xml:space="preserve">2023). Additionally, CDSS supports the process of risk assessment through analysis of clinical and demographic risk factors of disease progression. Systems can assist healthcare practitioners in understanding those who are at a higher risk and focus on providing them with the right treatment. Continuous monitoring, treatment planning, medication management, and follow-up care of patients are also supported by CDSS. The CDSS in healthcare has facilitated the efficient and </w:t>
      </w:r>
      <w:r>
        <w:lastRenderedPageBreak/>
        <w:t xml:space="preserve">effective </w:t>
      </w:r>
      <w:proofErr w:type="spellStart"/>
      <w:r>
        <w:t>utilisation</w:t>
      </w:r>
      <w:proofErr w:type="spellEnd"/>
      <w:r>
        <w:t xml:space="preserve"> of these tools in real clinical use, which has increased clinical safety, improved healthcare quality, and enhanced healthcare efficiency (Zheng </w:t>
      </w:r>
      <w:r>
        <w:rPr>
          <w:i/>
          <w:iCs/>
        </w:rPr>
        <w:t>et al.</w:t>
      </w:r>
      <w:r>
        <w:t xml:space="preserve"> 2025). </w:t>
      </w:r>
    </w:p>
    <w:p w14:paraId="78BBCB3A" w14:textId="77777777" w:rsidR="0067332E" w:rsidRDefault="00000000">
      <w:pPr>
        <w:pStyle w:val="Heading3"/>
      </w:pPr>
      <w:bookmarkStart w:id="37" w:name="_Toc238560083"/>
      <w:r>
        <w:t>2.6.3 Machine Learning-Based CDSS</w:t>
      </w:r>
      <w:bookmarkEnd w:id="37"/>
    </w:p>
    <w:p w14:paraId="577059A5" w14:textId="77777777" w:rsidR="0067332E" w:rsidRDefault="00000000">
      <w:r>
        <w:t xml:space="preserve">AI and machine learning technologies have </w:t>
      </w:r>
      <w:proofErr w:type="spellStart"/>
      <w:r>
        <w:t>revolutionised</w:t>
      </w:r>
      <w:proofErr w:type="spellEnd"/>
      <w:r>
        <w:t xml:space="preserve"> Clinical Decision Support Systems (CDSS) by boosting their performance and adding new functionalities. CDSS powered by machine learning algorithms can access vast healthcare data and then provide predictive analytics to assist with disease diagnosis, risk score computation, and treatment planning. Designed a Random Forest-based CDSS for the prediction of diabetes and obtained a high classification accuracy, but the system does not explain the predictions (Islam </w:t>
      </w:r>
      <w:r>
        <w:rPr>
          <w:i/>
          <w:iCs/>
        </w:rPr>
        <w:t xml:space="preserve">et al. </w:t>
      </w:r>
      <w:r>
        <w:t xml:space="preserve"> 2023). Similar study is conducted over a relatively small sample set; they applied </w:t>
      </w:r>
      <w:proofErr w:type="spellStart"/>
      <w:r>
        <w:t>XGBoost</w:t>
      </w:r>
      <w:proofErr w:type="spellEnd"/>
      <w:r>
        <w:t xml:space="preserve"> in a CKD prediction system and obtained good prediction capability (Ahmad, 2026). </w:t>
      </w:r>
    </w:p>
    <w:p w14:paraId="0C2BE63D" w14:textId="77777777" w:rsidR="0067332E" w:rsidRDefault="00000000">
      <w:r>
        <w:t xml:space="preserve">Introduced an AI-based multi-function health care CDSS that can assist in multiple clinical decision-making processes, but it decreases the interpretability and transparency of the system (Harrison </w:t>
      </w:r>
      <w:r>
        <w:rPr>
          <w:i/>
          <w:iCs/>
        </w:rPr>
        <w:t xml:space="preserve">et al. </w:t>
      </w:r>
      <w:r>
        <w:t xml:space="preserve">2025). </w:t>
      </w:r>
      <w:proofErr w:type="spellStart"/>
      <w:r>
        <w:t>Analysed</w:t>
      </w:r>
      <w:proofErr w:type="spellEnd"/>
      <w:r>
        <w:t xml:space="preserve"> studies showed that machine learning modelling of CDSS is effective for enhancing disease prediction and clinical decision-making. Many of the current systems are "black box" systems and do not give a lot of information on how predictions are being made. Transparency may decrease clinician trust and adoption in health care environments, and the need for Explainable Clinical Decision Support Systems with high prediction accuracy and an explainable and interpretable decision-making process is growing.  </w:t>
      </w:r>
    </w:p>
    <w:p w14:paraId="0B2C56BB" w14:textId="77777777" w:rsidR="0067332E" w:rsidRDefault="00000000">
      <w:pPr>
        <w:pStyle w:val="Heading2"/>
      </w:pPr>
      <w:bookmarkStart w:id="38" w:name="_Toc238560084"/>
      <w:r>
        <w:t>2.7 Critical Analysis of Existing Literature</w:t>
      </w:r>
      <w:bookmarkEnd w:id="38"/>
    </w:p>
    <w:p w14:paraId="3F07E99F" w14:textId="77777777" w:rsidR="0067332E" w:rsidRDefault="00000000">
      <w:r>
        <w:t>The reviewed literature has shown that there are many machine learning methods used for the prediction of “Diabetes Mellitus” and "Chronic Kidney Disease”. Some methods, such as “Logistic Regression”, are simple and interpretable; others, such as “Random Forest” or “</w:t>
      </w:r>
      <w:proofErr w:type="spellStart"/>
      <w:r>
        <w:t>XGBoost</w:t>
      </w:r>
      <w:proofErr w:type="spellEnd"/>
      <w:r>
        <w:t xml:space="preserve">”, are ensemble methods that manage to perform better in predicting complex relationships found in healthcare data and are often more complex. These findings suggest that many studies find ensemble learning approaches to be more accurate than the more traditional statistical approaches. Comparing the reviewed studies, there are great differences in the databases used for disease prediction. Most studies use openly available diabetes and CKD datasets, which include demographic, clinical and laboratory characteristics (Ahmad, 2026). </w:t>
      </w:r>
    </w:p>
    <w:p w14:paraId="2D9A609D" w14:textId="77777777" w:rsidR="0067332E" w:rsidRDefault="00000000">
      <w:r>
        <w:t xml:space="preserve">These datasets enable model development and evaluation, but the size is limited for some studies, the classes are imbalanced, and there is not enough diversity in the population, which can be a </w:t>
      </w:r>
      <w:r>
        <w:lastRenderedPageBreak/>
        <w:t xml:space="preserve">concern for model applicability.  The growing attraction of the tools that are considered Explainable Artificial Intelligence techniques, specifically SHAP and LIME, is also discussed in the literature. Approaches improve the interpretability of the models by offering explanations of the predictions and understanding of the influential models. But some studies </w:t>
      </w:r>
      <w:proofErr w:type="spellStart"/>
      <w:r>
        <w:t>emphasise</w:t>
      </w:r>
      <w:proofErr w:type="spellEnd"/>
      <w:r>
        <w:t xml:space="preserve"> more than others the level of explainability; in many cases, the emphasis is on the level of predictive performance, rather than on explainability. Studies conducted so far illustrate the accuracy of machine learning in predicting disease and </w:t>
      </w:r>
      <w:proofErr w:type="spellStart"/>
      <w:r>
        <w:t>emphasise</w:t>
      </w:r>
      <w:proofErr w:type="spellEnd"/>
      <w:r>
        <w:t xml:space="preserve"> the role of explainable models in health care. Some of these challenges are limitations such as disease models being used separately for each disease, inadequate integration of predictability into clinical processes, and a lack of holistic risk assessment in Clinical Decision Support Systems. </w:t>
      </w:r>
    </w:p>
    <w:p w14:paraId="16793770" w14:textId="77777777" w:rsidR="0067332E" w:rsidRDefault="00000000">
      <w:pPr>
        <w:pStyle w:val="Heading2"/>
      </w:pPr>
      <w:bookmarkStart w:id="39" w:name="_Toc238560085"/>
      <w:r>
        <w:t>2.8 Research Gap</w:t>
      </w:r>
      <w:bookmarkEnd w:id="39"/>
    </w:p>
    <w:p w14:paraId="43507358" w14:textId="77777777" w:rsidR="0067332E" w:rsidRDefault="00000000">
      <w:r>
        <w:t xml:space="preserve">The literature reviewed in this chapter illustrates the significant potential of machine learning techniques for the forecast of Diabetes Mellitus and Chronic Kidney Disease. Such algorithms have been shown to have excellent predictive accuracy, including Logistic Regression, Random Forest, and </w:t>
      </w:r>
      <w:proofErr w:type="spellStart"/>
      <w:r>
        <w:t>XGBoost</w:t>
      </w:r>
      <w:proofErr w:type="spellEnd"/>
      <w:r>
        <w:t xml:space="preserve">. Most of the current studies have been limited to predicting diabetes or CKD separately, and little effort has been made to create a system that can predict both of these diseases in one system. Machine learning predictive models are demonstrating success, but the scores for the modality of models are often neglected, with emphasis on how well models predict rather than on their interpretability. It can make it challenging for healthcare professionals to grasp the justifications behind the model results, leading to a lack of confidence in the results and thereby impeding clinical adoption. </w:t>
      </w:r>
    </w:p>
    <w:p w14:paraId="0065BE88" w14:textId="77777777" w:rsidR="0067332E" w:rsidRDefault="00000000">
      <w:r>
        <w:t xml:space="preserve">Use of Explainable Artificial Intelligence techniques, such as SHAP and LIME, has been growing in popularity, but they are not used to a great extent in healthcare prediction systems. Another constraint that is identified in the literature is the incompleteness of the risk stratification frameworks. Many previous studies have been able to classify the output as either disease or no disease, many of these studies do not provide a </w:t>
      </w:r>
      <w:proofErr w:type="spellStart"/>
      <w:r>
        <w:t>categorisation</w:t>
      </w:r>
      <w:proofErr w:type="spellEnd"/>
      <w:r>
        <w:t xml:space="preserve"> of the risk level, which may help with treatment planning for individual patients and enable early intervention (Amann </w:t>
      </w:r>
      <w:r>
        <w:rPr>
          <w:i/>
          <w:iCs/>
        </w:rPr>
        <w:t>et al.</w:t>
      </w:r>
      <w:r>
        <w:t xml:space="preserve"> 2022). These characteristics of prediction and explanation have not been adequately included in full in a Clinical Decision Support System (CDSS). </w:t>
      </w:r>
    </w:p>
    <w:p w14:paraId="5A4B066D" w14:textId="77777777" w:rsidR="0067332E" w:rsidRDefault="00000000">
      <w:pPr>
        <w:pStyle w:val="Heading2"/>
      </w:pPr>
      <w:bookmarkStart w:id="40" w:name="_Toc238560086"/>
      <w:r>
        <w:lastRenderedPageBreak/>
        <w:t>2.9 Conceptual Framework</w:t>
      </w:r>
      <w:bookmarkEnd w:id="40"/>
    </w:p>
    <w:p w14:paraId="0B426516" w14:textId="77777777" w:rsidR="0067332E" w:rsidRDefault="00000000">
      <w:r>
        <w:t xml:space="preserve">Conceptual framework is a graphical representation of the key processes and components of the proposed research. The results of the literature review, the goals of this study are developed, which is an Explainable Clinical Decision Support System for the early risk classification of Diabetes Mellitus and Chronic Kidney Disease through identifying the gaps in the studies. Framework incorporates machine-learning algorithms, explainable artificial intelligence approaches, and risk assessment mechanisms, all contributing to facilitating clinical decision-making. </w:t>
      </w:r>
    </w:p>
    <w:p w14:paraId="0D2CA48F" w14:textId="77777777" w:rsidR="0067332E" w:rsidRDefault="00000000">
      <w:pPr>
        <w:jc w:val="center"/>
      </w:pPr>
      <w:r>
        <w:rPr>
          <w:noProof/>
        </w:rPr>
        <w:drawing>
          <wp:inline distT="114300" distB="114300" distL="114300" distR="114300" wp14:anchorId="6A00A6FB" wp14:editId="3612EC36">
            <wp:extent cx="3609975" cy="4788945"/>
            <wp:effectExtent l="12700" t="12700" r="12700" b="12700"/>
            <wp:docPr id="40"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1"/>
                    <a:srcRect/>
                    <a:stretch>
                      <a:fillRect/>
                    </a:stretch>
                  </pic:blipFill>
                  <pic:spPr>
                    <a:xfrm>
                      <a:off x="0" y="0"/>
                      <a:ext cx="3609975" cy="4788945"/>
                    </a:xfrm>
                    <a:prstGeom prst="rect">
                      <a:avLst/>
                    </a:prstGeom>
                    <a:ln w="12700">
                      <a:solidFill>
                        <a:srgbClr val="000000"/>
                      </a:solidFill>
                      <a:prstDash val="solid"/>
                    </a:ln>
                  </pic:spPr>
                </pic:pic>
              </a:graphicData>
            </a:graphic>
          </wp:inline>
        </w:drawing>
      </w:r>
    </w:p>
    <w:p w14:paraId="04B1B1D5" w14:textId="77777777" w:rsidR="0067332E" w:rsidRDefault="00000000">
      <w:pPr>
        <w:pStyle w:val="Heading5"/>
      </w:pPr>
      <w:bookmarkStart w:id="41" w:name="_lp72z121k9mm" w:colFirst="0" w:colLast="0"/>
      <w:bookmarkEnd w:id="41"/>
      <w:r>
        <w:t>Figure 2.9.1: Conceptual Framework of the Proposed Explainable Clinical Decision Support System</w:t>
      </w:r>
    </w:p>
    <w:p w14:paraId="2FFFEE7A" w14:textId="77777777" w:rsidR="0067332E" w:rsidRDefault="00000000">
      <w:r>
        <w:t xml:space="preserve">The figure shows the conceptual structure of this study the framework starts with the collection of data on diabetes and Chronic Kidney Disease (CKD), then between the data preprocessing and feature selection. Logistic Regression, Random Forest and </w:t>
      </w:r>
      <w:proofErr w:type="spellStart"/>
      <w:r>
        <w:t>XGBoost</w:t>
      </w:r>
      <w:proofErr w:type="spellEnd"/>
      <w:r>
        <w:t xml:space="preserve"> are used to generate </w:t>
      </w:r>
      <w:r>
        <w:lastRenderedPageBreak/>
        <w:t>prediction results with machine learning. Patients are then classified as low, medium or high-risk and model explanations are given using SHAP and LIME. Results are combined into an Explainable Clinical Decision Support System for clinical decision making.</w:t>
      </w:r>
    </w:p>
    <w:p w14:paraId="086C9DB5" w14:textId="77777777" w:rsidR="0067332E" w:rsidRDefault="00000000">
      <w:pPr>
        <w:pStyle w:val="Heading2"/>
      </w:pPr>
      <w:bookmarkStart w:id="42" w:name="_Toc238560087"/>
      <w:r>
        <w:t>2.10 Chapter Summary</w:t>
      </w:r>
      <w:bookmarkEnd w:id="42"/>
    </w:p>
    <w:p w14:paraId="49EAE4FF" w14:textId="77777777" w:rsidR="0067332E" w:rsidRDefault="00000000">
      <w:r>
        <w:t xml:space="preserve">This chapter reviewed the literature relevant to “Diabetes Mellitus”, “Chronic Kidney Disease”, machine learning, “Explainable Artificial Intelligence”, and “Clinical Decision Support Systems”. The review mentioned the high level of diabetes and CKD in the community, its responsibility in the health care system and the need for early prediction of the disease for diabetes and CKD management. Current research showed that Logistic Regression, Random Forest and </w:t>
      </w:r>
      <w:proofErr w:type="spellStart"/>
      <w:r>
        <w:t>XGBoost</w:t>
      </w:r>
      <w:proofErr w:type="spellEnd"/>
      <w:r>
        <w:t xml:space="preserve"> are effective machine learning algorithms for the prediction of disease. Additionally, the literature revealed the explosive growth of the use of Explainable Artificial Intelligence (XAI) methods, including Interpretable Machine Learning (IML) models based on SHAP and LIME to enhance models' transparency and interpretability. </w:t>
      </w:r>
    </w:p>
    <w:p w14:paraId="535FE5F9" w14:textId="77777777" w:rsidR="0067332E" w:rsidRDefault="00000000">
      <w:r>
        <w:t xml:space="preserve">Importance of Clinical Decision Support Systems (CDSS) for supporting health care decision making, risk assessment and patient management is </w:t>
      </w:r>
      <w:proofErr w:type="spellStart"/>
      <w:r>
        <w:t>analysed</w:t>
      </w:r>
      <w:proofErr w:type="spellEnd"/>
      <w:r>
        <w:t xml:space="preserve">. Existing literature is seen to have several drawbacks from a critical analysis, such as the lack of considering large groups for disease prediction, more impoverished explainability integration in healthcare and a lack of attention for overall risk stratification. Conceptual framework is then proposed, given these findings, with the intent to fill in the gaps. </w:t>
      </w:r>
    </w:p>
    <w:p w14:paraId="21066B68" w14:textId="77777777" w:rsidR="0067332E" w:rsidRDefault="00000000">
      <w:r>
        <w:br w:type="page"/>
      </w:r>
    </w:p>
    <w:p w14:paraId="0E53487B" w14:textId="3BD56C8D" w:rsidR="0067332E" w:rsidRPr="00561745" w:rsidRDefault="00561745">
      <w:pPr>
        <w:pStyle w:val="Heading1"/>
        <w:rPr>
          <w:sz w:val="36"/>
          <w:szCs w:val="36"/>
        </w:rPr>
      </w:pPr>
      <w:bookmarkStart w:id="43" w:name="_Toc238560088"/>
      <w:r>
        <w:rPr>
          <w:sz w:val="36"/>
          <w:szCs w:val="36"/>
        </w:rPr>
        <w:lastRenderedPageBreak/>
        <w:t xml:space="preserve">                       </w:t>
      </w:r>
      <w:r w:rsidR="00000000" w:rsidRPr="00561745">
        <w:rPr>
          <w:sz w:val="36"/>
          <w:szCs w:val="36"/>
        </w:rPr>
        <w:t>Chapter 3: Research Methodology</w:t>
      </w:r>
      <w:bookmarkEnd w:id="43"/>
    </w:p>
    <w:p w14:paraId="2C10460A" w14:textId="77777777" w:rsidR="0067332E" w:rsidRDefault="00000000">
      <w:pPr>
        <w:pStyle w:val="Heading2"/>
      </w:pPr>
      <w:bookmarkStart w:id="44" w:name="_Toc238560089"/>
      <w:r>
        <w:t>3.1 Introduction</w:t>
      </w:r>
      <w:bookmarkEnd w:id="44"/>
    </w:p>
    <w:p w14:paraId="075BBFAF" w14:textId="77777777" w:rsidR="0067332E" w:rsidRDefault="00000000">
      <w:r>
        <w:t xml:space="preserve">The methodology chapter is </w:t>
      </w:r>
      <w:proofErr w:type="spellStart"/>
      <w:r>
        <w:t>utilised</w:t>
      </w:r>
      <w:proofErr w:type="spellEnd"/>
      <w:r>
        <w:t xml:space="preserve"> in designing the proposed Explainable CDSS for predicting the risks associated with Diabetes Mellitus and Chronic Kidney Disease. The definition of an appropriate research methodology is critical for the reliability, validity, and clarity of the research process. The discussion starts with the presentation of the research onion that provides a general overview of the chosen methodology. A detailed analysis of the research philosophy, research approach, research design, sources of data, data collection and analysis techniques. Specific focus can be made on machine learning model development, its validation, and Explainable Artificial Intelligence approaches.</w:t>
      </w:r>
    </w:p>
    <w:p w14:paraId="65D54C14" w14:textId="77777777" w:rsidR="0067332E" w:rsidRDefault="00000000">
      <w:pPr>
        <w:pStyle w:val="Heading2"/>
      </w:pPr>
      <w:bookmarkStart w:id="45" w:name="_Toc238560090"/>
      <w:r>
        <w:t>3.2 Research Onion</w:t>
      </w:r>
      <w:bookmarkEnd w:id="45"/>
    </w:p>
    <w:p w14:paraId="42D47B40" w14:textId="77777777" w:rsidR="0067332E" w:rsidRDefault="00000000">
      <w:pPr>
        <w:jc w:val="center"/>
      </w:pPr>
      <w:r>
        <w:rPr>
          <w:noProof/>
        </w:rPr>
        <w:drawing>
          <wp:inline distT="114300" distB="114300" distL="114300" distR="114300" wp14:anchorId="0EFCA538" wp14:editId="0D5B0168">
            <wp:extent cx="5943600" cy="4241800"/>
            <wp:effectExtent l="12700" t="12700" r="12700" b="12700"/>
            <wp:docPr id="45" name="image67.png"/>
            <wp:cNvGraphicFramePr/>
            <a:graphic xmlns:a="http://schemas.openxmlformats.org/drawingml/2006/main">
              <a:graphicData uri="http://schemas.openxmlformats.org/drawingml/2006/picture">
                <pic:pic xmlns:pic="http://schemas.openxmlformats.org/drawingml/2006/picture">
                  <pic:nvPicPr>
                    <pic:cNvPr id="0" name="image67.png"/>
                    <pic:cNvPicPr preferRelativeResize="0"/>
                  </pic:nvPicPr>
                  <pic:blipFill>
                    <a:blip r:embed="rId12"/>
                    <a:srcRect/>
                    <a:stretch>
                      <a:fillRect/>
                    </a:stretch>
                  </pic:blipFill>
                  <pic:spPr>
                    <a:xfrm>
                      <a:off x="0" y="0"/>
                      <a:ext cx="5943600" cy="4241800"/>
                    </a:xfrm>
                    <a:prstGeom prst="rect">
                      <a:avLst/>
                    </a:prstGeom>
                    <a:ln w="12700">
                      <a:solidFill>
                        <a:srgbClr val="000000"/>
                      </a:solidFill>
                      <a:prstDash val="solid"/>
                    </a:ln>
                  </pic:spPr>
                </pic:pic>
              </a:graphicData>
            </a:graphic>
          </wp:inline>
        </w:drawing>
      </w:r>
    </w:p>
    <w:p w14:paraId="6C8913E0" w14:textId="77777777" w:rsidR="0067332E" w:rsidRDefault="00000000">
      <w:pPr>
        <w:pStyle w:val="Heading5"/>
      </w:pPr>
      <w:bookmarkStart w:id="46" w:name="_411smkdh76x6" w:colFirst="0" w:colLast="0"/>
      <w:bookmarkEnd w:id="46"/>
      <w:r>
        <w:t>Figure 3.2.1: Research Onion</w:t>
      </w:r>
    </w:p>
    <w:p w14:paraId="61CC591B" w14:textId="77777777" w:rsidR="0067332E" w:rsidRDefault="00000000">
      <w:pPr>
        <w:jc w:val="center"/>
      </w:pPr>
      <w:r>
        <w:t>(Source: Getitdoneex.com, 2025)</w:t>
      </w:r>
    </w:p>
    <w:p w14:paraId="77834DD4" w14:textId="77777777" w:rsidR="0067332E" w:rsidRDefault="00000000">
      <w:pPr>
        <w:pStyle w:val="Heading2"/>
      </w:pPr>
      <w:bookmarkStart w:id="47" w:name="_Toc238560091"/>
      <w:r>
        <w:lastRenderedPageBreak/>
        <w:t>3.3 Research Philosophy</w:t>
      </w:r>
      <w:bookmarkEnd w:id="47"/>
    </w:p>
    <w:p w14:paraId="034DA2E0" w14:textId="77777777" w:rsidR="0067332E" w:rsidRDefault="00000000">
      <w:r>
        <w:t>The research philosophy can be defined as a system of beliefs and assumptions that form the basis for the creation of knowledge. It is necessary to focus on the importance of philosophical foundations since they affect the way reality is viewed, knowledge is created, and data is analyzed. Ontology, epistemology, and axiology can be referred to as three basic components of research philosophy.</w:t>
      </w:r>
    </w:p>
    <w:p w14:paraId="546E0B5E" w14:textId="77777777" w:rsidR="0067332E" w:rsidRDefault="00000000">
      <w:r>
        <w:t>The positivist paradigm has been selected for use in this study. Positivism entails a philosophy which views reality as being independent of human perception and able to be studied objectively. The relevance of the philosophy in the study can be seen from the fact that it deals with quantifiable measures, statistics, and hypothesis testing.</w:t>
      </w:r>
    </w:p>
    <w:p w14:paraId="1CB7047F" w14:textId="77777777" w:rsidR="0067332E" w:rsidRDefault="00000000">
      <w:r>
        <w:t>The context of the current research is based on the development of an Explainable Clinical Decision Support System aimed at predicting Diabetes Mellitus and Chronic Kidney Disease. The basis of the analysis comprises quantifiable variables related to clinical features, demographics, and laboratories; thus, the positivist approach can be regarded as relevant (Salzmann-Erikson, 2024). The objective analysis of risk factors in diseases requires objective rather than subjective evaluation.</w:t>
      </w:r>
    </w:p>
    <w:p w14:paraId="34344378" w14:textId="77777777" w:rsidR="0067332E" w:rsidRDefault="00000000">
      <w:r>
        <w:t>Positivism encourages gaining knowledge based on empirical evidence and rigorous analysis. The use of machine learning models such as “Logistic Regression”, “Random Forest”, and “</w:t>
      </w:r>
      <w:proofErr w:type="spellStart"/>
      <w:r>
        <w:t>XGBoost</w:t>
      </w:r>
      <w:proofErr w:type="spellEnd"/>
      <w:r>
        <w:t>” requires numeric data and statistical measures such as “accuracy”, “precision”, “recall”, “F1-score”, and “ROC-AUC” for assessing results. Knowledge gained using these techniques can be evaluated by employing scientific approaches.</w:t>
      </w:r>
    </w:p>
    <w:p w14:paraId="540D296F" w14:textId="77777777" w:rsidR="0067332E" w:rsidRDefault="00000000">
      <w:r>
        <w:t>The axiological perspective in positivism highlights the importance of the objectivity of the researcher and reduction of personal bias (Lim, 2023). Publicly accessible databases on health care, common data pre-processing methods, and object methods of model assessment facilitate achieving this goal. The application of methods of Explainable Artificial Intelligence, such as SHAP and LIME, is another step to increasing credibility. The choice of positivism ensures that there is an adequate philosophical background to study the relationship between variables, measure models' efficiency, and generate reliable data that can be used for evidence-based clinical decision-making.</w:t>
      </w:r>
    </w:p>
    <w:p w14:paraId="17FB752C" w14:textId="77777777" w:rsidR="0067332E" w:rsidRDefault="00000000">
      <w:pPr>
        <w:pStyle w:val="Heading2"/>
      </w:pPr>
      <w:bookmarkStart w:id="48" w:name="_Toc238560092"/>
      <w:r>
        <w:lastRenderedPageBreak/>
        <w:t>3.4 Research Approach</w:t>
      </w:r>
      <w:bookmarkEnd w:id="48"/>
    </w:p>
    <w:p w14:paraId="24CAD767" w14:textId="77777777" w:rsidR="0067332E" w:rsidRDefault="00000000">
      <w:r>
        <w:t>A research approach can be defined as the entire logical framework that directs the course of the research investigation. The choice of a suitable research approach is crucial since the way in which evidence is collected, analyzed, and interpreted depends heavily on the chosen research approach. Research approaches can be classified into three types such as deductive, inductive, and abductive research approaches.</w:t>
      </w:r>
    </w:p>
    <w:p w14:paraId="14B649A9" w14:textId="77777777" w:rsidR="0067332E" w:rsidRDefault="00000000">
      <w:r>
        <w:t>Deductive reasoning is being used in this study due to the fact that there is a need to validate the theoretical assumptions developed concerning the prediction of Diabetes Mellitus and Chronic Kidney Disease through machine learning models (Fife and Gossner, 2024). There exists an abundance of information in the field of healthcare and machine learning that concerns the impact of demographic, clinical, and laboratory factors on the incidence of a certain disease.</w:t>
      </w:r>
    </w:p>
    <w:p w14:paraId="3034978F" w14:textId="77777777" w:rsidR="0067332E" w:rsidRDefault="00000000">
      <w:r>
        <w:t>The focus of the research is on examining the capability of machine learning algorithms such as “Logistic Regression”, “Random Forest”, and “</w:t>
      </w:r>
      <w:proofErr w:type="spellStart"/>
      <w:r>
        <w:t>XGBoost</w:t>
      </w:r>
      <w:proofErr w:type="spellEnd"/>
      <w:r>
        <w:t>” for predicting the risk of developing diabetes and chronic kidney disease. The hypotheses formulated in the proposal can postulate connections among predictor variables, outcome, model transparency, and usefulness for making decisions. These propositions are testable using deductive reasoning.</w:t>
      </w:r>
    </w:p>
    <w:p w14:paraId="6CA72782" w14:textId="77777777" w:rsidR="0067332E" w:rsidRDefault="00000000">
      <w:r>
        <w:t xml:space="preserve">The empirical evidence acquired by processing and </w:t>
      </w:r>
      <w:proofErr w:type="spellStart"/>
      <w:r>
        <w:t>analysing</w:t>
      </w:r>
      <w:proofErr w:type="spellEnd"/>
      <w:r>
        <w:t xml:space="preserve"> data from open-access diabetes and CKD databases using predetermined procedures can be evaluated and compared to the hypotheses presented. Evidence found during this process can be used to decide whether hypotheses put forward should be accepted or rejected (</w:t>
      </w:r>
      <w:proofErr w:type="spellStart"/>
      <w:r>
        <w:t>Ghidalia</w:t>
      </w:r>
      <w:proofErr w:type="spellEnd"/>
      <w:r>
        <w:t xml:space="preserve"> </w:t>
      </w:r>
      <w:r>
        <w:rPr>
          <w:i/>
          <w:iCs/>
        </w:rPr>
        <w:t>et al.</w:t>
      </w:r>
      <w:r>
        <w:t xml:space="preserve"> 2024). This type of study, where the theory and hypotheses come before empirical evidence, is a distinguishing feature of a deductive research approach.</w:t>
      </w:r>
    </w:p>
    <w:p w14:paraId="63A388E8" w14:textId="77777777" w:rsidR="0067332E" w:rsidRDefault="00000000">
      <w:r>
        <w:t>The use of a deductive methodology presents a logical and scientific way of analyzing predictive models of diseases, evaluating the methods of Explainable Artificial Intelligence (XAI), and validating the suggested Clinical Decision Support System. The connection between theoretical assumptions, measurable variables, and empirical analysis increases the credibility of the findings.</w:t>
      </w:r>
    </w:p>
    <w:p w14:paraId="13C80EAA" w14:textId="77777777" w:rsidR="0067332E" w:rsidRDefault="00000000">
      <w:pPr>
        <w:pStyle w:val="Heading2"/>
      </w:pPr>
      <w:bookmarkStart w:id="49" w:name="_Toc238560093"/>
      <w:r>
        <w:t>3.5 Research Design</w:t>
      </w:r>
      <w:bookmarkEnd w:id="49"/>
    </w:p>
    <w:p w14:paraId="7CE75630" w14:textId="77777777" w:rsidR="0067332E" w:rsidRDefault="00000000">
      <w:r>
        <w:t xml:space="preserve">Research design is defined as the framework in advance devised to direct the research process and to form a structure for gathering, measuring, analyzing and interpreting research data. The specificity of the research design allows that the study is applicable to answer the research questions and can yield valid and reliable results. The consistency of the goal, the methods used, </w:t>
      </w:r>
      <w:r>
        <w:lastRenderedPageBreak/>
        <w:t xml:space="preserve">and the analysis conducted is vital to academic </w:t>
      </w:r>
      <w:proofErr w:type="spellStart"/>
      <w:r>
        <w:t>rigour</w:t>
      </w:r>
      <w:proofErr w:type="spellEnd"/>
      <w:r>
        <w:t xml:space="preserve"> and to being able to follow, replicate, and build upon the investigation.</w:t>
      </w:r>
    </w:p>
    <w:p w14:paraId="51E265C0" w14:textId="77777777" w:rsidR="0067332E" w:rsidRDefault="00000000">
      <w:r>
        <w:t xml:space="preserve">The quantitative research design has been employed in this research design as it measures the relations between the variables and the evaluation of the predictive performance through numerical data. Studies that require statistical analysis, hypothesis evaluation and factual determination of effects are best handled with quantitative designs (Gamage, 2025). This design is relevant in situations in healthcare analytics research where clinical indicators are measured and </w:t>
      </w:r>
      <w:proofErr w:type="spellStart"/>
      <w:r>
        <w:t>analysed</w:t>
      </w:r>
      <w:proofErr w:type="spellEnd"/>
      <w:r>
        <w:t xml:space="preserve"> to find patterns and come to evidence based conclusions.</w:t>
      </w:r>
    </w:p>
    <w:p w14:paraId="75664965" w14:textId="77777777" w:rsidR="0067332E" w:rsidRDefault="00000000">
      <w:r>
        <w:t>The objective of this study is to develop and evaluate an Explainable Clinical Decision Support System that can predict the risk of Diabetes Mellitus and Chronic Kidney Disease. The key source of information is numerical demographic, clinical, and laboratory measures from public healthcare data sources. A quantitative design is appropriate for research questions involving relationships among variables and outcomes of disease because statistical and computational approaches can be used.</w:t>
      </w:r>
    </w:p>
    <w:p w14:paraId="701A8EF1" w14:textId="77777777" w:rsidR="0067332E" w:rsidRDefault="00000000">
      <w:r>
        <w:t>The characteristics of explanatory research are embedded in the design because the research aims at not only predicting risks for disease but also explaining how particular aspects affect the results of predictions. Efficient analysis of the importance of features based on the Explicable Artificial Intelligence method using SHAP and LIME is used to get several insights about the role of different variables in the prediction made by the model. This method can help improve the grasp of the link between indicators of diabetes and the risk of Chronic Kidney Disease.</w:t>
      </w:r>
    </w:p>
    <w:p w14:paraId="45EA9914" w14:textId="77777777" w:rsidR="0067332E" w:rsidRDefault="00000000">
      <w:r>
        <w:t xml:space="preserve">A cross-sectional design is used because the data are obtained at one time and place. Existing healthcare records can be used to assess the risk factors for disease while avoiding the need for ongoing follow-up (Krones </w:t>
      </w:r>
      <w:r>
        <w:rPr>
          <w:i/>
          <w:iCs/>
        </w:rPr>
        <w:t>et al.</w:t>
      </w:r>
      <w:r>
        <w:t xml:space="preserve"> 2025). The emphasis of this study is on predictive modelling and the classification of patients by risk, rather than the longitudinal study of disease course, and this is a suitable approach.</w:t>
      </w:r>
    </w:p>
    <w:p w14:paraId="53FF72E6" w14:textId="77777777" w:rsidR="0067332E" w:rsidRDefault="00000000">
      <w:r>
        <w:t>Data preprocessing, feature selection, machine learning model building, model validation, model performance analysis and explainability analysis are among the research procedures. The performance of the “Logistic Regression”, “Random Forest” and “</w:t>
      </w:r>
      <w:proofErr w:type="spellStart"/>
      <w:r>
        <w:t>XGBoost</w:t>
      </w:r>
      <w:proofErr w:type="spellEnd"/>
      <w:r>
        <w:t xml:space="preserve">” algorithms is evaluated using the following metrics such as  “accuracy”, “precision”, “recall”, “F1-score” and “ROC-AUC”. The quantitative explanatory cross-sectional design is therefore considered highly suitable as a methodological basis for evaluating predictive performance and for the development </w:t>
      </w:r>
      <w:r>
        <w:lastRenderedPageBreak/>
        <w:t>of an interpretable Clinical Decision Support System in order to conduct early disease risk stratification.</w:t>
      </w:r>
    </w:p>
    <w:p w14:paraId="09E7CB35" w14:textId="77777777" w:rsidR="0067332E" w:rsidRDefault="00000000">
      <w:pPr>
        <w:pStyle w:val="Heading2"/>
      </w:pPr>
      <w:bookmarkStart w:id="50" w:name="_Toc238560094"/>
      <w:r>
        <w:t>3.6 Data Sources and Data Collection</w:t>
      </w:r>
      <w:bookmarkEnd w:id="50"/>
    </w:p>
    <w:p w14:paraId="1C6B6814" w14:textId="77777777" w:rsidR="0067332E" w:rsidRDefault="00000000">
      <w:r>
        <w:t>This research is quantitative research with secondary data obtained from publicly available healthcare data. This research should use secondary data because it can deliver large amounts of information about the clinical characteristics and demographics of patients without interaction. Public access to such data also facilitates objective data analysis and helps create machine learning algorithms capable of predicting and risk-stratifying disease.</w:t>
      </w:r>
    </w:p>
    <w:p w14:paraId="5F84871A" w14:textId="77777777" w:rsidR="0067332E" w:rsidRDefault="00000000">
      <w:r>
        <w:t>This study uses two datasets: the Diabetes Prediction Dataset and the “Chronic Kidney Disease (CKD)” Dataset. Diabetes Prediction Dataset includes demographic and medical data about diabetes status. Data collected include “gender”, “age”, “hypertension status”, “heart disease”, “smoking history”, “body mass index” (BMI), “HbA1c” and “blood glucose levels”, and “diabetes” outcome. These variables are commonly known and used indicators for diabetes risk assessment. The data is utilized for creating machine learning models designed to predict an individual's risk of developing diabetes.</w:t>
      </w:r>
    </w:p>
    <w:p w14:paraId="7A3FE75A" w14:textId="77777777" w:rsidR="0067332E" w:rsidRDefault="00000000">
      <w:r>
        <w:t xml:space="preserve">The second one is the “Chronic Kidney Disease” Dataset, recording clinical and laboratory parameters related to kidney function. The parameters/variables studied are blood pressure, specific gravity, albumin, sugar, blood glucose random, blood urea, </w:t>
      </w:r>
      <w:proofErr w:type="spellStart"/>
      <w:r>
        <w:t>haemoglobin</w:t>
      </w:r>
      <w:proofErr w:type="spellEnd"/>
      <w:r>
        <w:t>, hypertension, diabetes mellitus, and classification as CKD. Diabetes-related measures are present in the CKD dataset, permitting the exploration of the part played by diabetes-related measures in the prediction of CKD.</w:t>
      </w:r>
    </w:p>
    <w:p w14:paraId="009B7204" w14:textId="77777777" w:rsidR="0067332E" w:rsidRDefault="00000000">
      <w:r>
        <w:t>The data analysis primarily focuses on structured quantitative data including numerical and categorical data. “Age”, “BMI”, “blood glucose level”, “blood pressure”, “serum creatinine”, and “</w:t>
      </w:r>
      <w:proofErr w:type="spellStart"/>
      <w:r>
        <w:t>haemoglobin</w:t>
      </w:r>
      <w:proofErr w:type="spellEnd"/>
      <w:r>
        <w:t>” are examples of numerical variables. The categorical variables are: smoking history, hypertension status, diabetes mellitus status, disease classification outcomes, and gender. The aim is to classify diabetes status for the Diabetes Prediction Dataset and classify CKD disease for the Chronic Kidney Disease Dataset.</w:t>
      </w:r>
    </w:p>
    <w:p w14:paraId="6671C2EA" w14:textId="77777777" w:rsidR="0067332E" w:rsidRDefault="00000000">
      <w:r>
        <w:t xml:space="preserve">The data collection includes downloading the data from publicly available online data repositories and preparing the data for analysis. Data preprocessing procedures are carried out to guarantee data quality and consistency before model development. The tasks involve dealing with missing data, deduping records, inputting categorical data, and preparing the data sets for machine learning </w:t>
      </w:r>
      <w:r>
        <w:lastRenderedPageBreak/>
        <w:t>analysis. The processed datasets serve to build “Logistic Regression” models, “Random Forest” models, “</w:t>
      </w:r>
      <w:proofErr w:type="spellStart"/>
      <w:r>
        <w:t>XGBoost</w:t>
      </w:r>
      <w:proofErr w:type="spellEnd"/>
      <w:r>
        <w:t>” models, and to create explainable predictions with “SHAP” and “LIME” techniques in the designed Clinical Decision Support System.</w:t>
      </w:r>
    </w:p>
    <w:p w14:paraId="354F8571" w14:textId="77777777" w:rsidR="0067332E" w:rsidRDefault="00000000">
      <w:pPr>
        <w:rPr>
          <w:b/>
          <w:bCs/>
          <w:i/>
          <w:iCs/>
        </w:rPr>
      </w:pPr>
      <w:r>
        <w:rPr>
          <w:b/>
          <w:bCs/>
          <w:i/>
          <w:iCs/>
        </w:rPr>
        <w:t>Dataset Links:</w:t>
      </w:r>
    </w:p>
    <w:p w14:paraId="46BF1DB6" w14:textId="77777777" w:rsidR="0067332E" w:rsidRDefault="00000000">
      <w:pPr>
        <w:rPr>
          <w:u w:val="single"/>
        </w:rPr>
      </w:pPr>
      <w:r>
        <w:rPr>
          <w:b/>
          <w:bCs/>
          <w:i/>
          <w:iCs/>
        </w:rPr>
        <w:t>Diabetes prediction dataset:</w:t>
      </w:r>
      <w:hyperlink r:id="rId13">
        <w:r w:rsidR="0067332E">
          <w:rPr>
            <w:b/>
            <w:bCs/>
            <w:i/>
            <w:iCs/>
          </w:rPr>
          <w:t xml:space="preserve"> </w:t>
        </w:r>
      </w:hyperlink>
      <w:hyperlink r:id="rId14">
        <w:r w:rsidR="0067332E">
          <w:rPr>
            <w:u w:val="single"/>
          </w:rPr>
          <w:t>https://www.kaggle.com/datasets/iammustafatz/diabetes-prediction-dataset</w:t>
        </w:r>
      </w:hyperlink>
    </w:p>
    <w:p w14:paraId="2CE3AAE8" w14:textId="77777777" w:rsidR="0067332E" w:rsidRDefault="00000000">
      <w:r>
        <w:rPr>
          <w:b/>
          <w:bCs/>
          <w:i/>
          <w:iCs/>
        </w:rPr>
        <w:t>Chronic Kidney Disease:</w:t>
      </w:r>
      <w:hyperlink r:id="rId15">
        <w:r w:rsidR="0067332E">
          <w:t xml:space="preserve"> </w:t>
        </w:r>
      </w:hyperlink>
      <w:hyperlink r:id="rId16">
        <w:r w:rsidR="0067332E">
          <w:rPr>
            <w:u w:val="single"/>
          </w:rPr>
          <w:t>https://www.kaggle.com/datasets/colearninglounge/chronic-kidney-disease</w:t>
        </w:r>
      </w:hyperlink>
    </w:p>
    <w:p w14:paraId="35204D50" w14:textId="77777777" w:rsidR="0067332E" w:rsidRDefault="00000000">
      <w:pPr>
        <w:pStyle w:val="Heading2"/>
      </w:pPr>
      <w:bookmarkStart w:id="51" w:name="_Toc238560095"/>
      <w:r>
        <w:t>3.7 Data Analysis</w:t>
      </w:r>
      <w:bookmarkEnd w:id="51"/>
    </w:p>
    <w:p w14:paraId="3342D765" w14:textId="77777777" w:rsidR="0067332E" w:rsidRDefault="00000000">
      <w:pPr>
        <w:pStyle w:val="Heading3"/>
      </w:pPr>
      <w:bookmarkStart w:id="52" w:name="_Toc238560096"/>
      <w:r>
        <w:t>3.7.1 Data Preprocessing and Feature Engineering</w:t>
      </w:r>
      <w:bookmarkEnd w:id="52"/>
    </w:p>
    <w:p w14:paraId="264E15A9" w14:textId="77777777" w:rsidR="0067332E" w:rsidRDefault="00000000">
      <w:r>
        <w:t>The data preprocessing and feature engineering are vital parts of building accurate machine learning models for diabetes &amp; CKD. The quality of the input data significantly impacts model performance and the reliability of the proposed Explainable Clinical Decision Support System (CDSS). Model training and evaluation, so the two datasets are carefully considered.</w:t>
      </w:r>
    </w:p>
    <w:p w14:paraId="1CA1B150" w14:textId="77777777" w:rsidR="0067332E" w:rsidRDefault="00000000">
      <w:r>
        <w:t>The data is cleaned to detect inconsistencies, duplicate records, and enhance data quality. Appropriate data imputation techniques are implemented in the “Chronic Kidney Disease” dataset to ensure that significant clinical information is not lost. Label encoding converts categorical variables like gender, smoking history, “diabetes mellitus (DM)” status, and “hypertension (HT)” status into numerical values that can be used by machine learning algorithms.</w:t>
      </w:r>
    </w:p>
    <w:p w14:paraId="021C1765" w14:textId="77777777" w:rsidR="0067332E" w:rsidRDefault="00000000">
      <w:r>
        <w:t>The process of feature engineering selects suitable demographic, clinical, and laboratory information related to diabetes and “CKD” risk prediction (</w:t>
      </w:r>
      <w:proofErr w:type="spellStart"/>
      <w:r>
        <w:t>Sivathapandi</w:t>
      </w:r>
      <w:proofErr w:type="spellEnd"/>
      <w:r>
        <w:t xml:space="preserve">, 2022). The numerical features have been scaled to ensure that all variables with different scales have the same contribution to the model building process. </w:t>
      </w:r>
      <w:proofErr w:type="spellStart"/>
      <w:r>
        <w:t>Standardisation</w:t>
      </w:r>
      <w:proofErr w:type="spellEnd"/>
      <w:r>
        <w:t xml:space="preserve"> is achieved through the use of the following:</w:t>
      </w:r>
    </w:p>
    <w:p w14:paraId="0ABA1C31" w14:textId="77777777" w:rsidR="0067332E" w:rsidRDefault="00000000">
      <w:pPr>
        <w:jc w:val="center"/>
        <w:rPr>
          <w:rFonts w:ascii="Cambria Math" w:eastAsia="Cambria Math" w:hAnsi="Cambria Math" w:cs="Cambria Math"/>
        </w:rPr>
      </w:pPr>
      <m:oMathPara>
        <m:oMath>
          <m:r>
            <w:rPr>
              <w:rFonts w:ascii="Cambria Math" w:eastAsia="Cambria Math" w:hAnsi="Cambria Math" w:cs="Cambria Math"/>
            </w:rPr>
            <m:t>z=</m:t>
          </m:r>
          <m:f>
            <m:fPr>
              <m:ctrlPr>
                <w:rPr>
                  <w:rFonts w:ascii="Cambria Math" w:eastAsia="Cambria Math" w:hAnsi="Cambria Math" w:cs="Cambria Math"/>
                </w:rPr>
              </m:ctrlPr>
            </m:fPr>
            <m:num>
              <m:r>
                <w:rPr>
                  <w:rFonts w:ascii="Cambria Math" w:eastAsia="Cambria Math" w:hAnsi="Cambria Math" w:cs="Cambria Math"/>
                </w:rPr>
                <m:t xml:space="preserve">x-μ </m:t>
              </m:r>
            </m:num>
            <m:den>
              <m:r>
                <w:rPr>
                  <w:rFonts w:ascii="Cambria Math" w:eastAsia="Cambria Math" w:hAnsi="Cambria Math" w:cs="Cambria Math"/>
                </w:rPr>
                <m:t xml:space="preserve">σ </m:t>
              </m:r>
            </m:den>
          </m:f>
          <m:r>
            <w:rPr>
              <w:rFonts w:ascii="Cambria Math" w:eastAsia="Cambria Math" w:hAnsi="Cambria Math" w:cs="Cambria Math"/>
            </w:rPr>
            <m:t xml:space="preserve"> </m:t>
          </m:r>
        </m:oMath>
      </m:oMathPara>
    </w:p>
    <w:p w14:paraId="20D83482" w14:textId="77777777" w:rsidR="0067332E" w:rsidRDefault="00000000">
      <w:pPr>
        <w:jc w:val="left"/>
      </w:pPr>
      <w:r>
        <w:t>where σ is the standard deviation, μ is the mean, and x is the feature value.</w:t>
      </w:r>
    </w:p>
    <w:p w14:paraId="21632C3F" w14:textId="77777777" w:rsidR="0067332E" w:rsidRDefault="00000000">
      <w:pPr>
        <w:jc w:val="left"/>
      </w:pPr>
      <w:r>
        <w:t>The processed data sets are split into training and testing sets. This will help to build and test “Logistic Regression”, “Random Forest”, and “</w:t>
      </w:r>
      <w:proofErr w:type="spellStart"/>
      <w:r>
        <w:t>XGBoost</w:t>
      </w:r>
      <w:proofErr w:type="spellEnd"/>
      <w:r>
        <w:t xml:space="preserve"> classifiers” for precise disease prediction and early risk stratification in the proposed “CDSS” system.</w:t>
      </w:r>
    </w:p>
    <w:p w14:paraId="74A52CFC" w14:textId="77777777" w:rsidR="0067332E" w:rsidRDefault="00000000">
      <w:pPr>
        <w:pStyle w:val="Heading3"/>
      </w:pPr>
      <w:bookmarkStart w:id="53" w:name="_Toc238560097"/>
      <w:r>
        <w:lastRenderedPageBreak/>
        <w:t>3.7.2 Machine Learning Model Development</w:t>
      </w:r>
      <w:bookmarkEnd w:id="53"/>
    </w:p>
    <w:p w14:paraId="7FBBBBA9" w14:textId="77777777" w:rsidR="0067332E" w:rsidRDefault="00000000">
      <w:r>
        <w:t>Modeling is done using machine learning methods in the development of models that predict “Diabetes Mellitus (DM)” and “Chronic Kidney Disease (CKD)” using various clinical, demographic, and laboratory features. Three supervised machine learning algorithms are chosen: “Logistic Regression”, “Random Forest”, and “</w:t>
      </w:r>
      <w:proofErr w:type="spellStart"/>
      <w:r>
        <w:t>XGBoost</w:t>
      </w:r>
      <w:proofErr w:type="spellEnd"/>
      <w:r>
        <w:t>”, which are known to be effective in classification problems within the healthcare domain and produce confident predictive results.</w:t>
      </w:r>
    </w:p>
    <w:p w14:paraId="601B5195" w14:textId="77777777" w:rsidR="0067332E" w:rsidRDefault="00000000">
      <w:pPr>
        <w:rPr>
          <w:b/>
          <w:bCs/>
          <w:i/>
          <w:iCs/>
        </w:rPr>
      </w:pPr>
      <w:r>
        <w:rPr>
          <w:b/>
          <w:bCs/>
          <w:i/>
          <w:iCs/>
        </w:rPr>
        <w:t>Logistic Regression</w:t>
      </w:r>
    </w:p>
    <w:p w14:paraId="13159F77" w14:textId="77777777" w:rsidR="0067332E" w:rsidRDefault="00000000">
      <w:r>
        <w:t>“Logistic Regression” serves as a baseline classification model to estimate the probability of the occurrence of a disease. The model is expressed as:</w:t>
      </w:r>
    </w:p>
    <w:p w14:paraId="3F936602" w14:textId="77777777" w:rsidR="0067332E" w:rsidRDefault="00000000">
      <w:pPr>
        <w:jc w:val="center"/>
        <w:rPr>
          <w:rFonts w:ascii="Cambria Math" w:eastAsia="Cambria Math" w:hAnsi="Cambria Math" w:cs="Cambria Math"/>
        </w:rPr>
      </w:pPr>
      <m:oMathPara>
        <m:oMath>
          <m:r>
            <w:rPr>
              <w:rFonts w:ascii="Cambria Math" w:eastAsia="Cambria Math" w:hAnsi="Cambria Math" w:cs="Cambria Math"/>
            </w:rPr>
            <m:t xml:space="preserve">P(Y=1)= </m:t>
          </m:r>
          <m:f>
            <m:fPr>
              <m:ctrlPr>
                <w:rPr>
                  <w:rFonts w:ascii="Cambria Math" w:eastAsia="Cambria Math" w:hAnsi="Cambria Math" w:cs="Cambria Math"/>
                </w:rPr>
              </m:ctrlPr>
            </m:fPr>
            <m:num>
              <m:r>
                <w:rPr>
                  <w:rFonts w:ascii="Cambria Math" w:eastAsia="Cambria Math" w:hAnsi="Cambria Math" w:cs="Cambria Math"/>
                </w:rPr>
                <m:t xml:space="preserve">1 </m:t>
              </m:r>
            </m:num>
            <m:den>
              <m:r>
                <w:rPr>
                  <w:rFonts w:ascii="Cambria Math" w:eastAsia="Cambria Math" w:hAnsi="Cambria Math" w:cs="Cambria Math"/>
                </w:rPr>
                <m:t>1+e</m:t>
              </m:r>
              <m:sSup>
                <m:sSupPr>
                  <m:ctrlPr>
                    <w:rPr>
                      <w:rFonts w:ascii="Cambria Math" w:eastAsia="Cambria Math" w:hAnsi="Cambria Math" w:cs="Cambria Math"/>
                    </w:rPr>
                  </m:ctrlPr>
                </m:sSupPr>
                <m:e/>
                <m:sup>
                  <m:r>
                    <w:rPr>
                      <w:rFonts w:ascii="Cambria Math" w:eastAsia="Cambria Math" w:hAnsi="Cambria Math" w:cs="Cambria Math"/>
                    </w:rPr>
                    <m:t>(β0+β1​X1​+β2​X2​+⋯+βn​Xn​)</m:t>
                  </m:r>
                </m:sup>
              </m:sSup>
              <m:r>
                <w:rPr>
                  <w:rFonts w:ascii="Cambria Math" w:eastAsia="Cambria Math" w:hAnsi="Cambria Math" w:cs="Cambria Math"/>
                </w:rPr>
                <m:t xml:space="preserve"> </m:t>
              </m:r>
            </m:den>
          </m:f>
        </m:oMath>
      </m:oMathPara>
    </w:p>
    <w:p w14:paraId="14BD2309" w14:textId="77777777" w:rsidR="0067332E" w:rsidRDefault="00000000">
      <w:pPr>
        <w:jc w:val="left"/>
      </w:pPr>
      <w:r>
        <w:t>where P(Y=1) represents the probability of disease occurrence, β</w:t>
      </w:r>
      <w:r>
        <w:rPr>
          <w:vertAlign w:val="subscript"/>
        </w:rPr>
        <w:t>0</w:t>
      </w:r>
      <w:r>
        <w:t xml:space="preserve"> is the intercept, β</w:t>
      </w:r>
      <w:r>
        <w:rPr>
          <w:vertAlign w:val="subscript"/>
        </w:rPr>
        <w:t>n</w:t>
      </w:r>
      <w:r>
        <w:t xml:space="preserve">​ denotes model coefficients, and </w:t>
      </w:r>
      <w:proofErr w:type="spellStart"/>
      <w:r>
        <w:t>X</w:t>
      </w:r>
      <w:r>
        <w:rPr>
          <w:vertAlign w:val="subscript"/>
        </w:rPr>
        <w:t>n</w:t>
      </w:r>
      <w:proofErr w:type="spellEnd"/>
      <w:r>
        <w:t xml:space="preserve">​ represents predictor variables. </w:t>
      </w:r>
    </w:p>
    <w:p w14:paraId="36F5CE9C" w14:textId="77777777" w:rsidR="0067332E" w:rsidRDefault="00000000">
      <w:pPr>
        <w:rPr>
          <w:b/>
          <w:bCs/>
          <w:i/>
          <w:iCs/>
        </w:rPr>
      </w:pPr>
      <w:r>
        <w:rPr>
          <w:b/>
          <w:bCs/>
          <w:i/>
          <w:iCs/>
        </w:rPr>
        <w:t>Random Forest</w:t>
      </w:r>
    </w:p>
    <w:p w14:paraId="0F04154F" w14:textId="77777777" w:rsidR="0067332E" w:rsidRDefault="00000000">
      <w:r>
        <w:t>“Random Forest” is an ensemble learning method that combines multiple decision trees for prediction to achieve better accuracy and decrease the overfitting problem. The forecast is derived from the following equation:</w:t>
      </w:r>
    </w:p>
    <w:p w14:paraId="2AB23AFD" w14:textId="77777777" w:rsidR="0067332E" w:rsidRDefault="00000000">
      <w:pPr>
        <w:jc w:val="center"/>
        <w:rPr>
          <w:rFonts w:ascii="Cambria Math" w:eastAsia="Cambria Math" w:hAnsi="Cambria Math" w:cs="Cambria Math"/>
        </w:rPr>
      </w:pPr>
      <m:oMathPara>
        <m:oMath>
          <m:r>
            <w:rPr>
              <w:rFonts w:ascii="Cambria Math" w:eastAsia="Cambria Math" w:hAnsi="Cambria Math" w:cs="Cambria Math"/>
            </w:rPr>
            <m:t xml:space="preserve">Y' = </m:t>
          </m:r>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T</m:t>
              </m:r>
            </m:den>
          </m:f>
          <m:nary>
            <m:naryPr>
              <m:chr m:val="∑"/>
              <m:ctrlPr>
                <w:rPr>
                  <w:rFonts w:ascii="Cambria Math" w:eastAsia="Cambria Math" w:hAnsi="Cambria Math" w:cs="Cambria Math"/>
                </w:rPr>
              </m:ctrlPr>
            </m:naryPr>
            <m:sub>
              <m:r>
                <w:rPr>
                  <w:rFonts w:ascii="Cambria Math" w:eastAsia="Cambria Math" w:hAnsi="Cambria Math" w:cs="Cambria Math"/>
                </w:rPr>
                <m:t>t=1</m:t>
              </m:r>
            </m:sub>
            <m:sup>
              <m:r>
                <w:rPr>
                  <w:rFonts w:ascii="Cambria Math" w:eastAsia="Cambria Math" w:hAnsi="Cambria Math" w:cs="Cambria Math"/>
                </w:rPr>
                <m:t>T</m:t>
              </m:r>
            </m:sup>
            <m:e/>
          </m:nary>
          <m:sSub>
            <m:sSubPr>
              <m:ctrlPr>
                <w:rPr>
                  <w:rFonts w:ascii="Cambria Math" w:eastAsia="Cambria Math" w:hAnsi="Cambria Math" w:cs="Cambria Math"/>
                </w:rPr>
              </m:ctrlPr>
            </m:sSubPr>
            <m:e>
              <m:r>
                <w:rPr>
                  <w:rFonts w:ascii="Cambria Math" w:eastAsia="Cambria Math" w:hAnsi="Cambria Math" w:cs="Cambria Math"/>
                </w:rPr>
                <m:t>h</m:t>
              </m:r>
            </m:e>
            <m:sub>
              <m:r>
                <w:rPr>
                  <w:rFonts w:ascii="Cambria Math" w:eastAsia="Cambria Math" w:hAnsi="Cambria Math" w:cs="Cambria Math"/>
                </w:rPr>
                <m:t>t</m:t>
              </m:r>
            </m:sub>
          </m:sSub>
          <m:r>
            <w:rPr>
              <w:rFonts w:ascii="Cambria Math" w:eastAsia="Cambria Math" w:hAnsi="Cambria Math" w:cs="Cambria Math"/>
            </w:rPr>
            <m:t>(X)</m:t>
          </m:r>
        </m:oMath>
      </m:oMathPara>
    </w:p>
    <w:p w14:paraId="128DB3BC" w14:textId="77777777" w:rsidR="0067332E" w:rsidRDefault="00000000">
      <w:r>
        <w:t xml:space="preserve">where T represents the number of decision trees and </w:t>
      </w:r>
      <w:proofErr w:type="spellStart"/>
      <w:r>
        <w:t>h</w:t>
      </w:r>
      <w:r>
        <w:rPr>
          <w:vertAlign w:val="subscript"/>
        </w:rPr>
        <w:t>t</w:t>
      </w:r>
      <w:proofErr w:type="spellEnd"/>
      <w:r>
        <w:t xml:space="preserve"> (X) is the prediction generated by each tree.</w:t>
      </w:r>
    </w:p>
    <w:p w14:paraId="6134F322" w14:textId="77777777" w:rsidR="0067332E" w:rsidRDefault="00000000">
      <w:pPr>
        <w:rPr>
          <w:b/>
          <w:bCs/>
          <w:i/>
          <w:iCs/>
        </w:rPr>
      </w:pPr>
      <w:proofErr w:type="spellStart"/>
      <w:r>
        <w:rPr>
          <w:b/>
          <w:bCs/>
          <w:i/>
          <w:iCs/>
        </w:rPr>
        <w:t>XGBoost</w:t>
      </w:r>
      <w:proofErr w:type="spellEnd"/>
    </w:p>
    <w:p w14:paraId="47605643" w14:textId="77777777" w:rsidR="0067332E" w:rsidRDefault="00000000">
      <w:r>
        <w:t>“</w:t>
      </w:r>
      <w:proofErr w:type="spellStart"/>
      <w:r>
        <w:t>XGBoost</w:t>
      </w:r>
      <w:proofErr w:type="spellEnd"/>
      <w:r>
        <w:t xml:space="preserve">” is also used due to its good prediction performance and high versatility in dealing with the complex relationship between variables (Kavitha </w:t>
      </w:r>
      <w:r>
        <w:rPr>
          <w:i/>
          <w:iCs/>
        </w:rPr>
        <w:t xml:space="preserve">et al. </w:t>
      </w:r>
      <w:r>
        <w:t>2022). It has an objective function given by:</w:t>
      </w:r>
    </w:p>
    <w:p w14:paraId="55DA2C4B" w14:textId="77777777" w:rsidR="0067332E" w:rsidRDefault="00000000">
      <w:pPr>
        <w:jc w:val="center"/>
        <w:rPr>
          <w:rFonts w:ascii="Cambria Math" w:eastAsia="Cambria Math" w:hAnsi="Cambria Math" w:cs="Cambria Math"/>
        </w:rPr>
      </w:pPr>
      <m:oMathPara>
        <m:oMath>
          <m:r>
            <w:rPr>
              <w:rFonts w:ascii="Cambria Math" w:eastAsia="Cambria Math" w:hAnsi="Cambria Math" w:cs="Cambria Math"/>
            </w:rPr>
            <m:t>Obj =</m:t>
          </m:r>
          <m:nary>
            <m:naryPr>
              <m:chr m:val="∑"/>
              <m:ctrlPr>
                <w:rPr>
                  <w:rFonts w:ascii="Cambria Math" w:eastAsia="Cambria Math" w:hAnsi="Cambria Math" w:cs="Cambria Math"/>
                </w:rPr>
              </m:ctrlPr>
            </m:naryPr>
            <m:sub>
              <m:r>
                <w:rPr>
                  <w:rFonts w:ascii="Cambria Math" w:eastAsia="Cambria Math" w:hAnsi="Cambria Math" w:cs="Cambria Math"/>
                </w:rPr>
                <m:t>i = 1</m:t>
              </m:r>
            </m:sub>
            <m:sup>
              <m:r>
                <w:rPr>
                  <w:rFonts w:ascii="Cambria Math" w:eastAsia="Cambria Math" w:hAnsi="Cambria Math" w:cs="Cambria Math"/>
                </w:rPr>
                <m:t>n</m:t>
              </m:r>
            </m:sup>
            <m:e/>
          </m:nary>
          <m:r>
            <w:rPr>
              <w:rFonts w:ascii="Cambria Math" w:eastAsia="Cambria Math" w:hAnsi="Cambria Math" w:cs="Cambria Math"/>
            </w:rPr>
            <m:t>l(</m:t>
          </m:r>
          <m:sSub>
            <m:sSubPr>
              <m:ctrlPr>
                <w:rPr>
                  <w:rFonts w:ascii="Cambria Math" w:eastAsia="Cambria Math" w:hAnsi="Cambria Math" w:cs="Cambria Math"/>
                </w:rPr>
              </m:ctrlPr>
            </m:sSubPr>
            <m:e>
              <m:r>
                <w:rPr>
                  <w:rFonts w:ascii="Cambria Math" w:eastAsia="Cambria Math" w:hAnsi="Cambria Math" w:cs="Cambria Math"/>
                </w:rPr>
                <m:t>y</m:t>
              </m:r>
            </m:e>
            <m:sub>
              <m:r>
                <w:rPr>
                  <w:rFonts w:ascii="Cambria Math" w:eastAsia="Cambria Math" w:hAnsi="Cambria Math" w:cs="Cambria Math"/>
                </w:rPr>
                <m:t>i</m:t>
              </m:r>
            </m:sub>
          </m:sSub>
          <m:r>
            <w:rPr>
              <w:rFonts w:ascii="Cambria Math" w:eastAsia="Cambria Math" w:hAnsi="Cambria Math" w:cs="Cambria Math"/>
            </w:rPr>
            <m:t xml:space="preserve"> ,</m:t>
          </m:r>
          <m:sSub>
            <m:sSubPr>
              <m:ctrlPr>
                <w:rPr>
                  <w:rFonts w:ascii="Cambria Math" w:eastAsia="Cambria Math" w:hAnsi="Cambria Math" w:cs="Cambria Math"/>
                </w:rPr>
              </m:ctrlPr>
            </m:sSubPr>
            <m:e>
              <m:r>
                <w:rPr>
                  <w:rFonts w:ascii="Cambria Math" w:eastAsia="Cambria Math" w:hAnsi="Cambria Math" w:cs="Cambria Math"/>
                </w:rPr>
                <m:t>y</m:t>
              </m:r>
            </m:e>
            <m:sub>
              <m:r>
                <w:rPr>
                  <w:rFonts w:ascii="Cambria Math" w:eastAsia="Cambria Math" w:hAnsi="Cambria Math" w:cs="Cambria Math"/>
                </w:rPr>
                <m:t>i</m:t>
              </m:r>
            </m:sub>
          </m:sSub>
          <m:r>
            <w:rPr>
              <w:rFonts w:ascii="Cambria Math" w:eastAsia="Cambria Math" w:hAnsi="Cambria Math" w:cs="Cambria Math"/>
            </w:rPr>
            <m:t>' ) +</m:t>
          </m:r>
          <m:nary>
            <m:naryPr>
              <m:chr m:val="∑"/>
              <m:ctrlPr>
                <w:rPr>
                  <w:rFonts w:ascii="Cambria Math" w:eastAsia="Cambria Math" w:hAnsi="Cambria Math" w:cs="Cambria Math"/>
                </w:rPr>
              </m:ctrlPr>
            </m:naryPr>
            <m:sub>
              <m:r>
                <w:rPr>
                  <w:rFonts w:ascii="Cambria Math" w:eastAsia="Cambria Math" w:hAnsi="Cambria Math" w:cs="Cambria Math"/>
                </w:rPr>
                <m:t>k = 1</m:t>
              </m:r>
            </m:sub>
            <m:sup>
              <m:r>
                <w:rPr>
                  <w:rFonts w:ascii="Cambria Math" w:eastAsia="Cambria Math" w:hAnsi="Cambria Math" w:cs="Cambria Math"/>
                </w:rPr>
                <m:t>K</m:t>
              </m:r>
            </m:sup>
            <m:e/>
          </m:nary>
          <m:r>
            <w:rPr>
              <w:rFonts w:ascii="Cambria Math" w:eastAsia="Cambria Math" w:hAnsi="Cambria Math" w:cs="Cambria Math"/>
            </w:rPr>
            <m:t>Ω (</m:t>
          </m:r>
          <m:sSub>
            <m:sSubPr>
              <m:ctrlPr>
                <w:rPr>
                  <w:rFonts w:ascii="Cambria Math" w:eastAsia="Cambria Math" w:hAnsi="Cambria Math" w:cs="Cambria Math"/>
                </w:rPr>
              </m:ctrlPr>
            </m:sSubPr>
            <m:e>
              <m:r>
                <w:rPr>
                  <w:rFonts w:ascii="Cambria Math" w:eastAsia="Cambria Math" w:hAnsi="Cambria Math" w:cs="Cambria Math"/>
                </w:rPr>
                <m:t>f</m:t>
              </m:r>
            </m:e>
            <m:sub>
              <m:r>
                <w:rPr>
                  <w:rFonts w:ascii="Cambria Math" w:eastAsia="Cambria Math" w:hAnsi="Cambria Math" w:cs="Cambria Math"/>
                </w:rPr>
                <m:t>k</m:t>
              </m:r>
            </m:sub>
          </m:sSub>
          <m:r>
            <w:rPr>
              <w:rFonts w:ascii="Cambria Math" w:eastAsia="Cambria Math" w:hAnsi="Cambria Math" w:cs="Cambria Math"/>
            </w:rPr>
            <m:t xml:space="preserve">)  </m:t>
          </m:r>
        </m:oMath>
      </m:oMathPara>
    </w:p>
    <w:p w14:paraId="2DE21EED" w14:textId="77777777" w:rsidR="0067332E" w:rsidRDefault="00000000">
      <w:r>
        <w:t xml:space="preserve">where l represents the loss function, </w:t>
      </w:r>
      <w:proofErr w:type="spellStart"/>
      <w:r>
        <w:t>y</w:t>
      </w:r>
      <w:r>
        <w:rPr>
          <w:vertAlign w:val="subscript"/>
        </w:rPr>
        <w:t>i</w:t>
      </w:r>
      <w:proofErr w:type="spellEnd"/>
      <w:r>
        <w:t xml:space="preserve"> is the actual value, </w:t>
      </w:r>
      <w:proofErr w:type="spellStart"/>
      <w:r>
        <w:t>y</w:t>
      </w:r>
      <w:r>
        <w:rPr>
          <w:vertAlign w:val="subscript"/>
        </w:rPr>
        <w:t>i</w:t>
      </w:r>
      <w:proofErr w:type="spellEnd"/>
      <w:r>
        <w:t xml:space="preserve"> is the predicted value, and Ω denotes the </w:t>
      </w:r>
      <w:proofErr w:type="spellStart"/>
      <w:r>
        <w:t>regularisation</w:t>
      </w:r>
      <w:proofErr w:type="spellEnd"/>
      <w:r>
        <w:t xml:space="preserve"> term. These models form the predictive foundation of the proposed explainable Clinical Decision Support System for early disease risk stratification.</w:t>
      </w:r>
    </w:p>
    <w:p w14:paraId="56C9303B" w14:textId="77777777" w:rsidR="0067332E" w:rsidRDefault="0067332E">
      <w:pPr>
        <w:jc w:val="center"/>
      </w:pPr>
    </w:p>
    <w:tbl>
      <w:tblPr>
        <w:tblStyle w:val="a"/>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185"/>
        <w:gridCol w:w="1185"/>
        <w:gridCol w:w="1050"/>
        <w:gridCol w:w="1110"/>
        <w:gridCol w:w="1380"/>
        <w:gridCol w:w="1275"/>
        <w:gridCol w:w="990"/>
        <w:gridCol w:w="1185"/>
      </w:tblGrid>
      <w:tr w:rsidR="0067332E" w14:paraId="7D657049" w14:textId="77777777">
        <w:trPr>
          <w:trHeight w:val="935"/>
          <w:jc w:val="center"/>
        </w:trPr>
        <w:tc>
          <w:tcPr>
            <w:tcW w:w="118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F4C21DE" w14:textId="77777777" w:rsidR="0067332E" w:rsidRDefault="00000000">
            <w:pPr>
              <w:jc w:val="center"/>
              <w:rPr>
                <w:b/>
                <w:bCs/>
                <w:color w:val="FF0000"/>
              </w:rPr>
            </w:pPr>
            <w:r>
              <w:rPr>
                <w:b/>
                <w:bCs/>
                <w:color w:val="FF0000"/>
              </w:rPr>
              <w:lastRenderedPageBreak/>
              <w:t>Study</w:t>
            </w:r>
          </w:p>
        </w:tc>
        <w:tc>
          <w:tcPr>
            <w:tcW w:w="118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26BC4B12" w14:textId="77777777" w:rsidR="0067332E" w:rsidRDefault="00000000">
            <w:pPr>
              <w:jc w:val="center"/>
              <w:rPr>
                <w:b/>
                <w:bCs/>
                <w:color w:val="FF0000"/>
              </w:rPr>
            </w:pPr>
            <w:r>
              <w:rPr>
                <w:b/>
                <w:bCs/>
                <w:color w:val="FF0000"/>
              </w:rPr>
              <w:t>Disease / Problem</w:t>
            </w:r>
          </w:p>
        </w:tc>
        <w:tc>
          <w:tcPr>
            <w:tcW w:w="105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2098AA1D" w14:textId="77777777" w:rsidR="0067332E" w:rsidRDefault="00000000">
            <w:pPr>
              <w:jc w:val="center"/>
              <w:rPr>
                <w:b/>
                <w:bCs/>
                <w:color w:val="FF0000"/>
              </w:rPr>
            </w:pPr>
            <w:r>
              <w:rPr>
                <w:b/>
                <w:bCs/>
                <w:color w:val="FF0000"/>
              </w:rPr>
              <w:t>Dataset / Data Source</w:t>
            </w:r>
          </w:p>
        </w:tc>
        <w:tc>
          <w:tcPr>
            <w:tcW w:w="111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BC2D355" w14:textId="77777777" w:rsidR="0067332E" w:rsidRDefault="00000000">
            <w:pPr>
              <w:jc w:val="center"/>
              <w:rPr>
                <w:b/>
                <w:bCs/>
                <w:color w:val="FF0000"/>
              </w:rPr>
            </w:pPr>
            <w:r>
              <w:rPr>
                <w:b/>
                <w:bCs/>
                <w:color w:val="FF0000"/>
              </w:rPr>
              <w:t>ML Methods</w:t>
            </w:r>
          </w:p>
        </w:tc>
        <w:tc>
          <w:tcPr>
            <w:tcW w:w="13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C323195" w14:textId="77777777" w:rsidR="0067332E" w:rsidRDefault="00000000">
            <w:pPr>
              <w:jc w:val="center"/>
              <w:rPr>
                <w:b/>
                <w:bCs/>
                <w:color w:val="FF0000"/>
              </w:rPr>
            </w:pPr>
            <w:r>
              <w:rPr>
                <w:b/>
                <w:bCs/>
                <w:color w:val="FF0000"/>
              </w:rPr>
              <w:t>XAI / Explainability</w:t>
            </w:r>
          </w:p>
        </w:tc>
        <w:tc>
          <w:tcPr>
            <w:tcW w:w="127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CA4E277" w14:textId="77777777" w:rsidR="0067332E" w:rsidRDefault="00000000">
            <w:pPr>
              <w:jc w:val="center"/>
              <w:rPr>
                <w:b/>
                <w:bCs/>
                <w:color w:val="FF0000"/>
              </w:rPr>
            </w:pPr>
            <w:r>
              <w:rPr>
                <w:b/>
                <w:bCs/>
                <w:color w:val="FF0000"/>
              </w:rPr>
              <w:t>Evaluation Methods</w:t>
            </w:r>
          </w:p>
        </w:tc>
        <w:tc>
          <w:tcPr>
            <w:tcW w:w="99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C90D80E" w14:textId="77777777" w:rsidR="0067332E" w:rsidRDefault="00000000">
            <w:pPr>
              <w:jc w:val="center"/>
              <w:rPr>
                <w:b/>
                <w:bCs/>
                <w:color w:val="FF0000"/>
              </w:rPr>
            </w:pPr>
            <w:r>
              <w:rPr>
                <w:b/>
                <w:bCs/>
                <w:color w:val="FF0000"/>
              </w:rPr>
              <w:t>Main Focus</w:t>
            </w:r>
          </w:p>
        </w:tc>
        <w:tc>
          <w:tcPr>
            <w:tcW w:w="118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BBD6F59" w14:textId="77777777" w:rsidR="0067332E" w:rsidRDefault="00000000">
            <w:pPr>
              <w:jc w:val="center"/>
              <w:rPr>
                <w:b/>
                <w:bCs/>
                <w:color w:val="FF0000"/>
              </w:rPr>
            </w:pPr>
            <w:r>
              <w:rPr>
                <w:b/>
                <w:bCs/>
                <w:color w:val="FF0000"/>
              </w:rPr>
              <w:t xml:space="preserve">Limitation / Gap </w:t>
            </w:r>
          </w:p>
        </w:tc>
      </w:tr>
      <w:tr w:rsidR="0067332E" w14:paraId="4837A111" w14:textId="77777777">
        <w:trPr>
          <w:trHeight w:val="1700"/>
          <w:jc w:val="center"/>
        </w:trPr>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1A13F" w14:textId="77777777" w:rsidR="0067332E" w:rsidRDefault="00000000">
            <w:pPr>
              <w:jc w:val="center"/>
              <w:rPr>
                <w:color w:val="FF0000"/>
              </w:rPr>
            </w:pPr>
            <w:r>
              <w:rPr>
                <w:color w:val="FF0000"/>
              </w:rPr>
              <w:t xml:space="preserve">Dutta </w:t>
            </w:r>
            <w:r>
              <w:rPr>
                <w:i/>
                <w:iCs/>
                <w:color w:val="FF0000"/>
              </w:rPr>
              <w:t>et al</w:t>
            </w:r>
            <w:r>
              <w:rPr>
                <w:color w:val="FF0000"/>
              </w:rPr>
              <w:t>. (2022)</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3CA1F" w14:textId="77777777" w:rsidR="0067332E" w:rsidRDefault="00000000">
            <w:pPr>
              <w:jc w:val="center"/>
              <w:rPr>
                <w:color w:val="FF0000"/>
              </w:rPr>
            </w:pPr>
            <w:r>
              <w:rPr>
                <w:color w:val="FF0000"/>
              </w:rPr>
              <w:t>Diabetes prediction</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DF81C" w14:textId="77777777" w:rsidR="0067332E" w:rsidRDefault="00000000">
            <w:pPr>
              <w:jc w:val="center"/>
              <w:rPr>
                <w:color w:val="FF0000"/>
              </w:rPr>
            </w:pPr>
            <w:r>
              <w:rPr>
                <w:color w:val="FF0000"/>
              </w:rPr>
              <w:t>Diabetes dataset</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3EC6A" w14:textId="77777777" w:rsidR="0067332E" w:rsidRDefault="00000000">
            <w:pPr>
              <w:jc w:val="center"/>
              <w:rPr>
                <w:color w:val="FF0000"/>
              </w:rPr>
            </w:pPr>
            <w:r>
              <w:rPr>
                <w:color w:val="FF0000"/>
              </w:rPr>
              <w:t>Ensemble ML models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178B9" w14:textId="77777777" w:rsidR="0067332E" w:rsidRDefault="00000000">
            <w:pPr>
              <w:jc w:val="center"/>
              <w:rPr>
                <w:color w:val="FF0000"/>
              </w:rPr>
            </w:pPr>
            <w:r>
              <w:rPr>
                <w:color w:val="FF0000"/>
              </w:rPr>
              <w:t>Limited explainability</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11F5D" w14:textId="77777777" w:rsidR="0067332E" w:rsidRDefault="00000000">
            <w:pPr>
              <w:jc w:val="center"/>
              <w:rPr>
                <w:color w:val="FF0000"/>
              </w:rPr>
            </w:pPr>
            <w:r>
              <w:rPr>
                <w:color w:val="FF0000"/>
              </w:rPr>
              <w:t>Classification performance metrics</w:t>
            </w: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1CD135" w14:textId="77777777" w:rsidR="0067332E" w:rsidRDefault="00000000">
            <w:pPr>
              <w:jc w:val="center"/>
              <w:rPr>
                <w:color w:val="FF0000"/>
              </w:rPr>
            </w:pPr>
            <w:r>
              <w:rPr>
                <w:color w:val="FF0000"/>
              </w:rPr>
              <w:t>Early diabetes prediction</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2AE5A" w14:textId="77777777" w:rsidR="0067332E" w:rsidRDefault="00000000">
            <w:pPr>
              <w:jc w:val="center"/>
              <w:rPr>
                <w:color w:val="FF0000"/>
              </w:rPr>
            </w:pPr>
            <w:r>
              <w:rPr>
                <w:color w:val="FF0000"/>
              </w:rPr>
              <w:t>Focuses primarily on diabetes prediction rather than an integrated diabetes–CKD CDSS</w:t>
            </w:r>
          </w:p>
        </w:tc>
      </w:tr>
      <w:tr w:rsidR="0067332E" w14:paraId="4633FD34" w14:textId="77777777">
        <w:trPr>
          <w:trHeight w:val="1700"/>
          <w:jc w:val="center"/>
        </w:trPr>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AD202" w14:textId="77777777" w:rsidR="0067332E" w:rsidRDefault="00000000">
            <w:pPr>
              <w:jc w:val="center"/>
              <w:rPr>
                <w:color w:val="FF0000"/>
              </w:rPr>
            </w:pPr>
            <w:r>
              <w:rPr>
                <w:color w:val="FF0000"/>
              </w:rPr>
              <w:t xml:space="preserve">Debal and </w:t>
            </w:r>
            <w:proofErr w:type="spellStart"/>
            <w:r>
              <w:rPr>
                <w:color w:val="FF0000"/>
              </w:rPr>
              <w:t>Sitote</w:t>
            </w:r>
            <w:proofErr w:type="spellEnd"/>
            <w:r>
              <w:rPr>
                <w:color w:val="FF0000"/>
              </w:rPr>
              <w:t xml:space="preserve"> (2022)</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C75F7C" w14:textId="77777777" w:rsidR="0067332E" w:rsidRDefault="00000000">
            <w:pPr>
              <w:jc w:val="center"/>
              <w:rPr>
                <w:color w:val="FF0000"/>
              </w:rPr>
            </w:pPr>
            <w:r>
              <w:rPr>
                <w:color w:val="FF0000"/>
              </w:rPr>
              <w:t>CKD prediction</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A6D9D5" w14:textId="77777777" w:rsidR="0067332E" w:rsidRDefault="00000000">
            <w:pPr>
              <w:jc w:val="center"/>
              <w:rPr>
                <w:color w:val="FF0000"/>
              </w:rPr>
            </w:pPr>
            <w:r>
              <w:rPr>
                <w:color w:val="FF0000"/>
              </w:rPr>
              <w:t>CKD dataset</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FACA7" w14:textId="77777777" w:rsidR="0067332E" w:rsidRDefault="00000000">
            <w:pPr>
              <w:jc w:val="center"/>
              <w:rPr>
                <w:color w:val="FF0000"/>
              </w:rPr>
            </w:pPr>
            <w:r>
              <w:rPr>
                <w:color w:val="FF0000"/>
              </w:rPr>
              <w:t>Machine learning classification techniques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F4847" w14:textId="77777777" w:rsidR="0067332E" w:rsidRDefault="00000000">
            <w:pPr>
              <w:jc w:val="center"/>
              <w:rPr>
                <w:color w:val="FF0000"/>
              </w:rPr>
            </w:pPr>
            <w:r>
              <w:rPr>
                <w:color w:val="FF0000"/>
              </w:rPr>
              <w:t>Limited XAI</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49BD1" w14:textId="77777777" w:rsidR="0067332E" w:rsidRDefault="00000000">
            <w:pPr>
              <w:jc w:val="center"/>
              <w:rPr>
                <w:color w:val="FF0000"/>
              </w:rPr>
            </w:pPr>
            <w:r>
              <w:rPr>
                <w:color w:val="FF0000"/>
              </w:rPr>
              <w:t>Accuracy and classification metrics</w:t>
            </w: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6A7A77" w14:textId="77777777" w:rsidR="0067332E" w:rsidRDefault="00000000">
            <w:pPr>
              <w:jc w:val="center"/>
              <w:rPr>
                <w:color w:val="FF0000"/>
              </w:rPr>
            </w:pPr>
            <w:r>
              <w:rPr>
                <w:color w:val="FF0000"/>
              </w:rPr>
              <w:t>CKD prediction</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90364" w14:textId="77777777" w:rsidR="0067332E" w:rsidRDefault="00000000">
            <w:pPr>
              <w:jc w:val="center"/>
              <w:rPr>
                <w:color w:val="FF0000"/>
              </w:rPr>
            </w:pPr>
            <w:r>
              <w:rPr>
                <w:color w:val="FF0000"/>
              </w:rPr>
              <w:t>Does not integrate diabetes prediction, XAI and clinical decision support into one framework</w:t>
            </w:r>
          </w:p>
        </w:tc>
      </w:tr>
      <w:tr w:rsidR="0067332E" w14:paraId="68209868" w14:textId="77777777">
        <w:trPr>
          <w:trHeight w:val="1400"/>
          <w:jc w:val="center"/>
        </w:trPr>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85809E" w14:textId="77777777" w:rsidR="0067332E" w:rsidRDefault="00000000">
            <w:pPr>
              <w:jc w:val="center"/>
              <w:rPr>
                <w:color w:val="FF0000"/>
              </w:rPr>
            </w:pPr>
            <w:r>
              <w:rPr>
                <w:color w:val="FF0000"/>
              </w:rPr>
              <w:t xml:space="preserve">Amann </w:t>
            </w:r>
            <w:r>
              <w:rPr>
                <w:i/>
                <w:iCs/>
                <w:color w:val="FF0000"/>
              </w:rPr>
              <w:t>et al.</w:t>
            </w:r>
            <w:r>
              <w:rPr>
                <w:color w:val="FF0000"/>
              </w:rPr>
              <w:t xml:space="preserve"> (2022)</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4073D" w14:textId="77777777" w:rsidR="0067332E" w:rsidRDefault="00000000">
            <w:pPr>
              <w:jc w:val="center"/>
              <w:rPr>
                <w:color w:val="FF0000"/>
              </w:rPr>
            </w:pPr>
            <w:r>
              <w:rPr>
                <w:color w:val="FF0000"/>
              </w:rPr>
              <w:t xml:space="preserve">Explainability in clinical </w:t>
            </w:r>
            <w:r>
              <w:rPr>
                <w:color w:val="FF0000"/>
              </w:rPr>
              <w:lastRenderedPageBreak/>
              <w:t>decision support</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680D6" w14:textId="77777777" w:rsidR="0067332E" w:rsidRDefault="00000000">
            <w:pPr>
              <w:jc w:val="center"/>
              <w:rPr>
                <w:color w:val="FF0000"/>
              </w:rPr>
            </w:pPr>
            <w:r>
              <w:rPr>
                <w:color w:val="FF0000"/>
              </w:rPr>
              <w:lastRenderedPageBreak/>
              <w:t>Healthcare/AI literature</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944C5" w14:textId="77777777" w:rsidR="0067332E" w:rsidRDefault="00000000">
            <w:pPr>
              <w:jc w:val="center"/>
              <w:rPr>
                <w:color w:val="FF0000"/>
              </w:rPr>
            </w:pPr>
            <w:r>
              <w:rPr>
                <w:color w:val="FF0000"/>
              </w:rPr>
              <w:t>Review of AI-based CDSS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007CB" w14:textId="77777777" w:rsidR="0067332E" w:rsidRDefault="00000000">
            <w:pPr>
              <w:jc w:val="center"/>
              <w:rPr>
                <w:color w:val="FF0000"/>
              </w:rPr>
            </w:pPr>
            <w:r>
              <w:rPr>
                <w:color w:val="FF0000"/>
              </w:rPr>
              <w:t>Explainability and transparency</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7C280" w14:textId="77777777" w:rsidR="0067332E" w:rsidRDefault="00000000">
            <w:pPr>
              <w:jc w:val="center"/>
              <w:rPr>
                <w:color w:val="FF0000"/>
              </w:rPr>
            </w:pPr>
            <w:r>
              <w:rPr>
                <w:color w:val="FF0000"/>
              </w:rPr>
              <w:t>Literature-based analysis</w:t>
            </w: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D747A" w14:textId="77777777" w:rsidR="0067332E" w:rsidRDefault="00000000">
            <w:pPr>
              <w:jc w:val="center"/>
              <w:rPr>
                <w:color w:val="FF0000"/>
              </w:rPr>
            </w:pPr>
            <w:r>
              <w:rPr>
                <w:color w:val="FF0000"/>
              </w:rPr>
              <w:t xml:space="preserve">Understanding explainability </w:t>
            </w:r>
            <w:r>
              <w:rPr>
                <w:color w:val="FF0000"/>
              </w:rPr>
              <w:lastRenderedPageBreak/>
              <w:t>in CDSS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6A4D33" w14:textId="77777777" w:rsidR="0067332E" w:rsidRDefault="00000000">
            <w:pPr>
              <w:jc w:val="center"/>
              <w:rPr>
                <w:color w:val="FF0000"/>
              </w:rPr>
            </w:pPr>
            <w:r>
              <w:rPr>
                <w:color w:val="FF0000"/>
              </w:rPr>
              <w:lastRenderedPageBreak/>
              <w:t xml:space="preserve">Does not develop and evaluate </w:t>
            </w:r>
            <w:r>
              <w:rPr>
                <w:color w:val="FF0000"/>
              </w:rPr>
              <w:lastRenderedPageBreak/>
              <w:t>an integrated ML prediction system for diabetes and CKD</w:t>
            </w:r>
          </w:p>
        </w:tc>
      </w:tr>
      <w:tr w:rsidR="0067332E" w14:paraId="706BEE36" w14:textId="77777777">
        <w:trPr>
          <w:trHeight w:val="1700"/>
          <w:jc w:val="center"/>
        </w:trPr>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3C9CA" w14:textId="77777777" w:rsidR="0067332E" w:rsidRDefault="00000000">
            <w:pPr>
              <w:jc w:val="center"/>
              <w:rPr>
                <w:color w:val="FF0000"/>
              </w:rPr>
            </w:pPr>
            <w:r>
              <w:rPr>
                <w:color w:val="FF0000"/>
              </w:rPr>
              <w:lastRenderedPageBreak/>
              <w:t>Proposed Study</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E11575" w14:textId="77777777" w:rsidR="0067332E" w:rsidRDefault="00000000">
            <w:pPr>
              <w:jc w:val="center"/>
              <w:rPr>
                <w:color w:val="FF0000"/>
              </w:rPr>
            </w:pPr>
            <w:r>
              <w:rPr>
                <w:color w:val="FF0000"/>
              </w:rPr>
              <w:t>Diabetes and CKD risk stratification</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129DB" w14:textId="77777777" w:rsidR="0067332E" w:rsidRDefault="00000000">
            <w:pPr>
              <w:jc w:val="center"/>
              <w:rPr>
                <w:color w:val="FF0000"/>
              </w:rPr>
            </w:pPr>
            <w:r>
              <w:rPr>
                <w:color w:val="FF0000"/>
              </w:rPr>
              <w:t>Diabetes Prediction Dataset + CKD Dataset</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AF963F" w14:textId="77777777" w:rsidR="0067332E" w:rsidRDefault="00000000">
            <w:pPr>
              <w:jc w:val="center"/>
              <w:rPr>
                <w:color w:val="FF0000"/>
              </w:rPr>
            </w:pPr>
            <w:r>
              <w:rPr>
                <w:color w:val="FF0000"/>
              </w:rPr>
              <w:t xml:space="preserve">Logistic Regression, Random Forest, </w:t>
            </w:r>
            <w:proofErr w:type="spellStart"/>
            <w:r>
              <w:rPr>
                <w:color w:val="FF0000"/>
              </w:rPr>
              <w:t>XGBoost</w:t>
            </w:r>
            <w:proofErr w:type="spellEnd"/>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23A0A3" w14:textId="77777777" w:rsidR="0067332E" w:rsidRDefault="00000000">
            <w:pPr>
              <w:jc w:val="center"/>
              <w:rPr>
                <w:color w:val="FF0000"/>
              </w:rPr>
            </w:pPr>
            <w:r>
              <w:rPr>
                <w:color w:val="FF0000"/>
              </w:rPr>
              <w:t>SHAP + LIME</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D67E6F" w14:textId="77777777" w:rsidR="0067332E" w:rsidRDefault="00000000">
            <w:pPr>
              <w:jc w:val="center"/>
              <w:rPr>
                <w:color w:val="FF0000"/>
              </w:rPr>
            </w:pPr>
            <w:r>
              <w:rPr>
                <w:color w:val="FF0000"/>
              </w:rPr>
              <w:t>Accuracy, precision, recall, F1-score, confusion matrix, ROC-AUC</w:t>
            </w: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D2D68" w14:textId="77777777" w:rsidR="0067332E" w:rsidRDefault="00000000">
            <w:pPr>
              <w:jc w:val="center"/>
              <w:rPr>
                <w:color w:val="FF0000"/>
              </w:rPr>
            </w:pPr>
            <w:r>
              <w:rPr>
                <w:color w:val="FF0000"/>
              </w:rPr>
              <w:t>Integrated explainable CDSS and early risk stratification</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3DAC1" w14:textId="77777777" w:rsidR="0067332E" w:rsidRDefault="00000000">
            <w:pPr>
              <w:jc w:val="center"/>
              <w:rPr>
                <w:color w:val="FF0000"/>
              </w:rPr>
            </w:pPr>
            <w:r>
              <w:rPr>
                <w:color w:val="FF0000"/>
              </w:rPr>
              <w:t>Combines two related diseases, ML prediction, risk stratification and XAI within one CDSS framework</w:t>
            </w:r>
          </w:p>
        </w:tc>
      </w:tr>
    </w:tbl>
    <w:p w14:paraId="779E6E1F" w14:textId="77777777" w:rsidR="0067332E" w:rsidRDefault="00000000">
      <w:pPr>
        <w:jc w:val="center"/>
        <w:rPr>
          <w:b/>
          <w:bCs/>
          <w:color w:val="FF0000"/>
        </w:rPr>
      </w:pPr>
      <w:r>
        <w:rPr>
          <w:b/>
          <w:bCs/>
          <w:color w:val="FF0000"/>
        </w:rPr>
        <w:t>Table 3.1: Comparison of Methodologies Used in Previous Studies and the Proposed Study</w:t>
      </w:r>
    </w:p>
    <w:p w14:paraId="13F399AB" w14:textId="77777777" w:rsidR="0067332E" w:rsidRDefault="00000000">
      <w:pPr>
        <w:pStyle w:val="Heading3"/>
      </w:pPr>
      <w:bookmarkStart w:id="54" w:name="_Toc238560098"/>
      <w:r>
        <w:t>3.7.3 Model Evaluation and Performance Assessment</w:t>
      </w:r>
      <w:bookmarkEnd w:id="54"/>
    </w:p>
    <w:p w14:paraId="035AF916" w14:textId="77777777" w:rsidR="0067332E" w:rsidRDefault="00000000">
      <w:r>
        <w:t>“Machine learning” models evaluation and assessment of performance are essential to estimate the effectiveness of the machine learning models in predicting diabetes and chronic kidney disease. The developed models are evaluated for their predictive accuracy on the test sets, which include “Logistic Regression”, “Random Forest”, and “</w:t>
      </w:r>
      <w:proofErr w:type="spellStart"/>
      <w:r>
        <w:t>XGBoost</w:t>
      </w:r>
      <w:proofErr w:type="spellEnd"/>
      <w:r>
        <w:t xml:space="preserve">”. The evaluation process is used to </w:t>
      </w:r>
      <w:r>
        <w:lastRenderedPageBreak/>
        <w:t>identify the model that can give more reliable predictions for early disease risk stratification in the proposed “Clinical Decision Support System (CDSS)”.</w:t>
      </w:r>
    </w:p>
    <w:p w14:paraId="54126ACD" w14:textId="77777777" w:rsidR="0067332E" w:rsidRDefault="00000000">
      <w:r>
        <w:t xml:space="preserve">The models are evaluated using a few classification performance measures. The overall accuracy is used as an indicator of classification accuracy. “Precision” measures the percent of predicted positive cases that are positive. Recall measures how well the model correctly identifies actual disease cases and plays a crucial role in medical applications where failure to diagnose may have dire consequences (Debal and </w:t>
      </w:r>
      <w:proofErr w:type="spellStart"/>
      <w:r>
        <w:t>Sitote</w:t>
      </w:r>
      <w:proofErr w:type="spellEnd"/>
      <w:r>
        <w:t>, 2022). The “F1-score” is useful when there are imbalances in the number of classes, especially for evaluating the accuracy of classification.</w:t>
      </w:r>
    </w:p>
    <w:p w14:paraId="619821F2" w14:textId="77777777" w:rsidR="0067332E" w:rsidRDefault="00000000">
      <w:r>
        <w:t>The “ROC” curve and “AUC” are used to evaluate the discrimination ability of each model. The larger the AUC value, the better the ability to separate positive and negative disease outcomes.</w:t>
      </w:r>
    </w:p>
    <w:p w14:paraId="245B3B33" w14:textId="77777777" w:rsidR="0067332E" w:rsidRDefault="00000000">
      <w:r>
        <w:t>The performance of three machine learning algorithms is compared to determine the best algorithm available for the prediction of diabetes and CKDs. The evaluation process also generates the evidence for testing the research hypotheses and the effectiveness of machine learning for disease prediction. The chosen model became the basis for the explainable framework of risk classification developed in this study.</w:t>
      </w:r>
    </w:p>
    <w:p w14:paraId="5AFAD7C9" w14:textId="77777777" w:rsidR="0067332E" w:rsidRDefault="00000000">
      <w:pPr>
        <w:pStyle w:val="Heading3"/>
      </w:pPr>
      <w:bookmarkStart w:id="55" w:name="_Toc238560099"/>
      <w:r>
        <w:t>3.7.4 Explainable AI Analysis and Risk Stratification</w:t>
      </w:r>
      <w:bookmarkEnd w:id="55"/>
    </w:p>
    <w:p w14:paraId="64352610" w14:textId="77777777" w:rsidR="0067332E" w:rsidRDefault="00000000">
      <w:r>
        <w:t xml:space="preserve">The study also introduces </w:t>
      </w:r>
      <w:proofErr w:type="spellStart"/>
      <w:r>
        <w:t>Explanable</w:t>
      </w:r>
      <w:proofErr w:type="spellEnd"/>
      <w:r>
        <w:t xml:space="preserve"> Artificial Intelligence (XAI) to enhance the interpretability and transparency of machine learning forecasts. The algorithms such as </w:t>
      </w:r>
      <w:proofErr w:type="spellStart"/>
      <w:r>
        <w:t>XGBoost</w:t>
      </w:r>
      <w:proofErr w:type="spellEnd"/>
      <w:r>
        <w:t xml:space="preserve"> or random forest can predict well, but the explanations of the algorithms are sometimes opaque. “SHAP (</w:t>
      </w:r>
      <w:proofErr w:type="spellStart"/>
      <w:r>
        <w:t>SHapley</w:t>
      </w:r>
      <w:proofErr w:type="spellEnd"/>
      <w:r>
        <w:t xml:space="preserve"> Additive </w:t>
      </w:r>
      <w:proofErr w:type="spellStart"/>
      <w:r>
        <w:t>exPlanations</w:t>
      </w:r>
      <w:proofErr w:type="spellEnd"/>
      <w:r>
        <w:t>)” and “LIME (Local Interpretable Model-Agnostic Explanations)” are used to derive proper model explanations and facilitate the adoption of trustworthy clinical decision-making.</w:t>
      </w:r>
    </w:p>
    <w:p w14:paraId="6602312A" w14:textId="77777777" w:rsidR="0067332E" w:rsidRDefault="00000000">
      <w:r>
        <w:t>Univariate importance measures of individual features and using SHAP to measure the global importance of variables in the models. “LIME” is used to provide local explanations of individual predictions, enabling a health care practitioner to gain information about why a given patient is being deemed high risk or low risk.</w:t>
      </w:r>
    </w:p>
    <w:p w14:paraId="7D251409" w14:textId="77777777" w:rsidR="0067332E" w:rsidRDefault="00000000">
      <w:r>
        <w:t>The explainability analysis, too, favors the study of diabetes-related indicators to predict “CKD”. The impact of contributing measures such as diabetes mellitus status, sugar-related parameters, and blood glucose measures on the risk of kidney disease is analyzed (</w:t>
      </w:r>
      <w:proofErr w:type="spellStart"/>
      <w:r>
        <w:t>Panigutti</w:t>
      </w:r>
      <w:proofErr w:type="spellEnd"/>
      <w:r>
        <w:t xml:space="preserve"> </w:t>
      </w:r>
      <w:r>
        <w:rPr>
          <w:i/>
          <w:iCs/>
        </w:rPr>
        <w:t xml:space="preserve">et al. </w:t>
      </w:r>
      <w:r>
        <w:t xml:space="preserve">2023). The results are built into the proposed “Clinical Decision Support System (CDSS)” to aid risk </w:t>
      </w:r>
      <w:r>
        <w:lastRenderedPageBreak/>
        <w:t>stratification. The prediction results can be used to stratify patients into risk groups for early intervention, treatment planning, and “diabetes/CKD” management.</w:t>
      </w:r>
    </w:p>
    <w:p w14:paraId="127EA02C" w14:textId="77777777" w:rsidR="0067332E" w:rsidRDefault="00000000">
      <w:pPr>
        <w:pStyle w:val="Heading2"/>
      </w:pPr>
      <w:bookmarkStart w:id="56" w:name="_Toc238560100"/>
      <w:r>
        <w:t>3.8 Ethical considerations</w:t>
      </w:r>
      <w:bookmarkEnd w:id="56"/>
    </w:p>
    <w:p w14:paraId="1ED3780D" w14:textId="77777777" w:rsidR="0067332E" w:rsidRDefault="00000000">
      <w:r>
        <w:t>The ethical aspects of a study are critical in making sure that research is done responsibly and in line with acceptable research standards. This becomes even more important when conducting research in the health care industry due to the confidentiality involved in health data.</w:t>
      </w:r>
    </w:p>
    <w:p w14:paraId="31B149D0" w14:textId="77777777" w:rsidR="0067332E" w:rsidRDefault="00000000">
      <w:pPr>
        <w:pStyle w:val="Heading3"/>
      </w:pPr>
      <w:bookmarkStart w:id="57" w:name="_Toc238560101"/>
      <w:r>
        <w:t>Use of Publicly Available Data</w:t>
      </w:r>
      <w:bookmarkEnd w:id="57"/>
    </w:p>
    <w:p w14:paraId="79698827" w14:textId="77777777" w:rsidR="0067332E" w:rsidRDefault="00000000">
      <w:r>
        <w:t>Secondary data, which can be accessed through publicly available sources, can be used in this study. The datasets that can be used include the Diabetes Prediction Dataset and the Chronic Kidney Disease Dataset (</w:t>
      </w:r>
      <w:proofErr w:type="spellStart"/>
      <w:r>
        <w:t>Conduah</w:t>
      </w:r>
      <w:proofErr w:type="spellEnd"/>
      <w:r>
        <w:t xml:space="preserve"> </w:t>
      </w:r>
      <w:r>
        <w:rPr>
          <w:i/>
          <w:iCs/>
        </w:rPr>
        <w:t>et al.</w:t>
      </w:r>
      <w:r>
        <w:t xml:space="preserve"> 2025). Access to these secondary datasets for purposes of research does not require any form of human interaction. This is because all identifying details have been stripped off by the dataset owners.</w:t>
      </w:r>
    </w:p>
    <w:p w14:paraId="609926F8" w14:textId="77777777" w:rsidR="0067332E" w:rsidRDefault="00000000">
      <w:pPr>
        <w:pStyle w:val="Heading3"/>
      </w:pPr>
      <w:bookmarkStart w:id="58" w:name="_Toc238560102"/>
      <w:r>
        <w:t>Privacy and Confidentiality</w:t>
      </w:r>
      <w:bookmarkEnd w:id="58"/>
    </w:p>
    <w:p w14:paraId="6E78DA06" w14:textId="77777777" w:rsidR="0067332E" w:rsidRDefault="00000000">
      <w:r>
        <w:t>Data confidentiality is another important ethical concern. The health data used in the datasets is anonymized, thus excluding any personal details that reveal the identity of the patient, such as the patient’s name, address, and contact details. It should be ensured that there can be safe handling of the data sets during their preprocessing, analysis, and storage phases.</w:t>
      </w:r>
    </w:p>
    <w:p w14:paraId="2D510188" w14:textId="77777777" w:rsidR="0067332E" w:rsidRDefault="00000000">
      <w:pPr>
        <w:pStyle w:val="Heading3"/>
      </w:pPr>
      <w:bookmarkStart w:id="59" w:name="_Toc238560103"/>
      <w:r>
        <w:t>Academic Integrity and Transparency</w:t>
      </w:r>
      <w:bookmarkEnd w:id="59"/>
    </w:p>
    <w:p w14:paraId="17B480DF" w14:textId="77777777" w:rsidR="0067332E" w:rsidRDefault="00000000">
      <w:r>
        <w:t xml:space="preserve">Integrity regarding academic issues shall be observed throughout the research exercise. This shall ensure that proper citation and referencing are done for all databases, resources used, methodologies and any software involved in the process (Baines </w:t>
      </w:r>
      <w:r>
        <w:rPr>
          <w:i/>
          <w:iCs/>
        </w:rPr>
        <w:t xml:space="preserve">et al. </w:t>
      </w:r>
      <w:r>
        <w:t xml:space="preserve">2024). Proper recording of methodology and results can ensure accuracy and reliability of the exercise. </w:t>
      </w:r>
    </w:p>
    <w:p w14:paraId="02C0A2EA" w14:textId="77777777" w:rsidR="0067332E" w:rsidRDefault="00000000">
      <w:pPr>
        <w:pStyle w:val="Heading3"/>
      </w:pPr>
      <w:bookmarkStart w:id="60" w:name="_Toc238560104"/>
      <w:r>
        <w:t>Responsible Use of Artificial Intelligence</w:t>
      </w:r>
      <w:bookmarkEnd w:id="60"/>
    </w:p>
    <w:p w14:paraId="33368B74" w14:textId="77777777" w:rsidR="0067332E" w:rsidRDefault="00000000">
      <w:r>
        <w:t xml:space="preserve">The application of machine learning and explainable AI approaches needs due attention to such aspects as fairness, accountability, and transparency. Methods such as SHAP and LIME can be utilized in order to enable a better understanding of the rationale behind the model decisions and avoid potential issues related to the black box nature of the algorithms (Freyer </w:t>
      </w:r>
      <w:r>
        <w:rPr>
          <w:i/>
          <w:iCs/>
        </w:rPr>
        <w:t>et al.</w:t>
      </w:r>
      <w:r>
        <w:t xml:space="preserve"> 2024). Results obtained using the proposed Clinical Decision Support System should be seen as supporting the clinical decisions but not replacing the healthcare practitioner’s knowledge and experience.</w:t>
      </w:r>
    </w:p>
    <w:p w14:paraId="4E90AD92" w14:textId="77777777" w:rsidR="0067332E" w:rsidRDefault="00000000">
      <w:pPr>
        <w:pStyle w:val="Heading2"/>
      </w:pPr>
      <w:bookmarkStart w:id="61" w:name="_Toc238560105"/>
      <w:r>
        <w:lastRenderedPageBreak/>
        <w:t>3.9 Research Limitations</w:t>
      </w:r>
      <w:bookmarkEnd w:id="61"/>
    </w:p>
    <w:p w14:paraId="1F5F8F03" w14:textId="77777777" w:rsidR="0067332E" w:rsidRDefault="00000000">
      <w:r>
        <w:t xml:space="preserve">Each research study has its own limitations which can affect the scope, interpretation and </w:t>
      </w:r>
      <w:proofErr w:type="spellStart"/>
      <w:r>
        <w:t>generalisability</w:t>
      </w:r>
      <w:proofErr w:type="spellEnd"/>
      <w:r>
        <w:t xml:space="preserve"> of the results. It's essential to emphasize these drawbacks to guarantee transparency and deliver an accurate depiction of the study results.</w:t>
      </w:r>
    </w:p>
    <w:p w14:paraId="2FFE18D1" w14:textId="77777777" w:rsidR="0067332E" w:rsidRDefault="00000000">
      <w:r>
        <w:t xml:space="preserve">A weakness is using secondary data that is </w:t>
      </w:r>
      <w:proofErr w:type="spellStart"/>
      <w:r>
        <w:t>publically</w:t>
      </w:r>
      <w:proofErr w:type="spellEnd"/>
      <w:r>
        <w:t xml:space="preserve"> available. Information presented in this study comes from the Diabetes Prediction Dataset and the Chronic Kidney Disease Dataset, neither one of them collected as a result of this study. This makes data quality control, sampling and variable selection methods questionable. There may be other relevant clinical, lifestyle or genetic factors that are not included in the datasets, which may affect the prediction performance.</w:t>
      </w:r>
    </w:p>
    <w:p w14:paraId="420AE2A4" w14:textId="77777777" w:rsidR="0067332E" w:rsidRDefault="00000000">
      <w:r>
        <w:t xml:space="preserve">The representativeness of the datasets is a limitation. Studies based on a particular group of patients may not be representative of larger populations of patients. The applicability of the results to other populations may be influenced by differences in age, ethnicity, access to health care, and prevalence of disease across different areas. </w:t>
      </w:r>
      <w:proofErr w:type="spellStart"/>
      <w:r>
        <w:t>Generalisation</w:t>
      </w:r>
      <w:proofErr w:type="spellEnd"/>
      <w:r>
        <w:t xml:space="preserve"> of results should then be done with caution.</w:t>
      </w:r>
    </w:p>
    <w:p w14:paraId="36A589D1" w14:textId="77777777" w:rsidR="0067332E" w:rsidRDefault="00000000">
      <w:r>
        <w:t>A further methodological constraint can be the nature of the data (cross-sectional and retrospective). Machine learning-based relationships can uncover relationships between variables and disease outcomes but cannot infer causality. Lack of patient records over time makes it difficult to analyze disease progression over time and test the predictive ability over the long term.</w:t>
      </w:r>
    </w:p>
    <w:p w14:paraId="07A4E169" w14:textId="77777777" w:rsidR="0067332E" w:rsidRDefault="00000000">
      <w:r>
        <w:t>It is also important to recognize some of the limitations of the model. Predictive accuracy is highly reliant on data quality, availability of features (variables), and assumptions built into the algorithms. ML algorithms such as “Random Forest”, “</w:t>
      </w:r>
      <w:proofErr w:type="spellStart"/>
      <w:r>
        <w:t>XGBoost</w:t>
      </w:r>
      <w:proofErr w:type="spellEnd"/>
      <w:r>
        <w:t>”, and other more complicated ones are powerful in their predictive power but the performance could differ based on data sets or different healthcare environments. Explainable Artificial Intelligence methods such as SHAP and LIME improve the explainability of models, but these methods can not necessarily be suitable for capturing more complex clinical links or decision making processes. The limitations of recognition context the interpretation of findings and emphasize areas of research to be conducted with larger, more diverse and longitudinal health care data.</w:t>
      </w:r>
    </w:p>
    <w:p w14:paraId="5B681B63" w14:textId="77777777" w:rsidR="0067332E" w:rsidRDefault="00000000">
      <w:pPr>
        <w:pStyle w:val="Heading2"/>
      </w:pPr>
      <w:bookmarkStart w:id="62" w:name="_Toc238560106"/>
      <w:r>
        <w:t>3.10 Summary</w:t>
      </w:r>
      <w:bookmarkEnd w:id="62"/>
    </w:p>
    <w:p w14:paraId="43EF7F2E" w14:textId="77777777" w:rsidR="0067332E" w:rsidRDefault="00000000">
      <w:r>
        <w:t xml:space="preserve">The methodology framework applied in the creation of an Explainable Clinical Decision Support System aimed at predicting the risk of diabetes mellitus and chronic kidney disease has been discussed in detail. These included aspects such as the research onion, positivism research </w:t>
      </w:r>
      <w:r>
        <w:lastRenderedPageBreak/>
        <w:t>philosophy, deductive research approach, as well as quantitative cross-sectional research design. The discussion also included various aspects concerning the sources of data, process of collecting the data, data preprocessing techniques, machine learning model development, machine learning model evaluation, and techniques for explainability of the artificial intelligence models created. The ethical issues regarding the utilization of artificial intelligence have also been discussed, along with the limitations of the study.</w:t>
      </w:r>
    </w:p>
    <w:p w14:paraId="55EED5DC" w14:textId="77777777" w:rsidR="0067332E" w:rsidRDefault="00000000">
      <w:r>
        <w:br w:type="page"/>
      </w:r>
    </w:p>
    <w:p w14:paraId="468F4412" w14:textId="588EE28E" w:rsidR="0067332E" w:rsidRPr="00561745" w:rsidRDefault="00561745">
      <w:pPr>
        <w:pStyle w:val="Heading1"/>
        <w:rPr>
          <w:sz w:val="36"/>
          <w:szCs w:val="36"/>
        </w:rPr>
      </w:pPr>
      <w:bookmarkStart w:id="63" w:name="_Toc238560107"/>
      <w:r>
        <w:lastRenderedPageBreak/>
        <w:t xml:space="preserve">                                            </w:t>
      </w:r>
      <w:r w:rsidRPr="00561745">
        <w:rPr>
          <w:sz w:val="36"/>
          <w:szCs w:val="36"/>
        </w:rPr>
        <w:t>4</w:t>
      </w:r>
      <w:r w:rsidR="00000000" w:rsidRPr="00561745">
        <w:rPr>
          <w:sz w:val="36"/>
          <w:szCs w:val="36"/>
        </w:rPr>
        <w:t>. Results and Discussion</w:t>
      </w:r>
      <w:bookmarkEnd w:id="63"/>
    </w:p>
    <w:p w14:paraId="013336A4" w14:textId="77777777" w:rsidR="0067332E" w:rsidRDefault="00000000">
      <w:pPr>
        <w:pStyle w:val="Heading2"/>
      </w:pPr>
      <w:bookmarkStart w:id="64" w:name="_Toc238560108"/>
      <w:r>
        <w:t>4.1 Introduction</w:t>
      </w:r>
      <w:bookmarkEnd w:id="64"/>
    </w:p>
    <w:p w14:paraId="24C3EBB9" w14:textId="77777777" w:rsidR="0067332E" w:rsidRDefault="00000000">
      <w:r>
        <w:t>This chapter presents the implementation, evaluation, and interpretation of the developed machine learning models for disease prediction. The accuracy, precision, recall, F1-score, confusion matrix and ROC-AUC are used to measure the performance of different algorithms. The explainable AI methods such as SHAP and LIME are used to understand the key clinical characteristics that impact predictions.</w:t>
      </w:r>
    </w:p>
    <w:p w14:paraId="0B36F041" w14:textId="77777777" w:rsidR="0067332E" w:rsidRDefault="00000000">
      <w:pPr>
        <w:pStyle w:val="Heading2"/>
      </w:pPr>
      <w:bookmarkStart w:id="65" w:name="_Toc238560109"/>
      <w:r>
        <w:t>4.2 Results</w:t>
      </w:r>
      <w:bookmarkEnd w:id="65"/>
    </w:p>
    <w:p w14:paraId="55AB96A3" w14:textId="77777777" w:rsidR="0067332E" w:rsidRDefault="00000000">
      <w:pPr>
        <w:jc w:val="center"/>
      </w:pPr>
      <w:r>
        <w:rPr>
          <w:noProof/>
        </w:rPr>
        <w:drawing>
          <wp:inline distT="0" distB="0" distL="0" distR="0" wp14:anchorId="77519EC3" wp14:editId="11449096">
            <wp:extent cx="5943600" cy="2298700"/>
            <wp:effectExtent l="12700" t="12700" r="12700" b="12700"/>
            <wp:docPr id="44"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7"/>
                    <a:srcRect/>
                    <a:stretch>
                      <a:fillRect/>
                    </a:stretch>
                  </pic:blipFill>
                  <pic:spPr>
                    <a:xfrm>
                      <a:off x="0" y="0"/>
                      <a:ext cx="5943600" cy="2298700"/>
                    </a:xfrm>
                    <a:prstGeom prst="rect">
                      <a:avLst/>
                    </a:prstGeom>
                    <a:ln w="12700">
                      <a:solidFill>
                        <a:srgbClr val="000000"/>
                      </a:solidFill>
                      <a:prstDash val="solid"/>
                    </a:ln>
                  </pic:spPr>
                </pic:pic>
              </a:graphicData>
            </a:graphic>
          </wp:inline>
        </w:drawing>
      </w:r>
    </w:p>
    <w:p w14:paraId="32BEC312" w14:textId="77777777" w:rsidR="0067332E" w:rsidRDefault="00000000">
      <w:pPr>
        <w:pStyle w:val="Heading5"/>
      </w:pPr>
      <w:bookmarkStart w:id="66" w:name="_rt23b6gneo72" w:colFirst="0" w:colLast="0"/>
      <w:bookmarkEnd w:id="66"/>
      <w:r>
        <w:t>Figure 4.1: Dataset Loading</w:t>
      </w:r>
    </w:p>
    <w:p w14:paraId="5B4E4F39" w14:textId="77777777" w:rsidR="0067332E" w:rsidRDefault="00000000">
      <w:r>
        <w:t>The diabetes prediction data set is properly loaded in the Pandas data analysis framework setting the bases for further experimentation. The dataset includes 100,000 patient records, with 9 clinical and demographic attributes, such as the age and BMI of the patient, the level of HbA1c, blood glucose level, the probability of suffering from hypertension and heart disease, and whether the patient is diagnosed as having diabetes or not and achieved an improvement in their condition. These characteristics are enough to train machine learning models for diabetes risk prediction, in a supervised manner.</w:t>
      </w:r>
    </w:p>
    <w:p w14:paraId="664214B2" w14:textId="77777777" w:rsidR="0067332E" w:rsidRDefault="00000000">
      <w:pPr>
        <w:jc w:val="center"/>
      </w:pPr>
      <w:r>
        <w:rPr>
          <w:noProof/>
        </w:rPr>
        <w:lastRenderedPageBreak/>
        <w:drawing>
          <wp:inline distT="0" distB="0" distL="0" distR="0" wp14:anchorId="0E6B73C8" wp14:editId="4B45765B">
            <wp:extent cx="4258269" cy="3419952"/>
            <wp:effectExtent l="12700" t="12700" r="12700" b="12700"/>
            <wp:docPr id="50"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18"/>
                    <a:srcRect/>
                    <a:stretch>
                      <a:fillRect/>
                    </a:stretch>
                  </pic:blipFill>
                  <pic:spPr>
                    <a:xfrm>
                      <a:off x="0" y="0"/>
                      <a:ext cx="4258269" cy="3419952"/>
                    </a:xfrm>
                    <a:prstGeom prst="rect">
                      <a:avLst/>
                    </a:prstGeom>
                    <a:ln w="12700">
                      <a:solidFill>
                        <a:srgbClr val="000000"/>
                      </a:solidFill>
                      <a:prstDash val="solid"/>
                    </a:ln>
                  </pic:spPr>
                </pic:pic>
              </a:graphicData>
            </a:graphic>
          </wp:inline>
        </w:drawing>
      </w:r>
    </w:p>
    <w:p w14:paraId="1020EC73" w14:textId="77777777" w:rsidR="0067332E" w:rsidRDefault="00000000">
      <w:pPr>
        <w:pStyle w:val="Heading5"/>
      </w:pPr>
      <w:bookmarkStart w:id="67" w:name="_rfeppqsl5xv5" w:colFirst="0" w:colLast="0"/>
      <w:bookmarkEnd w:id="67"/>
      <w:r>
        <w:t>Figure 4.2: Checking Data set 1 information</w:t>
      </w:r>
    </w:p>
    <w:p w14:paraId="5A1BADF3" w14:textId="77777777" w:rsidR="0067332E" w:rsidRDefault="00000000">
      <w:r>
        <w:t>Initial data inspection ensures the distribution of data types, the completeness and the structure of Dataset 1. Data structures are seen 100,000 observations with 9 variables consisting of 3 float64, 4 int64 and 2 object-type variables. Variables have complete, without any missing values, indicating that the data are of high quality and necessitate little in the way of missing value preprocessing for modeling.</w:t>
      </w:r>
    </w:p>
    <w:p w14:paraId="72ED29A0" w14:textId="77777777" w:rsidR="0067332E" w:rsidRDefault="00000000">
      <w:pPr>
        <w:jc w:val="center"/>
      </w:pPr>
      <w:r>
        <w:rPr>
          <w:noProof/>
        </w:rPr>
        <w:lastRenderedPageBreak/>
        <w:drawing>
          <wp:inline distT="0" distB="0" distL="0" distR="0" wp14:anchorId="42DA4B76" wp14:editId="4B8DD5DE">
            <wp:extent cx="3119438" cy="3628733"/>
            <wp:effectExtent l="12700" t="12700" r="12700" b="12700"/>
            <wp:docPr id="4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19"/>
                    <a:srcRect/>
                    <a:stretch>
                      <a:fillRect/>
                    </a:stretch>
                  </pic:blipFill>
                  <pic:spPr>
                    <a:xfrm>
                      <a:off x="0" y="0"/>
                      <a:ext cx="3119438" cy="3628733"/>
                    </a:xfrm>
                    <a:prstGeom prst="rect">
                      <a:avLst/>
                    </a:prstGeom>
                    <a:ln w="12700">
                      <a:solidFill>
                        <a:srgbClr val="000000"/>
                      </a:solidFill>
                      <a:prstDash val="solid"/>
                    </a:ln>
                  </pic:spPr>
                </pic:pic>
              </a:graphicData>
            </a:graphic>
          </wp:inline>
        </w:drawing>
      </w:r>
    </w:p>
    <w:p w14:paraId="0F62E3FA" w14:textId="77777777" w:rsidR="0067332E" w:rsidRDefault="00000000">
      <w:pPr>
        <w:pStyle w:val="Heading5"/>
      </w:pPr>
      <w:bookmarkStart w:id="68" w:name="_b2xq5jeyihog" w:colFirst="0" w:colLast="0"/>
      <w:bookmarkEnd w:id="68"/>
      <w:r>
        <w:t>Figure 4.3: Checking missing values</w:t>
      </w:r>
    </w:p>
    <w:p w14:paraId="5FD0A33E" w14:textId="77777777" w:rsidR="0067332E" w:rsidRDefault="00000000">
      <w:r>
        <w:t>Inappropriate patient data is filtered using data quality assessment Before predictive modelling. None of the clinical predictors, which include the BMI, HbA1c level, blood glucose level, hypertension and diabetes status, are reported as missing values in all features. This indicates that there is no need for further imputation methods to be computed: it comes to a reduction of the computing complexity in the preprocessing stage while retaining the original clinical information.</w:t>
      </w:r>
    </w:p>
    <w:p w14:paraId="62136EEB" w14:textId="77777777" w:rsidR="0067332E" w:rsidRDefault="00000000">
      <w:pPr>
        <w:jc w:val="center"/>
      </w:pPr>
      <w:r>
        <w:rPr>
          <w:noProof/>
        </w:rPr>
        <w:drawing>
          <wp:inline distT="0" distB="0" distL="0" distR="0" wp14:anchorId="1B5283FC" wp14:editId="479E2853">
            <wp:extent cx="3915321" cy="1457528"/>
            <wp:effectExtent l="12700" t="12700" r="12700" b="12700"/>
            <wp:docPr id="55"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0"/>
                    <a:srcRect/>
                    <a:stretch>
                      <a:fillRect/>
                    </a:stretch>
                  </pic:blipFill>
                  <pic:spPr>
                    <a:xfrm>
                      <a:off x="0" y="0"/>
                      <a:ext cx="3915321" cy="1457528"/>
                    </a:xfrm>
                    <a:prstGeom prst="rect">
                      <a:avLst/>
                    </a:prstGeom>
                    <a:ln w="12700">
                      <a:solidFill>
                        <a:srgbClr val="000000"/>
                      </a:solidFill>
                      <a:prstDash val="solid"/>
                    </a:ln>
                  </pic:spPr>
                </pic:pic>
              </a:graphicData>
            </a:graphic>
          </wp:inline>
        </w:drawing>
      </w:r>
    </w:p>
    <w:p w14:paraId="1E930EB5" w14:textId="77777777" w:rsidR="0067332E" w:rsidRDefault="00000000">
      <w:pPr>
        <w:pStyle w:val="Heading5"/>
      </w:pPr>
      <w:bookmarkStart w:id="69" w:name="_thgd9csfnpah" w:colFirst="0" w:colLast="0"/>
      <w:bookmarkEnd w:id="69"/>
      <w:r>
        <w:t>Figure 4.4: Checking duplicated rows</w:t>
      </w:r>
    </w:p>
    <w:p w14:paraId="0AA7E75C" w14:textId="77777777" w:rsidR="0067332E" w:rsidRDefault="00000000">
      <w:r>
        <w:t xml:space="preserve">Duplicate record identification is performed to check consistency and reliability of the Dataset 1 to be used before machine learning implementation. As displayed in the above figure, the diabetes dataset consists of 3,854 duplicated patient records, but this can lead to data duplication and have </w:t>
      </w:r>
      <w:r>
        <w:lastRenderedPageBreak/>
        <w:t xml:space="preserve">an effect on the </w:t>
      </w:r>
      <w:proofErr w:type="spellStart"/>
      <w:r>
        <w:t>generalisation</w:t>
      </w:r>
      <w:proofErr w:type="spellEnd"/>
      <w:r>
        <w:t xml:space="preserve"> of the model. These repetitive instances need to be removed for unbiased learning patterns and reliable diabetes prediction results.</w:t>
      </w:r>
    </w:p>
    <w:p w14:paraId="66637156" w14:textId="77777777" w:rsidR="0067332E" w:rsidRDefault="00000000">
      <w:pPr>
        <w:jc w:val="center"/>
      </w:pPr>
      <w:r>
        <w:rPr>
          <w:noProof/>
        </w:rPr>
        <w:drawing>
          <wp:inline distT="0" distB="0" distL="0" distR="0" wp14:anchorId="197DC076" wp14:editId="084D2D36">
            <wp:extent cx="3772426" cy="1781424"/>
            <wp:effectExtent l="12700" t="12700" r="12700" b="12700"/>
            <wp:docPr id="51"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a:blip r:embed="rId21"/>
                    <a:srcRect/>
                    <a:stretch>
                      <a:fillRect/>
                    </a:stretch>
                  </pic:blipFill>
                  <pic:spPr>
                    <a:xfrm>
                      <a:off x="0" y="0"/>
                      <a:ext cx="3772426" cy="1781424"/>
                    </a:xfrm>
                    <a:prstGeom prst="rect">
                      <a:avLst/>
                    </a:prstGeom>
                    <a:ln w="12700">
                      <a:solidFill>
                        <a:srgbClr val="000000"/>
                      </a:solidFill>
                      <a:prstDash val="solid"/>
                    </a:ln>
                  </pic:spPr>
                </pic:pic>
              </a:graphicData>
            </a:graphic>
          </wp:inline>
        </w:drawing>
      </w:r>
    </w:p>
    <w:p w14:paraId="0FFFE3EF" w14:textId="77777777" w:rsidR="0067332E" w:rsidRDefault="00000000">
      <w:pPr>
        <w:pStyle w:val="Heading5"/>
      </w:pPr>
      <w:bookmarkStart w:id="70" w:name="_mag1mk8aq8nw" w:colFirst="0" w:colLast="0"/>
      <w:bookmarkEnd w:id="70"/>
      <w:r>
        <w:t>Figure 4.5: Handling Duplicated rows</w:t>
      </w:r>
    </w:p>
    <w:p w14:paraId="66D80CAE" w14:textId="77777777" w:rsidR="0067332E" w:rsidRDefault="00000000">
      <w:r>
        <w:t>This data-cleaning procedure eliminates repeated observations to refine the quality of the data and to create robust and trustworthy input features for the model. In duplicate removal technique, the number of duplicated records is reduced from 3854 to 0, after the techniques were applied. This makes sure that machine learning algorithms are trained on distinct samples from patients, which helps to minimize risks of overfitting and improves the results it can provide.</w:t>
      </w:r>
    </w:p>
    <w:p w14:paraId="096B6CA5" w14:textId="77777777" w:rsidR="0067332E" w:rsidRDefault="00000000">
      <w:pPr>
        <w:jc w:val="center"/>
      </w:pPr>
      <w:r>
        <w:rPr>
          <w:noProof/>
        </w:rPr>
        <w:drawing>
          <wp:inline distT="0" distB="0" distL="0" distR="0" wp14:anchorId="13CC28E4" wp14:editId="1A49761E">
            <wp:extent cx="5943600" cy="2063750"/>
            <wp:effectExtent l="12700" t="12700" r="12700" b="12700"/>
            <wp:docPr id="53"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22"/>
                    <a:srcRect/>
                    <a:stretch>
                      <a:fillRect/>
                    </a:stretch>
                  </pic:blipFill>
                  <pic:spPr>
                    <a:xfrm>
                      <a:off x="0" y="0"/>
                      <a:ext cx="5943600" cy="2063750"/>
                    </a:xfrm>
                    <a:prstGeom prst="rect">
                      <a:avLst/>
                    </a:prstGeom>
                    <a:ln w="12700">
                      <a:solidFill>
                        <a:srgbClr val="000000"/>
                      </a:solidFill>
                      <a:prstDash val="solid"/>
                    </a:ln>
                  </pic:spPr>
                </pic:pic>
              </a:graphicData>
            </a:graphic>
          </wp:inline>
        </w:drawing>
      </w:r>
    </w:p>
    <w:p w14:paraId="7933ABF6" w14:textId="77777777" w:rsidR="0067332E" w:rsidRDefault="00000000">
      <w:pPr>
        <w:pStyle w:val="Heading5"/>
      </w:pPr>
      <w:bookmarkStart w:id="71" w:name="_zdolwwt2qh5v" w:colFirst="0" w:colLast="0"/>
      <w:bookmarkEnd w:id="71"/>
      <w:r>
        <w:t>Figure 4.6: Loading Dataset 2</w:t>
      </w:r>
    </w:p>
    <w:p w14:paraId="4E58FB25" w14:textId="77777777" w:rsidR="0067332E" w:rsidRDefault="00000000">
      <w:r>
        <w:t xml:space="preserve">The Chronic Kidney Disease (CKD) data set is uploaded for use in predictive analysis based on clinical and laboratory indicators of the patient or the clinical cohort. Several factors are observed which are related to healthcare such as blood pressure, specific gravity, albumin, sugar, </w:t>
      </w:r>
      <w:proofErr w:type="spellStart"/>
      <w:r>
        <w:t>haemoglobin</w:t>
      </w:r>
      <w:proofErr w:type="spellEnd"/>
      <w:r>
        <w:t>, hypertension and CKD classification. If loading was successful, then the dataset is ready for pre-processing, exploratory analysis and supervised learning-based classification model building.</w:t>
      </w:r>
    </w:p>
    <w:p w14:paraId="46A7A12B" w14:textId="77777777" w:rsidR="0067332E" w:rsidRDefault="00000000">
      <w:pPr>
        <w:jc w:val="center"/>
      </w:pPr>
      <w:r>
        <w:rPr>
          <w:noProof/>
        </w:rPr>
        <w:lastRenderedPageBreak/>
        <w:drawing>
          <wp:inline distT="0" distB="0" distL="0" distR="0" wp14:anchorId="0F4514B9" wp14:editId="6838BD0B">
            <wp:extent cx="2238375" cy="3392659"/>
            <wp:effectExtent l="12700" t="12700" r="12700" b="12700"/>
            <wp:docPr id="56"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23"/>
                    <a:srcRect/>
                    <a:stretch>
                      <a:fillRect/>
                    </a:stretch>
                  </pic:blipFill>
                  <pic:spPr>
                    <a:xfrm>
                      <a:off x="0" y="0"/>
                      <a:ext cx="2238375" cy="3392659"/>
                    </a:xfrm>
                    <a:prstGeom prst="rect">
                      <a:avLst/>
                    </a:prstGeom>
                    <a:ln w="12700">
                      <a:solidFill>
                        <a:srgbClr val="000000"/>
                      </a:solidFill>
                      <a:prstDash val="solid"/>
                    </a:ln>
                  </pic:spPr>
                </pic:pic>
              </a:graphicData>
            </a:graphic>
          </wp:inline>
        </w:drawing>
      </w:r>
    </w:p>
    <w:p w14:paraId="27DEC996" w14:textId="77777777" w:rsidR="0067332E" w:rsidRDefault="00000000">
      <w:pPr>
        <w:pStyle w:val="Heading5"/>
      </w:pPr>
      <w:bookmarkStart w:id="72" w:name="_dql3ttpukghi" w:colFirst="0" w:colLast="0"/>
      <w:bookmarkEnd w:id="72"/>
      <w:r>
        <w:t>Figure 4.7: Dataset information</w:t>
      </w:r>
    </w:p>
    <w:p w14:paraId="28E8469A" w14:textId="77777777" w:rsidR="0067332E" w:rsidRDefault="00000000">
      <w:r>
        <w:t>An initial structural evaluation is carried out to gain insight into the nature of the CKD dataset. 1,220 patient records contain 25 different clinical attributes, such as numerical and categorical healthcare characteristics. There are values missing in several attributes, indicating the need for appropriate handling of missing values prior to training these models. This inspection can help in effective preprocessing and reliable development of CKD.</w:t>
      </w:r>
    </w:p>
    <w:p w14:paraId="71E943E1" w14:textId="77777777" w:rsidR="0067332E" w:rsidRDefault="00000000">
      <w:pPr>
        <w:jc w:val="center"/>
      </w:pPr>
      <w:r>
        <w:rPr>
          <w:noProof/>
        </w:rPr>
        <w:lastRenderedPageBreak/>
        <w:drawing>
          <wp:inline distT="0" distB="0" distL="0" distR="0" wp14:anchorId="63B945E8" wp14:editId="55BBB93C">
            <wp:extent cx="2767013" cy="3359944"/>
            <wp:effectExtent l="12700" t="12700" r="12700" b="12700"/>
            <wp:docPr id="58" name="image59.png"/>
            <wp:cNvGraphicFramePr/>
            <a:graphic xmlns:a="http://schemas.openxmlformats.org/drawingml/2006/main">
              <a:graphicData uri="http://schemas.openxmlformats.org/drawingml/2006/picture">
                <pic:pic xmlns:pic="http://schemas.openxmlformats.org/drawingml/2006/picture">
                  <pic:nvPicPr>
                    <pic:cNvPr id="0" name="image59.png"/>
                    <pic:cNvPicPr preferRelativeResize="0"/>
                  </pic:nvPicPr>
                  <pic:blipFill>
                    <a:blip r:embed="rId24"/>
                    <a:srcRect/>
                    <a:stretch>
                      <a:fillRect/>
                    </a:stretch>
                  </pic:blipFill>
                  <pic:spPr>
                    <a:xfrm>
                      <a:off x="0" y="0"/>
                      <a:ext cx="2767013" cy="3359944"/>
                    </a:xfrm>
                    <a:prstGeom prst="rect">
                      <a:avLst/>
                    </a:prstGeom>
                    <a:ln w="12700">
                      <a:solidFill>
                        <a:srgbClr val="000000"/>
                      </a:solidFill>
                      <a:prstDash val="solid"/>
                    </a:ln>
                  </pic:spPr>
                </pic:pic>
              </a:graphicData>
            </a:graphic>
          </wp:inline>
        </w:drawing>
      </w:r>
    </w:p>
    <w:p w14:paraId="1CDE08F3" w14:textId="77777777" w:rsidR="0067332E" w:rsidRDefault="00000000">
      <w:pPr>
        <w:pStyle w:val="Heading5"/>
      </w:pPr>
      <w:bookmarkStart w:id="73" w:name="_nog4qiqeu8bn" w:colFirst="0" w:colLast="0"/>
      <w:bookmarkEnd w:id="73"/>
      <w:r>
        <w:t>Figure 4.8: Checking the missing values</w:t>
      </w:r>
    </w:p>
    <w:p w14:paraId="0D0A0FA6" w14:textId="77777777" w:rsidR="0067332E" w:rsidRDefault="00000000">
      <w:r>
        <w:t>Data completeness assessment finds missing information among various clinical variables in CKD. Few features like blood pressure (9), sugar (36), albumin (35), red blood cells (107), pus cells (50) and other medical attributes are missing. The missing data needs to be addressed properly to ensure data consistency and to reduce data loss while predictive modelling.</w:t>
      </w:r>
    </w:p>
    <w:p w14:paraId="5606FDB7" w14:textId="77777777" w:rsidR="0067332E" w:rsidRDefault="00000000">
      <w:pPr>
        <w:jc w:val="center"/>
      </w:pPr>
      <w:r>
        <w:rPr>
          <w:noProof/>
        </w:rPr>
        <w:drawing>
          <wp:inline distT="0" distB="0" distL="0" distR="0" wp14:anchorId="1DBE187A" wp14:editId="20BDC675">
            <wp:extent cx="4490469" cy="3168439"/>
            <wp:effectExtent l="12700" t="12700" r="12700" b="12700"/>
            <wp:docPr id="60" name="image62.png"/>
            <wp:cNvGraphicFramePr/>
            <a:graphic xmlns:a="http://schemas.openxmlformats.org/drawingml/2006/main">
              <a:graphicData uri="http://schemas.openxmlformats.org/drawingml/2006/picture">
                <pic:pic xmlns:pic="http://schemas.openxmlformats.org/drawingml/2006/picture">
                  <pic:nvPicPr>
                    <pic:cNvPr id="0" name="image62.png"/>
                    <pic:cNvPicPr preferRelativeResize="0"/>
                  </pic:nvPicPr>
                  <pic:blipFill>
                    <a:blip r:embed="rId25"/>
                    <a:srcRect/>
                    <a:stretch>
                      <a:fillRect/>
                    </a:stretch>
                  </pic:blipFill>
                  <pic:spPr>
                    <a:xfrm>
                      <a:off x="0" y="0"/>
                      <a:ext cx="4490469" cy="3168439"/>
                    </a:xfrm>
                    <a:prstGeom prst="rect">
                      <a:avLst/>
                    </a:prstGeom>
                    <a:ln w="12700">
                      <a:solidFill>
                        <a:srgbClr val="000000"/>
                      </a:solidFill>
                      <a:prstDash val="solid"/>
                    </a:ln>
                  </pic:spPr>
                </pic:pic>
              </a:graphicData>
            </a:graphic>
          </wp:inline>
        </w:drawing>
      </w:r>
    </w:p>
    <w:p w14:paraId="654027F9" w14:textId="77777777" w:rsidR="0067332E" w:rsidRDefault="00000000">
      <w:pPr>
        <w:pStyle w:val="Heading5"/>
      </w:pPr>
      <w:bookmarkStart w:id="74" w:name="_bpwee7sih6nl" w:colFirst="0" w:colLast="0"/>
      <w:bookmarkEnd w:id="74"/>
      <w:r>
        <w:lastRenderedPageBreak/>
        <w:t>Figure 4.9: Handling-missing values</w:t>
      </w:r>
    </w:p>
    <w:p w14:paraId="694A7B22" w14:textId="77777777" w:rsidR="0067332E" w:rsidRDefault="00000000">
      <w:r>
        <w:t>Treatment of missing values is applied so as to enhance the quality and usability of the CKD dataset. The median-based imputation method is applied to numerical attributes and mode replacement method to categorical attributes. This method keeps the distribution of the dataset and guarantees that all the elements of the input are complete, allowing the use of machine learning classification algorithms.</w:t>
      </w:r>
    </w:p>
    <w:p w14:paraId="6962B4F8" w14:textId="77777777" w:rsidR="0067332E" w:rsidRDefault="00000000">
      <w:pPr>
        <w:jc w:val="center"/>
      </w:pPr>
      <w:r>
        <w:rPr>
          <w:noProof/>
        </w:rPr>
        <w:drawing>
          <wp:inline distT="0" distB="0" distL="0" distR="0" wp14:anchorId="2B732A95" wp14:editId="7C3552D1">
            <wp:extent cx="4086795" cy="1409897"/>
            <wp:effectExtent l="12700" t="12700" r="12700" b="12700"/>
            <wp:docPr id="62" name="image64.png"/>
            <wp:cNvGraphicFramePr/>
            <a:graphic xmlns:a="http://schemas.openxmlformats.org/drawingml/2006/main">
              <a:graphicData uri="http://schemas.openxmlformats.org/drawingml/2006/picture">
                <pic:pic xmlns:pic="http://schemas.openxmlformats.org/drawingml/2006/picture">
                  <pic:nvPicPr>
                    <pic:cNvPr id="0" name="image64.png"/>
                    <pic:cNvPicPr preferRelativeResize="0"/>
                  </pic:nvPicPr>
                  <pic:blipFill>
                    <a:blip r:embed="rId26"/>
                    <a:srcRect/>
                    <a:stretch>
                      <a:fillRect/>
                    </a:stretch>
                  </pic:blipFill>
                  <pic:spPr>
                    <a:xfrm>
                      <a:off x="0" y="0"/>
                      <a:ext cx="4086795" cy="1409897"/>
                    </a:xfrm>
                    <a:prstGeom prst="rect">
                      <a:avLst/>
                    </a:prstGeom>
                    <a:ln w="12700">
                      <a:solidFill>
                        <a:srgbClr val="000000"/>
                      </a:solidFill>
                      <a:prstDash val="solid"/>
                    </a:ln>
                  </pic:spPr>
                </pic:pic>
              </a:graphicData>
            </a:graphic>
          </wp:inline>
        </w:drawing>
      </w:r>
    </w:p>
    <w:p w14:paraId="0AC58456" w14:textId="77777777" w:rsidR="0067332E" w:rsidRDefault="00000000">
      <w:pPr>
        <w:pStyle w:val="Heading5"/>
      </w:pPr>
      <w:bookmarkStart w:id="75" w:name="_rfnswln75wwa" w:colFirst="0" w:colLast="0"/>
      <w:bookmarkEnd w:id="75"/>
      <w:r>
        <w:t>Figure 4.10: Checking duplicated rows</w:t>
      </w:r>
    </w:p>
    <w:p w14:paraId="56727C7B" w14:textId="77777777" w:rsidR="0067332E" w:rsidRDefault="00000000">
      <w:r>
        <w:t>Following missing value processing, duplicate verification is performed to ensure the consistency of CKD dataset. All patient observations are unique in this dataset as there are no duplicated records. Without repeated samples, data is more reliable and will not create any patterns in the machine learning model that result from seeing the same health information repeatedly.</w:t>
      </w:r>
    </w:p>
    <w:p w14:paraId="011E5F17" w14:textId="77777777" w:rsidR="0067332E" w:rsidRDefault="00000000">
      <w:pPr>
        <w:jc w:val="center"/>
      </w:pPr>
      <w:r>
        <w:rPr>
          <w:noProof/>
        </w:rPr>
        <w:drawing>
          <wp:inline distT="0" distB="0" distL="0" distR="0" wp14:anchorId="24B72113" wp14:editId="207CA734">
            <wp:extent cx="4840058" cy="2730289"/>
            <wp:effectExtent l="12700" t="12700" r="12700" b="12700"/>
            <wp:docPr id="64" name="image63.png"/>
            <wp:cNvGraphicFramePr/>
            <a:graphic xmlns:a="http://schemas.openxmlformats.org/drawingml/2006/main">
              <a:graphicData uri="http://schemas.openxmlformats.org/drawingml/2006/picture">
                <pic:pic xmlns:pic="http://schemas.openxmlformats.org/drawingml/2006/picture">
                  <pic:nvPicPr>
                    <pic:cNvPr id="0" name="image63.png"/>
                    <pic:cNvPicPr preferRelativeResize="0"/>
                  </pic:nvPicPr>
                  <pic:blipFill>
                    <a:blip r:embed="rId27"/>
                    <a:srcRect/>
                    <a:stretch>
                      <a:fillRect/>
                    </a:stretch>
                  </pic:blipFill>
                  <pic:spPr>
                    <a:xfrm>
                      <a:off x="0" y="0"/>
                      <a:ext cx="4840058" cy="2730289"/>
                    </a:xfrm>
                    <a:prstGeom prst="rect">
                      <a:avLst/>
                    </a:prstGeom>
                    <a:ln w="12700">
                      <a:solidFill>
                        <a:srgbClr val="000000"/>
                      </a:solidFill>
                      <a:prstDash val="solid"/>
                    </a:ln>
                  </pic:spPr>
                </pic:pic>
              </a:graphicData>
            </a:graphic>
          </wp:inline>
        </w:drawing>
      </w:r>
    </w:p>
    <w:p w14:paraId="0532B81F" w14:textId="77777777" w:rsidR="0067332E" w:rsidRDefault="00000000">
      <w:pPr>
        <w:pStyle w:val="Heading5"/>
      </w:pPr>
      <w:bookmarkStart w:id="76" w:name="_at0tjuy66hq6" w:colFirst="0" w:colLast="0"/>
      <w:bookmarkEnd w:id="76"/>
      <w:r>
        <w:t>Figure 4.11: Descriptive statistics</w:t>
      </w:r>
    </w:p>
    <w:p w14:paraId="05CE2AAC" w14:textId="77777777" w:rsidR="0067332E" w:rsidRDefault="00000000">
      <w:r>
        <w:t xml:space="preserve">This section explores the clinical feature distributions within Dataset 1 through statistics. The diabetes data after cleaning is of 96146 samples, with mean of each sample's age is 41.79 years </w:t>
      </w:r>
      <w:r>
        <w:lastRenderedPageBreak/>
        <w:t>and mean of each sample's BMI is 27.32. The mean HbA1c is 5.53 and blood glucose is 138.22mg/dL, which can be used as parameters in more extensive risk screening for diabetes.</w:t>
      </w:r>
    </w:p>
    <w:p w14:paraId="5147CA4E" w14:textId="77777777" w:rsidR="0067332E" w:rsidRDefault="00000000">
      <w:pPr>
        <w:jc w:val="center"/>
        <w:rPr>
          <w:b/>
          <w:bCs/>
        </w:rPr>
      </w:pPr>
      <w:r>
        <w:rPr>
          <w:b/>
          <w:bCs/>
          <w:noProof/>
        </w:rPr>
        <w:drawing>
          <wp:inline distT="0" distB="0" distL="0" distR="0" wp14:anchorId="69272C70" wp14:editId="1EE0A785">
            <wp:extent cx="5943600" cy="3216135"/>
            <wp:effectExtent l="12700" t="12700" r="12700" b="12700"/>
            <wp:docPr id="65" name="image55.png" descr="C:\Users\Admin\AppData\Local\Microsoft\Windows\INetCache\Content.MSO\2E86F622.tmp"/>
            <wp:cNvGraphicFramePr/>
            <a:graphic xmlns:a="http://schemas.openxmlformats.org/drawingml/2006/main">
              <a:graphicData uri="http://schemas.openxmlformats.org/drawingml/2006/picture">
                <pic:pic xmlns:pic="http://schemas.openxmlformats.org/drawingml/2006/picture">
                  <pic:nvPicPr>
                    <pic:cNvPr id="0" name="image55.png" descr="C:\Users\Admin\AppData\Local\Microsoft\Windows\INetCache\Content.MSO\2E86F622.tmp"/>
                    <pic:cNvPicPr preferRelativeResize="0"/>
                  </pic:nvPicPr>
                  <pic:blipFill>
                    <a:blip r:embed="rId28"/>
                    <a:srcRect/>
                    <a:stretch>
                      <a:fillRect/>
                    </a:stretch>
                  </pic:blipFill>
                  <pic:spPr>
                    <a:xfrm>
                      <a:off x="0" y="0"/>
                      <a:ext cx="5943600" cy="3216135"/>
                    </a:xfrm>
                    <a:prstGeom prst="rect">
                      <a:avLst/>
                    </a:prstGeom>
                    <a:ln w="12700">
                      <a:solidFill>
                        <a:srgbClr val="000000"/>
                      </a:solidFill>
                      <a:prstDash val="solid"/>
                    </a:ln>
                  </pic:spPr>
                </pic:pic>
              </a:graphicData>
            </a:graphic>
          </wp:inline>
        </w:drawing>
      </w:r>
    </w:p>
    <w:p w14:paraId="4A28E748" w14:textId="77777777" w:rsidR="0067332E" w:rsidRDefault="00000000">
      <w:pPr>
        <w:pStyle w:val="Heading5"/>
      </w:pPr>
      <w:bookmarkStart w:id="77" w:name="_m7ukpp7bt8nm" w:colFirst="0" w:colLast="0"/>
      <w:bookmarkEnd w:id="77"/>
      <w:r>
        <w:t>Figure 4.12: Diabetes Prevalence by Smoking History</w:t>
      </w:r>
    </w:p>
    <w:p w14:paraId="1E3D8E79" w14:textId="77777777" w:rsidR="0067332E" w:rsidRDefault="00000000">
      <w:r>
        <w:t xml:space="preserve">The relationship between smoking </w:t>
      </w:r>
      <w:proofErr w:type="spellStart"/>
      <w:r>
        <w:t>behaviour</w:t>
      </w:r>
      <w:proofErr w:type="spellEnd"/>
      <w:r>
        <w:t xml:space="preserve"> and the occurrence of diabetes is considered using the bar chart analysis. The smoking status with the highest prevalence of diabetes was former smokers (17.1%), ever smokers (11.8%) and current smokers (10.3%). Prevalence of no smoking information is the lowest among individuals without smoking history, indicating that smoking history could provide important predictive information for models of diabetes classification.</w:t>
      </w:r>
    </w:p>
    <w:p w14:paraId="3A8F7F37" w14:textId="77777777" w:rsidR="0067332E" w:rsidRDefault="00000000">
      <w:pPr>
        <w:jc w:val="center"/>
        <w:rPr>
          <w:b/>
          <w:bCs/>
        </w:rPr>
      </w:pPr>
      <w:r>
        <w:rPr>
          <w:b/>
          <w:bCs/>
          <w:noProof/>
        </w:rPr>
        <w:lastRenderedPageBreak/>
        <w:drawing>
          <wp:inline distT="0" distB="0" distL="0" distR="0" wp14:anchorId="2B876333" wp14:editId="03F552C1">
            <wp:extent cx="4972252" cy="4510088"/>
            <wp:effectExtent l="12700" t="12700" r="12700" b="12700"/>
            <wp:docPr id="66" name="image60.png" descr="C:\Users\Admin\AppData\Local\Microsoft\Windows\INetCache\Content.MSO\1D161A80.tmp"/>
            <wp:cNvGraphicFramePr/>
            <a:graphic xmlns:a="http://schemas.openxmlformats.org/drawingml/2006/main">
              <a:graphicData uri="http://schemas.openxmlformats.org/drawingml/2006/picture">
                <pic:pic xmlns:pic="http://schemas.openxmlformats.org/drawingml/2006/picture">
                  <pic:nvPicPr>
                    <pic:cNvPr id="0" name="image60.png" descr="C:\Users\Admin\AppData\Local\Microsoft\Windows\INetCache\Content.MSO\1D161A80.tmp"/>
                    <pic:cNvPicPr preferRelativeResize="0"/>
                  </pic:nvPicPr>
                  <pic:blipFill>
                    <a:blip r:embed="rId29"/>
                    <a:srcRect/>
                    <a:stretch>
                      <a:fillRect/>
                    </a:stretch>
                  </pic:blipFill>
                  <pic:spPr>
                    <a:xfrm>
                      <a:off x="0" y="0"/>
                      <a:ext cx="4972252" cy="4510088"/>
                    </a:xfrm>
                    <a:prstGeom prst="rect">
                      <a:avLst/>
                    </a:prstGeom>
                    <a:ln w="12700">
                      <a:solidFill>
                        <a:srgbClr val="000000"/>
                      </a:solidFill>
                      <a:prstDash val="solid"/>
                    </a:ln>
                  </pic:spPr>
                </pic:pic>
              </a:graphicData>
            </a:graphic>
          </wp:inline>
        </w:drawing>
      </w:r>
    </w:p>
    <w:p w14:paraId="2E1030DB" w14:textId="77777777" w:rsidR="0067332E" w:rsidRDefault="00000000">
      <w:pPr>
        <w:pStyle w:val="Heading5"/>
      </w:pPr>
      <w:bookmarkStart w:id="78" w:name="_4rd8jzv06xky" w:colFirst="0" w:colLast="0"/>
      <w:bookmarkEnd w:id="78"/>
      <w:r>
        <w:t>Figure 4.13: Correlation Matrix</w:t>
      </w:r>
    </w:p>
    <w:p w14:paraId="3E2F0D29" w14:textId="77777777" w:rsidR="0067332E" w:rsidRDefault="00000000">
      <w:r>
        <w:t>The correlation heatmap compares the relationships among clinical diabetes features. The above shows that blood glucose level (0.42) and HbA1c level (0.41) are the strongest positive correlations with diabetes diagnosis. The other associations also noted (age: 0.26 and BMI: 0.21) suggest an important effect of metabolic and demographic risk factors on the results of diabetes prediction.</w:t>
      </w:r>
    </w:p>
    <w:p w14:paraId="2E18C24D" w14:textId="77777777" w:rsidR="0067332E" w:rsidRDefault="00000000">
      <w:pPr>
        <w:jc w:val="center"/>
        <w:rPr>
          <w:b/>
          <w:bCs/>
        </w:rPr>
      </w:pPr>
      <w:r>
        <w:rPr>
          <w:b/>
          <w:bCs/>
          <w:noProof/>
        </w:rPr>
        <w:lastRenderedPageBreak/>
        <w:drawing>
          <wp:inline distT="0" distB="0" distL="0" distR="0" wp14:anchorId="75746491" wp14:editId="0D430032">
            <wp:extent cx="3878158" cy="3193777"/>
            <wp:effectExtent l="12700" t="12700" r="12700" b="12700"/>
            <wp:docPr id="67"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30"/>
                    <a:srcRect/>
                    <a:stretch>
                      <a:fillRect/>
                    </a:stretch>
                  </pic:blipFill>
                  <pic:spPr>
                    <a:xfrm>
                      <a:off x="0" y="0"/>
                      <a:ext cx="3878158" cy="3193777"/>
                    </a:xfrm>
                    <a:prstGeom prst="rect">
                      <a:avLst/>
                    </a:prstGeom>
                    <a:ln w="12700">
                      <a:solidFill>
                        <a:srgbClr val="000000"/>
                      </a:solidFill>
                      <a:prstDash val="solid"/>
                    </a:ln>
                  </pic:spPr>
                </pic:pic>
              </a:graphicData>
            </a:graphic>
          </wp:inline>
        </w:drawing>
      </w:r>
    </w:p>
    <w:p w14:paraId="06E2C6BD" w14:textId="77777777" w:rsidR="0067332E" w:rsidRDefault="00000000">
      <w:pPr>
        <w:pStyle w:val="Heading5"/>
      </w:pPr>
      <w:bookmarkStart w:id="79" w:name="_fo7s4w38jfw2" w:colFirst="0" w:colLast="0"/>
      <w:bookmarkEnd w:id="79"/>
      <w:r>
        <w:t>Figure 4.14: Descriptive statistics for Dataset 2</w:t>
      </w:r>
    </w:p>
    <w:p w14:paraId="44EEEE11" w14:textId="77777777" w:rsidR="0067332E" w:rsidRDefault="00000000">
      <w:r>
        <w:t xml:space="preserve">The statistical summary gives information about the numbers that are in the CKD series. A total of 280 patient observations was recorded in the above figure, the mean age of the patient is 51.52 years and the mean blood pressure is 75.86 mmHg. Abnormalities in measurement of kidney function (e.g. serum creatinine, blood urea, </w:t>
      </w:r>
      <w:proofErr w:type="spellStart"/>
      <w:r>
        <w:t>haemoglobin</w:t>
      </w:r>
      <w:proofErr w:type="spellEnd"/>
      <w:r>
        <w:t xml:space="preserve"> and packed cell volume) provide vital data for clinical work-up of kidney dysfunction and prediction of CKD.</w:t>
      </w:r>
    </w:p>
    <w:p w14:paraId="1D2FDEDD" w14:textId="77777777" w:rsidR="0067332E" w:rsidRDefault="00000000">
      <w:pPr>
        <w:jc w:val="center"/>
        <w:rPr>
          <w:b/>
          <w:bCs/>
        </w:rPr>
      </w:pPr>
      <w:r>
        <w:rPr>
          <w:b/>
          <w:bCs/>
          <w:noProof/>
        </w:rPr>
        <w:lastRenderedPageBreak/>
        <w:drawing>
          <wp:inline distT="0" distB="0" distL="0" distR="0" wp14:anchorId="5E6B38D5" wp14:editId="527025D5">
            <wp:extent cx="4277374" cy="4452938"/>
            <wp:effectExtent l="12700" t="12700" r="12700" b="12700"/>
            <wp:docPr id="24" name="image46.png" descr="C:\Users\Admin\AppData\Local\Microsoft\Windows\INetCache\Content.MSO\7136E48E.tmp"/>
            <wp:cNvGraphicFramePr/>
            <a:graphic xmlns:a="http://schemas.openxmlformats.org/drawingml/2006/main">
              <a:graphicData uri="http://schemas.openxmlformats.org/drawingml/2006/picture">
                <pic:pic xmlns:pic="http://schemas.openxmlformats.org/drawingml/2006/picture">
                  <pic:nvPicPr>
                    <pic:cNvPr id="0" name="image46.png" descr="C:\Users\Admin\AppData\Local\Microsoft\Windows\INetCache\Content.MSO\7136E48E.tmp"/>
                    <pic:cNvPicPr preferRelativeResize="0"/>
                  </pic:nvPicPr>
                  <pic:blipFill>
                    <a:blip r:embed="rId31"/>
                    <a:srcRect/>
                    <a:stretch>
                      <a:fillRect/>
                    </a:stretch>
                  </pic:blipFill>
                  <pic:spPr>
                    <a:xfrm>
                      <a:off x="0" y="0"/>
                      <a:ext cx="4277374" cy="4452938"/>
                    </a:xfrm>
                    <a:prstGeom prst="rect">
                      <a:avLst/>
                    </a:prstGeom>
                    <a:ln w="12700">
                      <a:solidFill>
                        <a:srgbClr val="000000"/>
                      </a:solidFill>
                      <a:prstDash val="solid"/>
                    </a:ln>
                  </pic:spPr>
                </pic:pic>
              </a:graphicData>
            </a:graphic>
          </wp:inline>
        </w:drawing>
      </w:r>
    </w:p>
    <w:p w14:paraId="50859236" w14:textId="77777777" w:rsidR="0067332E" w:rsidRDefault="00000000">
      <w:pPr>
        <w:pStyle w:val="Heading5"/>
      </w:pPr>
      <w:bookmarkStart w:id="80" w:name="_i2buwtehd2l1" w:colFirst="0" w:colLast="0"/>
      <w:bookmarkEnd w:id="80"/>
      <w:r>
        <w:t>Figure 4.15: Distribution of Hypertension among CKD Patients</w:t>
      </w:r>
    </w:p>
    <w:p w14:paraId="2F46F7DC" w14:textId="77777777" w:rsidR="0067332E" w:rsidRDefault="00000000">
      <w:r>
        <w:t>The Pie chart explores the distribution of patients under the condition of hypertension in the CKD patient data. The prevalence of hypertension was shown to be 36.4% and 63.6% for patients who reported hypertension and those who did not respectively in the above figure. As clinically hypertension is associated with kidney aggravation, this variable gives significant diagnostic information for predicting chronic kidney disease by machine learning.</w:t>
      </w:r>
    </w:p>
    <w:p w14:paraId="509F8F62" w14:textId="77777777" w:rsidR="0067332E" w:rsidRDefault="00000000">
      <w:pPr>
        <w:jc w:val="center"/>
        <w:rPr>
          <w:b/>
          <w:bCs/>
        </w:rPr>
      </w:pPr>
      <w:r>
        <w:rPr>
          <w:b/>
          <w:bCs/>
          <w:noProof/>
        </w:rPr>
        <w:lastRenderedPageBreak/>
        <w:drawing>
          <wp:inline distT="0" distB="0" distL="0" distR="0" wp14:anchorId="33685025" wp14:editId="43D76745">
            <wp:extent cx="4890215" cy="3338513"/>
            <wp:effectExtent l="12700" t="12700" r="12700" b="12700"/>
            <wp:docPr id="26" name="image33.png" descr="C:\Users\Admin\AppData\Local\Microsoft\Windows\INetCache\Content.MSO\38894FCC.tmp"/>
            <wp:cNvGraphicFramePr/>
            <a:graphic xmlns:a="http://schemas.openxmlformats.org/drawingml/2006/main">
              <a:graphicData uri="http://schemas.openxmlformats.org/drawingml/2006/picture">
                <pic:pic xmlns:pic="http://schemas.openxmlformats.org/drawingml/2006/picture">
                  <pic:nvPicPr>
                    <pic:cNvPr id="0" name="image33.png" descr="C:\Users\Admin\AppData\Local\Microsoft\Windows\INetCache\Content.MSO\38894FCC.tmp"/>
                    <pic:cNvPicPr preferRelativeResize="0"/>
                  </pic:nvPicPr>
                  <pic:blipFill>
                    <a:blip r:embed="rId32"/>
                    <a:srcRect/>
                    <a:stretch>
                      <a:fillRect/>
                    </a:stretch>
                  </pic:blipFill>
                  <pic:spPr>
                    <a:xfrm>
                      <a:off x="0" y="0"/>
                      <a:ext cx="4890215" cy="3338513"/>
                    </a:xfrm>
                    <a:prstGeom prst="rect">
                      <a:avLst/>
                    </a:prstGeom>
                    <a:ln w="12700">
                      <a:solidFill>
                        <a:srgbClr val="000000"/>
                      </a:solidFill>
                      <a:prstDash val="solid"/>
                    </a:ln>
                  </pic:spPr>
                </pic:pic>
              </a:graphicData>
            </a:graphic>
          </wp:inline>
        </w:drawing>
      </w:r>
    </w:p>
    <w:p w14:paraId="144C81FD" w14:textId="77777777" w:rsidR="0067332E" w:rsidRDefault="00000000">
      <w:pPr>
        <w:pStyle w:val="Heading5"/>
      </w:pPr>
      <w:bookmarkStart w:id="81" w:name="_mnotqkitxdu0" w:colFirst="0" w:colLast="0"/>
      <w:bookmarkEnd w:id="81"/>
      <w:r>
        <w:t>Figure 4.16: Average Blood Urea across Age Groups</w:t>
      </w:r>
    </w:p>
    <w:p w14:paraId="56238327" w14:textId="77777777" w:rsidR="0067332E" w:rsidRDefault="00000000">
      <w:r>
        <w:t>Blood urea concentration in the line plot is used to assess the differences in mean concentrations in different age groups. It can be observed that blood urea rises from 36.6% of patients with age less than 30 years to 68.7% of patients with age greater than 70 years. The trend is apparent suggesting an age related decrease in kidney function, underscoring the value of age as a basis for clinical analysis in CKD prediction.</w:t>
      </w:r>
    </w:p>
    <w:p w14:paraId="2B6B4A82" w14:textId="77777777" w:rsidR="0067332E" w:rsidRDefault="00000000">
      <w:pPr>
        <w:jc w:val="center"/>
        <w:rPr>
          <w:b/>
          <w:bCs/>
        </w:rPr>
      </w:pPr>
      <w:r>
        <w:rPr>
          <w:b/>
          <w:bCs/>
          <w:noProof/>
        </w:rPr>
        <w:lastRenderedPageBreak/>
        <w:drawing>
          <wp:inline distT="0" distB="0" distL="0" distR="0" wp14:anchorId="39A19503" wp14:editId="06DE70DB">
            <wp:extent cx="5943600" cy="4464516"/>
            <wp:effectExtent l="12700" t="12700" r="12700" b="12700"/>
            <wp:docPr id="28" name="image31.png" descr="C:\Users\Admin\AppData\Local\Microsoft\Windows\INetCache\Content.MSO\740C63BA.tmp"/>
            <wp:cNvGraphicFramePr/>
            <a:graphic xmlns:a="http://schemas.openxmlformats.org/drawingml/2006/main">
              <a:graphicData uri="http://schemas.openxmlformats.org/drawingml/2006/picture">
                <pic:pic xmlns:pic="http://schemas.openxmlformats.org/drawingml/2006/picture">
                  <pic:nvPicPr>
                    <pic:cNvPr id="0" name="image31.png" descr="C:\Users\Admin\AppData\Local\Microsoft\Windows\INetCache\Content.MSO\740C63BA.tmp"/>
                    <pic:cNvPicPr preferRelativeResize="0"/>
                  </pic:nvPicPr>
                  <pic:blipFill>
                    <a:blip r:embed="rId33"/>
                    <a:srcRect/>
                    <a:stretch>
                      <a:fillRect/>
                    </a:stretch>
                  </pic:blipFill>
                  <pic:spPr>
                    <a:xfrm>
                      <a:off x="0" y="0"/>
                      <a:ext cx="5943600" cy="4464516"/>
                    </a:xfrm>
                    <a:prstGeom prst="rect">
                      <a:avLst/>
                    </a:prstGeom>
                    <a:ln w="12700">
                      <a:solidFill>
                        <a:srgbClr val="000000"/>
                      </a:solidFill>
                      <a:prstDash val="solid"/>
                    </a:ln>
                  </pic:spPr>
                </pic:pic>
              </a:graphicData>
            </a:graphic>
          </wp:inline>
        </w:drawing>
      </w:r>
    </w:p>
    <w:p w14:paraId="4E1620D0" w14:textId="77777777" w:rsidR="0067332E" w:rsidRDefault="00000000">
      <w:pPr>
        <w:pStyle w:val="Heading5"/>
      </w:pPr>
      <w:bookmarkStart w:id="82" w:name="_55ylv85ebn7r" w:colFirst="0" w:colLast="0"/>
      <w:bookmarkEnd w:id="82"/>
      <w:r>
        <w:t xml:space="preserve">Figure 4.17: Correlation Matrix </w:t>
      </w:r>
    </w:p>
    <w:p w14:paraId="41F59F42" w14:textId="77777777" w:rsidR="0067332E" w:rsidRDefault="00000000">
      <w:r>
        <w:t xml:space="preserve">The CKD correlation heatmap examines relationships between some key medical indicators. </w:t>
      </w:r>
      <w:proofErr w:type="spellStart"/>
      <w:r>
        <w:t>Haemoglobin</w:t>
      </w:r>
      <w:proofErr w:type="spellEnd"/>
      <w:r>
        <w:t xml:space="preserve"> also has good correlations (4.17), notably in the case of </w:t>
      </w:r>
      <w:proofErr w:type="spellStart"/>
      <w:r>
        <w:t>haemoglobin</w:t>
      </w:r>
      <w:proofErr w:type="spellEnd"/>
      <w:r>
        <w:t xml:space="preserve"> and packed cell volume (0.83) and blood urea and serum creatinine (0.60). The correlations are meaningful relationships and can be used as a basis for selecting the feature set to be used for building an accurate model of an CKD class.</w:t>
      </w:r>
    </w:p>
    <w:p w14:paraId="06EB7CB3" w14:textId="77777777" w:rsidR="0067332E" w:rsidRDefault="0067332E"/>
    <w:p w14:paraId="131B8AB7" w14:textId="77777777" w:rsidR="0067332E" w:rsidRDefault="00000000">
      <w:pPr>
        <w:jc w:val="center"/>
        <w:rPr>
          <w:b/>
          <w:bCs/>
        </w:rPr>
      </w:pPr>
      <w:r>
        <w:rPr>
          <w:b/>
          <w:bCs/>
          <w:noProof/>
        </w:rPr>
        <w:lastRenderedPageBreak/>
        <w:drawing>
          <wp:inline distT="0" distB="0" distL="0" distR="0" wp14:anchorId="1E9C3017" wp14:editId="68EDB47A">
            <wp:extent cx="3278188" cy="2528888"/>
            <wp:effectExtent l="12700" t="12700" r="12700" b="12700"/>
            <wp:docPr id="3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4"/>
                    <a:srcRect/>
                    <a:stretch>
                      <a:fillRect/>
                    </a:stretch>
                  </pic:blipFill>
                  <pic:spPr>
                    <a:xfrm>
                      <a:off x="0" y="0"/>
                      <a:ext cx="3278188" cy="2528888"/>
                    </a:xfrm>
                    <a:prstGeom prst="rect">
                      <a:avLst/>
                    </a:prstGeom>
                    <a:ln w="12700">
                      <a:solidFill>
                        <a:srgbClr val="000000"/>
                      </a:solidFill>
                      <a:prstDash val="solid"/>
                    </a:ln>
                  </pic:spPr>
                </pic:pic>
              </a:graphicData>
            </a:graphic>
          </wp:inline>
        </w:drawing>
      </w:r>
    </w:p>
    <w:p w14:paraId="22A53DFD" w14:textId="77777777" w:rsidR="0067332E" w:rsidRDefault="00000000">
      <w:pPr>
        <w:pStyle w:val="Heading5"/>
      </w:pPr>
      <w:bookmarkStart w:id="83" w:name="_kkgmglgwred5" w:colFirst="0" w:colLast="0"/>
      <w:bookmarkEnd w:id="83"/>
      <w:r>
        <w:t>Figure 4.18: Data Preprocessing for Dataset 1</w:t>
      </w:r>
    </w:p>
    <w:p w14:paraId="3847CC88" w14:textId="77777777" w:rsidR="0067332E" w:rsidRDefault="00000000">
      <w:r>
        <w:t xml:space="preserve">The </w:t>
      </w:r>
      <w:proofErr w:type="spellStart"/>
      <w:r>
        <w:t>pre processing</w:t>
      </w:r>
      <w:proofErr w:type="spellEnd"/>
      <w:r>
        <w:t xml:space="preserve"> stage preprocesses features of diabetes data to implement machine learning. Categorical encoding, feature separation and the split between training and testing are illustrated. Gender, smoking situation and other variables are then transformed into a numerical format and independent and target variables are sorted accordingly to form the input to classification algorithms.</w:t>
      </w:r>
    </w:p>
    <w:p w14:paraId="357E4B08" w14:textId="77777777" w:rsidR="0067332E" w:rsidRDefault="00000000">
      <w:pPr>
        <w:jc w:val="center"/>
        <w:rPr>
          <w:b/>
          <w:bCs/>
        </w:rPr>
      </w:pPr>
      <w:r>
        <w:rPr>
          <w:b/>
          <w:bCs/>
          <w:noProof/>
        </w:rPr>
        <w:drawing>
          <wp:inline distT="0" distB="0" distL="0" distR="0" wp14:anchorId="02318929" wp14:editId="41679F65">
            <wp:extent cx="3660745" cy="3214688"/>
            <wp:effectExtent l="12700" t="12700" r="12700" b="12700"/>
            <wp:docPr id="3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5"/>
                    <a:srcRect/>
                    <a:stretch>
                      <a:fillRect/>
                    </a:stretch>
                  </pic:blipFill>
                  <pic:spPr>
                    <a:xfrm>
                      <a:off x="0" y="0"/>
                      <a:ext cx="3660745" cy="3214688"/>
                    </a:xfrm>
                    <a:prstGeom prst="rect">
                      <a:avLst/>
                    </a:prstGeom>
                    <a:ln w="12700">
                      <a:solidFill>
                        <a:srgbClr val="000000"/>
                      </a:solidFill>
                      <a:prstDash val="solid"/>
                    </a:ln>
                  </pic:spPr>
                </pic:pic>
              </a:graphicData>
            </a:graphic>
          </wp:inline>
        </w:drawing>
      </w:r>
    </w:p>
    <w:p w14:paraId="491152A3" w14:textId="77777777" w:rsidR="0067332E" w:rsidRDefault="00000000">
      <w:pPr>
        <w:pStyle w:val="Heading5"/>
      </w:pPr>
      <w:bookmarkStart w:id="84" w:name="_dvjojk2f83kr" w:colFirst="0" w:colLast="0"/>
      <w:bookmarkEnd w:id="84"/>
      <w:r>
        <w:lastRenderedPageBreak/>
        <w:t>Figure 4.19: Data Preprocessing for dataset 2</w:t>
      </w:r>
    </w:p>
    <w:p w14:paraId="389C2429" w14:textId="77777777" w:rsidR="0067332E" w:rsidRDefault="00000000">
      <w:r>
        <w:t xml:space="preserve">The CKD pre-processing workflow converts the healthcare data from the unstructured format into a format that is usable for machine learning. Handling Unnecessary Attributes, Converting Numerical Columns and Preparing Clinical Variables for Analysis are all covered. These preprocessing steps ensure data quality and enable the </w:t>
      </w:r>
      <w:proofErr w:type="spellStart"/>
      <w:r>
        <w:t>devs</w:t>
      </w:r>
      <w:proofErr w:type="spellEnd"/>
      <w:r>
        <w:t xml:space="preserve"> to capture the patterns of predicting the occurrence of CKD using Logistic Regression, Random Forest, and </w:t>
      </w:r>
      <w:proofErr w:type="spellStart"/>
      <w:r>
        <w:t>XGBoost</w:t>
      </w:r>
      <w:proofErr w:type="spellEnd"/>
      <w:r>
        <w:t xml:space="preserve"> models.</w:t>
      </w:r>
    </w:p>
    <w:p w14:paraId="592416C7" w14:textId="77777777" w:rsidR="0067332E" w:rsidRDefault="00000000">
      <w:pPr>
        <w:jc w:val="center"/>
        <w:rPr>
          <w:b/>
          <w:bCs/>
        </w:rPr>
      </w:pPr>
      <w:r>
        <w:rPr>
          <w:b/>
          <w:bCs/>
          <w:noProof/>
        </w:rPr>
        <w:drawing>
          <wp:inline distT="0" distB="0" distL="0" distR="0" wp14:anchorId="3F5AB3B2" wp14:editId="15AC8184">
            <wp:extent cx="3305636" cy="3515216"/>
            <wp:effectExtent l="12700" t="12700" r="12700" b="12700"/>
            <wp:docPr id="3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6"/>
                    <a:srcRect/>
                    <a:stretch>
                      <a:fillRect/>
                    </a:stretch>
                  </pic:blipFill>
                  <pic:spPr>
                    <a:xfrm>
                      <a:off x="0" y="0"/>
                      <a:ext cx="3305636" cy="3515216"/>
                    </a:xfrm>
                    <a:prstGeom prst="rect">
                      <a:avLst/>
                    </a:prstGeom>
                    <a:ln w="12700">
                      <a:solidFill>
                        <a:srgbClr val="000000"/>
                      </a:solidFill>
                      <a:prstDash val="solid"/>
                    </a:ln>
                  </pic:spPr>
                </pic:pic>
              </a:graphicData>
            </a:graphic>
          </wp:inline>
        </w:drawing>
      </w:r>
    </w:p>
    <w:p w14:paraId="588AC0FC" w14:textId="77777777" w:rsidR="0067332E" w:rsidRDefault="00000000">
      <w:pPr>
        <w:pStyle w:val="Heading5"/>
      </w:pPr>
      <w:bookmarkStart w:id="85" w:name="_390mbym2po2c" w:colFirst="0" w:colLast="0"/>
      <w:bookmarkEnd w:id="85"/>
      <w:r>
        <w:t>Figure 4.20: Implementation code for Logistic Regression Model for Dataset 1</w:t>
      </w:r>
    </w:p>
    <w:p w14:paraId="5E1A6494" w14:textId="77777777" w:rsidR="0067332E" w:rsidRDefault="00000000">
      <w:r>
        <w:t>Baseline classification model for the prediction of diabetes is set using Logistic Regression implementation of the processed Dataset 1 features. In order to make the convergence stable the random state and the number of iterations (the maximum value) are set to 42 and 10,000, respectively. These accuracy, classification metrics, confusion matrix and ROC analysis metrics are used to measure the performance of the trained model.</w:t>
      </w:r>
    </w:p>
    <w:p w14:paraId="35916439" w14:textId="77777777" w:rsidR="0067332E" w:rsidRDefault="00000000">
      <w:pPr>
        <w:jc w:val="center"/>
        <w:rPr>
          <w:b/>
          <w:bCs/>
        </w:rPr>
      </w:pPr>
      <w:r>
        <w:rPr>
          <w:b/>
          <w:bCs/>
          <w:noProof/>
        </w:rPr>
        <w:lastRenderedPageBreak/>
        <w:drawing>
          <wp:inline distT="0" distB="0" distL="0" distR="0" wp14:anchorId="15F1743B" wp14:editId="6B04B5A7">
            <wp:extent cx="4001058" cy="3905795"/>
            <wp:effectExtent l="12700" t="12700" r="12700" b="12700"/>
            <wp:docPr id="33" name="image66.png"/>
            <wp:cNvGraphicFramePr/>
            <a:graphic xmlns:a="http://schemas.openxmlformats.org/drawingml/2006/main">
              <a:graphicData uri="http://schemas.openxmlformats.org/drawingml/2006/picture">
                <pic:pic xmlns:pic="http://schemas.openxmlformats.org/drawingml/2006/picture">
                  <pic:nvPicPr>
                    <pic:cNvPr id="0" name="image66.png"/>
                    <pic:cNvPicPr preferRelativeResize="0"/>
                  </pic:nvPicPr>
                  <pic:blipFill>
                    <a:blip r:embed="rId37"/>
                    <a:srcRect/>
                    <a:stretch>
                      <a:fillRect/>
                    </a:stretch>
                  </pic:blipFill>
                  <pic:spPr>
                    <a:xfrm>
                      <a:off x="0" y="0"/>
                      <a:ext cx="4001058" cy="3905795"/>
                    </a:xfrm>
                    <a:prstGeom prst="rect">
                      <a:avLst/>
                    </a:prstGeom>
                    <a:ln w="12700">
                      <a:solidFill>
                        <a:srgbClr val="000000"/>
                      </a:solidFill>
                      <a:prstDash val="solid"/>
                    </a:ln>
                  </pic:spPr>
                </pic:pic>
              </a:graphicData>
            </a:graphic>
          </wp:inline>
        </w:drawing>
      </w:r>
    </w:p>
    <w:p w14:paraId="25BEAC1C" w14:textId="77777777" w:rsidR="0067332E" w:rsidRDefault="00000000">
      <w:pPr>
        <w:pStyle w:val="Heading5"/>
      </w:pPr>
      <w:bookmarkStart w:id="86" w:name="_jrgg43xion17" w:colFirst="0" w:colLast="0"/>
      <w:bookmarkEnd w:id="86"/>
      <w:r>
        <w:t>Figure 4.21: Implementation code for Random Forest Model for Dataset 1</w:t>
      </w:r>
    </w:p>
    <w:p w14:paraId="1EDD7A00" w14:textId="77777777" w:rsidR="0067332E" w:rsidRDefault="00000000">
      <w:r>
        <w:t>An ensemble based learning approach has been implemented using the Random Forest classifier to improve the diabetes prediction. The configuration of the 300 decision trees with maximum depth of 15, a minimum size of samples split of 5 and minimum leaf size of 2. These hyperparameters are used to control model complexity, to prevent overfitting and to increase the classification performance using the predictions of multiple decision trees (H).</w:t>
      </w:r>
    </w:p>
    <w:p w14:paraId="319E24F2" w14:textId="77777777" w:rsidR="0067332E" w:rsidRDefault="00000000">
      <w:pPr>
        <w:jc w:val="center"/>
        <w:rPr>
          <w:b/>
          <w:bCs/>
        </w:rPr>
      </w:pPr>
      <w:r>
        <w:rPr>
          <w:b/>
          <w:bCs/>
          <w:noProof/>
        </w:rPr>
        <w:lastRenderedPageBreak/>
        <w:drawing>
          <wp:inline distT="0" distB="0" distL="0" distR="0" wp14:anchorId="2EB9A6AE" wp14:editId="233C20FA">
            <wp:extent cx="3286584" cy="3496163"/>
            <wp:effectExtent l="12700" t="12700" r="12700" b="12700"/>
            <wp:docPr id="34"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8"/>
                    <a:srcRect/>
                    <a:stretch>
                      <a:fillRect/>
                    </a:stretch>
                  </pic:blipFill>
                  <pic:spPr>
                    <a:xfrm>
                      <a:off x="0" y="0"/>
                      <a:ext cx="3286584" cy="3496163"/>
                    </a:xfrm>
                    <a:prstGeom prst="rect">
                      <a:avLst/>
                    </a:prstGeom>
                    <a:ln w="12700">
                      <a:solidFill>
                        <a:srgbClr val="000000"/>
                      </a:solidFill>
                      <a:prstDash val="solid"/>
                    </a:ln>
                  </pic:spPr>
                </pic:pic>
              </a:graphicData>
            </a:graphic>
          </wp:inline>
        </w:drawing>
      </w:r>
    </w:p>
    <w:p w14:paraId="1AFC34AE" w14:textId="77777777" w:rsidR="0067332E" w:rsidRDefault="00000000">
      <w:pPr>
        <w:pStyle w:val="Heading5"/>
      </w:pPr>
      <w:bookmarkStart w:id="87" w:name="_84ip3s4cfo1j" w:colFirst="0" w:colLast="0"/>
      <w:bookmarkEnd w:id="87"/>
      <w:r>
        <w:t xml:space="preserve">Figure 4.22: Implementation code for </w:t>
      </w:r>
      <w:proofErr w:type="spellStart"/>
      <w:r>
        <w:t>XGBoost</w:t>
      </w:r>
      <w:proofErr w:type="spellEnd"/>
      <w:r>
        <w:t xml:space="preserve"> Model for Dataset 1</w:t>
      </w:r>
    </w:p>
    <w:p w14:paraId="587DA5BE" w14:textId="77777777" w:rsidR="0067332E" w:rsidRDefault="00000000">
      <w:r>
        <w:t xml:space="preserve">The model is implemented as </w:t>
      </w:r>
      <w:proofErr w:type="spellStart"/>
      <w:r>
        <w:t>XGBoost</w:t>
      </w:r>
      <w:proofErr w:type="spellEnd"/>
      <w:r>
        <w:t>, which is an improvement of gradient boosting methods for prediction accuracy for diabetes classification. The model has 300 estimators, Maximum depth is 6, and subsampling rate is 0.8. The optimized parameters enable sequential learning from the previous errors, thus enabling better identification of complex relationships between diabetes risk factors.</w:t>
      </w:r>
    </w:p>
    <w:p w14:paraId="674C3C25" w14:textId="77777777" w:rsidR="0067332E" w:rsidRDefault="00000000">
      <w:pPr>
        <w:jc w:val="center"/>
        <w:rPr>
          <w:b/>
          <w:bCs/>
        </w:rPr>
      </w:pPr>
      <w:r>
        <w:rPr>
          <w:b/>
          <w:bCs/>
          <w:noProof/>
        </w:rPr>
        <w:lastRenderedPageBreak/>
        <w:drawing>
          <wp:inline distT="0" distB="0" distL="0" distR="0" wp14:anchorId="54C9E066" wp14:editId="5FB29121">
            <wp:extent cx="4077269" cy="3620005"/>
            <wp:effectExtent l="12700" t="12700" r="12700" b="12700"/>
            <wp:docPr id="3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9"/>
                    <a:srcRect/>
                    <a:stretch>
                      <a:fillRect/>
                    </a:stretch>
                  </pic:blipFill>
                  <pic:spPr>
                    <a:xfrm>
                      <a:off x="0" y="0"/>
                      <a:ext cx="4077269" cy="3620005"/>
                    </a:xfrm>
                    <a:prstGeom prst="rect">
                      <a:avLst/>
                    </a:prstGeom>
                    <a:ln w="12700">
                      <a:solidFill>
                        <a:srgbClr val="000000"/>
                      </a:solidFill>
                      <a:prstDash val="solid"/>
                    </a:ln>
                  </pic:spPr>
                </pic:pic>
              </a:graphicData>
            </a:graphic>
          </wp:inline>
        </w:drawing>
      </w:r>
    </w:p>
    <w:p w14:paraId="72AC3446" w14:textId="77777777" w:rsidR="0067332E" w:rsidRDefault="00000000">
      <w:pPr>
        <w:pStyle w:val="Heading5"/>
      </w:pPr>
      <w:bookmarkStart w:id="88" w:name="_llcqv71tk0jo" w:colFirst="0" w:colLast="0"/>
      <w:bookmarkEnd w:id="88"/>
      <w:r>
        <w:t>Figure 4.23: Implementation code for Logistic Regression Model for Dataset 2</w:t>
      </w:r>
    </w:p>
    <w:p w14:paraId="535E63A7" w14:textId="77777777" w:rsidR="0067332E" w:rsidRDefault="00000000">
      <w:r>
        <w:t>The Logistic Regression model is learned as an "interpretable baseline" classifier for Chronic Kidney Disease predictions. The algorithm is trained based on the scaled values of clinical features of CKD with random state 42 and 10,000 maximum iterations. The model importantly computes prediction probabilities and prediction outcomes in order to assess the effectiveness of prediction of kidney disease using standard measures such as prediction error measures.</w:t>
      </w:r>
    </w:p>
    <w:p w14:paraId="6721F22E" w14:textId="77777777" w:rsidR="0067332E" w:rsidRDefault="00000000">
      <w:pPr>
        <w:jc w:val="center"/>
        <w:rPr>
          <w:b/>
          <w:bCs/>
        </w:rPr>
      </w:pPr>
      <w:r>
        <w:rPr>
          <w:b/>
          <w:bCs/>
          <w:noProof/>
        </w:rPr>
        <w:lastRenderedPageBreak/>
        <w:drawing>
          <wp:inline distT="0" distB="0" distL="0" distR="0" wp14:anchorId="6076844A" wp14:editId="3DBDFAE7">
            <wp:extent cx="4077269" cy="4029637"/>
            <wp:effectExtent l="12700" t="12700" r="12700" b="12700"/>
            <wp:docPr id="3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0"/>
                    <a:srcRect/>
                    <a:stretch>
                      <a:fillRect/>
                    </a:stretch>
                  </pic:blipFill>
                  <pic:spPr>
                    <a:xfrm>
                      <a:off x="0" y="0"/>
                      <a:ext cx="4077269" cy="4029637"/>
                    </a:xfrm>
                    <a:prstGeom prst="rect">
                      <a:avLst/>
                    </a:prstGeom>
                    <a:ln w="12700">
                      <a:solidFill>
                        <a:srgbClr val="000000"/>
                      </a:solidFill>
                      <a:prstDash val="solid"/>
                    </a:ln>
                  </pic:spPr>
                </pic:pic>
              </a:graphicData>
            </a:graphic>
          </wp:inline>
        </w:drawing>
      </w:r>
    </w:p>
    <w:p w14:paraId="1C54B9DC" w14:textId="77777777" w:rsidR="0067332E" w:rsidRDefault="00000000">
      <w:pPr>
        <w:pStyle w:val="Heading5"/>
      </w:pPr>
      <w:bookmarkStart w:id="89" w:name="_g53jwhjox3i9" w:colFirst="0" w:colLast="0"/>
      <w:bookmarkEnd w:id="89"/>
      <w:r>
        <w:t xml:space="preserve">Figure 4.24: Implementation code for Random Forest Model for CKD </w:t>
      </w:r>
    </w:p>
    <w:p w14:paraId="796AFD04" w14:textId="77777777" w:rsidR="0067332E" w:rsidRDefault="00000000">
      <w:r>
        <w:t>Multiple decision tree structures are used and these are combined to eventually implement the Random forest algorithm for the classification of the CKD. The classifier has 300 estimators, maximum tree depth of 10, minimum sample split of 2 and random state 42. This ensemble approach has the benefit of improving the prediction capability by capturing the more complex clinical relationships between the variables of kidney disease.</w:t>
      </w:r>
    </w:p>
    <w:p w14:paraId="18798954" w14:textId="77777777" w:rsidR="0067332E" w:rsidRDefault="00000000">
      <w:pPr>
        <w:jc w:val="center"/>
        <w:rPr>
          <w:b/>
          <w:bCs/>
        </w:rPr>
      </w:pPr>
      <w:r>
        <w:rPr>
          <w:b/>
          <w:bCs/>
          <w:noProof/>
        </w:rPr>
        <w:lastRenderedPageBreak/>
        <w:drawing>
          <wp:inline distT="0" distB="0" distL="0" distR="0" wp14:anchorId="3C4F3899" wp14:editId="463B26C4">
            <wp:extent cx="3305636" cy="3381847"/>
            <wp:effectExtent l="12700" t="12700" r="12700" b="12700"/>
            <wp:docPr id="1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1"/>
                    <a:srcRect/>
                    <a:stretch>
                      <a:fillRect/>
                    </a:stretch>
                  </pic:blipFill>
                  <pic:spPr>
                    <a:xfrm>
                      <a:off x="0" y="0"/>
                      <a:ext cx="3305636" cy="3381847"/>
                    </a:xfrm>
                    <a:prstGeom prst="rect">
                      <a:avLst/>
                    </a:prstGeom>
                    <a:ln w="12700">
                      <a:solidFill>
                        <a:srgbClr val="000000"/>
                      </a:solidFill>
                      <a:prstDash val="solid"/>
                    </a:ln>
                  </pic:spPr>
                </pic:pic>
              </a:graphicData>
            </a:graphic>
          </wp:inline>
        </w:drawing>
      </w:r>
    </w:p>
    <w:p w14:paraId="09960D32" w14:textId="77777777" w:rsidR="0067332E" w:rsidRDefault="00000000">
      <w:pPr>
        <w:pStyle w:val="Heading5"/>
      </w:pPr>
      <w:bookmarkStart w:id="90" w:name="_ttbo62rn6yqh" w:colFirst="0" w:colLast="0"/>
      <w:bookmarkEnd w:id="90"/>
      <w:r>
        <w:t xml:space="preserve">Figure 4.25: Implementation code for </w:t>
      </w:r>
      <w:proofErr w:type="spellStart"/>
      <w:r>
        <w:t>XGBoost</w:t>
      </w:r>
      <w:proofErr w:type="spellEnd"/>
      <w:r>
        <w:t xml:space="preserve"> Model for CKD </w:t>
      </w:r>
    </w:p>
    <w:p w14:paraId="5C84FB0C" w14:textId="77777777" w:rsidR="0067332E" w:rsidRDefault="00000000">
      <w:r>
        <w:t xml:space="preserve">The </w:t>
      </w:r>
      <w:proofErr w:type="spellStart"/>
      <w:r>
        <w:t>XGBoost</w:t>
      </w:r>
      <w:proofErr w:type="spellEnd"/>
      <w:r>
        <w:t xml:space="preserve"> classifier is based on the gradient-boosted approach and implemented in the prediction of the disease by prediction of KD. 300 estimators, max depth of 5, learning rate of 0.05, and subsampling value of 0.8 are used. </w:t>
      </w:r>
    </w:p>
    <w:p w14:paraId="749FEAED" w14:textId="77777777" w:rsidR="0067332E" w:rsidRDefault="00000000">
      <w:pPr>
        <w:jc w:val="center"/>
        <w:rPr>
          <w:b/>
          <w:bCs/>
        </w:rPr>
      </w:pPr>
      <w:r>
        <w:rPr>
          <w:b/>
          <w:bCs/>
          <w:noProof/>
        </w:rPr>
        <w:drawing>
          <wp:inline distT="0" distB="0" distL="0" distR="0" wp14:anchorId="664AF73B" wp14:editId="64FB7DF4">
            <wp:extent cx="3639058" cy="2391109"/>
            <wp:effectExtent l="12700" t="12700" r="12700" b="12700"/>
            <wp:docPr id="1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2"/>
                    <a:srcRect/>
                    <a:stretch>
                      <a:fillRect/>
                    </a:stretch>
                  </pic:blipFill>
                  <pic:spPr>
                    <a:xfrm>
                      <a:off x="0" y="0"/>
                      <a:ext cx="3639058" cy="2391109"/>
                    </a:xfrm>
                    <a:prstGeom prst="rect">
                      <a:avLst/>
                    </a:prstGeom>
                    <a:ln w="12700">
                      <a:solidFill>
                        <a:srgbClr val="000000"/>
                      </a:solidFill>
                      <a:prstDash val="solid"/>
                    </a:ln>
                  </pic:spPr>
                </pic:pic>
              </a:graphicData>
            </a:graphic>
          </wp:inline>
        </w:drawing>
      </w:r>
    </w:p>
    <w:p w14:paraId="360471B2" w14:textId="77777777" w:rsidR="0067332E" w:rsidRDefault="00000000">
      <w:pPr>
        <w:jc w:val="center"/>
        <w:rPr>
          <w:b/>
          <w:bCs/>
        </w:rPr>
      </w:pPr>
      <w:r>
        <w:rPr>
          <w:b/>
          <w:bCs/>
          <w:noProof/>
        </w:rPr>
        <w:lastRenderedPageBreak/>
        <w:drawing>
          <wp:inline distT="0" distB="0" distL="0" distR="0" wp14:anchorId="1F1BEC95" wp14:editId="0D4FDC09">
            <wp:extent cx="5943600" cy="5081688"/>
            <wp:effectExtent l="12700" t="12700" r="12700" b="12700"/>
            <wp:docPr id="13" name="image19.png" descr="C:\Users\Admin\AppData\Local\Microsoft\Windows\INetCache\Content.MSO\5C861FA6.tmp"/>
            <wp:cNvGraphicFramePr/>
            <a:graphic xmlns:a="http://schemas.openxmlformats.org/drawingml/2006/main">
              <a:graphicData uri="http://schemas.openxmlformats.org/drawingml/2006/picture">
                <pic:pic xmlns:pic="http://schemas.openxmlformats.org/drawingml/2006/picture">
                  <pic:nvPicPr>
                    <pic:cNvPr id="0" name="image19.png" descr="C:\Users\Admin\AppData\Local\Microsoft\Windows\INetCache\Content.MSO\5C861FA6.tmp"/>
                    <pic:cNvPicPr preferRelativeResize="0"/>
                  </pic:nvPicPr>
                  <pic:blipFill>
                    <a:blip r:embed="rId43"/>
                    <a:srcRect/>
                    <a:stretch>
                      <a:fillRect/>
                    </a:stretch>
                  </pic:blipFill>
                  <pic:spPr>
                    <a:xfrm>
                      <a:off x="0" y="0"/>
                      <a:ext cx="5943600" cy="5081688"/>
                    </a:xfrm>
                    <a:prstGeom prst="rect">
                      <a:avLst/>
                    </a:prstGeom>
                    <a:ln w="12700">
                      <a:solidFill>
                        <a:srgbClr val="000000"/>
                      </a:solidFill>
                      <a:prstDash val="solid"/>
                    </a:ln>
                  </pic:spPr>
                </pic:pic>
              </a:graphicData>
            </a:graphic>
          </wp:inline>
        </w:drawing>
      </w:r>
    </w:p>
    <w:p w14:paraId="638A8D35" w14:textId="77777777" w:rsidR="0067332E" w:rsidRDefault="00000000">
      <w:pPr>
        <w:jc w:val="center"/>
        <w:rPr>
          <w:b/>
          <w:bCs/>
        </w:rPr>
      </w:pPr>
      <w:r>
        <w:rPr>
          <w:b/>
          <w:bCs/>
          <w:noProof/>
        </w:rPr>
        <w:lastRenderedPageBreak/>
        <w:drawing>
          <wp:inline distT="0" distB="0" distL="0" distR="0" wp14:anchorId="4BB8F8D2" wp14:editId="122E68EF">
            <wp:extent cx="5943600" cy="4438097"/>
            <wp:effectExtent l="12700" t="12700" r="12700" b="12700"/>
            <wp:docPr id="14" name="image15.png" descr="C:\Users\Admin\AppData\Local\Microsoft\Windows\INetCache\Content.MSO\1E53F2A4.tmp"/>
            <wp:cNvGraphicFramePr/>
            <a:graphic xmlns:a="http://schemas.openxmlformats.org/drawingml/2006/main">
              <a:graphicData uri="http://schemas.openxmlformats.org/drawingml/2006/picture">
                <pic:pic xmlns:pic="http://schemas.openxmlformats.org/drawingml/2006/picture">
                  <pic:nvPicPr>
                    <pic:cNvPr id="0" name="image15.png" descr="C:\Users\Admin\AppData\Local\Microsoft\Windows\INetCache\Content.MSO\1E53F2A4.tmp"/>
                    <pic:cNvPicPr preferRelativeResize="0"/>
                  </pic:nvPicPr>
                  <pic:blipFill>
                    <a:blip r:embed="rId44"/>
                    <a:srcRect/>
                    <a:stretch>
                      <a:fillRect/>
                    </a:stretch>
                  </pic:blipFill>
                  <pic:spPr>
                    <a:xfrm>
                      <a:off x="0" y="0"/>
                      <a:ext cx="5943600" cy="4438097"/>
                    </a:xfrm>
                    <a:prstGeom prst="rect">
                      <a:avLst/>
                    </a:prstGeom>
                    <a:ln w="12700">
                      <a:solidFill>
                        <a:srgbClr val="000000"/>
                      </a:solidFill>
                      <a:prstDash val="solid"/>
                    </a:ln>
                  </pic:spPr>
                </pic:pic>
              </a:graphicData>
            </a:graphic>
          </wp:inline>
        </w:drawing>
      </w:r>
    </w:p>
    <w:p w14:paraId="55581866" w14:textId="77777777" w:rsidR="0067332E" w:rsidRDefault="00000000">
      <w:pPr>
        <w:pStyle w:val="Heading5"/>
      </w:pPr>
      <w:bookmarkStart w:id="91" w:name="_hjclvz2mnmfz" w:colFirst="0" w:colLast="0"/>
      <w:bookmarkEnd w:id="91"/>
      <w:r>
        <w:t>Figure 4.26: Implementation Results, Confusion Matrix, and ROC Curve Analysis of Logistic Regression Model for Chronic Kidney Disease Prediction</w:t>
      </w:r>
    </w:p>
    <w:p w14:paraId="2FACDB58" w14:textId="77777777" w:rsidR="0067332E" w:rsidRDefault="00000000">
      <w:r>
        <w:t xml:space="preserve">Logistic Regression evaluation shows good predictive performance for Diabetes classification with an accuracy of 95.94% and ROC-AUC value of 0.959. The confusion matrix shows 17,368 true negatives while 1,082 is the number of true positives, with minimal misclassifications. </w:t>
      </w:r>
    </w:p>
    <w:p w14:paraId="15679417" w14:textId="77777777" w:rsidR="0067332E" w:rsidRDefault="00000000">
      <w:pPr>
        <w:jc w:val="center"/>
        <w:rPr>
          <w:b/>
          <w:bCs/>
        </w:rPr>
      </w:pPr>
      <w:r>
        <w:rPr>
          <w:b/>
          <w:bCs/>
          <w:noProof/>
        </w:rPr>
        <w:lastRenderedPageBreak/>
        <w:drawing>
          <wp:inline distT="0" distB="0" distL="0" distR="0" wp14:anchorId="197C47BB" wp14:editId="4FD89F88">
            <wp:extent cx="3562847" cy="2391109"/>
            <wp:effectExtent l="12700" t="12700" r="12700" b="1270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5"/>
                    <a:srcRect/>
                    <a:stretch>
                      <a:fillRect/>
                    </a:stretch>
                  </pic:blipFill>
                  <pic:spPr>
                    <a:xfrm>
                      <a:off x="0" y="0"/>
                      <a:ext cx="3562847" cy="2391109"/>
                    </a:xfrm>
                    <a:prstGeom prst="rect">
                      <a:avLst/>
                    </a:prstGeom>
                    <a:ln w="12700">
                      <a:solidFill>
                        <a:srgbClr val="000000"/>
                      </a:solidFill>
                      <a:prstDash val="solid"/>
                    </a:ln>
                  </pic:spPr>
                </pic:pic>
              </a:graphicData>
            </a:graphic>
          </wp:inline>
        </w:drawing>
      </w:r>
    </w:p>
    <w:p w14:paraId="41A8F705" w14:textId="77777777" w:rsidR="0067332E" w:rsidRDefault="00000000">
      <w:pPr>
        <w:jc w:val="center"/>
        <w:rPr>
          <w:b/>
          <w:bCs/>
        </w:rPr>
      </w:pPr>
      <w:r>
        <w:rPr>
          <w:b/>
          <w:bCs/>
          <w:noProof/>
        </w:rPr>
        <w:drawing>
          <wp:inline distT="0" distB="0" distL="0" distR="0" wp14:anchorId="446D1300" wp14:editId="277EC4BD">
            <wp:extent cx="5943600" cy="5081688"/>
            <wp:effectExtent l="12700" t="12700" r="12700" b="12700"/>
            <wp:docPr id="16" name="image3.png" descr="C:\Users\Admin\AppData\Local\Microsoft\Windows\INetCache\Content.MSO\978452.tmp"/>
            <wp:cNvGraphicFramePr/>
            <a:graphic xmlns:a="http://schemas.openxmlformats.org/drawingml/2006/main">
              <a:graphicData uri="http://schemas.openxmlformats.org/drawingml/2006/picture">
                <pic:pic xmlns:pic="http://schemas.openxmlformats.org/drawingml/2006/picture">
                  <pic:nvPicPr>
                    <pic:cNvPr id="0" name="image3.png" descr="C:\Users\Admin\AppData\Local\Microsoft\Windows\INetCache\Content.MSO\978452.tmp"/>
                    <pic:cNvPicPr preferRelativeResize="0"/>
                  </pic:nvPicPr>
                  <pic:blipFill>
                    <a:blip r:embed="rId46"/>
                    <a:srcRect/>
                    <a:stretch>
                      <a:fillRect/>
                    </a:stretch>
                  </pic:blipFill>
                  <pic:spPr>
                    <a:xfrm>
                      <a:off x="0" y="0"/>
                      <a:ext cx="5943600" cy="5081688"/>
                    </a:xfrm>
                    <a:prstGeom prst="rect">
                      <a:avLst/>
                    </a:prstGeom>
                    <a:ln w="12700">
                      <a:solidFill>
                        <a:srgbClr val="000000"/>
                      </a:solidFill>
                      <a:prstDash val="solid"/>
                    </a:ln>
                  </pic:spPr>
                </pic:pic>
              </a:graphicData>
            </a:graphic>
          </wp:inline>
        </w:drawing>
      </w:r>
    </w:p>
    <w:p w14:paraId="0A194B4B" w14:textId="77777777" w:rsidR="0067332E" w:rsidRDefault="00000000">
      <w:pPr>
        <w:jc w:val="center"/>
        <w:rPr>
          <w:b/>
          <w:bCs/>
        </w:rPr>
      </w:pPr>
      <w:r>
        <w:rPr>
          <w:b/>
          <w:bCs/>
          <w:noProof/>
        </w:rPr>
        <w:lastRenderedPageBreak/>
        <w:drawing>
          <wp:inline distT="0" distB="0" distL="0" distR="0" wp14:anchorId="454E430D" wp14:editId="666F32FF">
            <wp:extent cx="5943600" cy="4438097"/>
            <wp:effectExtent l="12700" t="12700" r="12700" b="12700"/>
            <wp:docPr id="17" name="image8.png" descr="C:\Users\Admin\AppData\Local\Microsoft\Windows\INetCache\Content.MSO\279D3830.tmp"/>
            <wp:cNvGraphicFramePr/>
            <a:graphic xmlns:a="http://schemas.openxmlformats.org/drawingml/2006/main">
              <a:graphicData uri="http://schemas.openxmlformats.org/drawingml/2006/picture">
                <pic:pic xmlns:pic="http://schemas.openxmlformats.org/drawingml/2006/picture">
                  <pic:nvPicPr>
                    <pic:cNvPr id="0" name="image8.png" descr="C:\Users\Admin\AppData\Local\Microsoft\Windows\INetCache\Content.MSO\279D3830.tmp"/>
                    <pic:cNvPicPr preferRelativeResize="0"/>
                  </pic:nvPicPr>
                  <pic:blipFill>
                    <a:blip r:embed="rId47"/>
                    <a:srcRect/>
                    <a:stretch>
                      <a:fillRect/>
                    </a:stretch>
                  </pic:blipFill>
                  <pic:spPr>
                    <a:xfrm>
                      <a:off x="0" y="0"/>
                      <a:ext cx="5943600" cy="4438097"/>
                    </a:xfrm>
                    <a:prstGeom prst="rect">
                      <a:avLst/>
                    </a:prstGeom>
                    <a:ln w="12700">
                      <a:solidFill>
                        <a:srgbClr val="000000"/>
                      </a:solidFill>
                      <a:prstDash val="solid"/>
                    </a:ln>
                  </pic:spPr>
                </pic:pic>
              </a:graphicData>
            </a:graphic>
          </wp:inline>
        </w:drawing>
      </w:r>
    </w:p>
    <w:p w14:paraId="076A32DF" w14:textId="77777777" w:rsidR="0067332E" w:rsidRDefault="00000000">
      <w:pPr>
        <w:pStyle w:val="Heading5"/>
      </w:pPr>
      <w:bookmarkStart w:id="92" w:name="_6ckdzujj4cjb" w:colFirst="0" w:colLast="0"/>
      <w:bookmarkEnd w:id="92"/>
      <w:r>
        <w:t xml:space="preserve">Figure 4.27: Implementation Results, Confusion Matrix, and ROC Curve Analysis of Random Forest Model for Chronic Kidney Disease Prediction </w:t>
      </w:r>
    </w:p>
    <w:p w14:paraId="102E5873" w14:textId="77777777" w:rsidR="0067332E" w:rsidRDefault="00000000">
      <w:r>
        <w:t>The use of the Random Forest model demonstrated improved accuracy (97.18%) and ROC-AUC (0.973%) due to the characteristic of being an ensemble learning model that incorporated 300 decision trees, enabling the model to effectively capture the relationship between clinical features and hold off the phenomenon of overfitting, thereby increasing the reliability of the diabetes classification. This confusion matrix includes 17,526 true negatives and 1,162 true positives, indicating good classification rates. The achieved high precision, and high recall suggest the model's effectiveness in the task of accurately differentiating between diabetic patients and non-diabetic patients.</w:t>
      </w:r>
    </w:p>
    <w:p w14:paraId="5D03F989" w14:textId="77777777" w:rsidR="0067332E" w:rsidRDefault="0067332E"/>
    <w:p w14:paraId="7C88DABA" w14:textId="77777777" w:rsidR="0067332E" w:rsidRDefault="00000000">
      <w:pPr>
        <w:jc w:val="center"/>
        <w:rPr>
          <w:b/>
          <w:bCs/>
        </w:rPr>
      </w:pPr>
      <w:r>
        <w:rPr>
          <w:b/>
          <w:bCs/>
          <w:noProof/>
        </w:rPr>
        <w:lastRenderedPageBreak/>
        <w:drawing>
          <wp:inline distT="0" distB="0" distL="0" distR="0" wp14:anchorId="53044258" wp14:editId="6571FE69">
            <wp:extent cx="3705742" cy="2419688"/>
            <wp:effectExtent l="12700" t="12700" r="12700" b="1270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8"/>
                    <a:srcRect/>
                    <a:stretch>
                      <a:fillRect/>
                    </a:stretch>
                  </pic:blipFill>
                  <pic:spPr>
                    <a:xfrm>
                      <a:off x="0" y="0"/>
                      <a:ext cx="3705742" cy="2419688"/>
                    </a:xfrm>
                    <a:prstGeom prst="rect">
                      <a:avLst/>
                    </a:prstGeom>
                    <a:ln w="12700">
                      <a:solidFill>
                        <a:srgbClr val="000000"/>
                      </a:solidFill>
                      <a:prstDash val="solid"/>
                    </a:ln>
                  </pic:spPr>
                </pic:pic>
              </a:graphicData>
            </a:graphic>
          </wp:inline>
        </w:drawing>
      </w:r>
    </w:p>
    <w:p w14:paraId="293C093C" w14:textId="77777777" w:rsidR="0067332E" w:rsidRDefault="00000000">
      <w:pPr>
        <w:jc w:val="center"/>
        <w:rPr>
          <w:b/>
          <w:bCs/>
        </w:rPr>
      </w:pPr>
      <w:r>
        <w:rPr>
          <w:b/>
          <w:bCs/>
          <w:noProof/>
        </w:rPr>
        <w:drawing>
          <wp:inline distT="0" distB="0" distL="0" distR="0" wp14:anchorId="6139F72E" wp14:editId="07CC9547">
            <wp:extent cx="5943600" cy="5081688"/>
            <wp:effectExtent l="12700" t="12700" r="12700" b="12700"/>
            <wp:docPr id="19" name="image2.png" descr="C:\Users\Admin\AppData\Local\Microsoft\Windows\INetCache\Content.MSO\4194BDBE.tmp"/>
            <wp:cNvGraphicFramePr/>
            <a:graphic xmlns:a="http://schemas.openxmlformats.org/drawingml/2006/main">
              <a:graphicData uri="http://schemas.openxmlformats.org/drawingml/2006/picture">
                <pic:pic xmlns:pic="http://schemas.openxmlformats.org/drawingml/2006/picture">
                  <pic:nvPicPr>
                    <pic:cNvPr id="0" name="image2.png" descr="C:\Users\Admin\AppData\Local\Microsoft\Windows\INetCache\Content.MSO\4194BDBE.tmp"/>
                    <pic:cNvPicPr preferRelativeResize="0"/>
                  </pic:nvPicPr>
                  <pic:blipFill>
                    <a:blip r:embed="rId49"/>
                    <a:srcRect/>
                    <a:stretch>
                      <a:fillRect/>
                    </a:stretch>
                  </pic:blipFill>
                  <pic:spPr>
                    <a:xfrm>
                      <a:off x="0" y="0"/>
                      <a:ext cx="5943600" cy="5081688"/>
                    </a:xfrm>
                    <a:prstGeom prst="rect">
                      <a:avLst/>
                    </a:prstGeom>
                    <a:ln w="12700">
                      <a:solidFill>
                        <a:srgbClr val="000000"/>
                      </a:solidFill>
                      <a:prstDash val="solid"/>
                    </a:ln>
                  </pic:spPr>
                </pic:pic>
              </a:graphicData>
            </a:graphic>
          </wp:inline>
        </w:drawing>
      </w:r>
    </w:p>
    <w:p w14:paraId="7F3AF96B" w14:textId="77777777" w:rsidR="0067332E" w:rsidRDefault="00000000">
      <w:pPr>
        <w:jc w:val="center"/>
        <w:rPr>
          <w:b/>
          <w:bCs/>
        </w:rPr>
      </w:pPr>
      <w:r>
        <w:rPr>
          <w:b/>
          <w:bCs/>
          <w:noProof/>
        </w:rPr>
        <w:lastRenderedPageBreak/>
        <w:drawing>
          <wp:inline distT="0" distB="0" distL="0" distR="0" wp14:anchorId="4E87780B" wp14:editId="3E152120">
            <wp:extent cx="5943600" cy="4438097"/>
            <wp:effectExtent l="12700" t="12700" r="12700" b="12700"/>
            <wp:docPr id="20" name="image14.png" descr="C:\Users\Admin\AppData\Local\Microsoft\Windows\INetCache\Content.MSO\530AF07C.tmp"/>
            <wp:cNvGraphicFramePr/>
            <a:graphic xmlns:a="http://schemas.openxmlformats.org/drawingml/2006/main">
              <a:graphicData uri="http://schemas.openxmlformats.org/drawingml/2006/picture">
                <pic:pic xmlns:pic="http://schemas.openxmlformats.org/drawingml/2006/picture">
                  <pic:nvPicPr>
                    <pic:cNvPr id="0" name="image14.png" descr="C:\Users\Admin\AppData\Local\Microsoft\Windows\INetCache\Content.MSO\530AF07C.tmp"/>
                    <pic:cNvPicPr preferRelativeResize="0"/>
                  </pic:nvPicPr>
                  <pic:blipFill>
                    <a:blip r:embed="rId50"/>
                    <a:srcRect/>
                    <a:stretch>
                      <a:fillRect/>
                    </a:stretch>
                  </pic:blipFill>
                  <pic:spPr>
                    <a:xfrm>
                      <a:off x="0" y="0"/>
                      <a:ext cx="5943600" cy="4438097"/>
                    </a:xfrm>
                    <a:prstGeom prst="rect">
                      <a:avLst/>
                    </a:prstGeom>
                    <a:ln w="12700">
                      <a:solidFill>
                        <a:srgbClr val="000000"/>
                      </a:solidFill>
                      <a:prstDash val="solid"/>
                    </a:ln>
                  </pic:spPr>
                </pic:pic>
              </a:graphicData>
            </a:graphic>
          </wp:inline>
        </w:drawing>
      </w:r>
    </w:p>
    <w:p w14:paraId="147F67AC" w14:textId="77777777" w:rsidR="0067332E" w:rsidRDefault="00000000">
      <w:pPr>
        <w:pStyle w:val="Heading5"/>
      </w:pPr>
      <w:bookmarkStart w:id="93" w:name="_dog4yj6kq221" w:colFirst="0" w:colLast="0"/>
      <w:bookmarkEnd w:id="93"/>
      <w:r>
        <w:t xml:space="preserve">Figure 4.28: Implementation Results, Confusion Matrix, and ROC Curve Analysis of </w:t>
      </w:r>
      <w:proofErr w:type="spellStart"/>
      <w:r>
        <w:t>XGBoost</w:t>
      </w:r>
      <w:proofErr w:type="spellEnd"/>
      <w:r>
        <w:t xml:space="preserve"> for Chronic Kidney Disease Prediction</w:t>
      </w:r>
    </w:p>
    <w:p w14:paraId="76B8F73D" w14:textId="77777777" w:rsidR="0067332E" w:rsidRDefault="00000000">
      <w:r>
        <w:t xml:space="preserve">The </w:t>
      </w:r>
      <w:proofErr w:type="spellStart"/>
      <w:r>
        <w:t>XGBoost</w:t>
      </w:r>
      <w:proofErr w:type="spellEnd"/>
      <w:r>
        <w:t xml:space="preserve"> model shows high accuracy value (97.14%) and ROC-AUC value (0.978) in diabetes classification as it sequentially corrects the prediction error with its gradient boosting approach and effectively learns the complex relationships between various clinical features related to diabetes. There are only 1,176 true positives and 17,504 true negatives recorded in the confusion matrix with small classification error. </w:t>
      </w:r>
    </w:p>
    <w:p w14:paraId="30F1E37C" w14:textId="77777777" w:rsidR="0067332E" w:rsidRDefault="00000000">
      <w:pPr>
        <w:jc w:val="center"/>
        <w:rPr>
          <w:b/>
          <w:bCs/>
        </w:rPr>
      </w:pPr>
      <w:r>
        <w:rPr>
          <w:b/>
          <w:bCs/>
          <w:noProof/>
        </w:rPr>
        <w:drawing>
          <wp:inline distT="0" distB="0" distL="0" distR="0" wp14:anchorId="4BA4AE61" wp14:editId="07C28C58">
            <wp:extent cx="4172532" cy="1457528"/>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1"/>
                    <a:srcRect/>
                    <a:stretch>
                      <a:fillRect/>
                    </a:stretch>
                  </pic:blipFill>
                  <pic:spPr>
                    <a:xfrm>
                      <a:off x="0" y="0"/>
                      <a:ext cx="4172532" cy="1457528"/>
                    </a:xfrm>
                    <a:prstGeom prst="rect">
                      <a:avLst/>
                    </a:prstGeom>
                    <a:ln w="12700">
                      <a:solidFill>
                        <a:srgbClr val="000000"/>
                      </a:solidFill>
                      <a:prstDash val="solid"/>
                    </a:ln>
                  </pic:spPr>
                </pic:pic>
              </a:graphicData>
            </a:graphic>
          </wp:inline>
        </w:drawing>
      </w:r>
    </w:p>
    <w:p w14:paraId="4AB0DD7E" w14:textId="77777777" w:rsidR="0067332E" w:rsidRDefault="00000000">
      <w:pPr>
        <w:jc w:val="center"/>
        <w:rPr>
          <w:b/>
          <w:bCs/>
        </w:rPr>
      </w:pPr>
      <w:r>
        <w:rPr>
          <w:b/>
          <w:bCs/>
          <w:noProof/>
        </w:rPr>
        <w:lastRenderedPageBreak/>
        <w:drawing>
          <wp:inline distT="0" distB="0" distL="0" distR="0" wp14:anchorId="4D8EBBEC" wp14:editId="77CC3029">
            <wp:extent cx="5014913" cy="2909292"/>
            <wp:effectExtent l="12700" t="12700" r="12700" b="12700"/>
            <wp:docPr id="2" name="image12.png" descr="C:\Users\Admin\AppData\Local\Microsoft\Windows\INetCache\Content.MSO\7FDEB7EA.tmp"/>
            <wp:cNvGraphicFramePr/>
            <a:graphic xmlns:a="http://schemas.openxmlformats.org/drawingml/2006/main">
              <a:graphicData uri="http://schemas.openxmlformats.org/drawingml/2006/picture">
                <pic:pic xmlns:pic="http://schemas.openxmlformats.org/drawingml/2006/picture">
                  <pic:nvPicPr>
                    <pic:cNvPr id="0" name="image12.png" descr="C:\Users\Admin\AppData\Local\Microsoft\Windows\INetCache\Content.MSO\7FDEB7EA.tmp"/>
                    <pic:cNvPicPr preferRelativeResize="0"/>
                  </pic:nvPicPr>
                  <pic:blipFill>
                    <a:blip r:embed="rId52"/>
                    <a:srcRect/>
                    <a:stretch>
                      <a:fillRect/>
                    </a:stretch>
                  </pic:blipFill>
                  <pic:spPr>
                    <a:xfrm>
                      <a:off x="0" y="0"/>
                      <a:ext cx="5014913" cy="2909292"/>
                    </a:xfrm>
                    <a:prstGeom prst="rect">
                      <a:avLst/>
                    </a:prstGeom>
                    <a:ln w="12700">
                      <a:solidFill>
                        <a:srgbClr val="000000"/>
                      </a:solidFill>
                      <a:prstDash val="solid"/>
                    </a:ln>
                  </pic:spPr>
                </pic:pic>
              </a:graphicData>
            </a:graphic>
          </wp:inline>
        </w:drawing>
      </w:r>
    </w:p>
    <w:p w14:paraId="7E2E159E" w14:textId="77777777" w:rsidR="0067332E" w:rsidRDefault="00000000">
      <w:pPr>
        <w:pStyle w:val="Heading5"/>
      </w:pPr>
      <w:bookmarkStart w:id="94" w:name="_7waldfdwx1cg" w:colFirst="0" w:colLast="0"/>
      <w:bookmarkEnd w:id="94"/>
      <w:r>
        <w:t>Figure 4.29: Model Performance Comparison</w:t>
      </w:r>
    </w:p>
    <w:p w14:paraId="49004F5A" w14:textId="77777777" w:rsidR="0067332E" w:rsidRDefault="00000000">
      <w:r>
        <w:t xml:space="preserve">A comparative evaluation shows the predictive power of all models implemented in terms of accuracy, precision, recall, F1-score and ROC-AUC parameters. The model with the highest accuracy is Random Forest with accuracy at 97.18%, which has the best ROC-AUC score of 0.978 is </w:t>
      </w:r>
      <w:proofErr w:type="spellStart"/>
      <w:r>
        <w:t>XGBoost</w:t>
      </w:r>
      <w:proofErr w:type="spellEnd"/>
      <w:r>
        <w:t xml:space="preserve">. </w:t>
      </w:r>
    </w:p>
    <w:p w14:paraId="2BF0FA66" w14:textId="77777777" w:rsidR="0067332E" w:rsidRDefault="00000000">
      <w:pPr>
        <w:jc w:val="center"/>
        <w:rPr>
          <w:b/>
          <w:bCs/>
        </w:rPr>
      </w:pPr>
      <w:r>
        <w:rPr>
          <w:b/>
          <w:bCs/>
          <w:noProof/>
        </w:rPr>
        <w:drawing>
          <wp:inline distT="0" distB="0" distL="0" distR="0" wp14:anchorId="6F609685" wp14:editId="677B4F72">
            <wp:extent cx="5943600" cy="3168964"/>
            <wp:effectExtent l="12700" t="12700" r="12700" b="12700"/>
            <wp:docPr id="3" name="image7.png" descr="C:\Users\Admin\AppData\Local\Microsoft\Windows\INetCache\Content.MSO\B568E788.tmp"/>
            <wp:cNvGraphicFramePr/>
            <a:graphic xmlns:a="http://schemas.openxmlformats.org/drawingml/2006/main">
              <a:graphicData uri="http://schemas.openxmlformats.org/drawingml/2006/picture">
                <pic:pic xmlns:pic="http://schemas.openxmlformats.org/drawingml/2006/picture">
                  <pic:nvPicPr>
                    <pic:cNvPr id="0" name="image7.png" descr="C:\Users\Admin\AppData\Local\Microsoft\Windows\INetCache\Content.MSO\B568E788.tmp"/>
                    <pic:cNvPicPr preferRelativeResize="0"/>
                  </pic:nvPicPr>
                  <pic:blipFill>
                    <a:blip r:embed="rId53"/>
                    <a:srcRect/>
                    <a:stretch>
                      <a:fillRect/>
                    </a:stretch>
                  </pic:blipFill>
                  <pic:spPr>
                    <a:xfrm>
                      <a:off x="0" y="0"/>
                      <a:ext cx="5943600" cy="3168964"/>
                    </a:xfrm>
                    <a:prstGeom prst="rect">
                      <a:avLst/>
                    </a:prstGeom>
                    <a:ln w="12700">
                      <a:solidFill>
                        <a:srgbClr val="000000"/>
                      </a:solidFill>
                      <a:prstDash val="solid"/>
                    </a:ln>
                  </pic:spPr>
                </pic:pic>
              </a:graphicData>
            </a:graphic>
          </wp:inline>
        </w:drawing>
      </w:r>
    </w:p>
    <w:p w14:paraId="56C2F890" w14:textId="77777777" w:rsidR="0067332E" w:rsidRDefault="00000000">
      <w:pPr>
        <w:pStyle w:val="Heading5"/>
      </w:pPr>
      <w:bookmarkStart w:id="95" w:name="_kqjr7y1zfyj8" w:colFirst="0" w:colLast="0"/>
      <w:bookmarkEnd w:id="95"/>
      <w:r>
        <w:lastRenderedPageBreak/>
        <w:t>Figure 4.30: SHAP Global Importance using Random Forest</w:t>
      </w:r>
    </w:p>
    <w:p w14:paraId="10C6A088" w14:textId="77777777" w:rsidR="0067332E" w:rsidRDefault="00000000">
      <w:r>
        <w:t>The SHAP global feature importance analysis determines the most important features impacting the Random Forest classification results. Results demonstrate that level of HbA1c (0.073), blood glucose level (0.060), and age and BMI follow. Clinical attributes tend to have more impact than demographic characteristics.</w:t>
      </w:r>
    </w:p>
    <w:p w14:paraId="2F092A52" w14:textId="77777777" w:rsidR="0067332E" w:rsidRDefault="00000000">
      <w:pPr>
        <w:jc w:val="center"/>
        <w:rPr>
          <w:b/>
          <w:bCs/>
        </w:rPr>
      </w:pPr>
      <w:r>
        <w:rPr>
          <w:b/>
          <w:bCs/>
          <w:noProof/>
        </w:rPr>
        <w:drawing>
          <wp:inline distT="0" distB="0" distL="0" distR="0" wp14:anchorId="00A3AE3F" wp14:editId="22605498">
            <wp:extent cx="5943600" cy="3559717"/>
            <wp:effectExtent l="12700" t="12700" r="12700" b="12700"/>
            <wp:docPr id="4" name="image6.png" descr="C:\Users\Admin\AppData\Local\Microsoft\Windows\INetCache\Content.MSO\534F1ED6.tmp"/>
            <wp:cNvGraphicFramePr/>
            <a:graphic xmlns:a="http://schemas.openxmlformats.org/drawingml/2006/main">
              <a:graphicData uri="http://schemas.openxmlformats.org/drawingml/2006/picture">
                <pic:pic xmlns:pic="http://schemas.openxmlformats.org/drawingml/2006/picture">
                  <pic:nvPicPr>
                    <pic:cNvPr id="0" name="image6.png" descr="C:\Users\Admin\AppData\Local\Microsoft\Windows\INetCache\Content.MSO\534F1ED6.tmp"/>
                    <pic:cNvPicPr preferRelativeResize="0"/>
                  </pic:nvPicPr>
                  <pic:blipFill>
                    <a:blip r:embed="rId54"/>
                    <a:srcRect/>
                    <a:stretch>
                      <a:fillRect/>
                    </a:stretch>
                  </pic:blipFill>
                  <pic:spPr>
                    <a:xfrm>
                      <a:off x="0" y="0"/>
                      <a:ext cx="5943600" cy="3559717"/>
                    </a:xfrm>
                    <a:prstGeom prst="rect">
                      <a:avLst/>
                    </a:prstGeom>
                    <a:ln w="12700">
                      <a:solidFill>
                        <a:srgbClr val="000000"/>
                      </a:solidFill>
                      <a:prstDash val="solid"/>
                    </a:ln>
                  </pic:spPr>
                </pic:pic>
              </a:graphicData>
            </a:graphic>
          </wp:inline>
        </w:drawing>
      </w:r>
    </w:p>
    <w:p w14:paraId="0DA94603" w14:textId="77777777" w:rsidR="0067332E" w:rsidRDefault="00000000">
      <w:pPr>
        <w:pStyle w:val="Heading5"/>
      </w:pPr>
      <w:bookmarkStart w:id="96" w:name="_osbog4jdoi2s" w:colFirst="0" w:colLast="0"/>
      <w:bookmarkEnd w:id="96"/>
      <w:r>
        <w:t>Figure 4.31: SHAP Summary Plot</w:t>
      </w:r>
    </w:p>
    <w:p w14:paraId="31EF99BD" w14:textId="77777777" w:rsidR="0067332E" w:rsidRDefault="00000000">
      <w:r>
        <w:t>The SHAP summary plot shows model predictions including summarizing feature effects both in terms of their direction and distribution. The higher HbA1C level and blood glucose level definitely improves the diabetes prediction probability and low values, the model output decreases. These biomarkers are important cells that dominate classification outcomes, as confirmed in the plot.</w:t>
      </w:r>
    </w:p>
    <w:p w14:paraId="4FE9A76C" w14:textId="77777777" w:rsidR="0067332E" w:rsidRDefault="00000000">
      <w:pPr>
        <w:jc w:val="center"/>
        <w:rPr>
          <w:b/>
          <w:bCs/>
        </w:rPr>
      </w:pPr>
      <w:r>
        <w:rPr>
          <w:b/>
          <w:bCs/>
          <w:noProof/>
        </w:rPr>
        <w:drawing>
          <wp:inline distT="0" distB="0" distL="0" distR="0" wp14:anchorId="649A1D6A" wp14:editId="07675AD1">
            <wp:extent cx="5943600" cy="1419860"/>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55"/>
                    <a:srcRect/>
                    <a:stretch>
                      <a:fillRect/>
                    </a:stretch>
                  </pic:blipFill>
                  <pic:spPr>
                    <a:xfrm>
                      <a:off x="0" y="0"/>
                      <a:ext cx="5943600" cy="1419860"/>
                    </a:xfrm>
                    <a:prstGeom prst="rect">
                      <a:avLst/>
                    </a:prstGeom>
                    <a:ln w="12700">
                      <a:solidFill>
                        <a:srgbClr val="000000"/>
                      </a:solidFill>
                      <a:prstDash val="solid"/>
                    </a:ln>
                  </pic:spPr>
                </pic:pic>
              </a:graphicData>
            </a:graphic>
          </wp:inline>
        </w:drawing>
      </w:r>
    </w:p>
    <w:p w14:paraId="51C8CA2D" w14:textId="77777777" w:rsidR="0067332E" w:rsidRDefault="00000000">
      <w:pPr>
        <w:pStyle w:val="Heading5"/>
      </w:pPr>
      <w:bookmarkStart w:id="97" w:name="_bn1n4wtv2zmo" w:colFirst="0" w:colLast="0"/>
      <w:bookmarkEnd w:id="97"/>
      <w:r>
        <w:lastRenderedPageBreak/>
        <w:t>Figure 4.32: LIME Explanation</w:t>
      </w:r>
    </w:p>
    <w:p w14:paraId="1F01086D" w14:textId="77777777" w:rsidR="0067332E" w:rsidRDefault="00000000">
      <w:pPr>
        <w:rPr>
          <w:b/>
          <w:bCs/>
        </w:rPr>
      </w:pPr>
      <w:r>
        <w:t>The LIME interpretation gives the individual interpretation of the prediction made by the random forest algorithm highlighting the contribution of all features. The findings indicate that controlling blood-sugar levels is the largest positive influence while controlling glucose level, heart disease, BMI, and hypertension.</w:t>
      </w:r>
    </w:p>
    <w:p w14:paraId="05ACFC8B" w14:textId="77777777" w:rsidR="0067332E" w:rsidRDefault="00000000">
      <w:pPr>
        <w:jc w:val="center"/>
        <w:rPr>
          <w:b/>
          <w:bCs/>
        </w:rPr>
      </w:pPr>
      <w:r>
        <w:rPr>
          <w:b/>
          <w:bCs/>
          <w:noProof/>
        </w:rPr>
        <w:drawing>
          <wp:inline distT="0" distB="0" distL="0" distR="0" wp14:anchorId="2313C3EB" wp14:editId="484FC67E">
            <wp:extent cx="4205288" cy="2635044"/>
            <wp:effectExtent l="12700" t="12700" r="12700" b="12700"/>
            <wp:docPr id="6" name="image16.png" descr="C:\Users\Admin\AppData\Local\Microsoft\Windows\INetCache\Content.MSO\6739A954.tmp"/>
            <wp:cNvGraphicFramePr/>
            <a:graphic xmlns:a="http://schemas.openxmlformats.org/drawingml/2006/main">
              <a:graphicData uri="http://schemas.openxmlformats.org/drawingml/2006/picture">
                <pic:pic xmlns:pic="http://schemas.openxmlformats.org/drawingml/2006/picture">
                  <pic:nvPicPr>
                    <pic:cNvPr id="0" name="image16.png" descr="C:\Users\Admin\AppData\Local\Microsoft\Windows\INetCache\Content.MSO\6739A954.tmp"/>
                    <pic:cNvPicPr preferRelativeResize="0"/>
                  </pic:nvPicPr>
                  <pic:blipFill>
                    <a:blip r:embed="rId56"/>
                    <a:srcRect/>
                    <a:stretch>
                      <a:fillRect/>
                    </a:stretch>
                  </pic:blipFill>
                  <pic:spPr>
                    <a:xfrm>
                      <a:off x="0" y="0"/>
                      <a:ext cx="4205288" cy="2635044"/>
                    </a:xfrm>
                    <a:prstGeom prst="rect">
                      <a:avLst/>
                    </a:prstGeom>
                    <a:ln w="12700">
                      <a:solidFill>
                        <a:srgbClr val="000000"/>
                      </a:solidFill>
                      <a:prstDash val="solid"/>
                    </a:ln>
                  </pic:spPr>
                </pic:pic>
              </a:graphicData>
            </a:graphic>
          </wp:inline>
        </w:drawing>
      </w:r>
    </w:p>
    <w:p w14:paraId="586103C9" w14:textId="77777777" w:rsidR="0067332E" w:rsidRDefault="00000000">
      <w:pPr>
        <w:pStyle w:val="Heading5"/>
      </w:pPr>
      <w:bookmarkStart w:id="98" w:name="_w5tuuvttsd2q" w:colFirst="0" w:colLast="0"/>
      <w:bookmarkEnd w:id="98"/>
      <w:r>
        <w:t xml:space="preserve">Figure 4.33: LIME Feature </w:t>
      </w:r>
    </w:p>
    <w:p w14:paraId="1CDB2511" w14:textId="77777777" w:rsidR="0067332E" w:rsidRDefault="00000000">
      <w:r>
        <w:t xml:space="preserve">The feature importance visualization of the LIME ensures local model </w:t>
      </w:r>
      <w:proofErr w:type="spellStart"/>
      <w:r>
        <w:t>behaviour</w:t>
      </w:r>
      <w:proofErr w:type="spellEnd"/>
      <w:r>
        <w:t xml:space="preserve"> by ranking the effects of features on a specific prediction. Other clinical parameters show comparatively small effect, resulting in better transparency of the Random Forest predictions, with the most important being without doubt HbA1c level with ~0.60.</w:t>
      </w:r>
    </w:p>
    <w:p w14:paraId="1E29B7FF" w14:textId="77777777" w:rsidR="0067332E" w:rsidRDefault="00000000">
      <w:pPr>
        <w:jc w:val="center"/>
        <w:rPr>
          <w:b/>
          <w:bCs/>
        </w:rPr>
      </w:pPr>
      <w:r>
        <w:rPr>
          <w:b/>
          <w:bCs/>
          <w:noProof/>
        </w:rPr>
        <w:drawing>
          <wp:inline distT="0" distB="0" distL="0" distR="0" wp14:anchorId="377EAB7D" wp14:editId="11859A7A">
            <wp:extent cx="3791479" cy="243874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7"/>
                    <a:srcRect/>
                    <a:stretch>
                      <a:fillRect/>
                    </a:stretch>
                  </pic:blipFill>
                  <pic:spPr>
                    <a:xfrm>
                      <a:off x="0" y="0"/>
                      <a:ext cx="3791479" cy="2438740"/>
                    </a:xfrm>
                    <a:prstGeom prst="rect">
                      <a:avLst/>
                    </a:prstGeom>
                    <a:ln w="12700">
                      <a:solidFill>
                        <a:srgbClr val="000000"/>
                      </a:solidFill>
                      <a:prstDash val="solid"/>
                    </a:ln>
                  </pic:spPr>
                </pic:pic>
              </a:graphicData>
            </a:graphic>
          </wp:inline>
        </w:drawing>
      </w:r>
    </w:p>
    <w:p w14:paraId="41847BAB" w14:textId="77777777" w:rsidR="0067332E" w:rsidRDefault="00000000">
      <w:pPr>
        <w:pStyle w:val="Heading5"/>
      </w:pPr>
      <w:bookmarkStart w:id="99" w:name="_bin4euvaiimp" w:colFirst="0" w:colLast="0"/>
      <w:bookmarkEnd w:id="99"/>
      <w:r>
        <w:lastRenderedPageBreak/>
        <w:t>Figure 4.33: Classification Report for Logistic Regression (CKD) for dataset 2</w:t>
      </w:r>
    </w:p>
    <w:p w14:paraId="12891448" w14:textId="77777777" w:rsidR="0067332E" w:rsidRDefault="00000000">
      <w:r>
        <w:t>The Logistic Regression model for CKD prediction demonstrates strong classification performance with an accuracy of 96.43%. The model achieves balanced results with precision, recall, and F1-score values around 0.96, indicating effective identification of both CKD and non-CKD cases with reliable predictive capability.</w:t>
      </w:r>
    </w:p>
    <w:p w14:paraId="2FDBDABC" w14:textId="77777777" w:rsidR="0067332E" w:rsidRDefault="00000000">
      <w:pPr>
        <w:jc w:val="center"/>
        <w:rPr>
          <w:b/>
          <w:bCs/>
        </w:rPr>
      </w:pPr>
      <w:r>
        <w:rPr>
          <w:b/>
          <w:bCs/>
          <w:noProof/>
        </w:rPr>
        <w:drawing>
          <wp:inline distT="0" distB="0" distL="0" distR="0" wp14:anchorId="4D83F969" wp14:editId="5B0408BC">
            <wp:extent cx="5619750" cy="5019675"/>
            <wp:effectExtent l="12700" t="12700" r="12700" b="12700"/>
            <wp:docPr id="8" name="image11.png" descr="C:\Users\Admin\AppData\Local\Microsoft\Windows\INetCache\Content.MSO\74645E82.tmp"/>
            <wp:cNvGraphicFramePr/>
            <a:graphic xmlns:a="http://schemas.openxmlformats.org/drawingml/2006/main">
              <a:graphicData uri="http://schemas.openxmlformats.org/drawingml/2006/picture">
                <pic:pic xmlns:pic="http://schemas.openxmlformats.org/drawingml/2006/picture">
                  <pic:nvPicPr>
                    <pic:cNvPr id="0" name="image11.png" descr="C:\Users\Admin\AppData\Local\Microsoft\Windows\INetCache\Content.MSO\74645E82.tmp"/>
                    <pic:cNvPicPr preferRelativeResize="0"/>
                  </pic:nvPicPr>
                  <pic:blipFill>
                    <a:blip r:embed="rId58"/>
                    <a:srcRect/>
                    <a:stretch>
                      <a:fillRect/>
                    </a:stretch>
                  </pic:blipFill>
                  <pic:spPr>
                    <a:xfrm>
                      <a:off x="0" y="0"/>
                      <a:ext cx="5619750" cy="5019675"/>
                    </a:xfrm>
                    <a:prstGeom prst="rect">
                      <a:avLst/>
                    </a:prstGeom>
                    <a:ln w="12700">
                      <a:solidFill>
                        <a:srgbClr val="000000"/>
                      </a:solidFill>
                      <a:prstDash val="solid"/>
                    </a:ln>
                  </pic:spPr>
                </pic:pic>
              </a:graphicData>
            </a:graphic>
          </wp:inline>
        </w:drawing>
      </w:r>
    </w:p>
    <w:p w14:paraId="20632A34" w14:textId="77777777" w:rsidR="0067332E" w:rsidRDefault="00000000">
      <w:pPr>
        <w:jc w:val="center"/>
        <w:rPr>
          <w:b/>
          <w:bCs/>
        </w:rPr>
      </w:pPr>
      <w:r>
        <w:rPr>
          <w:b/>
          <w:bCs/>
          <w:noProof/>
        </w:rPr>
        <w:lastRenderedPageBreak/>
        <w:drawing>
          <wp:inline distT="0" distB="0" distL="0" distR="0" wp14:anchorId="44CFFB19" wp14:editId="79E0D003">
            <wp:extent cx="5943600" cy="4939048"/>
            <wp:effectExtent l="12700" t="12700" r="12700" b="12700"/>
            <wp:docPr id="9" name="image17.png" descr="C:\Users\Admin\AppData\Local\Microsoft\Windows\INetCache\Content.MSO\42C281E0.tmp"/>
            <wp:cNvGraphicFramePr/>
            <a:graphic xmlns:a="http://schemas.openxmlformats.org/drawingml/2006/main">
              <a:graphicData uri="http://schemas.openxmlformats.org/drawingml/2006/picture">
                <pic:pic xmlns:pic="http://schemas.openxmlformats.org/drawingml/2006/picture">
                  <pic:nvPicPr>
                    <pic:cNvPr id="0" name="image17.png" descr="C:\Users\Admin\AppData\Local\Microsoft\Windows\INetCache\Content.MSO\42C281E0.tmp"/>
                    <pic:cNvPicPr preferRelativeResize="0"/>
                  </pic:nvPicPr>
                  <pic:blipFill>
                    <a:blip r:embed="rId59"/>
                    <a:srcRect/>
                    <a:stretch>
                      <a:fillRect/>
                    </a:stretch>
                  </pic:blipFill>
                  <pic:spPr>
                    <a:xfrm>
                      <a:off x="0" y="0"/>
                      <a:ext cx="5943600" cy="4939048"/>
                    </a:xfrm>
                    <a:prstGeom prst="rect">
                      <a:avLst/>
                    </a:prstGeom>
                    <a:ln w="12700">
                      <a:solidFill>
                        <a:srgbClr val="000000"/>
                      </a:solidFill>
                      <a:prstDash val="solid"/>
                    </a:ln>
                  </pic:spPr>
                </pic:pic>
              </a:graphicData>
            </a:graphic>
          </wp:inline>
        </w:drawing>
      </w:r>
    </w:p>
    <w:p w14:paraId="1756C072" w14:textId="77777777" w:rsidR="0067332E" w:rsidRDefault="00000000">
      <w:pPr>
        <w:pStyle w:val="Heading5"/>
      </w:pPr>
      <w:bookmarkStart w:id="100" w:name="_iyvvfkwmwher" w:colFirst="0" w:colLast="0"/>
      <w:bookmarkEnd w:id="100"/>
      <w:r>
        <w:t>Figure 4.34: Confusion Matrix and ROC Curve for Logistic Regression (CKD) for dataset 2</w:t>
      </w:r>
    </w:p>
    <w:p w14:paraId="762187B0" w14:textId="77777777" w:rsidR="0067332E" w:rsidRDefault="00000000">
      <w:r>
        <w:t>The Logistic Regression model has obtained good prediction results to classify CKD when there are only two misclassifications, which means it has 34 true negative cases and 20 true positive cases. The ROC curve is plotted with an AUC value of 0.999, indicating that the model can accurately distinguish between CKD and non-CKD cases.</w:t>
      </w:r>
    </w:p>
    <w:p w14:paraId="7F5F6691" w14:textId="77777777" w:rsidR="0067332E" w:rsidRDefault="0067332E"/>
    <w:p w14:paraId="09EEBDCB" w14:textId="77777777" w:rsidR="0067332E" w:rsidRDefault="00000000">
      <w:pPr>
        <w:jc w:val="center"/>
        <w:rPr>
          <w:b/>
          <w:bCs/>
        </w:rPr>
      </w:pPr>
      <w:r>
        <w:rPr>
          <w:b/>
          <w:bCs/>
          <w:noProof/>
        </w:rPr>
        <w:lastRenderedPageBreak/>
        <w:drawing>
          <wp:inline distT="0" distB="0" distL="0" distR="0" wp14:anchorId="4098EC70" wp14:editId="45B36D83">
            <wp:extent cx="3686689" cy="2391109"/>
            <wp:effectExtent l="12700" t="12700" r="12700" b="127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0"/>
                    <a:srcRect/>
                    <a:stretch>
                      <a:fillRect/>
                    </a:stretch>
                  </pic:blipFill>
                  <pic:spPr>
                    <a:xfrm>
                      <a:off x="0" y="0"/>
                      <a:ext cx="3686689" cy="2391109"/>
                    </a:xfrm>
                    <a:prstGeom prst="rect">
                      <a:avLst/>
                    </a:prstGeom>
                    <a:ln w="12700">
                      <a:solidFill>
                        <a:srgbClr val="000000"/>
                      </a:solidFill>
                      <a:prstDash val="solid"/>
                    </a:ln>
                  </pic:spPr>
                </pic:pic>
              </a:graphicData>
            </a:graphic>
          </wp:inline>
        </w:drawing>
      </w:r>
    </w:p>
    <w:p w14:paraId="26F3C4A1" w14:textId="77777777" w:rsidR="0067332E" w:rsidRDefault="00000000">
      <w:pPr>
        <w:jc w:val="center"/>
        <w:rPr>
          <w:b/>
          <w:bCs/>
        </w:rPr>
      </w:pPr>
      <w:r>
        <w:rPr>
          <w:b/>
          <w:bCs/>
          <w:noProof/>
        </w:rPr>
        <w:drawing>
          <wp:inline distT="0" distB="0" distL="0" distR="0" wp14:anchorId="0F7D18DA" wp14:editId="4D2F2A01">
            <wp:extent cx="5381625" cy="5019675"/>
            <wp:effectExtent l="12700" t="12700" r="12700" b="12700"/>
            <wp:docPr id="43" name="image37.png" descr="C:\Users\Admin\AppData\Local\Microsoft\Windows\INetCache\Content.MSO\822DA2EE.tmp"/>
            <wp:cNvGraphicFramePr/>
            <a:graphic xmlns:a="http://schemas.openxmlformats.org/drawingml/2006/main">
              <a:graphicData uri="http://schemas.openxmlformats.org/drawingml/2006/picture">
                <pic:pic xmlns:pic="http://schemas.openxmlformats.org/drawingml/2006/picture">
                  <pic:nvPicPr>
                    <pic:cNvPr id="0" name="image37.png" descr="C:\Users\Admin\AppData\Local\Microsoft\Windows\INetCache\Content.MSO\822DA2EE.tmp"/>
                    <pic:cNvPicPr preferRelativeResize="0"/>
                  </pic:nvPicPr>
                  <pic:blipFill>
                    <a:blip r:embed="rId61"/>
                    <a:srcRect/>
                    <a:stretch>
                      <a:fillRect/>
                    </a:stretch>
                  </pic:blipFill>
                  <pic:spPr>
                    <a:xfrm>
                      <a:off x="0" y="0"/>
                      <a:ext cx="5381625" cy="5019675"/>
                    </a:xfrm>
                    <a:prstGeom prst="rect">
                      <a:avLst/>
                    </a:prstGeom>
                    <a:ln w="12700">
                      <a:solidFill>
                        <a:srgbClr val="000000"/>
                      </a:solidFill>
                      <a:prstDash val="solid"/>
                    </a:ln>
                  </pic:spPr>
                </pic:pic>
              </a:graphicData>
            </a:graphic>
          </wp:inline>
        </w:drawing>
      </w:r>
    </w:p>
    <w:p w14:paraId="70CB0A95" w14:textId="77777777" w:rsidR="0067332E" w:rsidRDefault="00000000">
      <w:pPr>
        <w:jc w:val="center"/>
        <w:rPr>
          <w:b/>
          <w:bCs/>
        </w:rPr>
      </w:pPr>
      <w:r>
        <w:rPr>
          <w:b/>
          <w:bCs/>
          <w:noProof/>
        </w:rPr>
        <w:lastRenderedPageBreak/>
        <w:drawing>
          <wp:inline distT="0" distB="0" distL="0" distR="0" wp14:anchorId="256B34CB" wp14:editId="1CD50DB7">
            <wp:extent cx="5943600" cy="4939048"/>
            <wp:effectExtent l="12700" t="12700" r="12700" b="12700"/>
            <wp:docPr id="46" name="image42.png" descr="C:\Users\Admin\AppData\Local\Microsoft\Windows\INetCache\Content.MSO\5CD77D2C.tmp"/>
            <wp:cNvGraphicFramePr/>
            <a:graphic xmlns:a="http://schemas.openxmlformats.org/drawingml/2006/main">
              <a:graphicData uri="http://schemas.openxmlformats.org/drawingml/2006/picture">
                <pic:pic xmlns:pic="http://schemas.openxmlformats.org/drawingml/2006/picture">
                  <pic:nvPicPr>
                    <pic:cNvPr id="0" name="image42.png" descr="C:\Users\Admin\AppData\Local\Microsoft\Windows\INetCache\Content.MSO\5CD77D2C.tmp"/>
                    <pic:cNvPicPr preferRelativeResize="0"/>
                  </pic:nvPicPr>
                  <pic:blipFill>
                    <a:blip r:embed="rId62"/>
                    <a:srcRect/>
                    <a:stretch>
                      <a:fillRect/>
                    </a:stretch>
                  </pic:blipFill>
                  <pic:spPr>
                    <a:xfrm>
                      <a:off x="0" y="0"/>
                      <a:ext cx="5943600" cy="4939048"/>
                    </a:xfrm>
                    <a:prstGeom prst="rect">
                      <a:avLst/>
                    </a:prstGeom>
                    <a:ln w="12700">
                      <a:solidFill>
                        <a:srgbClr val="000000"/>
                      </a:solidFill>
                      <a:prstDash val="solid"/>
                    </a:ln>
                  </pic:spPr>
                </pic:pic>
              </a:graphicData>
            </a:graphic>
          </wp:inline>
        </w:drawing>
      </w:r>
    </w:p>
    <w:p w14:paraId="3861FBE0" w14:textId="77777777" w:rsidR="0067332E" w:rsidRDefault="00000000">
      <w:pPr>
        <w:pStyle w:val="Heading5"/>
      </w:pPr>
      <w:bookmarkStart w:id="101" w:name="_f1pt384l427e" w:colFirst="0" w:colLast="0"/>
      <w:bookmarkEnd w:id="101"/>
      <w:r>
        <w:t>Figure 4.35: Classification Report, Confusion Matrix and ROC Curve for Random Forest (CKD) for dataset 2</w:t>
      </w:r>
    </w:p>
    <w:p w14:paraId="2208A30F" w14:textId="77777777" w:rsidR="0067332E" w:rsidRDefault="00000000">
      <w:r>
        <w:t>The results of the predictive model for CKD using the algorithm Random Forest revealed high accuracy of classification - 98.21%. The confusion matrix reveals that only one prediction is incorrect, 35 of the negative ones turned out to be correct, and 20 of the positive ones were correct. The AUC value of the ROC curve is 1.000, indicating excellent discrimination between CKD and non-CKD cases.</w:t>
      </w:r>
    </w:p>
    <w:p w14:paraId="40643264" w14:textId="77777777" w:rsidR="0067332E" w:rsidRDefault="00000000">
      <w:pPr>
        <w:jc w:val="center"/>
        <w:rPr>
          <w:b/>
          <w:bCs/>
        </w:rPr>
      </w:pPr>
      <w:r>
        <w:rPr>
          <w:b/>
          <w:bCs/>
          <w:noProof/>
        </w:rPr>
        <w:lastRenderedPageBreak/>
        <w:drawing>
          <wp:inline distT="0" distB="0" distL="0" distR="0" wp14:anchorId="347BE146" wp14:editId="0F7E1253">
            <wp:extent cx="3648584" cy="2343477"/>
            <wp:effectExtent l="12700" t="12700" r="12700" b="12700"/>
            <wp:docPr id="47"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63"/>
                    <a:srcRect/>
                    <a:stretch>
                      <a:fillRect/>
                    </a:stretch>
                  </pic:blipFill>
                  <pic:spPr>
                    <a:xfrm>
                      <a:off x="0" y="0"/>
                      <a:ext cx="3648584" cy="2343477"/>
                    </a:xfrm>
                    <a:prstGeom prst="rect">
                      <a:avLst/>
                    </a:prstGeom>
                    <a:ln w="12700">
                      <a:solidFill>
                        <a:srgbClr val="000000"/>
                      </a:solidFill>
                      <a:prstDash val="solid"/>
                    </a:ln>
                  </pic:spPr>
                </pic:pic>
              </a:graphicData>
            </a:graphic>
          </wp:inline>
        </w:drawing>
      </w:r>
    </w:p>
    <w:p w14:paraId="5EEE0C27" w14:textId="77777777" w:rsidR="0067332E" w:rsidRDefault="00000000">
      <w:pPr>
        <w:jc w:val="center"/>
        <w:rPr>
          <w:b/>
          <w:bCs/>
        </w:rPr>
      </w:pPr>
      <w:r>
        <w:rPr>
          <w:b/>
          <w:bCs/>
          <w:noProof/>
        </w:rPr>
        <w:drawing>
          <wp:inline distT="0" distB="0" distL="0" distR="0" wp14:anchorId="7291B019" wp14:editId="5A1DA6E4">
            <wp:extent cx="4139796" cy="3995738"/>
            <wp:effectExtent l="12700" t="12700" r="12700" b="12700"/>
            <wp:docPr id="49" name="image47.png" descr="C:\Users\Admin\AppData\Local\Microsoft\Windows\INetCache\Content.MSO\10F6D81A.tmp"/>
            <wp:cNvGraphicFramePr/>
            <a:graphic xmlns:a="http://schemas.openxmlformats.org/drawingml/2006/main">
              <a:graphicData uri="http://schemas.openxmlformats.org/drawingml/2006/picture">
                <pic:pic xmlns:pic="http://schemas.openxmlformats.org/drawingml/2006/picture">
                  <pic:nvPicPr>
                    <pic:cNvPr id="0" name="image47.png" descr="C:\Users\Admin\AppData\Local\Microsoft\Windows\INetCache\Content.MSO\10F6D81A.tmp"/>
                    <pic:cNvPicPr preferRelativeResize="0"/>
                  </pic:nvPicPr>
                  <pic:blipFill>
                    <a:blip r:embed="rId64"/>
                    <a:srcRect/>
                    <a:stretch>
                      <a:fillRect/>
                    </a:stretch>
                  </pic:blipFill>
                  <pic:spPr>
                    <a:xfrm>
                      <a:off x="0" y="0"/>
                      <a:ext cx="4139796" cy="3995738"/>
                    </a:xfrm>
                    <a:prstGeom prst="rect">
                      <a:avLst/>
                    </a:prstGeom>
                    <a:ln w="12700">
                      <a:solidFill>
                        <a:srgbClr val="000000"/>
                      </a:solidFill>
                      <a:prstDash val="solid"/>
                    </a:ln>
                  </pic:spPr>
                </pic:pic>
              </a:graphicData>
            </a:graphic>
          </wp:inline>
        </w:drawing>
      </w:r>
    </w:p>
    <w:p w14:paraId="6D552E99" w14:textId="77777777" w:rsidR="0067332E" w:rsidRDefault="00000000">
      <w:pPr>
        <w:jc w:val="center"/>
        <w:rPr>
          <w:b/>
          <w:bCs/>
        </w:rPr>
      </w:pPr>
      <w:r>
        <w:rPr>
          <w:b/>
          <w:bCs/>
          <w:noProof/>
        </w:rPr>
        <w:lastRenderedPageBreak/>
        <w:drawing>
          <wp:inline distT="0" distB="0" distL="0" distR="0" wp14:anchorId="3E9863C0" wp14:editId="77379E4E">
            <wp:extent cx="5342369" cy="4443413"/>
            <wp:effectExtent l="12700" t="12700" r="12700" b="12700"/>
            <wp:docPr id="52" name="image49.png" descr="C:\Users\Admin\AppData\Local\Microsoft\Windows\INetCache\Content.MSO\84676738.tmp"/>
            <wp:cNvGraphicFramePr/>
            <a:graphic xmlns:a="http://schemas.openxmlformats.org/drawingml/2006/main">
              <a:graphicData uri="http://schemas.openxmlformats.org/drawingml/2006/picture">
                <pic:pic xmlns:pic="http://schemas.openxmlformats.org/drawingml/2006/picture">
                  <pic:nvPicPr>
                    <pic:cNvPr id="0" name="image49.png" descr="C:\Users\Admin\AppData\Local\Microsoft\Windows\INetCache\Content.MSO\84676738.tmp"/>
                    <pic:cNvPicPr preferRelativeResize="0"/>
                  </pic:nvPicPr>
                  <pic:blipFill>
                    <a:blip r:embed="rId65"/>
                    <a:srcRect/>
                    <a:stretch>
                      <a:fillRect/>
                    </a:stretch>
                  </pic:blipFill>
                  <pic:spPr>
                    <a:xfrm>
                      <a:off x="0" y="0"/>
                      <a:ext cx="5342369" cy="4443413"/>
                    </a:xfrm>
                    <a:prstGeom prst="rect">
                      <a:avLst/>
                    </a:prstGeom>
                    <a:ln w="12700">
                      <a:solidFill>
                        <a:srgbClr val="000000"/>
                      </a:solidFill>
                      <a:prstDash val="solid"/>
                    </a:ln>
                  </pic:spPr>
                </pic:pic>
              </a:graphicData>
            </a:graphic>
          </wp:inline>
        </w:drawing>
      </w:r>
    </w:p>
    <w:p w14:paraId="77E99C23" w14:textId="77777777" w:rsidR="0067332E" w:rsidRDefault="00000000">
      <w:pPr>
        <w:pStyle w:val="Heading5"/>
      </w:pPr>
      <w:bookmarkStart w:id="102" w:name="_xgs6h0stmqqw" w:colFirst="0" w:colLast="0"/>
      <w:bookmarkEnd w:id="102"/>
      <w:r>
        <w:t xml:space="preserve">Figure 4.36: Classification Report, Confusion Matrix and ROC Curve for </w:t>
      </w:r>
      <w:proofErr w:type="spellStart"/>
      <w:r>
        <w:t>XGBoost</w:t>
      </w:r>
      <w:proofErr w:type="spellEnd"/>
      <w:r>
        <w:t xml:space="preserve"> (CKD) for dataset 2</w:t>
      </w:r>
    </w:p>
    <w:p w14:paraId="5817F4F5" w14:textId="77777777" w:rsidR="0067332E" w:rsidRDefault="00000000">
      <w:r>
        <w:t xml:space="preserve">The area under curve (AUC) score for the </w:t>
      </w:r>
      <w:proofErr w:type="spellStart"/>
      <w:r>
        <w:t>XGBoost</w:t>
      </w:r>
      <w:proofErr w:type="spellEnd"/>
      <w:r>
        <w:t xml:space="preserve"> model to predict CKD is 94.64%. The confusion matrix is very good, 1 error, 33 true before and 20 after. This ROC curve achieves a good AUC of 0.997, which means that it is very effective at separating the CKD cases from the non-CKD cases.</w:t>
      </w:r>
    </w:p>
    <w:p w14:paraId="2A1D39CA" w14:textId="77777777" w:rsidR="0067332E" w:rsidRDefault="00000000">
      <w:pPr>
        <w:jc w:val="center"/>
        <w:rPr>
          <w:b/>
          <w:bCs/>
        </w:rPr>
      </w:pPr>
      <w:r>
        <w:rPr>
          <w:b/>
          <w:bCs/>
          <w:noProof/>
        </w:rPr>
        <w:drawing>
          <wp:inline distT="0" distB="0" distL="0" distR="0" wp14:anchorId="2BC10335" wp14:editId="26A4DF3F">
            <wp:extent cx="4048690" cy="1400370"/>
            <wp:effectExtent l="12700" t="12700" r="12700" b="12700"/>
            <wp:docPr id="54" name="image51.png"/>
            <wp:cNvGraphicFramePr/>
            <a:graphic xmlns:a="http://schemas.openxmlformats.org/drawingml/2006/main">
              <a:graphicData uri="http://schemas.openxmlformats.org/drawingml/2006/picture">
                <pic:pic xmlns:pic="http://schemas.openxmlformats.org/drawingml/2006/picture">
                  <pic:nvPicPr>
                    <pic:cNvPr id="0" name="image51.png"/>
                    <pic:cNvPicPr preferRelativeResize="0"/>
                  </pic:nvPicPr>
                  <pic:blipFill>
                    <a:blip r:embed="rId66"/>
                    <a:srcRect/>
                    <a:stretch>
                      <a:fillRect/>
                    </a:stretch>
                  </pic:blipFill>
                  <pic:spPr>
                    <a:xfrm>
                      <a:off x="0" y="0"/>
                      <a:ext cx="4048690" cy="1400370"/>
                    </a:xfrm>
                    <a:prstGeom prst="rect">
                      <a:avLst/>
                    </a:prstGeom>
                    <a:ln w="12700">
                      <a:solidFill>
                        <a:srgbClr val="000000"/>
                      </a:solidFill>
                      <a:prstDash val="solid"/>
                    </a:ln>
                  </pic:spPr>
                </pic:pic>
              </a:graphicData>
            </a:graphic>
          </wp:inline>
        </w:drawing>
      </w:r>
    </w:p>
    <w:p w14:paraId="3E3ECB9B" w14:textId="77777777" w:rsidR="0067332E" w:rsidRDefault="00000000">
      <w:pPr>
        <w:jc w:val="center"/>
        <w:rPr>
          <w:b/>
          <w:bCs/>
        </w:rPr>
      </w:pPr>
      <w:r>
        <w:rPr>
          <w:b/>
          <w:bCs/>
          <w:noProof/>
        </w:rPr>
        <w:lastRenderedPageBreak/>
        <w:drawing>
          <wp:inline distT="0" distB="0" distL="0" distR="0" wp14:anchorId="1E15494F" wp14:editId="31AA11E0">
            <wp:extent cx="5943600" cy="3448434"/>
            <wp:effectExtent l="12700" t="12700" r="12700" b="12700"/>
            <wp:docPr id="57" name="image53.png" descr="C:\Users\Admin\AppData\Local\Microsoft\Windows\INetCache\Content.MSO\2DB4AA06.tmp"/>
            <wp:cNvGraphicFramePr/>
            <a:graphic xmlns:a="http://schemas.openxmlformats.org/drawingml/2006/main">
              <a:graphicData uri="http://schemas.openxmlformats.org/drawingml/2006/picture">
                <pic:pic xmlns:pic="http://schemas.openxmlformats.org/drawingml/2006/picture">
                  <pic:nvPicPr>
                    <pic:cNvPr id="0" name="image53.png" descr="C:\Users\Admin\AppData\Local\Microsoft\Windows\INetCache\Content.MSO\2DB4AA06.tmp"/>
                    <pic:cNvPicPr preferRelativeResize="0"/>
                  </pic:nvPicPr>
                  <pic:blipFill>
                    <a:blip r:embed="rId67"/>
                    <a:srcRect/>
                    <a:stretch>
                      <a:fillRect/>
                    </a:stretch>
                  </pic:blipFill>
                  <pic:spPr>
                    <a:xfrm>
                      <a:off x="0" y="0"/>
                      <a:ext cx="5943600" cy="3448434"/>
                    </a:xfrm>
                    <a:prstGeom prst="rect">
                      <a:avLst/>
                    </a:prstGeom>
                    <a:ln w="12700">
                      <a:solidFill>
                        <a:srgbClr val="000000"/>
                      </a:solidFill>
                      <a:prstDash val="solid"/>
                    </a:ln>
                  </pic:spPr>
                </pic:pic>
              </a:graphicData>
            </a:graphic>
          </wp:inline>
        </w:drawing>
      </w:r>
    </w:p>
    <w:p w14:paraId="0A15CF41" w14:textId="77777777" w:rsidR="0067332E" w:rsidRDefault="00000000">
      <w:pPr>
        <w:pStyle w:val="Heading5"/>
      </w:pPr>
      <w:bookmarkStart w:id="103" w:name="_7igxsd58jvfa" w:colFirst="0" w:colLast="0"/>
      <w:bookmarkEnd w:id="103"/>
      <w:r>
        <w:t>Figure 4.37: CKD Model Performance Comparison for Dataset 2</w:t>
      </w:r>
    </w:p>
    <w:p w14:paraId="01BCB135" w14:textId="77777777" w:rsidR="0067332E" w:rsidRDefault="00000000">
      <w:r>
        <w:t xml:space="preserve">The CKD model comparison shows a good performance for all used machine learning classifiers. Random is Forest topper with 98.21% accuracy and 1.000 ROC AUC followed by Logistic Regression, </w:t>
      </w:r>
      <w:proofErr w:type="spellStart"/>
      <w:r>
        <w:t>XGBoost</w:t>
      </w:r>
      <w:proofErr w:type="spellEnd"/>
      <w:r>
        <w:t>. The comparison shows that the outperformance of Random Forest is in terms of its balanced prediction capability with near equal precision and recall values as well as optimal F1 score.</w:t>
      </w:r>
    </w:p>
    <w:p w14:paraId="3EE6E165" w14:textId="77777777" w:rsidR="0067332E" w:rsidRDefault="00000000">
      <w:pPr>
        <w:jc w:val="center"/>
        <w:rPr>
          <w:b/>
          <w:bCs/>
        </w:rPr>
      </w:pPr>
      <w:r>
        <w:rPr>
          <w:b/>
          <w:bCs/>
          <w:noProof/>
        </w:rPr>
        <w:lastRenderedPageBreak/>
        <w:drawing>
          <wp:inline distT="0" distB="0" distL="0" distR="0" wp14:anchorId="647C7E5D" wp14:editId="17089446">
            <wp:extent cx="4664626" cy="5561670"/>
            <wp:effectExtent l="12700" t="12700" r="12700" b="12700"/>
            <wp:docPr id="59" name="image52.png" descr="C:\Users\Admin\AppData\Local\Microsoft\Windows\INetCache\Content.MSO\D4C7CC04.tmp"/>
            <wp:cNvGraphicFramePr/>
            <a:graphic xmlns:a="http://schemas.openxmlformats.org/drawingml/2006/main">
              <a:graphicData uri="http://schemas.openxmlformats.org/drawingml/2006/picture">
                <pic:pic xmlns:pic="http://schemas.openxmlformats.org/drawingml/2006/picture">
                  <pic:nvPicPr>
                    <pic:cNvPr id="0" name="image52.png" descr="C:\Users\Admin\AppData\Local\Microsoft\Windows\INetCache\Content.MSO\D4C7CC04.tmp"/>
                    <pic:cNvPicPr preferRelativeResize="0"/>
                  </pic:nvPicPr>
                  <pic:blipFill>
                    <a:blip r:embed="rId68"/>
                    <a:srcRect/>
                    <a:stretch>
                      <a:fillRect/>
                    </a:stretch>
                  </pic:blipFill>
                  <pic:spPr>
                    <a:xfrm>
                      <a:off x="0" y="0"/>
                      <a:ext cx="4664626" cy="5561670"/>
                    </a:xfrm>
                    <a:prstGeom prst="rect">
                      <a:avLst/>
                    </a:prstGeom>
                    <a:ln w="12700">
                      <a:solidFill>
                        <a:srgbClr val="000000"/>
                      </a:solidFill>
                      <a:prstDash val="solid"/>
                    </a:ln>
                  </pic:spPr>
                </pic:pic>
              </a:graphicData>
            </a:graphic>
          </wp:inline>
        </w:drawing>
      </w:r>
    </w:p>
    <w:p w14:paraId="3A61C0CD" w14:textId="77777777" w:rsidR="0067332E" w:rsidRDefault="00000000">
      <w:pPr>
        <w:pStyle w:val="Heading5"/>
      </w:pPr>
      <w:bookmarkStart w:id="104" w:name="_847hzp8b9cjc" w:colFirst="0" w:colLast="0"/>
      <w:bookmarkEnd w:id="104"/>
      <w:r>
        <w:t>Figure 4.38: SHAP Global Feature Importance (CKD) for Dataset 2</w:t>
      </w:r>
    </w:p>
    <w:p w14:paraId="532E5289" w14:textId="77777777" w:rsidR="0067332E" w:rsidRDefault="00000000">
      <w:r>
        <w:t xml:space="preserve">SHAP global feature importance analysis reveals the most significant clinical features impacting on CKD prediction. The highest contribution values are observed for characteristics like </w:t>
      </w:r>
      <w:proofErr w:type="spellStart"/>
      <w:r>
        <w:t>hemo</w:t>
      </w:r>
      <w:proofErr w:type="spellEnd"/>
      <w:r>
        <w:t xml:space="preserve">, sg, </w:t>
      </w:r>
      <w:proofErr w:type="spellStart"/>
      <w:r>
        <w:t>sc</w:t>
      </w:r>
      <w:proofErr w:type="spellEnd"/>
      <w:r>
        <w:t xml:space="preserve">, </w:t>
      </w:r>
      <w:proofErr w:type="spellStart"/>
      <w:r>
        <w:t>rc</w:t>
      </w:r>
      <w:proofErr w:type="spellEnd"/>
      <w:r>
        <w:t xml:space="preserve"> highlighting a large influence on the model's decision making. </w:t>
      </w:r>
    </w:p>
    <w:p w14:paraId="33213859" w14:textId="77777777" w:rsidR="0067332E" w:rsidRDefault="0067332E"/>
    <w:p w14:paraId="1C7B7B5C" w14:textId="77777777" w:rsidR="0067332E" w:rsidRDefault="0067332E"/>
    <w:p w14:paraId="483847C5" w14:textId="77777777" w:rsidR="0067332E" w:rsidRDefault="00000000">
      <w:pPr>
        <w:jc w:val="center"/>
        <w:rPr>
          <w:b/>
          <w:bCs/>
        </w:rPr>
      </w:pPr>
      <w:r>
        <w:rPr>
          <w:b/>
          <w:bCs/>
          <w:noProof/>
        </w:rPr>
        <w:lastRenderedPageBreak/>
        <w:drawing>
          <wp:inline distT="0" distB="0" distL="0" distR="0" wp14:anchorId="3F2CF6C7" wp14:editId="3B0416B8">
            <wp:extent cx="4564182" cy="5675970"/>
            <wp:effectExtent l="12700" t="12700" r="12700" b="12700"/>
            <wp:docPr id="61" name="image61.png" descr="C:\Users\Admin\AppData\Local\Microsoft\Windows\INetCache\Content.MSO\423084B2.tmp"/>
            <wp:cNvGraphicFramePr/>
            <a:graphic xmlns:a="http://schemas.openxmlformats.org/drawingml/2006/main">
              <a:graphicData uri="http://schemas.openxmlformats.org/drawingml/2006/picture">
                <pic:pic xmlns:pic="http://schemas.openxmlformats.org/drawingml/2006/picture">
                  <pic:nvPicPr>
                    <pic:cNvPr id="0" name="image61.png" descr="C:\Users\Admin\AppData\Local\Microsoft\Windows\INetCache\Content.MSO\423084B2.tmp"/>
                    <pic:cNvPicPr preferRelativeResize="0"/>
                  </pic:nvPicPr>
                  <pic:blipFill>
                    <a:blip r:embed="rId69"/>
                    <a:srcRect/>
                    <a:stretch>
                      <a:fillRect/>
                    </a:stretch>
                  </pic:blipFill>
                  <pic:spPr>
                    <a:xfrm>
                      <a:off x="0" y="0"/>
                      <a:ext cx="4564182" cy="5675970"/>
                    </a:xfrm>
                    <a:prstGeom prst="rect">
                      <a:avLst/>
                    </a:prstGeom>
                    <a:ln w="12700">
                      <a:solidFill>
                        <a:srgbClr val="000000"/>
                      </a:solidFill>
                      <a:prstDash val="solid"/>
                    </a:ln>
                  </pic:spPr>
                </pic:pic>
              </a:graphicData>
            </a:graphic>
          </wp:inline>
        </w:drawing>
      </w:r>
    </w:p>
    <w:p w14:paraId="3226381E" w14:textId="77777777" w:rsidR="0067332E" w:rsidRDefault="00000000">
      <w:pPr>
        <w:pStyle w:val="Heading5"/>
      </w:pPr>
      <w:bookmarkStart w:id="105" w:name="_777768ia03s" w:colFirst="0" w:colLast="0"/>
      <w:bookmarkEnd w:id="105"/>
      <w:r>
        <w:t>Figure 4.39: SHAP Summary Plot (CKD) for Dataset 2</w:t>
      </w:r>
    </w:p>
    <w:p w14:paraId="7F43B1C8" w14:textId="77777777" w:rsidR="0067332E" w:rsidRDefault="00000000">
      <w:r>
        <w:t xml:space="preserve">The SHAP summary plot provides an explanation of the impact of each feature on the prediction of CKD class. Positive effect from high and negative effect from low feature value welcomed by predicting direction in case of high and low </w:t>
      </w:r>
      <w:proofErr w:type="spellStart"/>
      <w:r>
        <w:t>hemo</w:t>
      </w:r>
      <w:proofErr w:type="spellEnd"/>
      <w:r>
        <w:t xml:space="preserve">, sg, </w:t>
      </w:r>
      <w:proofErr w:type="spellStart"/>
      <w:r>
        <w:t>sc</w:t>
      </w:r>
      <w:proofErr w:type="spellEnd"/>
      <w:r>
        <w:t xml:space="preserve">, </w:t>
      </w:r>
      <w:proofErr w:type="spellStart"/>
      <w:r>
        <w:t>rc</w:t>
      </w:r>
      <w:proofErr w:type="spellEnd"/>
      <w:r>
        <w:t xml:space="preserve">. </w:t>
      </w:r>
    </w:p>
    <w:p w14:paraId="63085285" w14:textId="77777777" w:rsidR="0067332E" w:rsidRDefault="00000000">
      <w:pPr>
        <w:jc w:val="center"/>
        <w:rPr>
          <w:b/>
          <w:bCs/>
        </w:rPr>
      </w:pPr>
      <w:r>
        <w:rPr>
          <w:b/>
          <w:bCs/>
          <w:noProof/>
        </w:rPr>
        <w:lastRenderedPageBreak/>
        <w:drawing>
          <wp:inline distT="0" distB="0" distL="0" distR="0" wp14:anchorId="26E8764C" wp14:editId="3F0F1933">
            <wp:extent cx="5943600" cy="1469390"/>
            <wp:effectExtent l="12700" t="12700" r="12700" b="12700"/>
            <wp:docPr id="63"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70"/>
                    <a:srcRect/>
                    <a:stretch>
                      <a:fillRect/>
                    </a:stretch>
                  </pic:blipFill>
                  <pic:spPr>
                    <a:xfrm>
                      <a:off x="0" y="0"/>
                      <a:ext cx="5943600" cy="1469390"/>
                    </a:xfrm>
                    <a:prstGeom prst="rect">
                      <a:avLst/>
                    </a:prstGeom>
                    <a:ln w="12700">
                      <a:solidFill>
                        <a:srgbClr val="000000"/>
                      </a:solidFill>
                      <a:prstDash val="solid"/>
                    </a:ln>
                  </pic:spPr>
                </pic:pic>
              </a:graphicData>
            </a:graphic>
          </wp:inline>
        </w:drawing>
      </w:r>
    </w:p>
    <w:p w14:paraId="5152A4BD" w14:textId="77777777" w:rsidR="0067332E" w:rsidRDefault="00000000">
      <w:pPr>
        <w:pStyle w:val="Heading5"/>
      </w:pPr>
      <w:bookmarkStart w:id="106" w:name="_axvd8msutufp" w:colFirst="0" w:colLast="0"/>
      <w:bookmarkEnd w:id="106"/>
      <w:r>
        <w:t>Figure 4.40: LIME EXPLANATION for Dataset 2</w:t>
      </w:r>
    </w:p>
    <w:p w14:paraId="6A86BA21" w14:textId="77777777" w:rsidR="0067332E" w:rsidRDefault="00000000">
      <w:r>
        <w:t xml:space="preserve">The local explanation of the SHAP gives the understanding of how a certain prediction is influenced by the characteristics of a selected patient. There are differences in the contribution of variables to the classification of CKD or non-CKD. </w:t>
      </w:r>
    </w:p>
    <w:p w14:paraId="4D9F6B2A" w14:textId="77777777" w:rsidR="0067332E" w:rsidRDefault="00000000">
      <w:pPr>
        <w:jc w:val="center"/>
        <w:rPr>
          <w:b/>
          <w:bCs/>
        </w:rPr>
      </w:pPr>
      <w:r>
        <w:rPr>
          <w:b/>
          <w:bCs/>
          <w:noProof/>
        </w:rPr>
        <w:drawing>
          <wp:inline distT="0" distB="0" distL="0" distR="0" wp14:anchorId="4146A054" wp14:editId="4D819872">
            <wp:extent cx="5762625" cy="4295775"/>
            <wp:effectExtent l="12700" t="12700" r="12700" b="12700"/>
            <wp:docPr id="42" name="image43.png" descr="C:\Users\Admin\AppData\Local\Microsoft\Windows\INetCache\Content.MSO\26C0F790.tmp"/>
            <wp:cNvGraphicFramePr/>
            <a:graphic xmlns:a="http://schemas.openxmlformats.org/drawingml/2006/main">
              <a:graphicData uri="http://schemas.openxmlformats.org/drawingml/2006/picture">
                <pic:pic xmlns:pic="http://schemas.openxmlformats.org/drawingml/2006/picture">
                  <pic:nvPicPr>
                    <pic:cNvPr id="0" name="image43.png" descr="C:\Users\Admin\AppData\Local\Microsoft\Windows\INetCache\Content.MSO\26C0F790.tmp"/>
                    <pic:cNvPicPr preferRelativeResize="0"/>
                  </pic:nvPicPr>
                  <pic:blipFill>
                    <a:blip r:embed="rId71"/>
                    <a:srcRect/>
                    <a:stretch>
                      <a:fillRect/>
                    </a:stretch>
                  </pic:blipFill>
                  <pic:spPr>
                    <a:xfrm>
                      <a:off x="0" y="0"/>
                      <a:ext cx="5762625" cy="4295775"/>
                    </a:xfrm>
                    <a:prstGeom prst="rect">
                      <a:avLst/>
                    </a:prstGeom>
                    <a:ln w="12700">
                      <a:solidFill>
                        <a:srgbClr val="000000"/>
                      </a:solidFill>
                      <a:prstDash val="solid"/>
                    </a:ln>
                  </pic:spPr>
                </pic:pic>
              </a:graphicData>
            </a:graphic>
          </wp:inline>
        </w:drawing>
      </w:r>
    </w:p>
    <w:p w14:paraId="77DF08AA" w14:textId="77777777" w:rsidR="0067332E" w:rsidRDefault="00000000">
      <w:pPr>
        <w:pStyle w:val="Heading5"/>
      </w:pPr>
      <w:bookmarkStart w:id="107" w:name="_jbopjsxh4olh" w:colFirst="0" w:colLast="0"/>
      <w:bookmarkEnd w:id="107"/>
      <w:r>
        <w:t>Figure 4.41: Lime Feature Importance for Dataset 2</w:t>
      </w:r>
    </w:p>
    <w:p w14:paraId="425C5CDD" w14:textId="77777777" w:rsidR="0067332E" w:rsidRDefault="00000000">
      <w:r>
        <w:t xml:space="preserve">The values assigned to the features during the LIME feature importance analysis are used to interpret the prediction of the </w:t>
      </w:r>
      <w:proofErr w:type="spellStart"/>
      <w:r>
        <w:t>disease.These</w:t>
      </w:r>
      <w:proofErr w:type="spellEnd"/>
      <w:r>
        <w:t xml:space="preserve"> values assigned to features in LIME feature importance analysis are used to explain the prediction of the disease in this case CKD. </w:t>
      </w:r>
    </w:p>
    <w:p w14:paraId="6C6374E8" w14:textId="77777777" w:rsidR="0067332E" w:rsidRDefault="00000000">
      <w:pPr>
        <w:jc w:val="center"/>
        <w:rPr>
          <w:b/>
          <w:bCs/>
        </w:rPr>
      </w:pPr>
      <w:r>
        <w:rPr>
          <w:b/>
          <w:bCs/>
          <w:noProof/>
        </w:rPr>
        <w:lastRenderedPageBreak/>
        <w:drawing>
          <wp:inline distT="0" distB="0" distL="0" distR="0" wp14:anchorId="7FC236C2" wp14:editId="58BBBF83">
            <wp:extent cx="5943600" cy="3835400"/>
            <wp:effectExtent l="12700" t="12700" r="12700" b="12700"/>
            <wp:docPr id="2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72"/>
                    <a:srcRect/>
                    <a:stretch>
                      <a:fillRect/>
                    </a:stretch>
                  </pic:blipFill>
                  <pic:spPr>
                    <a:xfrm>
                      <a:off x="0" y="0"/>
                      <a:ext cx="5943600" cy="3835400"/>
                    </a:xfrm>
                    <a:prstGeom prst="rect">
                      <a:avLst/>
                    </a:prstGeom>
                    <a:ln w="12700">
                      <a:solidFill>
                        <a:srgbClr val="000000"/>
                      </a:solidFill>
                      <a:prstDash val="solid"/>
                    </a:ln>
                  </pic:spPr>
                </pic:pic>
              </a:graphicData>
            </a:graphic>
          </wp:inline>
        </w:drawing>
      </w:r>
    </w:p>
    <w:p w14:paraId="3E88D454" w14:textId="77777777" w:rsidR="0067332E" w:rsidRDefault="00000000">
      <w:pPr>
        <w:pStyle w:val="Heading5"/>
      </w:pPr>
      <w:bookmarkStart w:id="108" w:name="_ejl0595nc88l" w:colFirst="0" w:colLast="0"/>
      <w:bookmarkEnd w:id="108"/>
      <w:r>
        <w:t>Figure 4.42: Login page</w:t>
      </w:r>
    </w:p>
    <w:p w14:paraId="224671A9" w14:textId="77777777" w:rsidR="0067332E" w:rsidRDefault="00000000">
      <w:r>
        <w:t>The login screen offers secure user access to the Clinical Decision Support System. It provides the on-line user name and password authentication process and account creation. Tidy design enhances usability and makes sure that users are restricted to diabetes and CKD prediction modules just those registered to explore it.</w:t>
      </w:r>
    </w:p>
    <w:p w14:paraId="03831D64" w14:textId="77777777" w:rsidR="0067332E" w:rsidRDefault="00000000">
      <w:pPr>
        <w:jc w:val="center"/>
        <w:rPr>
          <w:b/>
          <w:bCs/>
        </w:rPr>
      </w:pPr>
      <w:r>
        <w:rPr>
          <w:b/>
          <w:bCs/>
          <w:noProof/>
        </w:rPr>
        <w:lastRenderedPageBreak/>
        <w:drawing>
          <wp:inline distT="0" distB="0" distL="0" distR="0" wp14:anchorId="35AEFB5A" wp14:editId="14ED81B7">
            <wp:extent cx="5943600" cy="3933190"/>
            <wp:effectExtent l="12700" t="12700" r="12700" b="12700"/>
            <wp:docPr id="2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73"/>
                    <a:srcRect/>
                    <a:stretch>
                      <a:fillRect/>
                    </a:stretch>
                  </pic:blipFill>
                  <pic:spPr>
                    <a:xfrm>
                      <a:off x="0" y="0"/>
                      <a:ext cx="5943600" cy="3933190"/>
                    </a:xfrm>
                    <a:prstGeom prst="rect">
                      <a:avLst/>
                    </a:prstGeom>
                    <a:ln w="12700">
                      <a:solidFill>
                        <a:srgbClr val="000000"/>
                      </a:solidFill>
                      <a:prstDash val="solid"/>
                    </a:ln>
                  </pic:spPr>
                </pic:pic>
              </a:graphicData>
            </a:graphic>
          </wp:inline>
        </w:drawing>
      </w:r>
    </w:p>
    <w:p w14:paraId="580B3342" w14:textId="77777777" w:rsidR="0067332E" w:rsidRDefault="00000000">
      <w:pPr>
        <w:pStyle w:val="Heading5"/>
      </w:pPr>
      <w:bookmarkStart w:id="109" w:name="_8twlv8j2z98" w:colFirst="0" w:colLast="0"/>
      <w:bookmarkEnd w:id="109"/>
      <w:r>
        <w:t>Figure 4.43: Register page</w:t>
      </w:r>
    </w:p>
    <w:p w14:paraId="40BA5214" w14:textId="77777777" w:rsidR="0067332E" w:rsidRDefault="00000000">
      <w:r>
        <w:t xml:space="preserve">The registration page allows new users to register, filling in details such as name, email, username and password information. The structured form design enables to manage users and also offers an </w:t>
      </w:r>
      <w:proofErr w:type="spellStart"/>
      <w:r>
        <w:t>organised</w:t>
      </w:r>
      <w:proofErr w:type="spellEnd"/>
      <w:r>
        <w:t xml:space="preserve"> procedure for authentication prior to engaging with clinical prediction features.</w:t>
      </w:r>
    </w:p>
    <w:p w14:paraId="46EBA0B5" w14:textId="77777777" w:rsidR="0067332E" w:rsidRDefault="00000000">
      <w:pPr>
        <w:jc w:val="center"/>
        <w:rPr>
          <w:b/>
          <w:bCs/>
        </w:rPr>
      </w:pPr>
      <w:r>
        <w:rPr>
          <w:b/>
          <w:bCs/>
          <w:noProof/>
        </w:rPr>
        <w:lastRenderedPageBreak/>
        <w:drawing>
          <wp:inline distT="0" distB="0" distL="0" distR="0" wp14:anchorId="76961109" wp14:editId="76187203">
            <wp:extent cx="5943600" cy="3748405"/>
            <wp:effectExtent l="12700" t="12700" r="12700" b="1270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74"/>
                    <a:srcRect/>
                    <a:stretch>
                      <a:fillRect/>
                    </a:stretch>
                  </pic:blipFill>
                  <pic:spPr>
                    <a:xfrm>
                      <a:off x="0" y="0"/>
                      <a:ext cx="5943600" cy="3748405"/>
                    </a:xfrm>
                    <a:prstGeom prst="rect">
                      <a:avLst/>
                    </a:prstGeom>
                    <a:ln w="12700">
                      <a:solidFill>
                        <a:srgbClr val="000000"/>
                      </a:solidFill>
                      <a:prstDash val="solid"/>
                    </a:ln>
                  </pic:spPr>
                </pic:pic>
              </a:graphicData>
            </a:graphic>
          </wp:inline>
        </w:drawing>
      </w:r>
    </w:p>
    <w:p w14:paraId="5881189E" w14:textId="77777777" w:rsidR="0067332E" w:rsidRDefault="00000000">
      <w:pPr>
        <w:pStyle w:val="Heading5"/>
      </w:pPr>
      <w:bookmarkStart w:id="110" w:name="_rg6hj03s3rou" w:colFirst="0" w:colLast="0"/>
      <w:bookmarkEnd w:id="110"/>
      <w:r>
        <w:t>Figure 4.44: Dashboard</w:t>
      </w:r>
    </w:p>
    <w:p w14:paraId="6B9A4F92" w14:textId="77777777" w:rsidR="0067332E" w:rsidRDefault="00000000">
      <w:r>
        <w:t xml:space="preserve">The clinical dashboard is a single window for multiple system functionality. It offers diabetes prediction, </w:t>
      </w:r>
      <w:proofErr w:type="spellStart"/>
      <w:r>
        <w:t>ckd</w:t>
      </w:r>
      <w:proofErr w:type="spellEnd"/>
      <w:r>
        <w:t xml:space="preserve"> prediction, system information and session management. The </w:t>
      </w:r>
      <w:proofErr w:type="spellStart"/>
      <w:r>
        <w:t>organised</w:t>
      </w:r>
      <w:proofErr w:type="spellEnd"/>
      <w:r>
        <w:t xml:space="preserve"> structure that runs the navigation enhances usability and facilitates a smooth engagement with the healthcare prediction tool.</w:t>
      </w:r>
    </w:p>
    <w:p w14:paraId="19EB7CA4" w14:textId="77777777" w:rsidR="0067332E" w:rsidRDefault="00000000">
      <w:pPr>
        <w:jc w:val="center"/>
        <w:rPr>
          <w:b/>
          <w:bCs/>
        </w:rPr>
      </w:pPr>
      <w:r>
        <w:rPr>
          <w:b/>
          <w:bCs/>
          <w:noProof/>
        </w:rPr>
        <w:lastRenderedPageBreak/>
        <w:drawing>
          <wp:inline distT="0" distB="0" distL="0" distR="0" wp14:anchorId="22DAE516" wp14:editId="42934A8B">
            <wp:extent cx="5309921" cy="5914095"/>
            <wp:effectExtent l="12700" t="12700" r="12700" b="12700"/>
            <wp:docPr id="25"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75"/>
                    <a:srcRect/>
                    <a:stretch>
                      <a:fillRect/>
                    </a:stretch>
                  </pic:blipFill>
                  <pic:spPr>
                    <a:xfrm>
                      <a:off x="0" y="0"/>
                      <a:ext cx="5309921" cy="5914095"/>
                    </a:xfrm>
                    <a:prstGeom prst="rect">
                      <a:avLst/>
                    </a:prstGeom>
                    <a:ln w="12700">
                      <a:solidFill>
                        <a:srgbClr val="000000"/>
                      </a:solidFill>
                      <a:prstDash val="solid"/>
                    </a:ln>
                  </pic:spPr>
                </pic:pic>
              </a:graphicData>
            </a:graphic>
          </wp:inline>
        </w:drawing>
      </w:r>
    </w:p>
    <w:p w14:paraId="7A1968EE" w14:textId="77777777" w:rsidR="0067332E" w:rsidRDefault="00000000">
      <w:pPr>
        <w:jc w:val="center"/>
        <w:rPr>
          <w:b/>
          <w:bCs/>
        </w:rPr>
      </w:pPr>
      <w:r>
        <w:rPr>
          <w:b/>
          <w:bCs/>
          <w:noProof/>
        </w:rPr>
        <w:lastRenderedPageBreak/>
        <w:drawing>
          <wp:inline distT="0" distB="0" distL="0" distR="0" wp14:anchorId="279F9043" wp14:editId="2F6E250B">
            <wp:extent cx="5943600" cy="4861560"/>
            <wp:effectExtent l="12700" t="12700" r="12700" b="12700"/>
            <wp:docPr id="2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76"/>
                    <a:srcRect/>
                    <a:stretch>
                      <a:fillRect/>
                    </a:stretch>
                  </pic:blipFill>
                  <pic:spPr>
                    <a:xfrm>
                      <a:off x="0" y="0"/>
                      <a:ext cx="5943600" cy="4861560"/>
                    </a:xfrm>
                    <a:prstGeom prst="rect">
                      <a:avLst/>
                    </a:prstGeom>
                    <a:ln w="12700">
                      <a:solidFill>
                        <a:srgbClr val="000000"/>
                      </a:solidFill>
                      <a:prstDash val="solid"/>
                    </a:ln>
                  </pic:spPr>
                </pic:pic>
              </a:graphicData>
            </a:graphic>
          </wp:inline>
        </w:drawing>
      </w:r>
    </w:p>
    <w:p w14:paraId="3BDB6BFF" w14:textId="77777777" w:rsidR="0067332E" w:rsidRDefault="00000000">
      <w:pPr>
        <w:pStyle w:val="Heading5"/>
      </w:pPr>
      <w:bookmarkStart w:id="111" w:name="_23vp8dcr1g5s" w:colFirst="0" w:colLast="0"/>
      <w:bookmarkEnd w:id="111"/>
      <w:r>
        <w:t>Figure 4.45: Diabetes Risk Prediction</w:t>
      </w:r>
    </w:p>
    <w:p w14:paraId="6BCAE116" w14:textId="77777777" w:rsidR="0067332E" w:rsidRDefault="00000000">
      <w:r>
        <w:t>Patient clinical data like age, BMI, HbA1c level, blood glucose, hypertension and medical history are gathered on the diabetes prediction module. These variables serve as inputs to the machine learning creating model, which is able to assess patient states and supply specific diabetes threat estimates. On the prediction result interface, the final disease classification, risk level, probability percentage score and the confidence value is displayed. A low-risk diabetes state is predicted with a 4.37% probability of disease, with a 95.63% confidence rating, aiding in the medical decision-making process.</w:t>
      </w:r>
    </w:p>
    <w:p w14:paraId="612A05D2" w14:textId="77777777" w:rsidR="0067332E" w:rsidRDefault="00000000">
      <w:pPr>
        <w:jc w:val="center"/>
        <w:rPr>
          <w:b/>
          <w:bCs/>
        </w:rPr>
      </w:pPr>
      <w:bookmarkStart w:id="112" w:name="_y43iqt6yjzwb" w:colFirst="0" w:colLast="0"/>
      <w:bookmarkEnd w:id="112"/>
      <w:r>
        <w:rPr>
          <w:b/>
          <w:bCs/>
          <w:noProof/>
        </w:rPr>
        <w:lastRenderedPageBreak/>
        <w:drawing>
          <wp:inline distT="0" distB="0" distL="0" distR="0" wp14:anchorId="2F8FF482" wp14:editId="40A3ED14">
            <wp:extent cx="5943600" cy="3169920"/>
            <wp:effectExtent l="12700" t="12700" r="12700" b="12700"/>
            <wp:docPr id="2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77"/>
                    <a:srcRect/>
                    <a:stretch>
                      <a:fillRect/>
                    </a:stretch>
                  </pic:blipFill>
                  <pic:spPr>
                    <a:xfrm>
                      <a:off x="0" y="0"/>
                      <a:ext cx="5943600" cy="3169920"/>
                    </a:xfrm>
                    <a:prstGeom prst="rect">
                      <a:avLst/>
                    </a:prstGeom>
                    <a:ln w="12700">
                      <a:solidFill>
                        <a:srgbClr val="000000"/>
                      </a:solidFill>
                      <a:prstDash val="solid"/>
                    </a:ln>
                  </pic:spPr>
                </pic:pic>
              </a:graphicData>
            </a:graphic>
          </wp:inline>
        </w:drawing>
      </w:r>
    </w:p>
    <w:p w14:paraId="242E3ACF" w14:textId="77777777" w:rsidR="0067332E" w:rsidRDefault="00000000">
      <w:pPr>
        <w:pStyle w:val="Heading5"/>
      </w:pPr>
      <w:bookmarkStart w:id="113" w:name="_hm7si4btg23e" w:colFirst="0" w:colLast="0"/>
      <w:bookmarkEnd w:id="113"/>
      <w:r>
        <w:t>Figure 4.46: Chronic Kidney Disease Prediction</w:t>
      </w:r>
    </w:p>
    <w:p w14:paraId="1C92D1CC" w14:textId="77777777" w:rsidR="0067332E" w:rsidRDefault="00000000">
      <w:r>
        <w:t>The clinical decision support workflow is fully illustrated in the CKD prediction interface which takes clinical measurements, lab test results and clinical information about the patient as input. Risk classification, probability values and confidence scores are generated by the system, demonstrating the system's capability in machine learning-based healthcare predictions.</w:t>
      </w:r>
    </w:p>
    <w:p w14:paraId="4787343C" w14:textId="77777777" w:rsidR="0067332E" w:rsidRDefault="00000000">
      <w:pPr>
        <w:pStyle w:val="Heading2"/>
      </w:pPr>
      <w:bookmarkStart w:id="114" w:name="_Toc238560110"/>
      <w:r>
        <w:t>4.3 Discussion</w:t>
      </w:r>
      <w:bookmarkEnd w:id="114"/>
    </w:p>
    <w:p w14:paraId="28EBB352" w14:textId="77777777" w:rsidR="0067332E" w:rsidRDefault="00000000">
      <w:pPr>
        <w:pStyle w:val="Heading3"/>
      </w:pPr>
      <w:bookmarkStart w:id="115" w:name="_Toc238560111"/>
      <w:r>
        <w:t>4.3.1 Discussion of Diabetes Prediction Model Performance</w:t>
      </w:r>
      <w:bookmarkEnd w:id="115"/>
    </w:p>
    <w:p w14:paraId="754B1C3D" w14:textId="77777777" w:rsidR="0067332E" w:rsidRDefault="00000000">
      <w:r>
        <w:t xml:space="preserve">The study results show that the machine learning method has a strong prediction ability for diabetes risk factors based on demographic and clinical characteristics. Overall maximum classification accuracy of all three evaluated models was attained by the RF classification model “97.18%”, which came next to Logistic regression “97.14%” then </w:t>
      </w:r>
      <w:proofErr w:type="spellStart"/>
      <w:r>
        <w:t>XGBoost</w:t>
      </w:r>
      <w:proofErr w:type="spellEnd"/>
      <w:r>
        <w:t xml:space="preserve"> “95.94%”. The results showed that the ensemble learning methods better reflect the complex relationships among the various factors associated with diabetes than the traditional statistical models (Panda and Mahanta, 2024). Random Forest outperforms other classifiers, showing that the interaction among variables “HbA1c level”, “blood glucose level”, “age”, “BMI”, “hypertension”, and “heart disease” plays an important role in the correct classification of diabetes.</w:t>
      </w:r>
    </w:p>
    <w:p w14:paraId="5D874CFD" w14:textId="77777777" w:rsidR="0067332E" w:rsidRDefault="00000000">
      <w:r>
        <w:t xml:space="preserve">The outcomes presented here have been similar to the ones presented in recent diabetes studies where machine learning was used to predict diabetes using ensemble methods for healthcare. According to Tasin et al. (2023), the study revealed that certain methods, such as “Random Forest” </w:t>
      </w:r>
      <w:r>
        <w:lastRenderedPageBreak/>
        <w:t xml:space="preserve">and </w:t>
      </w:r>
      <w:proofErr w:type="spellStart"/>
      <w:r>
        <w:t>XGBoost</w:t>
      </w:r>
      <w:proofErr w:type="spellEnd"/>
      <w:r>
        <w:t>, often outperform traditional classification methods, thanks to the capacity to describe nonlinear relationships and interactions among variables in clinical data. In related work, diabetes prediction studies using explainable AI and machine learning have similarly shown that ensemble learning was highly effective for classification and risk assessments of diabetes. The results of the present work corroborate previous studies on the potential of superior machine learning algorithms for early diabetes detection.</w:t>
      </w:r>
    </w:p>
    <w:p w14:paraId="2AA1776E" w14:textId="77777777" w:rsidR="0067332E" w:rsidRDefault="00000000">
      <w:r>
        <w:t xml:space="preserve">The well-established reliability of the resulting models is also confirmed by “ROC-AUC” values. The best ROC-AUC was obtained by </w:t>
      </w:r>
      <w:proofErr w:type="spellStart"/>
      <w:r>
        <w:t>XGBoost</w:t>
      </w:r>
      <w:proofErr w:type="spellEnd"/>
      <w:r>
        <w:t xml:space="preserve"> “0.978”, while RF and LR scored “0.973” and “0.959”, respectively. The values of both ISI and BDI met the criteria for excellent discrimination classification between patients with and without diabetes. While unarguably performing best in ROC AUC performance, Random Forest gave the best overall performance with respect to accuracy, precision, recall, and F1 score measures. </w:t>
      </w:r>
    </w:p>
    <w:p w14:paraId="0F6F718F" w14:textId="77777777" w:rsidR="0067332E" w:rsidRDefault="00000000">
      <w:pPr>
        <w:pStyle w:val="Heading3"/>
      </w:pPr>
      <w:bookmarkStart w:id="116" w:name="_Toc238560112"/>
      <w:r>
        <w:t>4.3.2 Discussion of CKD Prediction Model Performance</w:t>
      </w:r>
      <w:bookmarkEnd w:id="116"/>
      <w:r>
        <w:t xml:space="preserve"> </w:t>
      </w:r>
    </w:p>
    <w:p w14:paraId="41643013" w14:textId="77777777" w:rsidR="0067332E" w:rsidRDefault="00000000">
      <w:r>
        <w:t xml:space="preserve">Evaluation results prove that machine learning algorithms have a good ability to predict Chronic Kidney Disease with clinical and laboratory indicators. The best predictive performance found was in the Random Forest model “accuracy = 98.21%”, “precision = 100%”, “recall = 95.24%”, “F1-score = 97.56%”, “ROC-AUC = 1.000”. Logistic Regression also performed well with “96.43%” accuracy and </w:t>
      </w:r>
      <w:proofErr w:type="spellStart"/>
      <w:r>
        <w:t>XGBoost</w:t>
      </w:r>
      <w:proofErr w:type="spellEnd"/>
      <w:r>
        <w:t xml:space="preserve"> “94.64%” accuracy. The results underscore the capacity of machine-learning techniques in discovering patterns linked to kidney disease evolution and </w:t>
      </w:r>
      <w:proofErr w:type="spellStart"/>
      <w:r>
        <w:t>categorisation</w:t>
      </w:r>
      <w:proofErr w:type="spellEnd"/>
      <w:r>
        <w:t>.</w:t>
      </w:r>
    </w:p>
    <w:p w14:paraId="3B951A6D" w14:textId="77777777" w:rsidR="0067332E" w:rsidRDefault="00000000">
      <w:r>
        <w:t xml:space="preserve">Random Forest's superior performance is attributed to its ensemble learning structure, which amalgamates multiple decision trees, effectively capturing the complex interactions among the different variables in healthcare (Jawad </w:t>
      </w:r>
      <w:r>
        <w:rPr>
          <w:i/>
          <w:iCs/>
        </w:rPr>
        <w:t xml:space="preserve">et al. </w:t>
      </w:r>
      <w:r>
        <w:t xml:space="preserve">2024). Disease prediction is made from various clinical parameters, and these include </w:t>
      </w:r>
      <w:proofErr w:type="spellStart"/>
      <w:r>
        <w:t>haemoglobin</w:t>
      </w:r>
      <w:proofErr w:type="spellEnd"/>
      <w:r>
        <w:t xml:space="preserve">, specific gravity, serum creatinine, blood urea, red blood cell count, and hypertension. When compared with single-model approaches, ensemble learning techniques offer higher levels of robustness to variability among data and improve </w:t>
      </w:r>
      <w:proofErr w:type="spellStart"/>
      <w:r>
        <w:t>generalisation</w:t>
      </w:r>
      <w:proofErr w:type="spellEnd"/>
      <w:r>
        <w:t>. The results here contribute to previous healthcare research that has concluded that Random Forest is among the most successful algorithms to predict imminent CKD.</w:t>
      </w:r>
    </w:p>
    <w:p w14:paraId="6223930C" w14:textId="77777777" w:rsidR="0067332E" w:rsidRDefault="00000000">
      <w:r>
        <w:t>The results that were obtained here are consistent with the latest research emphasizing the positive results of using machine learning for early detection of CKD, as stated in the literature (</w:t>
      </w:r>
      <w:proofErr w:type="spellStart"/>
      <w:r>
        <w:t>Sanmarchi</w:t>
      </w:r>
      <w:proofErr w:type="spellEnd"/>
      <w:r>
        <w:t xml:space="preserve"> </w:t>
      </w:r>
      <w:r>
        <w:rPr>
          <w:i/>
          <w:iCs/>
        </w:rPr>
        <w:t xml:space="preserve">et al. </w:t>
      </w:r>
      <w:r>
        <w:t xml:space="preserve">2023). Research during the 2023-24 period emphasized that machine learning algorithms can </w:t>
      </w:r>
      <w:r>
        <w:lastRenderedPageBreak/>
        <w:t xml:space="preserve">be very accurate at predicting kidney outcomes and help doctors identify and manage at-risk patients before they develop significant kidney disease. </w:t>
      </w:r>
    </w:p>
    <w:p w14:paraId="09CD3032" w14:textId="77777777" w:rsidR="0067332E" w:rsidRDefault="00000000">
      <w:r>
        <w:t xml:space="preserve">Another indication of the reliability of the model is the value of the ROC-AUC. Logistic Regression performed a perfect AUC of 0.999, Random Forest had an AUC of 1.000, and </w:t>
      </w:r>
      <w:proofErr w:type="spellStart"/>
      <w:r>
        <w:t>XGBoost</w:t>
      </w:r>
      <w:proofErr w:type="spellEnd"/>
      <w:r>
        <w:t xml:space="preserve"> was 0.997. These results suggest good discriminative ability between those with CKD and non-CKD patients. </w:t>
      </w:r>
    </w:p>
    <w:tbl>
      <w:tblPr>
        <w:tblStyle w:val="a0"/>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125"/>
        <w:gridCol w:w="1515"/>
        <w:gridCol w:w="1335"/>
        <w:gridCol w:w="780"/>
        <w:gridCol w:w="1065"/>
        <w:gridCol w:w="900"/>
        <w:gridCol w:w="855"/>
        <w:gridCol w:w="690"/>
        <w:gridCol w:w="1095"/>
      </w:tblGrid>
      <w:tr w:rsidR="0067332E" w14:paraId="412F820F" w14:textId="77777777">
        <w:trPr>
          <w:trHeight w:val="800"/>
          <w:jc w:val="center"/>
        </w:trPr>
        <w:tc>
          <w:tcPr>
            <w:tcW w:w="112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1FBE92CE" w14:textId="77777777" w:rsidR="0067332E" w:rsidRDefault="00000000">
            <w:pPr>
              <w:jc w:val="center"/>
              <w:rPr>
                <w:b/>
                <w:bCs/>
                <w:color w:val="FF0000"/>
              </w:rPr>
            </w:pPr>
            <w:r>
              <w:rPr>
                <w:b/>
                <w:bCs/>
                <w:color w:val="FF0000"/>
              </w:rPr>
              <w:t>Study</w:t>
            </w:r>
          </w:p>
        </w:tc>
        <w:tc>
          <w:tcPr>
            <w:tcW w:w="15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D12BBDB" w14:textId="77777777" w:rsidR="0067332E" w:rsidRDefault="00000000">
            <w:pPr>
              <w:jc w:val="center"/>
              <w:rPr>
                <w:b/>
                <w:bCs/>
                <w:color w:val="FF0000"/>
              </w:rPr>
            </w:pPr>
            <w:r>
              <w:rPr>
                <w:b/>
                <w:bCs/>
                <w:color w:val="FF0000"/>
              </w:rPr>
              <w:t>Disease / Prediction Task</w:t>
            </w:r>
          </w:p>
        </w:tc>
        <w:tc>
          <w:tcPr>
            <w:tcW w:w="133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2BDA44B" w14:textId="77777777" w:rsidR="0067332E" w:rsidRDefault="00000000">
            <w:pPr>
              <w:jc w:val="center"/>
              <w:rPr>
                <w:b/>
                <w:bCs/>
                <w:color w:val="FF0000"/>
              </w:rPr>
            </w:pPr>
            <w:r>
              <w:rPr>
                <w:b/>
                <w:bCs/>
                <w:color w:val="FF0000"/>
              </w:rPr>
              <w:t>Best Model</w:t>
            </w:r>
          </w:p>
        </w:tc>
        <w:tc>
          <w:tcPr>
            <w:tcW w:w="7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40547BBB" w14:textId="77777777" w:rsidR="0067332E" w:rsidRDefault="00000000">
            <w:pPr>
              <w:jc w:val="center"/>
              <w:rPr>
                <w:b/>
                <w:bCs/>
                <w:color w:val="FF0000"/>
              </w:rPr>
            </w:pPr>
            <w:r>
              <w:rPr>
                <w:b/>
                <w:bCs/>
                <w:color w:val="FF0000"/>
              </w:rPr>
              <w:t>Accuracy</w:t>
            </w:r>
          </w:p>
        </w:tc>
        <w:tc>
          <w:tcPr>
            <w:tcW w:w="106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41B8E68" w14:textId="77777777" w:rsidR="0067332E" w:rsidRDefault="00000000">
            <w:pPr>
              <w:jc w:val="center"/>
              <w:rPr>
                <w:b/>
                <w:bCs/>
                <w:color w:val="FF0000"/>
              </w:rPr>
            </w:pPr>
            <w:r>
              <w:rPr>
                <w:b/>
                <w:bCs/>
                <w:color w:val="FF0000"/>
              </w:rPr>
              <w:t>AUC / ROC-AUC</w:t>
            </w:r>
          </w:p>
        </w:tc>
        <w:tc>
          <w:tcPr>
            <w:tcW w:w="90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032CB41" w14:textId="77777777" w:rsidR="0067332E" w:rsidRDefault="00000000">
            <w:pPr>
              <w:jc w:val="center"/>
              <w:rPr>
                <w:b/>
                <w:bCs/>
                <w:color w:val="FF0000"/>
              </w:rPr>
            </w:pPr>
            <w:r>
              <w:rPr>
                <w:b/>
                <w:bCs/>
                <w:color w:val="FF0000"/>
              </w:rPr>
              <w:t>Sensitivity / Recall</w:t>
            </w:r>
          </w:p>
        </w:tc>
        <w:tc>
          <w:tcPr>
            <w:tcW w:w="85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7AC3B2E" w14:textId="77777777" w:rsidR="0067332E" w:rsidRDefault="00000000">
            <w:pPr>
              <w:jc w:val="center"/>
              <w:rPr>
                <w:b/>
                <w:bCs/>
                <w:color w:val="FF0000"/>
              </w:rPr>
            </w:pPr>
            <w:r>
              <w:rPr>
                <w:b/>
                <w:bCs/>
                <w:color w:val="FF0000"/>
              </w:rPr>
              <w:t>Precision</w:t>
            </w:r>
          </w:p>
        </w:tc>
        <w:tc>
          <w:tcPr>
            <w:tcW w:w="69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156720E4" w14:textId="77777777" w:rsidR="0067332E" w:rsidRDefault="00000000">
            <w:pPr>
              <w:jc w:val="center"/>
              <w:rPr>
                <w:b/>
                <w:bCs/>
                <w:color w:val="FF0000"/>
              </w:rPr>
            </w:pPr>
            <w:r>
              <w:rPr>
                <w:b/>
                <w:bCs/>
                <w:color w:val="FF0000"/>
              </w:rPr>
              <w:t>F1-score</w:t>
            </w:r>
          </w:p>
        </w:tc>
        <w:tc>
          <w:tcPr>
            <w:tcW w:w="109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06581C0" w14:textId="77777777" w:rsidR="0067332E" w:rsidRDefault="00000000">
            <w:pPr>
              <w:jc w:val="center"/>
              <w:rPr>
                <w:b/>
                <w:bCs/>
                <w:color w:val="FF0000"/>
              </w:rPr>
            </w:pPr>
            <w:r>
              <w:rPr>
                <w:b/>
                <w:bCs/>
                <w:color w:val="FF0000"/>
              </w:rPr>
              <w:t>Explainability</w:t>
            </w:r>
          </w:p>
        </w:tc>
      </w:tr>
      <w:tr w:rsidR="0067332E" w14:paraId="3FC1DB60" w14:textId="77777777">
        <w:trPr>
          <w:trHeight w:val="500"/>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D5516" w14:textId="77777777" w:rsidR="0067332E" w:rsidRDefault="00000000">
            <w:pPr>
              <w:jc w:val="center"/>
              <w:rPr>
                <w:color w:val="FF0000"/>
              </w:rPr>
            </w:pPr>
            <w:r>
              <w:rPr>
                <w:color w:val="FF0000"/>
              </w:rPr>
              <w:t xml:space="preserve">Qiu </w:t>
            </w:r>
            <w:r>
              <w:rPr>
                <w:i/>
                <w:iCs/>
                <w:color w:val="FF0000"/>
              </w:rPr>
              <w:t>et al</w:t>
            </w:r>
            <w:r>
              <w:rPr>
                <w:color w:val="FF0000"/>
              </w:rPr>
              <w:t>. (2026)</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D60C73" w14:textId="77777777" w:rsidR="0067332E" w:rsidRDefault="00000000">
            <w:pPr>
              <w:jc w:val="center"/>
              <w:rPr>
                <w:color w:val="FF0000"/>
              </w:rPr>
            </w:pPr>
            <w:r>
              <w:rPr>
                <w:color w:val="FF0000"/>
              </w:rPr>
              <w:t>Diabetic kidney disease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A88159" w14:textId="77777777" w:rsidR="0067332E" w:rsidRDefault="00000000">
            <w:pPr>
              <w:jc w:val="center"/>
              <w:rPr>
                <w:color w:val="FF0000"/>
              </w:rPr>
            </w:pPr>
            <w:r>
              <w:rPr>
                <w:color w:val="FF0000"/>
              </w:rPr>
              <w:t>Random Forest</w:t>
            </w:r>
          </w:p>
        </w:tc>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730FC" w14:textId="77777777" w:rsidR="0067332E" w:rsidRDefault="00000000">
            <w:pPr>
              <w:jc w:val="center"/>
              <w:rPr>
                <w:color w:val="FF0000"/>
              </w:rPr>
            </w:pPr>
            <w:r>
              <w:rPr>
                <w:color w:val="FF0000"/>
              </w:rPr>
              <w:t>83.00%</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F24D7" w14:textId="77777777" w:rsidR="0067332E" w:rsidRDefault="00000000">
            <w:pPr>
              <w:jc w:val="center"/>
              <w:rPr>
                <w:color w:val="FF0000"/>
              </w:rPr>
            </w:pPr>
            <w:r>
              <w:rPr>
                <w:color w:val="FF0000"/>
              </w:rPr>
              <w:t>0.906</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551829" w14:textId="77777777" w:rsidR="0067332E" w:rsidRDefault="00000000">
            <w:pPr>
              <w:jc w:val="center"/>
              <w:rPr>
                <w:color w:val="FF0000"/>
              </w:rPr>
            </w:pPr>
            <w:r>
              <w:rPr>
                <w:color w:val="FF0000"/>
              </w:rPr>
              <w:t>90.70%</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C9E62" w14:textId="77777777" w:rsidR="0067332E" w:rsidRDefault="00000000">
            <w:pPr>
              <w:jc w:val="center"/>
              <w:rPr>
                <w:color w:val="FF0000"/>
              </w:rPr>
            </w:pPr>
            <w:r>
              <w:rPr>
                <w:color w:val="FF0000"/>
              </w:rPr>
              <w:t>79.40%</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4E601" w14:textId="77777777" w:rsidR="0067332E" w:rsidRDefault="00000000">
            <w:pPr>
              <w:jc w:val="center"/>
              <w:rPr>
                <w:color w:val="FF0000"/>
              </w:rPr>
            </w:pPr>
            <w:r>
              <w:rPr>
                <w:color w:val="FF0000"/>
              </w:rPr>
              <w:t>84.70%</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186405" w14:textId="77777777" w:rsidR="0067332E" w:rsidRDefault="00000000">
            <w:pPr>
              <w:jc w:val="center"/>
              <w:rPr>
                <w:color w:val="FF0000"/>
              </w:rPr>
            </w:pPr>
            <w:r>
              <w:rPr>
                <w:color w:val="FF0000"/>
              </w:rPr>
              <w:t>SHAP + LIME</w:t>
            </w:r>
          </w:p>
        </w:tc>
      </w:tr>
      <w:tr w:rsidR="0067332E" w14:paraId="60262156" w14:textId="77777777">
        <w:trPr>
          <w:trHeight w:val="800"/>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9B743" w14:textId="77777777" w:rsidR="0067332E" w:rsidRDefault="00000000">
            <w:pPr>
              <w:jc w:val="center"/>
              <w:rPr>
                <w:color w:val="FF0000"/>
              </w:rPr>
            </w:pPr>
            <w:r>
              <w:rPr>
                <w:color w:val="FF0000"/>
              </w:rPr>
              <w:t xml:space="preserve">Zheng </w:t>
            </w:r>
            <w:r>
              <w:rPr>
                <w:i/>
                <w:iCs/>
                <w:color w:val="FF0000"/>
              </w:rPr>
              <w:t xml:space="preserve">et al. </w:t>
            </w:r>
            <w:r>
              <w:rPr>
                <w:color w:val="FF0000"/>
              </w:rPr>
              <w:t>(2026)</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84076" w14:textId="77777777" w:rsidR="0067332E" w:rsidRDefault="00000000">
            <w:pPr>
              <w:jc w:val="center"/>
              <w:rPr>
                <w:color w:val="FF0000"/>
              </w:rPr>
            </w:pPr>
            <w:r>
              <w:rPr>
                <w:color w:val="FF0000"/>
              </w:rPr>
              <w:t>Advanced diabetic kidney disease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5DAE68" w14:textId="77777777" w:rsidR="0067332E" w:rsidRDefault="00000000">
            <w:pPr>
              <w:jc w:val="center"/>
              <w:rPr>
                <w:color w:val="FF0000"/>
              </w:rPr>
            </w:pPr>
            <w:r>
              <w:rPr>
                <w:color w:val="FF0000"/>
              </w:rPr>
              <w:t>Logistic Regression</w:t>
            </w:r>
          </w:p>
        </w:tc>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8A6D2" w14:textId="77777777" w:rsidR="0067332E" w:rsidRDefault="00000000">
            <w:pPr>
              <w:jc w:val="center"/>
              <w:rPr>
                <w:color w:val="FF0000"/>
              </w:rPr>
            </w:pPr>
            <w:r>
              <w:rPr>
                <w:color w:val="FF0000"/>
              </w:rPr>
              <w:t>—</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4945C" w14:textId="77777777" w:rsidR="0067332E" w:rsidRDefault="00000000">
            <w:pPr>
              <w:jc w:val="center"/>
              <w:rPr>
                <w:color w:val="FF0000"/>
              </w:rPr>
            </w:pPr>
            <w:r>
              <w:rPr>
                <w:color w:val="FF0000"/>
              </w:rPr>
              <w:t>0.948 internal / 0.898 external</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5C97F6" w14:textId="77777777" w:rsidR="0067332E" w:rsidRDefault="00000000">
            <w:pPr>
              <w:jc w:val="center"/>
              <w:rPr>
                <w:color w:val="FF0000"/>
              </w:rPr>
            </w:pPr>
            <w:r>
              <w:rPr>
                <w:color w:val="FF0000"/>
              </w:rPr>
              <w:t>—</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3EB307" w14:textId="77777777" w:rsidR="0067332E" w:rsidRDefault="00000000">
            <w:pPr>
              <w:jc w:val="center"/>
              <w:rPr>
                <w:color w:val="FF0000"/>
              </w:rPr>
            </w:pPr>
            <w:r>
              <w:rPr>
                <w:color w:val="FF0000"/>
              </w:rPr>
              <w:t>—</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6D45B" w14:textId="77777777" w:rsidR="0067332E" w:rsidRDefault="00000000">
            <w:pPr>
              <w:jc w:val="center"/>
              <w:rPr>
                <w:color w:val="FF0000"/>
              </w:rPr>
            </w:pPr>
            <w:r>
              <w:rPr>
                <w:color w:val="FF0000"/>
              </w:rPr>
              <w:t>—</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D8579" w14:textId="77777777" w:rsidR="0067332E" w:rsidRDefault="00000000">
            <w:pPr>
              <w:jc w:val="center"/>
              <w:rPr>
                <w:color w:val="FF0000"/>
              </w:rPr>
            </w:pPr>
            <w:r>
              <w:rPr>
                <w:color w:val="FF0000"/>
              </w:rPr>
              <w:t>SHAP</w:t>
            </w:r>
          </w:p>
        </w:tc>
      </w:tr>
      <w:tr w:rsidR="0067332E" w14:paraId="47551739" w14:textId="77777777">
        <w:trPr>
          <w:trHeight w:val="800"/>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9CACB" w14:textId="77777777" w:rsidR="0067332E" w:rsidRDefault="00000000">
            <w:pPr>
              <w:jc w:val="center"/>
              <w:rPr>
                <w:color w:val="FF0000"/>
              </w:rPr>
            </w:pPr>
            <w:proofErr w:type="spellStart"/>
            <w:r>
              <w:rPr>
                <w:color w:val="FF0000"/>
              </w:rPr>
              <w:t>Netayawijit</w:t>
            </w:r>
            <w:proofErr w:type="spellEnd"/>
            <w:r>
              <w:rPr>
                <w:color w:val="FF0000"/>
              </w:rPr>
              <w:t xml:space="preserve"> </w:t>
            </w:r>
            <w:r>
              <w:rPr>
                <w:i/>
                <w:iCs/>
                <w:color w:val="FF0000"/>
              </w:rPr>
              <w:t>et al</w:t>
            </w:r>
            <w:r>
              <w:rPr>
                <w:color w:val="FF0000"/>
              </w:rPr>
              <w:t>. (2025)</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458C77" w14:textId="77777777" w:rsidR="0067332E" w:rsidRDefault="00000000">
            <w:pPr>
              <w:jc w:val="center"/>
              <w:rPr>
                <w:color w:val="FF0000"/>
              </w:rPr>
            </w:pPr>
            <w:r>
              <w:rPr>
                <w:color w:val="FF0000"/>
              </w:rPr>
              <w:t>Diabetes prediction</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2A65FC" w14:textId="77777777" w:rsidR="0067332E" w:rsidRDefault="00000000">
            <w:pPr>
              <w:jc w:val="center"/>
              <w:rPr>
                <w:color w:val="FF0000"/>
              </w:rPr>
            </w:pPr>
            <w:r>
              <w:rPr>
                <w:color w:val="FF0000"/>
              </w:rPr>
              <w:t>Random Forest + SMOTE</w:t>
            </w:r>
          </w:p>
        </w:tc>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7233B" w14:textId="77777777" w:rsidR="0067332E" w:rsidRDefault="00000000">
            <w:pPr>
              <w:jc w:val="center"/>
              <w:rPr>
                <w:color w:val="FF0000"/>
              </w:rPr>
            </w:pPr>
            <w:r>
              <w:rPr>
                <w:color w:val="FF0000"/>
              </w:rPr>
              <w:t>96.91%</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F4820" w14:textId="77777777" w:rsidR="0067332E" w:rsidRDefault="00000000">
            <w:pPr>
              <w:jc w:val="center"/>
              <w:rPr>
                <w:color w:val="FF0000"/>
              </w:rPr>
            </w:pPr>
            <w:r>
              <w:rPr>
                <w:color w:val="FF0000"/>
              </w:rPr>
              <w:t>0.998</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EEEE95" w14:textId="77777777" w:rsidR="0067332E" w:rsidRDefault="00000000">
            <w:pPr>
              <w:jc w:val="center"/>
              <w:rPr>
                <w:color w:val="FF0000"/>
              </w:rPr>
            </w:pPr>
            <w:r>
              <w:rPr>
                <w:color w:val="FF0000"/>
              </w:rPr>
              <w:t>99.50%</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3A6D2" w14:textId="77777777" w:rsidR="0067332E" w:rsidRDefault="00000000">
            <w:pPr>
              <w:jc w:val="center"/>
              <w:rPr>
                <w:color w:val="FF0000"/>
              </w:rPr>
            </w:pPr>
            <w:r>
              <w:rPr>
                <w:color w:val="FF0000"/>
              </w:rPr>
              <w:t>—</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636DD9" w14:textId="77777777" w:rsidR="0067332E" w:rsidRDefault="00000000">
            <w:pPr>
              <w:jc w:val="center"/>
              <w:rPr>
                <w:color w:val="FF0000"/>
              </w:rPr>
            </w:pPr>
            <w:r>
              <w:rPr>
                <w:color w:val="FF0000"/>
              </w:rPr>
              <w:t>—</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A1A70" w14:textId="77777777" w:rsidR="0067332E" w:rsidRDefault="00000000">
            <w:pPr>
              <w:jc w:val="center"/>
              <w:rPr>
                <w:color w:val="FF0000"/>
              </w:rPr>
            </w:pPr>
            <w:r>
              <w:rPr>
                <w:color w:val="FF0000"/>
              </w:rPr>
              <w:t>SHAP</w:t>
            </w:r>
          </w:p>
        </w:tc>
      </w:tr>
      <w:tr w:rsidR="0067332E" w14:paraId="09E98DAF" w14:textId="77777777">
        <w:trPr>
          <w:trHeight w:val="800"/>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68CC10" w14:textId="77777777" w:rsidR="0067332E" w:rsidRDefault="00000000">
            <w:pPr>
              <w:jc w:val="center"/>
              <w:rPr>
                <w:color w:val="FF0000"/>
              </w:rPr>
            </w:pPr>
            <w:r>
              <w:rPr>
                <w:color w:val="FF0000"/>
              </w:rPr>
              <w:t>Proposed study – Diabetes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6939F0" w14:textId="77777777" w:rsidR="0067332E" w:rsidRDefault="00000000">
            <w:pPr>
              <w:jc w:val="center"/>
              <w:rPr>
                <w:color w:val="FF0000"/>
              </w:rPr>
            </w:pPr>
            <w:r>
              <w:rPr>
                <w:color w:val="FF0000"/>
              </w:rPr>
              <w:t>Diabetes risk prediction</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06189" w14:textId="77777777" w:rsidR="0067332E" w:rsidRDefault="00000000">
            <w:pPr>
              <w:jc w:val="center"/>
              <w:rPr>
                <w:color w:val="FF0000"/>
              </w:rPr>
            </w:pPr>
            <w:r>
              <w:rPr>
                <w:color w:val="FF0000"/>
              </w:rPr>
              <w:t>Random Forest</w:t>
            </w:r>
          </w:p>
        </w:tc>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0AAB33" w14:textId="77777777" w:rsidR="0067332E" w:rsidRDefault="00000000">
            <w:pPr>
              <w:jc w:val="center"/>
              <w:rPr>
                <w:color w:val="FF0000"/>
              </w:rPr>
            </w:pPr>
            <w:r>
              <w:rPr>
                <w:color w:val="FF0000"/>
              </w:rPr>
              <w:t>97.18%</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56829E" w14:textId="77777777" w:rsidR="0067332E" w:rsidRDefault="00000000">
            <w:pPr>
              <w:jc w:val="center"/>
              <w:rPr>
                <w:color w:val="FF0000"/>
              </w:rPr>
            </w:pPr>
            <w:r>
              <w:rPr>
                <w:color w:val="FF0000"/>
              </w:rPr>
              <w:t>0.973</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DDBEFE" w14:textId="77777777" w:rsidR="0067332E" w:rsidRDefault="00000000">
            <w:pPr>
              <w:jc w:val="center"/>
              <w:rPr>
                <w:color w:val="FF0000"/>
              </w:rPr>
            </w:pPr>
            <w:r>
              <w:rPr>
                <w:color w:val="FF0000"/>
              </w:rPr>
              <w:t>—</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4EDB6" w14:textId="77777777" w:rsidR="0067332E" w:rsidRDefault="00000000">
            <w:pPr>
              <w:jc w:val="center"/>
              <w:rPr>
                <w:color w:val="FF0000"/>
              </w:rPr>
            </w:pPr>
            <w:r>
              <w:rPr>
                <w:color w:val="FF0000"/>
              </w:rPr>
              <w:t>—</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505E5A" w14:textId="77777777" w:rsidR="0067332E" w:rsidRDefault="00000000">
            <w:pPr>
              <w:jc w:val="center"/>
              <w:rPr>
                <w:color w:val="FF0000"/>
              </w:rPr>
            </w:pPr>
            <w:r>
              <w:rPr>
                <w:color w:val="FF0000"/>
              </w:rPr>
              <w:t>—</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04025" w14:textId="77777777" w:rsidR="0067332E" w:rsidRDefault="00000000">
            <w:pPr>
              <w:jc w:val="center"/>
              <w:rPr>
                <w:color w:val="FF0000"/>
              </w:rPr>
            </w:pPr>
            <w:r>
              <w:rPr>
                <w:color w:val="FF0000"/>
              </w:rPr>
              <w:t>SHAP + LIME</w:t>
            </w:r>
          </w:p>
        </w:tc>
      </w:tr>
      <w:tr w:rsidR="0067332E" w14:paraId="78C643B5" w14:textId="77777777">
        <w:trPr>
          <w:trHeight w:val="695"/>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ED23F3" w14:textId="77777777" w:rsidR="0067332E" w:rsidRDefault="00000000">
            <w:pPr>
              <w:jc w:val="center"/>
              <w:rPr>
                <w:color w:val="FF0000"/>
              </w:rPr>
            </w:pPr>
            <w:r>
              <w:rPr>
                <w:color w:val="FF0000"/>
              </w:rPr>
              <w:t>Proposed study – CKD</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891604" w14:textId="77777777" w:rsidR="0067332E" w:rsidRDefault="00000000">
            <w:pPr>
              <w:jc w:val="center"/>
              <w:rPr>
                <w:color w:val="FF0000"/>
              </w:rPr>
            </w:pPr>
            <w:r>
              <w:rPr>
                <w:color w:val="FF0000"/>
              </w:rPr>
              <w:t>CKD prediction</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E7124" w14:textId="77777777" w:rsidR="0067332E" w:rsidRDefault="00000000">
            <w:pPr>
              <w:jc w:val="center"/>
              <w:rPr>
                <w:color w:val="FF0000"/>
              </w:rPr>
            </w:pPr>
            <w:r>
              <w:rPr>
                <w:color w:val="FF0000"/>
              </w:rPr>
              <w:t>Random Forest</w:t>
            </w:r>
          </w:p>
        </w:tc>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E75C2E" w14:textId="77777777" w:rsidR="0067332E" w:rsidRDefault="00000000">
            <w:pPr>
              <w:jc w:val="center"/>
              <w:rPr>
                <w:color w:val="FF0000"/>
              </w:rPr>
            </w:pPr>
            <w:r>
              <w:rPr>
                <w:color w:val="FF0000"/>
              </w:rPr>
              <w:t>98.21%</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80BFB" w14:textId="77777777" w:rsidR="0067332E" w:rsidRDefault="00000000">
            <w:pPr>
              <w:jc w:val="center"/>
              <w:rPr>
                <w:color w:val="FF0000"/>
              </w:rPr>
            </w:pPr>
            <w:r>
              <w:rPr>
                <w:color w:val="FF0000"/>
              </w:rPr>
              <w:t>1</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8069AA" w14:textId="77777777" w:rsidR="0067332E" w:rsidRDefault="00000000">
            <w:pPr>
              <w:jc w:val="center"/>
              <w:rPr>
                <w:color w:val="FF0000"/>
              </w:rPr>
            </w:pPr>
            <w:r>
              <w:rPr>
                <w:color w:val="FF0000"/>
              </w:rPr>
              <w:t>95.24%</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24B30" w14:textId="77777777" w:rsidR="0067332E" w:rsidRDefault="00000000">
            <w:pPr>
              <w:jc w:val="center"/>
              <w:rPr>
                <w:color w:val="FF0000"/>
              </w:rPr>
            </w:pPr>
            <w:r>
              <w:rPr>
                <w:color w:val="FF0000"/>
              </w:rPr>
              <w:t>100%</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B65A0" w14:textId="77777777" w:rsidR="0067332E" w:rsidRDefault="00000000">
            <w:pPr>
              <w:jc w:val="center"/>
              <w:rPr>
                <w:color w:val="FF0000"/>
              </w:rPr>
            </w:pPr>
            <w:r>
              <w:rPr>
                <w:color w:val="FF0000"/>
              </w:rPr>
              <w:t>97.56%</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68842" w14:textId="77777777" w:rsidR="0067332E" w:rsidRDefault="00000000">
            <w:pPr>
              <w:jc w:val="center"/>
              <w:rPr>
                <w:color w:val="FF0000"/>
              </w:rPr>
            </w:pPr>
            <w:r>
              <w:rPr>
                <w:color w:val="FF0000"/>
              </w:rPr>
              <w:t>SHAP + LIME</w:t>
            </w:r>
          </w:p>
        </w:tc>
      </w:tr>
    </w:tbl>
    <w:p w14:paraId="69208125" w14:textId="77777777" w:rsidR="0067332E" w:rsidRDefault="00000000">
      <w:pPr>
        <w:jc w:val="center"/>
        <w:rPr>
          <w:b/>
          <w:bCs/>
          <w:color w:val="FF0000"/>
        </w:rPr>
      </w:pPr>
      <w:r>
        <w:rPr>
          <w:b/>
          <w:bCs/>
          <w:color w:val="FF0000"/>
        </w:rPr>
        <w:t>Table 4.1: Comparison of the Proposed Model with Previous Explainable Machine Learning Studies</w:t>
      </w:r>
    </w:p>
    <w:p w14:paraId="1F07552A" w14:textId="77777777" w:rsidR="0067332E" w:rsidRDefault="00000000">
      <w:pPr>
        <w:rPr>
          <w:color w:val="FF0000"/>
        </w:rPr>
      </w:pPr>
      <w:r>
        <w:rPr>
          <w:color w:val="FF0000"/>
        </w:rPr>
        <w:lastRenderedPageBreak/>
        <w:t xml:space="preserve">The table shows the comparison and shows that the proposed study has excellent predictive results in both the classification of diabetes and CKD. The accuracy of the RF model for diabetes prediction was 97.18% with an “ROC-AUC” of 0.973 and for “CKD” prediction was 98.21% with an “ROC-AUC” of 1.000 respectively. These are similar to recent explainable machine learning (XAIML) research. In the previous research, for instance, </w:t>
      </w:r>
      <w:proofErr w:type="spellStart"/>
      <w:r>
        <w:rPr>
          <w:color w:val="FF0000"/>
        </w:rPr>
        <w:t>Netayawijit</w:t>
      </w:r>
      <w:proofErr w:type="spellEnd"/>
      <w:r>
        <w:rPr>
          <w:color w:val="FF0000"/>
        </w:rPr>
        <w:t xml:space="preserve"> </w:t>
      </w:r>
      <w:r>
        <w:rPr>
          <w:i/>
          <w:iCs/>
          <w:color w:val="FF0000"/>
        </w:rPr>
        <w:t>et al.</w:t>
      </w:r>
      <w:r>
        <w:rPr>
          <w:color w:val="FF0000"/>
        </w:rPr>
        <w:t xml:space="preserve"> (2025) achieved an accuracy of 96.91% and an “AUC” of 0.998 for diabetes prediction by using “Random Forest” with “SMOTE” and “SHAP”, while Qiu </w:t>
      </w:r>
      <w:r>
        <w:rPr>
          <w:i/>
          <w:iCs/>
          <w:color w:val="FF0000"/>
        </w:rPr>
        <w:t>et al.</w:t>
      </w:r>
      <w:r>
        <w:rPr>
          <w:color w:val="FF0000"/>
        </w:rPr>
        <w:t xml:space="preserve"> (2026) achieved an “AUC” of 0.906 for diabetic kidney disease prediction using “Random Forest” with “SHAP” and “LIME”. The “Logistic Regression” and “SHAP” are used to report an internal “AUC” of 0.948 and an external “AUC” of 0.898 (Zheng </w:t>
      </w:r>
      <w:r>
        <w:rPr>
          <w:i/>
          <w:iCs/>
          <w:color w:val="FF0000"/>
        </w:rPr>
        <w:t>et al.</w:t>
      </w:r>
      <w:r>
        <w:rPr>
          <w:color w:val="FF0000"/>
        </w:rPr>
        <w:t xml:space="preserve"> 2026). Direct comparison should, be used with caution due to the different datasets, populations, prediction results, and validation methods.</w:t>
      </w:r>
    </w:p>
    <w:p w14:paraId="775AF53C" w14:textId="77777777" w:rsidR="0067332E" w:rsidRDefault="00000000">
      <w:pPr>
        <w:pStyle w:val="Heading3"/>
      </w:pPr>
      <w:bookmarkStart w:id="117" w:name="_Toc238560113"/>
      <w:r>
        <w:t>4.3.3 Contribution of Diabetes-Related Indicators to CKD Prediction</w:t>
      </w:r>
      <w:bookmarkEnd w:id="117"/>
    </w:p>
    <w:p w14:paraId="777EFBD9" w14:textId="77777777" w:rsidR="0067332E" w:rsidRDefault="00000000">
      <w:r>
        <w:t xml:space="preserve">Analysis of the Chronic Kidney Disease prediction showed that indicators related to diabetes play a major role in the detection of kidney disease. There is a clear clinical link between diabetes and CKD, with the risk of progressive kidney deterioration in the presence of prolonged </w:t>
      </w:r>
      <w:proofErr w:type="spellStart"/>
      <w:r>
        <w:t>hyperglycaemia</w:t>
      </w:r>
      <w:proofErr w:type="spellEnd"/>
      <w:r>
        <w:t xml:space="preserve"> because of damage to renal blood vessels and filtration structures that this causes (Francis </w:t>
      </w:r>
      <w:r>
        <w:rPr>
          <w:i/>
          <w:iCs/>
        </w:rPr>
        <w:t xml:space="preserve">et al. </w:t>
      </w:r>
      <w:r>
        <w:t>2024). The incorporation of diabetes-related information into the CKD database therefore provided useful information for disease classification and risk profile.</w:t>
      </w:r>
    </w:p>
    <w:p w14:paraId="5D90BA2D" w14:textId="77777777" w:rsidR="0067332E" w:rsidRDefault="00000000">
      <w:r>
        <w:t xml:space="preserve">Feature importance analysis showed that the variables related to metabolic health and diabetes status also affected the prediction of CKD, along with variables used for kidney function. Claustra clinical data, like blood glucose-related measurements, sugar level, hypertension status, and diabetes mellitus status, were used in the classification process (Sabanayagam </w:t>
      </w:r>
      <w:r>
        <w:rPr>
          <w:i/>
          <w:iCs/>
        </w:rPr>
        <w:t xml:space="preserve">et al. </w:t>
      </w:r>
      <w:r>
        <w:t xml:space="preserve">2023). The results corroborate this notion that diabetes continues to be a major contributor to kidney failure and ESRD globally. </w:t>
      </w:r>
    </w:p>
    <w:p w14:paraId="1443446A" w14:textId="77777777" w:rsidR="0067332E" w:rsidRDefault="00000000">
      <w:r>
        <w:t xml:space="preserve">The results are comparable to those of the latest diabetes and kidney disease studies undertaken at hospitals, which have highlighted the inter-dependency of the two conditions. In 2023, research was published that showed that metabolic abnormalities, chronic </w:t>
      </w:r>
      <w:proofErr w:type="spellStart"/>
      <w:r>
        <w:t>hyperglycaemia</w:t>
      </w:r>
      <w:proofErr w:type="spellEnd"/>
      <w:r>
        <w:t xml:space="preserve">, and vascular damage associated with diabetes directly play a role in the reduction of renal function and increase in the prevalence of CKD (Debal and </w:t>
      </w:r>
      <w:proofErr w:type="spellStart"/>
      <w:r>
        <w:t>Sitote</w:t>
      </w:r>
      <w:proofErr w:type="spellEnd"/>
      <w:r>
        <w:t xml:space="preserve">, 2022). Predictive models for kidney disease studies have similarly found that diabetes-related parameters should be included when building predictive models. </w:t>
      </w:r>
    </w:p>
    <w:p w14:paraId="73A457D8" w14:textId="77777777" w:rsidR="0067332E" w:rsidRDefault="00000000">
      <w:pPr>
        <w:pStyle w:val="Heading3"/>
      </w:pPr>
      <w:bookmarkStart w:id="118" w:name="_Toc238560114"/>
      <w:r>
        <w:lastRenderedPageBreak/>
        <w:t>4.3.4 Explainable AI Findings and Model Interpretability</w:t>
      </w:r>
      <w:bookmarkEnd w:id="118"/>
      <w:r>
        <w:t xml:space="preserve"> </w:t>
      </w:r>
    </w:p>
    <w:p w14:paraId="02CAE24C" w14:textId="77777777" w:rsidR="0067332E" w:rsidRDefault="00000000">
      <w:r>
        <w:t xml:space="preserve">The use of Explainable Artificial Intelligence methods greatly improved the interpretability and transparency of the models developed using machine learning techniques. Random Forest and </w:t>
      </w:r>
      <w:proofErr w:type="spellStart"/>
      <w:r>
        <w:t>XGBoost</w:t>
      </w:r>
      <w:proofErr w:type="spellEnd"/>
      <w:r>
        <w:t xml:space="preserve"> had predictive capability, but these algorithms were not very easy to interpret for the healthcare providers (Korica, Gayar, and Pang, 2021). To overcome this, it was proposed that the Trust and Usability in Clinical Environments problem be solved by the application of SHAP and LIME, which offer both global and local explanations of the Model predictions.</w:t>
      </w:r>
    </w:p>
    <w:p w14:paraId="3C583595" w14:textId="77777777" w:rsidR="0067332E" w:rsidRDefault="00000000">
      <w:r>
        <w:t>Variables with large SHAP magnitudes are the most influential ones in relation to the prediction of DKD and diabetes. Variables with a substantial value of SHAP are the most influential ones in the prediction of DKD and diabetes (Kumar</w:t>
      </w:r>
      <w:r>
        <w:rPr>
          <w:i/>
          <w:iCs/>
        </w:rPr>
        <w:t xml:space="preserve"> et al. </w:t>
      </w:r>
      <w:r>
        <w:t xml:space="preserve">2024). For the diabetes model, the most important parameters were the HbA1c level and blood glucose level, followed by Body Mass Index and age. </w:t>
      </w:r>
    </w:p>
    <w:p w14:paraId="1F0C62E9" w14:textId="77777777" w:rsidR="0067332E" w:rsidRDefault="00000000">
      <w:r>
        <w:t>LIME complemented the SHAP analysis by providing patient-specific explanations to individual predictions. This technique indicated the contribution of each clinical attribute for a specific outcome of classification, thus giving users insight into why an individual patient has been predicted to have a high or low risk. HbA1c level was the factor that gave the greatest positive influence, followed by blood glucose level, BMI, hypertension, and heart disease in diabetes prediction. Similar patterns emerged in the prediction of CKD, with hypertension and sugar-related factors exerting highly significant impacts on prediction results.</w:t>
      </w:r>
    </w:p>
    <w:p w14:paraId="393B3D97" w14:textId="77777777" w:rsidR="0067332E" w:rsidRDefault="00000000">
      <w:r>
        <w:t>The explanation results show that it is not enough for healthcare decision support systems just to be correct. Transparency in explanations boosts trust in the clinicians, aids in model validation, and enhances the responsible utilization of AI in healthcare (</w:t>
      </w:r>
      <w:proofErr w:type="spellStart"/>
      <w:r>
        <w:t>Ennab</w:t>
      </w:r>
      <w:proofErr w:type="spellEnd"/>
      <w:r>
        <w:t xml:space="preserve"> and </w:t>
      </w:r>
      <w:proofErr w:type="spellStart"/>
      <w:r>
        <w:t>Mcheick</w:t>
      </w:r>
      <w:proofErr w:type="spellEnd"/>
      <w:r>
        <w:t>, 2024). The learnings from these findings can pave the path for enhanced explainable machine learning (XAI) systems for enhancing healthcare and clinical decision support applications.</w:t>
      </w:r>
    </w:p>
    <w:p w14:paraId="30B6A57E" w14:textId="77777777" w:rsidR="0067332E" w:rsidRDefault="00000000">
      <w:pPr>
        <w:pStyle w:val="Heading3"/>
      </w:pPr>
      <w:bookmarkStart w:id="119" w:name="_Toc238560115"/>
      <w:r>
        <w:t>4.3.5 Effectiveness of the Integrated Clinical Decision Support System</w:t>
      </w:r>
      <w:bookmarkEnd w:id="119"/>
      <w:r>
        <w:t xml:space="preserve"> </w:t>
      </w:r>
    </w:p>
    <w:p w14:paraId="69F7B23B" w14:textId="77777777" w:rsidR="0067332E" w:rsidRDefault="00000000">
      <w:r>
        <w:t xml:space="preserve">The Clinical Decision Support System, developed as a tool, has been shown to be successful in embedding the diabetes prediction, Chronic Kidney Disease prediction, risk stratification, and explainability features on a single platform. The proposed system is an extensive framework that can empower clinical evaluation for two related chronic diseases, unlike numerous current healthcare forecasting frameworks, which focus on working with a single disease. The integration </w:t>
      </w:r>
      <w:r>
        <w:lastRenderedPageBreak/>
        <w:t>allows healthcare practitioners to easily gain insight into the location where they are likely to be required and helps to create more informed decision-making.</w:t>
      </w:r>
    </w:p>
    <w:p w14:paraId="5E7D6B02" w14:textId="77777777" w:rsidR="0067332E" w:rsidRDefault="00000000">
      <w:r>
        <w:t>Through specific prediction modules, data relevant to the individual user's demographic, clinical, and laboratory data can be entered, and the risk level assessed on-the-fly. The outputs generated are disease classification, probability scores, confidence, and risk levels. The information helps health authorities to identify those with the greatest risk and decide on further clinical or preventive activity.</w:t>
      </w:r>
    </w:p>
    <w:p w14:paraId="0C7F02F2" w14:textId="77777777" w:rsidR="0067332E" w:rsidRDefault="00000000">
      <w:r>
        <w:t>The machine learning models play an important role in the effectiveness of the system. The predictive performance of the models using the Random Forest algorithm was high in diabetes and CKD, such that the classification outcomes are reliable. Moreover, by using SHAP and LIME explanations, the transparency can be better addressed by providing understandable explanations for the prediction results. Users' trust in the recommendations of the AI model is enhanced, and concerns regarding black-box AI systems are overcome.</w:t>
      </w:r>
    </w:p>
    <w:p w14:paraId="7FA0C1DF" w14:textId="77777777" w:rsidR="0067332E" w:rsidRDefault="00000000">
      <w:pPr>
        <w:pStyle w:val="Heading3"/>
      </w:pPr>
      <w:bookmarkStart w:id="120" w:name="_Toc238560116"/>
      <w:r>
        <w:t>4.3.6 Summary</w:t>
      </w:r>
      <w:bookmarkEnd w:id="120"/>
      <w:r>
        <w:t xml:space="preserve"> </w:t>
      </w:r>
    </w:p>
    <w:p w14:paraId="553A7E8C" w14:textId="77777777" w:rsidR="0067332E" w:rsidRDefault="00000000">
      <w:r>
        <w:t>This chapter discussed the results and analysis of the machine learning models developed and proposed a Clinical Decision Support System. Results showed that the best predictive performance for diabetes and Chronic Kidney Disease classification was obtained by the use of Random Forest. The indicators related to diabetes showed a significant contribution to the prediction of CKD, indicating the clinical correlation between these two diseases. Incorporating the techniques SHAP and LIME improved the transparency of the models, offering interpretable explanations for the results of the predictions. Moreover, the Clinical Decision Support System integrated into the system was successful in integrating prediction, risk stratification, and explainability features, which holds promise for the field of early detection of disease and clinical decision making.</w:t>
      </w:r>
    </w:p>
    <w:p w14:paraId="4015A87C" w14:textId="77777777" w:rsidR="0067332E" w:rsidRDefault="0067332E"/>
    <w:p w14:paraId="19ED7EE8" w14:textId="77777777" w:rsidR="0067332E" w:rsidRDefault="00000000">
      <w:pPr>
        <w:pStyle w:val="Heading1"/>
        <w:jc w:val="left"/>
      </w:pPr>
      <w:bookmarkStart w:id="121" w:name="_7rysdnel4mt7" w:colFirst="0" w:colLast="0"/>
      <w:bookmarkEnd w:id="121"/>
      <w:r>
        <w:br w:type="page"/>
      </w:r>
    </w:p>
    <w:p w14:paraId="472A464C" w14:textId="256C8DA1" w:rsidR="0067332E" w:rsidRPr="00561745" w:rsidRDefault="00561745">
      <w:pPr>
        <w:pStyle w:val="Heading1"/>
        <w:jc w:val="left"/>
        <w:rPr>
          <w:sz w:val="36"/>
          <w:szCs w:val="36"/>
        </w:rPr>
      </w:pPr>
      <w:bookmarkStart w:id="122" w:name="_Toc238560117"/>
      <w:r>
        <w:lastRenderedPageBreak/>
        <w:t xml:space="preserve">                      </w:t>
      </w:r>
      <w:r w:rsidR="00000000" w:rsidRPr="00561745">
        <w:rPr>
          <w:sz w:val="36"/>
          <w:szCs w:val="36"/>
        </w:rPr>
        <w:t>Chapter 5: Conclusion and Recommendations</w:t>
      </w:r>
      <w:bookmarkEnd w:id="122"/>
    </w:p>
    <w:p w14:paraId="3BD7BE68" w14:textId="77777777" w:rsidR="0067332E" w:rsidRDefault="00000000">
      <w:pPr>
        <w:pStyle w:val="Heading3"/>
      </w:pPr>
      <w:bookmarkStart w:id="123" w:name="_Toc238560118"/>
      <w:r>
        <w:t>5.1 Introduction</w:t>
      </w:r>
      <w:bookmarkEnd w:id="123"/>
      <w:r>
        <w:t xml:space="preserve"> </w:t>
      </w:r>
    </w:p>
    <w:p w14:paraId="5EB06BBA" w14:textId="77777777" w:rsidR="0067332E" w:rsidRDefault="00000000">
      <w:r>
        <w:t>The chapter provides the conclusion and recommendations of the study to develop an Explainable Clinical Decision Support System (XCDSS) for early risk stratification of Diabetes Mellitus (DM) and Chronic Kidney Disease (CKD) based on machine learning (ML) techniques. The chapter breaks down the key insights gained through predictive modelling, explainable artificial intelligence (AI) analysis, and system implementation. It also reviews the attainment of the research objective and aims, talks about the theoretical and practical contribution of the study, and highlights the major limitations. In addition, the future research and clinical practice directions are given to promote further endeavors on the explainable and intelligent clinical decision support technologies.</w:t>
      </w:r>
    </w:p>
    <w:p w14:paraId="3121B781" w14:textId="77777777" w:rsidR="0067332E" w:rsidRDefault="00000000">
      <w:pPr>
        <w:pStyle w:val="Heading3"/>
      </w:pPr>
      <w:bookmarkStart w:id="124" w:name="_Toc238560119"/>
      <w:r>
        <w:t>5.2 Research Findings</w:t>
      </w:r>
      <w:bookmarkEnd w:id="124"/>
    </w:p>
    <w:p w14:paraId="7589B025" w14:textId="77777777" w:rsidR="0067332E" w:rsidRDefault="00000000">
      <w:r>
        <w:t>The objective of this study was to create an “Explainable Clinical Decision Support System” to risk stratify patients with Diabetic Mellitus and/or Chronic Kidney Disease in the early stages using machine learning techniques. This validates machine learning algorithms for accurate and valuable prognosis of both diseases based on demographic, clinical, and laboratory variables. The study also highlighted the need for embedding explainability mechanisms in predictive healthcare systems to increase transparency and aid in clinical decision-making.</w:t>
      </w:r>
    </w:p>
    <w:p w14:paraId="3E3764F1" w14:textId="77777777" w:rsidR="0067332E" w:rsidRDefault="00000000">
      <w:r>
        <w:t>The validation diabetes prediction results showed that all three machine learning models had good classification performances. The results of this study echo the success of machine learning techniques in discovering the individuals at risk of being diagnosed as having diabetes, and further highlight the significance of clinical and demographic factors to prediction modelling for diabetes.</w:t>
      </w:r>
    </w:p>
    <w:p w14:paraId="6E2841CC" w14:textId="77777777" w:rsidR="0067332E" w:rsidRDefault="00000000">
      <w:r>
        <w:t xml:space="preserve">The prediction outcomes of CKD have shown very good predictive performance as well. Random Forest had an accuracy of “98.21%” higher than the other classifiers, Logistic regression and </w:t>
      </w:r>
      <w:proofErr w:type="spellStart"/>
      <w:r>
        <w:t>XGBoost</w:t>
      </w:r>
      <w:proofErr w:type="spellEnd"/>
      <w:r>
        <w:t xml:space="preserve">. The predictive variables were found to be </w:t>
      </w:r>
      <w:proofErr w:type="spellStart"/>
      <w:r>
        <w:t>haemoglobin</w:t>
      </w:r>
      <w:proofErr w:type="spellEnd"/>
      <w:r>
        <w:t>, specific gravity, serum creatinine, red blood cell count, and hypertension-related parameters. The results demonstrated the strong capability of machine learning algorithms to uncover intricate connections between clinical factors and accurately evaluate the risk of kidney disease. The results further confirm the suitability of ensemble learning methods for healthcare prediction tasks.</w:t>
      </w:r>
    </w:p>
    <w:p w14:paraId="19711D8E" w14:textId="77777777" w:rsidR="0067332E" w:rsidRDefault="00000000">
      <w:r>
        <w:t xml:space="preserve">The study also investigated the role of indicators of diabetes as determinants of the prediction of CKD. The variables related to diabetes, glucose regulation, and metabolic status played an </w:t>
      </w:r>
      <w:r>
        <w:lastRenderedPageBreak/>
        <w:t>important role in the prediction process and highlighted the close clinical link between diabetes and kidney disease. This is an indication that the medical health assessment methods should be integrated, not separated, and used to assess interconnected chronic diseases for optimal health effects.</w:t>
      </w:r>
    </w:p>
    <w:p w14:paraId="2387A089" w14:textId="77777777" w:rsidR="0067332E" w:rsidRDefault="00000000">
      <w:r>
        <w:t>Implementing SHAP and LIME allowed for achieving greater model interpretability, adding explanations of the prediction outcomes at both the global and local levels. Such methods enabled the identification of influential features and showed individual patient predictions, which helped to enhance the understanding and confidence in machine learning decisions. Lastly, the clinical decision support system embedded all these functionalities into a single platform, such as disease prediction, risk stratification, and explainability, showing a promising potential to be used in real clinical settings for early detection of disease, clinical interpretation, and evidence-based clinical decision-making.</w:t>
      </w:r>
    </w:p>
    <w:p w14:paraId="25267A58" w14:textId="77777777" w:rsidR="0067332E" w:rsidRDefault="00000000">
      <w:pPr>
        <w:pStyle w:val="Heading3"/>
      </w:pPr>
      <w:bookmarkStart w:id="125" w:name="_Toc238560120"/>
      <w:r>
        <w:t>5.3 Achievement of Research Aim and Objectives</w:t>
      </w:r>
      <w:bookmarkEnd w:id="125"/>
      <w:r>
        <w:t xml:space="preserve"> </w:t>
      </w:r>
    </w:p>
    <w:p w14:paraId="50303BE3" w14:textId="77777777" w:rsidR="0067332E" w:rsidRDefault="00000000">
      <w:r>
        <w:t xml:space="preserve">This study's key objective was to design ECSs that, utilizing machine-learning methods, are capable of predicting the risk of Diabetes Mellitus and Chronic Kidney Disease. The results show that this goal has been accomplished by establishing precise predictive models, incorporating explainable AI techniques, and implementing a user-friendly decision support system. </w:t>
      </w:r>
    </w:p>
    <w:p w14:paraId="65765CF6" w14:textId="77777777" w:rsidR="0067332E" w:rsidRDefault="00000000">
      <w:r>
        <w:t xml:space="preserve">The first objective was to create a machine learning model to predict diabetes based on clinical and demographic data. The first objective was targeted at the development of the machine learning model for the prediction of diabetes risk based on clinical and demographic data. The Logistic Regression, Random Forest, and </w:t>
      </w:r>
      <w:proofErr w:type="spellStart"/>
      <w:r>
        <w:t>XGBoost</w:t>
      </w:r>
      <w:proofErr w:type="spellEnd"/>
      <w:r>
        <w:t xml:space="preserve"> models were used to achieve this objective, which was implemented and evaluated. The outcomes have shown a good predictive efficiency with all the algorithms employed, especially in the case of Random Forest, which gave the overall best results. The diabetes prediction model was found to be well validated, as many important predictors such as HbA1c level, blood glucose level, age, and Body Mass Index were significant for the classification outcomes.</w:t>
      </w:r>
    </w:p>
    <w:p w14:paraId="08D93FFB" w14:textId="77777777" w:rsidR="0067332E" w:rsidRDefault="00000000">
      <w:r>
        <w:t xml:space="preserve">The second goal was to create a machine learning model for Chronic Kidney Disease (CKD) prediction in the light of clinical and lab data. Using the same machine learning algorithms on the CKD dataset is successful at meeting the objective. Random Forest showed the highest classification performance, and it also had an excellent ability to separate trustworthy CKD patients from non-CKD patients. Clinical parameters such as </w:t>
      </w:r>
      <w:proofErr w:type="spellStart"/>
      <w:r>
        <w:t>haemoglobin</w:t>
      </w:r>
      <w:proofErr w:type="spellEnd"/>
      <w:r>
        <w:t xml:space="preserve">, serum creatinine, </w:t>
      </w:r>
      <w:r>
        <w:lastRenderedPageBreak/>
        <w:t>specific gravity, and HbA1c, a marker of hypertension, greatly influenced the prediction outcome, which confirms that these parameters were able to support a proper assessment of the risk of diseases.</w:t>
      </w:r>
    </w:p>
    <w:p w14:paraId="11784845" w14:textId="77777777" w:rsidR="0067332E" w:rsidRDefault="00000000">
      <w:r>
        <w:t>The third goal was to build an integrated Clinical Decision Support System (</w:t>
      </w:r>
      <w:proofErr w:type="spellStart"/>
      <w:r>
        <w:t>iCDSS</w:t>
      </w:r>
      <w:proofErr w:type="spellEnd"/>
      <w:r>
        <w:t xml:space="preserve">) for diabetes and CKD risk stratification. This came about through the design and development of a full software platform with the integration of login, registration, navigation of the dashboard, diabetes prediction modules, CKD prediction modules, and result </w:t>
      </w:r>
      <w:proofErr w:type="spellStart"/>
      <w:r>
        <w:t>visualisation</w:t>
      </w:r>
      <w:proofErr w:type="spellEnd"/>
      <w:r>
        <w:t xml:space="preserve"> interfaces. </w:t>
      </w:r>
    </w:p>
    <w:p w14:paraId="4E792880" w14:textId="77777777" w:rsidR="0067332E" w:rsidRDefault="00000000">
      <w:r>
        <w:t xml:space="preserve">The fourth objective was the analysis of the contribution of indicators associated with diabetes to the prediction of CKD. This objective has been fulfilled using the Feature importance and the Explainability evaluation. </w:t>
      </w:r>
    </w:p>
    <w:p w14:paraId="1913A180" w14:textId="77777777" w:rsidR="0067332E" w:rsidRDefault="00000000">
      <w:r>
        <w:t xml:space="preserve">A fifth objective was to improve the transparency and interpretability using Explainable Artificial Intelligence techniques. This is well supported by the achievements of SHAP and LIME. SHAP gave explanations that happen on a worldwide stage by outlining key factors across the datasets, and LIME gave explanations on a local level, at the individual prediction level. Through these, learning about model </w:t>
      </w:r>
      <w:proofErr w:type="spellStart"/>
      <w:r>
        <w:t>behaviour</w:t>
      </w:r>
      <w:proofErr w:type="spellEnd"/>
      <w:r>
        <w:t xml:space="preserve"> and the trust in the prediction outcomes was improved. This proves success towards the development of a Clinical Decision Support System with an integrated EA system that provides an explanation and support for healthcare decision applications, thus all the research goals were accomplished.</w:t>
      </w:r>
    </w:p>
    <w:p w14:paraId="21276DAA" w14:textId="77777777" w:rsidR="0067332E" w:rsidRDefault="00000000">
      <w:pPr>
        <w:pStyle w:val="Heading3"/>
      </w:pPr>
      <w:bookmarkStart w:id="126" w:name="_Toc238560121"/>
      <w:r>
        <w:t>5.4 Contributions of the Study</w:t>
      </w:r>
      <w:bookmarkEnd w:id="126"/>
      <w:r>
        <w:t xml:space="preserve"> </w:t>
      </w:r>
    </w:p>
    <w:p w14:paraId="00A6D526" w14:textId="77777777" w:rsidR="0067332E" w:rsidRDefault="00000000">
      <w:r>
        <w:t>This study makes several important contributions to the fields of healthcare analytics, machine learning, Explainable Artificial Intelligence, and Clinical Decision Support Systems. The research adds to the existing knowledge by creating an intricate model to predict and risk stratify Diabetes Mellitus and Chronic Kidney Disease as a combined system. Previous studies have focused on separately predicting diabetes or CKD. This study however, focuses on the clinical link between the two diseases, thus introducing predictive models that can support integrated disease assessment. This provides a way of extending the knowledge of using a machine learning approach to assess the relatedness of chronic diseases.</w:t>
      </w:r>
    </w:p>
    <w:p w14:paraId="1B4BC3BC" w14:textId="77777777" w:rsidR="0067332E" w:rsidRDefault="00000000">
      <w:r>
        <w:t xml:space="preserve">The work also brings expanding work in the field of Explainable Artificial Intelligence in Healthcare. Limited transparency represents one of the key reasons that machine learning applications are not widely embraced in the clinic and are not achieving the predictive power that they have in other applications. This showcases the novel combination of SHAP and LIME </w:t>
      </w:r>
      <w:r>
        <w:lastRenderedPageBreak/>
        <w:t>methods, which can seamlessly unite predictive efficiency and interpretability in healthcare contexts. The results not only emphasize the significance of certain clinical characteristics and offer an explanation of prediction results but also serve as evidence that explainability methods can foster trust, accountability, and transparency in healthcare decision support systems.</w:t>
      </w:r>
    </w:p>
    <w:p w14:paraId="44A0CE3A" w14:textId="77777777" w:rsidR="0067332E" w:rsidRDefault="00000000">
      <w:r>
        <w:t xml:space="preserve">Subject to methodology, the study has shown that comparing different machine learning algorithms in disease prediction is quite effective. </w:t>
      </w:r>
    </w:p>
    <w:p w14:paraId="68145E9F" w14:textId="77777777" w:rsidR="0067332E" w:rsidRDefault="00000000">
      <w:r>
        <w:t xml:space="preserve">The study also makes contributions to practical aspects by the creation of a useful Clinical Decision Support System. The platform that is implemented encompasses user management, disease prediction, disease risk stratification, and explainability within an easy-to-use user interface. This is a framework that allows healthcare professionals to have a tool that can help them identify disease early on and help with their decision-making. </w:t>
      </w:r>
    </w:p>
    <w:p w14:paraId="707EF04C" w14:textId="77777777" w:rsidR="0067332E" w:rsidRDefault="00000000">
      <w:pPr>
        <w:pStyle w:val="Heading3"/>
      </w:pPr>
      <w:bookmarkStart w:id="127" w:name="_Toc238560122"/>
      <w:r>
        <w:t>5.5 Research Limitations</w:t>
      </w:r>
      <w:bookmarkEnd w:id="127"/>
    </w:p>
    <w:p w14:paraId="50D57B16" w14:textId="77777777" w:rsidR="0067332E" w:rsidRDefault="00000000">
      <w:r>
        <w:t>Several limitations should be noted in interpreting the findings, and the study was successful in accomplishing its goals. One restriction has to do with the use of public secondary data. This dataset of both Diabetes Prediction and Chronic Kidney Disease was originally obtained for other purposes. The variables available, the quality of the data, and the type of sampling were, therefore, not within the researcher's control. The data sets did not include clinical, genetic, socioeconomic, and lifestyle factors that might affect disease development, which could reduce the comprehensiveness of the prediction.</w:t>
      </w:r>
    </w:p>
    <w:p w14:paraId="28DFCEFD" w14:textId="77777777" w:rsidR="0067332E" w:rsidRDefault="00000000">
      <w:r>
        <w:t xml:space="preserve">The other restriction is about the representativeness of the datasets. Patient data are included in these datasets from certain populations and might not be representative of the overall clinical, ethnic, and geographic diversity of healthcare (Francis </w:t>
      </w:r>
      <w:r>
        <w:rPr>
          <w:i/>
          <w:iCs/>
        </w:rPr>
        <w:t xml:space="preserve">et al. </w:t>
      </w:r>
      <w:r>
        <w:t>2024). The performance of the model may be affected by a difference in the geographic context where the model is used; disease incidence or prevalence rates and patient characteristics may differ between different regions, populations, and countries. So generalizations of the findings should be taken with a pinch of salt.</w:t>
      </w:r>
    </w:p>
    <w:p w14:paraId="2D148B24" w14:textId="77777777" w:rsidR="0067332E" w:rsidRDefault="00000000">
      <w:r>
        <w:t xml:space="preserve">A cross-sectional and retrospective research design was also used during the study. With such a design, prediction and classification are possible, but not investigation of causal relationships between risk factors and disease outcomes (Eid </w:t>
      </w:r>
      <w:r>
        <w:rPr>
          <w:i/>
          <w:iCs/>
        </w:rPr>
        <w:t xml:space="preserve">et al. </w:t>
      </w:r>
      <w:r>
        <w:t xml:space="preserve">2026). Due to the lack of longitudinal patient data, disease evolution over time cannot be </w:t>
      </w:r>
      <w:proofErr w:type="spellStart"/>
      <w:r>
        <w:t>analysed</w:t>
      </w:r>
      <w:proofErr w:type="spellEnd"/>
      <w:r>
        <w:t>, and the predictive performance cannot be measured after long periods.</w:t>
      </w:r>
    </w:p>
    <w:p w14:paraId="082AA5A5" w14:textId="77777777" w:rsidR="0067332E" w:rsidRDefault="00000000">
      <w:r>
        <w:lastRenderedPageBreak/>
        <w:t>Appropriate model-based restrictions should also be taken into account. The quality and availability of the data are critical to the predictive capabilities of machine learning algorithms. Random Forest showed excellent results, but this does not guarantee comparable results on other datasets or healthcare environments (Amann</w:t>
      </w:r>
      <w:r>
        <w:rPr>
          <w:i/>
          <w:iCs/>
        </w:rPr>
        <w:t xml:space="preserve"> et al. </w:t>
      </w:r>
      <w:r>
        <w:t>2022). Also, SHAP and LIME are valuable for understanding and improving model transparency, but cannot capture all the complex relationships that can be present in clinical decision-making processes.</w:t>
      </w:r>
    </w:p>
    <w:p w14:paraId="67215BF1" w14:textId="77777777" w:rsidR="0067332E" w:rsidRDefault="00000000">
      <w:r>
        <w:t xml:space="preserve">The realized Clinical Decision Support System was not deployed to or tested with clinical users. Usability, workflow integration, and clinical acceptance are thus aspects that warrant further investigation to facilitate the larger-scale roll-out of the introduced approach within health care </w:t>
      </w:r>
      <w:proofErr w:type="spellStart"/>
      <w:r>
        <w:t>organisations</w:t>
      </w:r>
      <w:proofErr w:type="spellEnd"/>
      <w:r>
        <w:t xml:space="preserve"> for practical use.</w:t>
      </w:r>
    </w:p>
    <w:p w14:paraId="05D124D1" w14:textId="77777777" w:rsidR="0067332E" w:rsidRDefault="00000000">
      <w:pPr>
        <w:pStyle w:val="Heading3"/>
      </w:pPr>
      <w:bookmarkStart w:id="128" w:name="_Toc238560123"/>
      <w:r>
        <w:t>5.6 Recommendations for Future Research and Practice</w:t>
      </w:r>
      <w:bookmarkEnd w:id="128"/>
      <w:r>
        <w:t xml:space="preserve"> </w:t>
      </w:r>
    </w:p>
    <w:p w14:paraId="437E077E" w14:textId="77777777" w:rsidR="0067332E" w:rsidRDefault="00000000">
      <w:r>
        <w:t xml:space="preserve">Enhancing the robustness of the model and its </w:t>
      </w:r>
      <w:proofErr w:type="spellStart"/>
      <w:r>
        <w:t>generalisability</w:t>
      </w:r>
      <w:proofErr w:type="spellEnd"/>
      <w:r>
        <w:t xml:space="preserve"> with more and diverse patients would benefit the model (Du </w:t>
      </w:r>
      <w:r>
        <w:rPr>
          <w:i/>
          <w:iCs/>
        </w:rPr>
        <w:t xml:space="preserve">et al. </w:t>
      </w:r>
      <w:r>
        <w:t xml:space="preserve">2022). Further data sets should include other data that would contribute to a more complete picture of disease risk, which includes family history, genetic data, lifestyle </w:t>
      </w:r>
      <w:proofErr w:type="spellStart"/>
      <w:r>
        <w:t>behaviours</w:t>
      </w:r>
      <w:proofErr w:type="spellEnd"/>
      <w:r>
        <w:t>, socioeconomic data, dietary data, and medication information.</w:t>
      </w:r>
    </w:p>
    <w:p w14:paraId="54F254FF" w14:textId="77777777" w:rsidR="0067332E" w:rsidRDefault="00000000">
      <w:r>
        <w:t>In future studies, one should also take into account longitudinal information on healthcare. Access to patient records spanning long periods would allow for the study of the conditions over time as well as to measure the impact of risk factors on outcomes over time (Elhaddad and Hamam, 2024). This would enable predictive models to be more effective tools to aid early intervention and ongoing patient tracking.</w:t>
      </w:r>
    </w:p>
    <w:p w14:paraId="6FB3ADE0" w14:textId="77777777" w:rsidR="0067332E" w:rsidRDefault="00000000">
      <w:r>
        <w:t>More sophisticated A.I. methods like deep learning and hybrid machine learning tools may be explored in future studies. Random Forest is a good model in the study, but new approaches can explore more complex correlations in healthcare data, potentially resulting in even better predictive capabilities. Future applications in healthcare could be useful to consider comparative evaluations based on deep neural networks, transformer models, and a federated learning environment.</w:t>
      </w:r>
    </w:p>
    <w:p w14:paraId="5B225226" w14:textId="77777777" w:rsidR="0067332E" w:rsidRDefault="00000000">
      <w:r>
        <w:t>Future studies should examine external validation with data from other healthcare organizations and areas of the world. Independent validation would enhance confidence in model reliability and the empowerment of more widespread use of models in clinical practice. In addition, future research is required to explore the suitability of explainability techniques in the context of clinical decision-making tasks when dealing with real clinical scenarios.</w:t>
      </w:r>
    </w:p>
    <w:p w14:paraId="4EB66BAC" w14:textId="77777777" w:rsidR="0067332E" w:rsidRDefault="00000000">
      <w:r>
        <w:lastRenderedPageBreak/>
        <w:t xml:space="preserve">Healthcare </w:t>
      </w:r>
      <w:proofErr w:type="spellStart"/>
      <w:r>
        <w:t>organisations</w:t>
      </w:r>
      <w:proofErr w:type="spellEnd"/>
      <w:r>
        <w:t xml:space="preserve"> should consider using predictive models in their EHR systems and clinical workflows (Chen </w:t>
      </w:r>
      <w:r>
        <w:rPr>
          <w:i/>
          <w:iCs/>
        </w:rPr>
        <w:t xml:space="preserve">et al. </w:t>
      </w:r>
      <w:r>
        <w:t>2025). Correctly forecasting disease risk in real-time could help doctors identify high-risk patients and target preventive treatment accordingly. The potential improved Cloud-based deployment, Mobile access, and Hospital information system integration of the developed Clinical Decision Support System could be helpful.</w:t>
      </w:r>
    </w:p>
    <w:p w14:paraId="474D8697" w14:textId="77777777" w:rsidR="0067332E" w:rsidRDefault="00000000">
      <w:r>
        <w:t>Planning, assessment, and implementation for projects should involve health professionals throughout the process. Their input can enhance system usability, usefulness, and clinical meaning. The framework presented in this study can be expanded to other chronic diseases like cardiovascular, liver disease, and hypertension, and be incorporated into intelligent health care decision-making systems for various patients and situations in different geographical regions and applications internationally.</w:t>
      </w:r>
    </w:p>
    <w:p w14:paraId="04313849" w14:textId="77777777" w:rsidR="0067332E" w:rsidRDefault="00000000">
      <w:pPr>
        <w:pStyle w:val="Heading3"/>
      </w:pPr>
      <w:bookmarkStart w:id="129" w:name="_Toc238560124"/>
      <w:r>
        <w:t>5.7 Chapter Summary</w:t>
      </w:r>
      <w:bookmarkEnd w:id="129"/>
      <w:r>
        <w:t xml:space="preserve"> </w:t>
      </w:r>
    </w:p>
    <w:p w14:paraId="6F48EB6F" w14:textId="77777777" w:rsidR="0067332E" w:rsidRDefault="00000000">
      <w:r>
        <w:t>The research is summed up in this chapter by making a summary of the main findings, a critical evaluation of the research aim and objectives, and an identification of the contributions of the research. The results validated the ability of machine learning (ML) algorithms to effectively predict the medical conditions of Diabetes Mellitus (DM) and Chronic Kidney Disease (CKD) while also illustrating the utility of Explainable Artificial Intelligence (XAI) in making ML models more explanatory. The Clinical Decision Support System was developed and successfully added prediction, risk stratification, and interpretability elements into the same platform. Despite some constraints that could be observed, the study has a bedrock for further research and the implementation of EHT in clinical settings.</w:t>
      </w:r>
    </w:p>
    <w:p w14:paraId="5B7CF3E3" w14:textId="77777777" w:rsidR="0067332E" w:rsidRDefault="00000000">
      <w:pPr>
        <w:pStyle w:val="Heading1"/>
        <w:jc w:val="left"/>
      </w:pPr>
      <w:bookmarkStart w:id="130" w:name="_1yzaogmrbwnv" w:colFirst="0" w:colLast="0"/>
      <w:bookmarkEnd w:id="130"/>
      <w:r>
        <w:br w:type="page"/>
      </w:r>
    </w:p>
    <w:p w14:paraId="63A54153" w14:textId="4F13AD19" w:rsidR="0067332E" w:rsidRPr="00561745" w:rsidRDefault="00561745">
      <w:pPr>
        <w:pStyle w:val="Heading1"/>
        <w:jc w:val="left"/>
        <w:rPr>
          <w:sz w:val="36"/>
          <w:szCs w:val="36"/>
        </w:rPr>
      </w:pPr>
      <w:bookmarkStart w:id="131" w:name="_Toc238560125"/>
      <w:r w:rsidRPr="00561745">
        <w:rPr>
          <w:sz w:val="36"/>
          <w:szCs w:val="36"/>
        </w:rPr>
        <w:lastRenderedPageBreak/>
        <w:t xml:space="preserve">                                          </w:t>
      </w:r>
      <w:r w:rsidR="00000000" w:rsidRPr="00561745">
        <w:rPr>
          <w:sz w:val="36"/>
          <w:szCs w:val="36"/>
        </w:rPr>
        <w:t>6. Reflection</w:t>
      </w:r>
      <w:bookmarkEnd w:id="131"/>
      <w:r w:rsidR="00000000" w:rsidRPr="00561745">
        <w:rPr>
          <w:sz w:val="36"/>
          <w:szCs w:val="36"/>
        </w:rPr>
        <w:t xml:space="preserve"> </w:t>
      </w:r>
    </w:p>
    <w:p w14:paraId="55C802A4" w14:textId="77777777" w:rsidR="0067332E" w:rsidRDefault="00000000">
      <w:pPr>
        <w:pStyle w:val="Heading2"/>
      </w:pPr>
      <w:bookmarkStart w:id="132" w:name="_Toc238560126"/>
      <w:r>
        <w:t>6.1 Skills Developed</w:t>
      </w:r>
      <w:bookmarkEnd w:id="132"/>
    </w:p>
    <w:p w14:paraId="751A2039" w14:textId="77777777" w:rsidR="0067332E" w:rsidRDefault="00000000">
      <w:r>
        <w:t xml:space="preserve">The following technical and research skills are also developed by designing and implementing the machine learning-based clinical prediction models. Skills in data preprocessing, feature engineering, supervised machine learning and performance evaluation are enhanced. Practical skills in data preprocessing, feature engineering, supervised learning algorithms, and model evaluation are enhanced </w:t>
      </w:r>
      <w:proofErr w:type="spellStart"/>
      <w:r>
        <w:t>utilising</w:t>
      </w:r>
      <w:proofErr w:type="spellEnd"/>
      <w:r>
        <w:t xml:space="preserve"> the libraries such as Pandas, Scikit-learn, </w:t>
      </w:r>
      <w:proofErr w:type="spellStart"/>
      <w:r>
        <w:t>XGBoost</w:t>
      </w:r>
      <w:proofErr w:type="spellEnd"/>
      <w:r>
        <w:t>, SHAP, and LIME. There was also the opportunity for experience to be gained on utilization of explainable AI techniques such as SHAP and LIME to enhance transparency and interpretability of healthcare prediction systems.</w:t>
      </w:r>
    </w:p>
    <w:p w14:paraId="065311F6" w14:textId="77777777" w:rsidR="0067332E" w:rsidRDefault="00000000">
      <w:pPr>
        <w:pStyle w:val="Heading2"/>
      </w:pPr>
      <w:bookmarkStart w:id="133" w:name="_Toc238560127"/>
      <w:r>
        <w:t>6.2 Challenges Encountered</w:t>
      </w:r>
      <w:bookmarkEnd w:id="133"/>
    </w:p>
    <w:p w14:paraId="3BE4C988" w14:textId="77777777" w:rsidR="0067332E" w:rsidRDefault="00000000">
      <w:r>
        <w:t>There were various difficulties faced during the development process, especially in preparing the data set, optimizing the models, and implementing explainability. Careful consideration needed on missing values, most significant clinical variables, increasing the accuracy of the models and balancing prediction power versus interpretation. There were also technical challenges in integrating the machine learning results and output into a clinical decision support system.</w:t>
      </w:r>
    </w:p>
    <w:p w14:paraId="531444F7" w14:textId="77777777" w:rsidR="0067332E" w:rsidRDefault="00000000">
      <w:pPr>
        <w:pStyle w:val="Heading2"/>
      </w:pPr>
      <w:bookmarkStart w:id="134" w:name="_Toc238560128"/>
      <w:r>
        <w:t>6.3 Strategies Used to Overcome Challenges</w:t>
      </w:r>
      <w:bookmarkEnd w:id="134"/>
    </w:p>
    <w:p w14:paraId="4BA69A69" w14:textId="77777777" w:rsidR="0067332E" w:rsidRDefault="00000000">
      <w:r>
        <w:t xml:space="preserve">Systematic experimentation and iterative improvement have been used to tackle the challenges identified. The pre-processing procedures were used to enhance the quality of data, and several algorithms such as Logistic Regression, Random Forest, </w:t>
      </w:r>
      <w:proofErr w:type="spellStart"/>
      <w:r>
        <w:t>XGBoost</w:t>
      </w:r>
      <w:proofErr w:type="spellEnd"/>
      <w:r>
        <w:t xml:space="preserve"> etc., were tested to find the model that gives a better result. SHAP and LIME analysis provided insights into model decisions and improved the system reliability.</w:t>
      </w:r>
    </w:p>
    <w:p w14:paraId="517E9073" w14:textId="77777777" w:rsidR="0067332E" w:rsidRDefault="00000000">
      <w:pPr>
        <w:pStyle w:val="Heading2"/>
      </w:pPr>
      <w:bookmarkStart w:id="135" w:name="_Toc238560129"/>
      <w:r>
        <w:t>6.4 Time Management and Project Planning</w:t>
      </w:r>
      <w:bookmarkEnd w:id="135"/>
    </w:p>
    <w:p w14:paraId="7F78719A" w14:textId="77777777" w:rsidR="0067332E" w:rsidRDefault="00000000">
      <w:r>
        <w:t>Differences in time management were utilized to accomplish various stages of the project. It has been divided into the various phases of work namely literature survey, preparing the data, development of the model, evaluation and implementation of the system. There was adequate progress monitoring, which ensured research objectives and research project milestones were reached within the available timeframe.</w:t>
      </w:r>
    </w:p>
    <w:p w14:paraId="4AAB1B61" w14:textId="77777777" w:rsidR="0067332E" w:rsidRDefault="00000000">
      <w:pPr>
        <w:pStyle w:val="Heading2"/>
      </w:pPr>
      <w:bookmarkStart w:id="136" w:name="_Toc238560130"/>
      <w:r>
        <w:lastRenderedPageBreak/>
        <w:t>6.5 Technical Learning and Knowledge Enhancement</w:t>
      </w:r>
      <w:bookmarkEnd w:id="136"/>
    </w:p>
    <w:p w14:paraId="21462A96" w14:textId="77777777" w:rsidR="0067332E" w:rsidRDefault="00000000">
      <w:r>
        <w:t>The project greatly improved the understanding of the role and applications of AI in the healthcare sector. Advanced knowledge was obtained on Python programming, machine learning libraries, classification techniques, explainable AI frameworks, and model evaluation metrics. Implementation enhanced analytical as well as practical problem solving skills.</w:t>
      </w:r>
    </w:p>
    <w:p w14:paraId="1BDC87DF" w14:textId="77777777" w:rsidR="0067332E" w:rsidRDefault="00000000">
      <w:pPr>
        <w:pStyle w:val="Heading2"/>
      </w:pPr>
      <w:bookmarkStart w:id="137" w:name="_Toc238560131"/>
      <w:r>
        <w:t>6.6 Future Professional Development</w:t>
      </w:r>
      <w:bookmarkEnd w:id="137"/>
    </w:p>
    <w:p w14:paraId="76554582" w14:textId="77777777" w:rsidR="0067332E" w:rsidRDefault="00000000">
      <w:r>
        <w:t>This project has equipped learners with valuable skills that can be applied in their future professional endeavors related to AI, data science, and health analytics. The researchers will work on deep learning algorithms to learn even more complex patterns and models; even larger clinical databases; and clinical deployment of tried-and-tested AI clinical decision support solutions.</w:t>
      </w:r>
    </w:p>
    <w:p w14:paraId="405881B7" w14:textId="77777777" w:rsidR="0067332E" w:rsidRDefault="0067332E">
      <w:pPr>
        <w:jc w:val="center"/>
        <w:rPr>
          <w:b/>
          <w:bCs/>
        </w:rPr>
      </w:pPr>
    </w:p>
    <w:p w14:paraId="1E751C21" w14:textId="77777777" w:rsidR="0067332E" w:rsidRDefault="0067332E">
      <w:pPr>
        <w:jc w:val="center"/>
        <w:rPr>
          <w:b/>
          <w:bCs/>
        </w:rPr>
      </w:pPr>
    </w:p>
    <w:p w14:paraId="0DC4DEE1" w14:textId="77777777" w:rsidR="0067332E" w:rsidRDefault="0067332E">
      <w:pPr>
        <w:jc w:val="center"/>
        <w:rPr>
          <w:b/>
          <w:bCs/>
        </w:rPr>
      </w:pPr>
    </w:p>
    <w:p w14:paraId="54A71CC1" w14:textId="77777777" w:rsidR="0067332E" w:rsidRDefault="0067332E">
      <w:pPr>
        <w:jc w:val="center"/>
        <w:rPr>
          <w:b/>
          <w:bCs/>
        </w:rPr>
      </w:pPr>
    </w:p>
    <w:p w14:paraId="2A06E8BD" w14:textId="77777777" w:rsidR="0067332E" w:rsidRDefault="0067332E">
      <w:pPr>
        <w:jc w:val="center"/>
        <w:rPr>
          <w:b/>
          <w:bCs/>
        </w:rPr>
      </w:pPr>
    </w:p>
    <w:p w14:paraId="661B5F38" w14:textId="77777777" w:rsidR="0067332E" w:rsidRDefault="0067332E">
      <w:pPr>
        <w:jc w:val="center"/>
        <w:rPr>
          <w:b/>
          <w:bCs/>
        </w:rPr>
      </w:pPr>
    </w:p>
    <w:p w14:paraId="4320C8E7" w14:textId="77777777" w:rsidR="0067332E" w:rsidRDefault="0067332E">
      <w:pPr>
        <w:jc w:val="center"/>
        <w:rPr>
          <w:b/>
          <w:bCs/>
        </w:rPr>
      </w:pPr>
    </w:p>
    <w:p w14:paraId="5BC80C6D" w14:textId="77777777" w:rsidR="0067332E" w:rsidRDefault="0067332E">
      <w:pPr>
        <w:jc w:val="center"/>
      </w:pPr>
    </w:p>
    <w:p w14:paraId="24918884" w14:textId="77777777" w:rsidR="0067332E" w:rsidRDefault="00000000">
      <w:pPr>
        <w:pStyle w:val="Heading1"/>
      </w:pPr>
      <w:bookmarkStart w:id="138" w:name="_3p7osnehfako" w:colFirst="0" w:colLast="0"/>
      <w:bookmarkEnd w:id="138"/>
      <w:r>
        <w:br w:type="page"/>
      </w:r>
    </w:p>
    <w:p w14:paraId="7E2EFE66" w14:textId="71CEBA49" w:rsidR="0067332E" w:rsidRPr="00561745" w:rsidRDefault="00561745">
      <w:pPr>
        <w:pStyle w:val="Heading1"/>
        <w:rPr>
          <w:sz w:val="36"/>
          <w:szCs w:val="36"/>
        </w:rPr>
      </w:pPr>
      <w:bookmarkStart w:id="139" w:name="_Toc238560132"/>
      <w:r>
        <w:lastRenderedPageBreak/>
        <w:t xml:space="preserve">                                                   </w:t>
      </w:r>
      <w:r w:rsidR="00000000" w:rsidRPr="00561745">
        <w:rPr>
          <w:sz w:val="36"/>
          <w:szCs w:val="36"/>
        </w:rPr>
        <w:t>References</w:t>
      </w:r>
      <w:bookmarkEnd w:id="139"/>
    </w:p>
    <w:p w14:paraId="068B0DCD" w14:textId="77777777" w:rsidR="000B737A" w:rsidRDefault="000B737A">
      <w:pPr>
        <w:rPr>
          <w:highlight w:val="white"/>
        </w:rPr>
      </w:pPr>
      <w:r>
        <w:rPr>
          <w:highlight w:val="white"/>
        </w:rPr>
        <w:t xml:space="preserve">Ahmad, A., 2026. Sustainable Healthcare With Explainable and Energy‐Efficient Ensemble Machine Learning for Chronic Kidney Disease Prediction. </w:t>
      </w:r>
      <w:r>
        <w:rPr>
          <w:i/>
          <w:iCs/>
          <w:highlight w:val="white"/>
        </w:rPr>
        <w:t>Expert Systems</w:t>
      </w:r>
      <w:r>
        <w:rPr>
          <w:highlight w:val="white"/>
        </w:rPr>
        <w:t xml:space="preserve">, </w:t>
      </w:r>
      <w:r>
        <w:rPr>
          <w:i/>
          <w:iCs/>
          <w:highlight w:val="white"/>
        </w:rPr>
        <w:t>43</w:t>
      </w:r>
      <w:r>
        <w:rPr>
          <w:highlight w:val="white"/>
        </w:rPr>
        <w:t>(6), p.e70274.</w:t>
      </w:r>
    </w:p>
    <w:p w14:paraId="1F9D33A3" w14:textId="77777777" w:rsidR="000B737A" w:rsidRDefault="000B737A">
      <w:r>
        <w:rPr>
          <w:highlight w:val="white"/>
        </w:rPr>
        <w:t xml:space="preserve">Ahmed, M.I., Spooner, B., Isherwood, J., Lane, M., Orrock, E. and Dennison, A., 2023. A systematic review of the barriers to the implementation of artificial intelligence in healthcare. </w:t>
      </w:r>
      <w:r>
        <w:rPr>
          <w:i/>
          <w:iCs/>
          <w:highlight w:val="white"/>
        </w:rPr>
        <w:t>Cureus</w:t>
      </w:r>
      <w:r>
        <w:rPr>
          <w:highlight w:val="white"/>
        </w:rPr>
        <w:t xml:space="preserve">, </w:t>
      </w:r>
      <w:r>
        <w:rPr>
          <w:i/>
          <w:iCs/>
          <w:highlight w:val="white"/>
        </w:rPr>
        <w:t>15</w:t>
      </w:r>
      <w:r>
        <w:rPr>
          <w:highlight w:val="white"/>
        </w:rPr>
        <w:t>(10), p.e46454.</w:t>
      </w:r>
      <w:r>
        <w:t xml:space="preserve"> </w:t>
      </w:r>
    </w:p>
    <w:p w14:paraId="6CD2B699" w14:textId="77777777" w:rsidR="000B737A" w:rsidRDefault="000B737A">
      <w:r>
        <w:rPr>
          <w:highlight w:val="white"/>
        </w:rPr>
        <w:t xml:space="preserve">Almendras, M.B., Jaillita, M.L.N., Colque, J.A.I., Viles, E.C., Carrasco, O.C. and Ramallo, G.R., 2025, November. Evaluation of A Hybrid Approach Combining Random Forest and </w:t>
      </w:r>
      <w:proofErr w:type="spellStart"/>
      <w:r>
        <w:rPr>
          <w:highlight w:val="white"/>
        </w:rPr>
        <w:t>XGBoost</w:t>
      </w:r>
      <w:proofErr w:type="spellEnd"/>
      <w:r>
        <w:rPr>
          <w:highlight w:val="white"/>
        </w:rPr>
        <w:t xml:space="preserve"> for Type 2 Diabetes Prediction Using the PIMA Dataset. In </w:t>
      </w:r>
      <w:r>
        <w:rPr>
          <w:i/>
          <w:iCs/>
          <w:highlight w:val="white"/>
        </w:rPr>
        <w:t>2025 IEEE Latin American Conference on Computational Intelligence (LA-CCI)</w:t>
      </w:r>
      <w:r>
        <w:rPr>
          <w:highlight w:val="white"/>
        </w:rPr>
        <w:t xml:space="preserve"> (pp. 1-6). IEEE.</w:t>
      </w:r>
      <w:r>
        <w:t xml:space="preserve"> </w:t>
      </w:r>
      <w:r>
        <w:rPr>
          <w:highlight w:val="white"/>
        </w:rPr>
        <w:t xml:space="preserve">Dutta, A., Hasan, M.K., Ahmad, M., Awal, M.A., Islam, M.A., Masud, M. and </w:t>
      </w:r>
      <w:proofErr w:type="spellStart"/>
      <w:r>
        <w:rPr>
          <w:highlight w:val="white"/>
        </w:rPr>
        <w:t>Meshref</w:t>
      </w:r>
      <w:proofErr w:type="spellEnd"/>
      <w:r>
        <w:rPr>
          <w:highlight w:val="white"/>
        </w:rPr>
        <w:t xml:space="preserve">, H., 2022. Early prediction of diabetes using an ensemble of machine learning models. </w:t>
      </w:r>
      <w:r>
        <w:rPr>
          <w:i/>
          <w:iCs/>
          <w:highlight w:val="white"/>
        </w:rPr>
        <w:t>International Journal of Environmental Research and Public Health</w:t>
      </w:r>
      <w:r>
        <w:rPr>
          <w:highlight w:val="white"/>
        </w:rPr>
        <w:t xml:space="preserve">, </w:t>
      </w:r>
      <w:r>
        <w:rPr>
          <w:i/>
          <w:iCs/>
          <w:highlight w:val="white"/>
        </w:rPr>
        <w:t>19</w:t>
      </w:r>
      <w:r>
        <w:rPr>
          <w:highlight w:val="white"/>
        </w:rPr>
        <w:t>(19), p.12378.</w:t>
      </w:r>
      <w:r>
        <w:t xml:space="preserve">  </w:t>
      </w:r>
    </w:p>
    <w:p w14:paraId="6AB4093C" w14:textId="77777777" w:rsidR="000B737A" w:rsidRDefault="000B737A">
      <w:r>
        <w:rPr>
          <w:highlight w:val="white"/>
        </w:rPr>
        <w:t xml:space="preserve">Amann, J., Vetter, D., Blomberg, S.N., Christensen, H.C., Coffee, M., Gerke, S., Gilbert, T.K., </w:t>
      </w:r>
      <w:proofErr w:type="spellStart"/>
      <w:r>
        <w:rPr>
          <w:highlight w:val="white"/>
        </w:rPr>
        <w:t>Hagendorff</w:t>
      </w:r>
      <w:proofErr w:type="spellEnd"/>
      <w:r>
        <w:rPr>
          <w:highlight w:val="white"/>
        </w:rPr>
        <w:t xml:space="preserve">, T., Holm, S., </w:t>
      </w:r>
      <w:proofErr w:type="spellStart"/>
      <w:r>
        <w:rPr>
          <w:highlight w:val="white"/>
        </w:rPr>
        <w:t>Livne</w:t>
      </w:r>
      <w:proofErr w:type="spellEnd"/>
      <w:r>
        <w:rPr>
          <w:highlight w:val="white"/>
        </w:rPr>
        <w:t xml:space="preserve">, M. and </w:t>
      </w:r>
      <w:proofErr w:type="spellStart"/>
      <w:r>
        <w:rPr>
          <w:highlight w:val="white"/>
        </w:rPr>
        <w:t>Spezzatti</w:t>
      </w:r>
      <w:proofErr w:type="spellEnd"/>
      <w:r>
        <w:rPr>
          <w:highlight w:val="white"/>
        </w:rPr>
        <w:t xml:space="preserve">, A., 2022. To explain or not to explain?—Artificial intelligence explainability in clinical decision support systems. </w:t>
      </w:r>
      <w:r>
        <w:rPr>
          <w:i/>
          <w:iCs/>
          <w:highlight w:val="white"/>
        </w:rPr>
        <w:t>PLOS Digital Health</w:t>
      </w:r>
      <w:r>
        <w:rPr>
          <w:highlight w:val="white"/>
        </w:rPr>
        <w:t xml:space="preserve">, </w:t>
      </w:r>
      <w:r>
        <w:rPr>
          <w:i/>
          <w:iCs/>
          <w:highlight w:val="white"/>
        </w:rPr>
        <w:t>1</w:t>
      </w:r>
      <w:r>
        <w:rPr>
          <w:highlight w:val="white"/>
        </w:rPr>
        <w:t>(2), p.e0000016.</w:t>
      </w:r>
      <w:r>
        <w:t xml:space="preserve">        </w:t>
      </w:r>
    </w:p>
    <w:p w14:paraId="17D3342B" w14:textId="77777777" w:rsidR="000B737A" w:rsidRDefault="000B737A">
      <w:r>
        <w:rPr>
          <w:highlight w:val="white"/>
        </w:rPr>
        <w:t xml:space="preserve">Amann, J., Vetter, D., Blomberg, S.N., Christensen, H.C., Coffee, M., Gerke, S., Gilbert, T.K., </w:t>
      </w:r>
      <w:proofErr w:type="spellStart"/>
      <w:r>
        <w:rPr>
          <w:highlight w:val="white"/>
        </w:rPr>
        <w:t>Hagendorff</w:t>
      </w:r>
      <w:proofErr w:type="spellEnd"/>
      <w:r>
        <w:rPr>
          <w:highlight w:val="white"/>
        </w:rPr>
        <w:t xml:space="preserve">, T., Holm, S., </w:t>
      </w:r>
      <w:proofErr w:type="spellStart"/>
      <w:r>
        <w:rPr>
          <w:highlight w:val="white"/>
        </w:rPr>
        <w:t>Livne</w:t>
      </w:r>
      <w:proofErr w:type="spellEnd"/>
      <w:r>
        <w:rPr>
          <w:highlight w:val="white"/>
        </w:rPr>
        <w:t xml:space="preserve">, M. and </w:t>
      </w:r>
      <w:proofErr w:type="spellStart"/>
      <w:r>
        <w:rPr>
          <w:highlight w:val="white"/>
        </w:rPr>
        <w:t>Spezzatti</w:t>
      </w:r>
      <w:proofErr w:type="spellEnd"/>
      <w:r>
        <w:rPr>
          <w:highlight w:val="white"/>
        </w:rPr>
        <w:t xml:space="preserve">, A., 2022. To explain or not to explain?—Artificial intelligence explainability in clinical decision support systems. </w:t>
      </w:r>
      <w:r>
        <w:rPr>
          <w:i/>
          <w:iCs/>
          <w:highlight w:val="white"/>
        </w:rPr>
        <w:t>PLOS Digital Health</w:t>
      </w:r>
      <w:r>
        <w:rPr>
          <w:highlight w:val="white"/>
        </w:rPr>
        <w:t xml:space="preserve">, </w:t>
      </w:r>
      <w:r>
        <w:rPr>
          <w:i/>
          <w:iCs/>
          <w:highlight w:val="white"/>
        </w:rPr>
        <w:t>1</w:t>
      </w:r>
      <w:r>
        <w:rPr>
          <w:highlight w:val="white"/>
        </w:rPr>
        <w:t>(2), p.e0000016.</w:t>
      </w:r>
      <w:r>
        <w:t xml:space="preserve"> </w:t>
      </w:r>
    </w:p>
    <w:p w14:paraId="1C850248" w14:textId="77777777" w:rsidR="000B737A" w:rsidRDefault="000B737A">
      <w:r>
        <w:t xml:space="preserve">Baines, R., Stevens, S., Austin, D., Anil, K., Bradwell, H., Cooper, L., Maramba, I.D., Chatterjee, A. and Leigh, S., 2024. Patient and public willingness to share personal health data for third-party or secondary uses: systematic review. </w:t>
      </w:r>
      <w:r>
        <w:rPr>
          <w:i/>
          <w:iCs/>
        </w:rPr>
        <w:t>Journal of medical Internet research</w:t>
      </w:r>
      <w:r>
        <w:t xml:space="preserve">, </w:t>
      </w:r>
      <w:r>
        <w:rPr>
          <w:i/>
          <w:iCs/>
        </w:rPr>
        <w:t>26</w:t>
      </w:r>
      <w:r>
        <w:t xml:space="preserve">, p.e50421. </w:t>
      </w:r>
    </w:p>
    <w:p w14:paraId="35B54186" w14:textId="77777777" w:rsidR="000B737A" w:rsidRDefault="000B737A">
      <w:r>
        <w:rPr>
          <w:highlight w:val="white"/>
        </w:rPr>
        <w:t xml:space="preserve">Baral, B., </w:t>
      </w:r>
      <w:proofErr w:type="spellStart"/>
      <w:r>
        <w:rPr>
          <w:highlight w:val="white"/>
        </w:rPr>
        <w:t>Mamale</w:t>
      </w:r>
      <w:proofErr w:type="spellEnd"/>
      <w:r>
        <w:rPr>
          <w:highlight w:val="white"/>
        </w:rPr>
        <w:t xml:space="preserve">, K., Gairola, S., Chauhan, C., Dey, A. and </w:t>
      </w:r>
      <w:proofErr w:type="spellStart"/>
      <w:r>
        <w:rPr>
          <w:highlight w:val="white"/>
        </w:rPr>
        <w:t>Kaundal</w:t>
      </w:r>
      <w:proofErr w:type="spellEnd"/>
      <w:r>
        <w:rPr>
          <w:highlight w:val="white"/>
        </w:rPr>
        <w:t xml:space="preserve">, R.K., 2024. Infectious diseases and its global epidemiology. In </w:t>
      </w:r>
      <w:r>
        <w:rPr>
          <w:i/>
          <w:iCs/>
          <w:highlight w:val="white"/>
        </w:rPr>
        <w:t>Nanostructured drug delivery systems in infectious disease treatment</w:t>
      </w:r>
      <w:r>
        <w:rPr>
          <w:highlight w:val="white"/>
        </w:rPr>
        <w:t xml:space="preserve"> (pp. 1-24). Academic Press.</w:t>
      </w:r>
      <w:r>
        <w:t xml:space="preserve"> </w:t>
      </w:r>
    </w:p>
    <w:p w14:paraId="059F8275" w14:textId="77777777" w:rsidR="000B737A" w:rsidRDefault="000B737A">
      <w:pPr>
        <w:rPr>
          <w:highlight w:val="white"/>
        </w:rPr>
      </w:pPr>
      <w:r>
        <w:rPr>
          <w:highlight w:val="white"/>
        </w:rPr>
        <w:t xml:space="preserve">Chandrasekaran, P. and </w:t>
      </w:r>
      <w:proofErr w:type="spellStart"/>
      <w:r>
        <w:rPr>
          <w:highlight w:val="white"/>
        </w:rPr>
        <w:t>Weiskirchen</w:t>
      </w:r>
      <w:proofErr w:type="spellEnd"/>
      <w:r>
        <w:rPr>
          <w:highlight w:val="white"/>
        </w:rPr>
        <w:t xml:space="preserve">, R., 2024. The role of obesity in type 2 diabetes mellitus—An overview. </w:t>
      </w:r>
      <w:r>
        <w:rPr>
          <w:i/>
          <w:iCs/>
          <w:highlight w:val="white"/>
        </w:rPr>
        <w:t>International journal of molecular sciences</w:t>
      </w:r>
      <w:r>
        <w:rPr>
          <w:highlight w:val="white"/>
        </w:rPr>
        <w:t xml:space="preserve">, </w:t>
      </w:r>
      <w:r>
        <w:rPr>
          <w:i/>
          <w:iCs/>
          <w:highlight w:val="white"/>
        </w:rPr>
        <w:t>25</w:t>
      </w:r>
      <w:r>
        <w:rPr>
          <w:highlight w:val="white"/>
        </w:rPr>
        <w:t>(3), p.1882.</w:t>
      </w:r>
    </w:p>
    <w:p w14:paraId="535C6EA3" w14:textId="77777777" w:rsidR="000B737A" w:rsidRDefault="000B737A">
      <w:r>
        <w:rPr>
          <w:highlight w:val="white"/>
        </w:rPr>
        <w:lastRenderedPageBreak/>
        <w:t xml:space="preserve">Chen, Y.M., Hsiao, T.H., Lin, C.H. and Fann, Y.C., 2025. Unlocking precision medicine: clinical applications of integrating health records, genetics, and immunology through artificial intelligence. </w:t>
      </w:r>
      <w:r>
        <w:rPr>
          <w:i/>
          <w:iCs/>
          <w:highlight w:val="white"/>
        </w:rPr>
        <w:t>Journal of Biomedical Science</w:t>
      </w:r>
      <w:r>
        <w:rPr>
          <w:highlight w:val="white"/>
        </w:rPr>
        <w:t xml:space="preserve">, </w:t>
      </w:r>
      <w:r>
        <w:rPr>
          <w:i/>
          <w:iCs/>
          <w:highlight w:val="white"/>
        </w:rPr>
        <w:t>32</w:t>
      </w:r>
      <w:r>
        <w:rPr>
          <w:highlight w:val="white"/>
        </w:rPr>
        <w:t>(1), p.16.</w:t>
      </w:r>
      <w:r>
        <w:t xml:space="preserve"> </w:t>
      </w:r>
    </w:p>
    <w:p w14:paraId="1C0D3C88" w14:textId="77777777" w:rsidR="000B737A" w:rsidRDefault="000B737A">
      <w:proofErr w:type="spellStart"/>
      <w:r>
        <w:t>Conduah</w:t>
      </w:r>
      <w:proofErr w:type="spellEnd"/>
      <w:r>
        <w:t xml:space="preserve">, A.K., </w:t>
      </w:r>
      <w:proofErr w:type="spellStart"/>
      <w:r>
        <w:t>Ofoe</w:t>
      </w:r>
      <w:proofErr w:type="spellEnd"/>
      <w:r>
        <w:t xml:space="preserve">, S. and Siaw-Marfo, D., 2025. Data privacy in healthcare: Global challenges and solutions. </w:t>
      </w:r>
      <w:r>
        <w:rPr>
          <w:i/>
          <w:iCs/>
        </w:rPr>
        <w:t>Digital health</w:t>
      </w:r>
      <w:r>
        <w:t xml:space="preserve">, </w:t>
      </w:r>
      <w:r>
        <w:rPr>
          <w:i/>
          <w:iCs/>
        </w:rPr>
        <w:t>11</w:t>
      </w:r>
      <w:r>
        <w:t xml:space="preserve">, p.20552076251343959. </w:t>
      </w:r>
    </w:p>
    <w:p w14:paraId="42D7F4AA" w14:textId="77777777" w:rsidR="000B737A" w:rsidRDefault="000B737A">
      <w:r>
        <w:rPr>
          <w:color w:val="222222"/>
          <w:highlight w:val="white"/>
        </w:rPr>
        <w:t xml:space="preserve">Debal, D.A. and </w:t>
      </w:r>
      <w:proofErr w:type="spellStart"/>
      <w:r>
        <w:rPr>
          <w:color w:val="222222"/>
          <w:highlight w:val="white"/>
        </w:rPr>
        <w:t>Sitote</w:t>
      </w:r>
      <w:proofErr w:type="spellEnd"/>
      <w:r>
        <w:rPr>
          <w:color w:val="222222"/>
          <w:highlight w:val="white"/>
        </w:rPr>
        <w:t xml:space="preserve">, T.M., 2022. Chronic kidney disease prediction using machine learning techniques. </w:t>
      </w:r>
      <w:r>
        <w:rPr>
          <w:i/>
          <w:iCs/>
          <w:color w:val="222222"/>
          <w:highlight w:val="white"/>
        </w:rPr>
        <w:t>Journal of Big Data</w:t>
      </w:r>
      <w:r>
        <w:rPr>
          <w:color w:val="222222"/>
          <w:highlight w:val="white"/>
        </w:rPr>
        <w:t xml:space="preserve">, </w:t>
      </w:r>
      <w:r>
        <w:rPr>
          <w:i/>
          <w:iCs/>
          <w:color w:val="222222"/>
          <w:highlight w:val="white"/>
        </w:rPr>
        <w:t>9</w:t>
      </w:r>
      <w:r>
        <w:rPr>
          <w:color w:val="222222"/>
          <w:highlight w:val="white"/>
        </w:rPr>
        <w:t>(1), pp.1-19.</w:t>
      </w:r>
      <w:r>
        <w:t xml:space="preserve"> </w:t>
      </w:r>
    </w:p>
    <w:p w14:paraId="71D1EDA1" w14:textId="77777777" w:rsidR="000B737A" w:rsidRDefault="000B737A">
      <w:r>
        <w:rPr>
          <w:highlight w:val="white"/>
        </w:rPr>
        <w:t xml:space="preserve">Debal, D.A. and </w:t>
      </w:r>
      <w:proofErr w:type="spellStart"/>
      <w:r>
        <w:rPr>
          <w:highlight w:val="white"/>
        </w:rPr>
        <w:t>Sitote</w:t>
      </w:r>
      <w:proofErr w:type="spellEnd"/>
      <w:r>
        <w:rPr>
          <w:highlight w:val="white"/>
        </w:rPr>
        <w:t xml:space="preserve">, T.M., 2022. Chronic kidney disease prediction using machine learning techniques. </w:t>
      </w:r>
      <w:r>
        <w:rPr>
          <w:i/>
          <w:iCs/>
          <w:highlight w:val="white"/>
        </w:rPr>
        <w:t>Journal of Big Data</w:t>
      </w:r>
      <w:r>
        <w:rPr>
          <w:highlight w:val="white"/>
        </w:rPr>
        <w:t xml:space="preserve">, </w:t>
      </w:r>
      <w:r>
        <w:rPr>
          <w:i/>
          <w:iCs/>
          <w:highlight w:val="white"/>
        </w:rPr>
        <w:t>9</w:t>
      </w:r>
      <w:r>
        <w:rPr>
          <w:highlight w:val="white"/>
        </w:rPr>
        <w:t>(1), pp.1-19.</w:t>
      </w:r>
      <w:r>
        <w:t xml:space="preserve"> </w:t>
      </w:r>
    </w:p>
    <w:p w14:paraId="1D962B75" w14:textId="77777777" w:rsidR="000B737A" w:rsidRDefault="000B737A">
      <w:r>
        <w:t xml:space="preserve">Deng, L., Guo, S., Liu, Y., Zhou, Y., Liu, Y., Zheng, X., Yu, X. and Shuai, P., 2025. Global, regional, and national burden of chronic kidney disease and its underlying etiologies from 1990 to 2021: a systematic analysis for the Global Burden of Disease Study 2021. </w:t>
      </w:r>
      <w:r>
        <w:rPr>
          <w:i/>
          <w:iCs/>
        </w:rPr>
        <w:t>BMC public health</w:t>
      </w:r>
      <w:r>
        <w:t xml:space="preserve">, </w:t>
      </w:r>
      <w:r>
        <w:rPr>
          <w:i/>
          <w:iCs/>
        </w:rPr>
        <w:t>25</w:t>
      </w:r>
      <w:r>
        <w:t xml:space="preserve">(1), p.636.  </w:t>
      </w:r>
    </w:p>
    <w:p w14:paraId="250DE59F" w14:textId="77777777" w:rsidR="000B737A" w:rsidRDefault="000B737A">
      <w:r>
        <w:rPr>
          <w:highlight w:val="white"/>
        </w:rPr>
        <w:t xml:space="preserve">Devi, M.U. and Teja, M.H., 2024, December. Chronic Kidney Disease Prediction using Optimized Machine Learning and Ensemble Learning Techniques. In </w:t>
      </w:r>
      <w:r>
        <w:rPr>
          <w:i/>
          <w:iCs/>
          <w:highlight w:val="white"/>
        </w:rPr>
        <w:t>2024 9th International Conference on Communication and Electronics Systems (ICCES)</w:t>
      </w:r>
      <w:r>
        <w:rPr>
          <w:highlight w:val="white"/>
        </w:rPr>
        <w:t xml:space="preserve"> (pp. 1647-1654). IEEE.</w:t>
      </w:r>
      <w:r>
        <w:t xml:space="preserve"> </w:t>
      </w:r>
    </w:p>
    <w:p w14:paraId="212ECE7E" w14:textId="77777777" w:rsidR="000B737A" w:rsidRDefault="000B737A">
      <w:r>
        <w:rPr>
          <w:highlight w:val="white"/>
        </w:rPr>
        <w:t xml:space="preserve">Du, Y., Rafferty, A.R., McAuliffe, F.M., Wei, L. and Mooney, C., 2022. An explainable machine learning-based clinical decision support system for prediction of gestational diabetes mellitus. </w:t>
      </w:r>
      <w:r>
        <w:rPr>
          <w:i/>
          <w:iCs/>
          <w:highlight w:val="white"/>
        </w:rPr>
        <w:t>Scientific Reports</w:t>
      </w:r>
      <w:r>
        <w:rPr>
          <w:highlight w:val="white"/>
        </w:rPr>
        <w:t xml:space="preserve">, </w:t>
      </w:r>
      <w:r>
        <w:rPr>
          <w:i/>
          <w:iCs/>
          <w:highlight w:val="white"/>
        </w:rPr>
        <w:t>12</w:t>
      </w:r>
      <w:r>
        <w:rPr>
          <w:highlight w:val="white"/>
        </w:rPr>
        <w:t>(1), p.1170.</w:t>
      </w:r>
      <w:r>
        <w:t xml:space="preserve"> </w:t>
      </w:r>
    </w:p>
    <w:p w14:paraId="1BB4876D" w14:textId="77777777" w:rsidR="000B737A" w:rsidRDefault="000B737A">
      <w:r>
        <w:rPr>
          <w:highlight w:val="white"/>
        </w:rPr>
        <w:t xml:space="preserve">Eid, N.M., 2026. Digital health adoption in nutrition care: A national cross-sectional, Arabic-validated survey and cluster analysis of patient experience and willingness to use </w:t>
      </w:r>
      <w:proofErr w:type="spellStart"/>
      <w:r>
        <w:rPr>
          <w:highlight w:val="white"/>
        </w:rPr>
        <w:t>telenutrition</w:t>
      </w:r>
      <w:proofErr w:type="spellEnd"/>
      <w:r>
        <w:rPr>
          <w:highlight w:val="white"/>
        </w:rPr>
        <w:t xml:space="preserve"> in Saudi Arabia. </w:t>
      </w:r>
      <w:r>
        <w:rPr>
          <w:i/>
          <w:iCs/>
          <w:highlight w:val="white"/>
        </w:rPr>
        <w:t>Digital Health</w:t>
      </w:r>
      <w:r>
        <w:rPr>
          <w:highlight w:val="white"/>
        </w:rPr>
        <w:t xml:space="preserve">, </w:t>
      </w:r>
      <w:r>
        <w:rPr>
          <w:i/>
          <w:iCs/>
          <w:highlight w:val="white"/>
        </w:rPr>
        <w:t>12</w:t>
      </w:r>
      <w:r>
        <w:rPr>
          <w:highlight w:val="white"/>
        </w:rPr>
        <w:t>, p.20552076261419237.</w:t>
      </w:r>
      <w:r>
        <w:t xml:space="preserve"> </w:t>
      </w:r>
    </w:p>
    <w:p w14:paraId="77BC174B" w14:textId="77777777" w:rsidR="000B737A" w:rsidRDefault="000B737A">
      <w:r>
        <w:rPr>
          <w:highlight w:val="white"/>
        </w:rPr>
        <w:t xml:space="preserve">Elhaddad, M. and Hamam, S., 2024. AI-driven clinical decision support systems: an ongoing pursuit of potential. </w:t>
      </w:r>
      <w:r>
        <w:rPr>
          <w:i/>
          <w:iCs/>
          <w:highlight w:val="white"/>
        </w:rPr>
        <w:t>Cureus</w:t>
      </w:r>
      <w:r>
        <w:rPr>
          <w:highlight w:val="white"/>
        </w:rPr>
        <w:t xml:space="preserve">, </w:t>
      </w:r>
      <w:r>
        <w:rPr>
          <w:i/>
          <w:iCs/>
          <w:highlight w:val="white"/>
        </w:rPr>
        <w:t>16</w:t>
      </w:r>
      <w:r>
        <w:rPr>
          <w:highlight w:val="white"/>
        </w:rPr>
        <w:t>(4), p.e57728.</w:t>
      </w:r>
      <w:r>
        <w:t xml:space="preserve"> </w:t>
      </w:r>
    </w:p>
    <w:p w14:paraId="05D68904" w14:textId="77777777" w:rsidR="000B737A" w:rsidRDefault="000B737A">
      <w:proofErr w:type="spellStart"/>
      <w:r>
        <w:rPr>
          <w:highlight w:val="white"/>
        </w:rPr>
        <w:t>Ennab</w:t>
      </w:r>
      <w:proofErr w:type="spellEnd"/>
      <w:r>
        <w:rPr>
          <w:highlight w:val="white"/>
        </w:rPr>
        <w:t xml:space="preserve">, M. and Mcheick, H., 2024. Enhancing interpretability and accuracy of AI models in healthcare: a comprehensive review on challenges and future directions. </w:t>
      </w:r>
      <w:r>
        <w:rPr>
          <w:i/>
          <w:iCs/>
          <w:highlight w:val="white"/>
        </w:rPr>
        <w:t>Frontiers in Robotics and AI</w:t>
      </w:r>
      <w:r>
        <w:rPr>
          <w:highlight w:val="white"/>
        </w:rPr>
        <w:t xml:space="preserve">, </w:t>
      </w:r>
      <w:r>
        <w:rPr>
          <w:i/>
          <w:iCs/>
          <w:highlight w:val="white"/>
        </w:rPr>
        <w:t>11</w:t>
      </w:r>
      <w:r>
        <w:rPr>
          <w:highlight w:val="white"/>
        </w:rPr>
        <w:t>, p.1444763.</w:t>
      </w:r>
      <w:r>
        <w:t xml:space="preserve"> </w:t>
      </w:r>
    </w:p>
    <w:p w14:paraId="1253202B" w14:textId="77777777" w:rsidR="000B737A" w:rsidRDefault="000B737A">
      <w:r>
        <w:t xml:space="preserve">Fife, S.T. and Gossner, J.D., 2024. Deductive qualitative analysis: Evaluating, expanding, and refining theory. </w:t>
      </w:r>
      <w:r>
        <w:rPr>
          <w:i/>
          <w:iCs/>
        </w:rPr>
        <w:t>International Journal of Qualitative Methods</w:t>
      </w:r>
      <w:r>
        <w:t xml:space="preserve">, </w:t>
      </w:r>
      <w:r>
        <w:rPr>
          <w:i/>
          <w:iCs/>
        </w:rPr>
        <w:t>23</w:t>
      </w:r>
      <w:r>
        <w:t xml:space="preserve">, p.16094069241244856. </w:t>
      </w:r>
    </w:p>
    <w:p w14:paraId="1A05D090" w14:textId="77777777" w:rsidR="000B737A" w:rsidRDefault="000B737A">
      <w:r>
        <w:t xml:space="preserve">Francis, A., Harhay, M.N., Ong, A.C., </w:t>
      </w:r>
      <w:proofErr w:type="spellStart"/>
      <w:r>
        <w:t>Tummalapalli</w:t>
      </w:r>
      <w:proofErr w:type="spellEnd"/>
      <w:r>
        <w:t xml:space="preserve">, S.L., Ortiz, A., Fogo, A.B., </w:t>
      </w:r>
      <w:proofErr w:type="spellStart"/>
      <w:r>
        <w:t>Fliser</w:t>
      </w:r>
      <w:proofErr w:type="spellEnd"/>
      <w:r>
        <w:t xml:space="preserve">, D., Roy-Chaudhury, P., Fontana, M., </w:t>
      </w:r>
      <w:proofErr w:type="spellStart"/>
      <w:r>
        <w:t>Nangaku</w:t>
      </w:r>
      <w:proofErr w:type="spellEnd"/>
      <w:r>
        <w:t xml:space="preserve">, M. and Wanner, C., 2024. Chronic kidney disease and the </w:t>
      </w:r>
      <w:r>
        <w:lastRenderedPageBreak/>
        <w:t xml:space="preserve">global public health agenda: an international consensus. </w:t>
      </w:r>
      <w:r>
        <w:rPr>
          <w:i/>
          <w:iCs/>
        </w:rPr>
        <w:t>Nature Reviews Nephrology</w:t>
      </w:r>
      <w:r>
        <w:t xml:space="preserve">, </w:t>
      </w:r>
      <w:r>
        <w:rPr>
          <w:i/>
          <w:iCs/>
        </w:rPr>
        <w:t>20</w:t>
      </w:r>
      <w:r>
        <w:t xml:space="preserve">(7), pp.473-485.  </w:t>
      </w:r>
    </w:p>
    <w:p w14:paraId="6C1EEDF7" w14:textId="77777777" w:rsidR="000B737A" w:rsidRDefault="000B737A">
      <w:pPr>
        <w:rPr>
          <w:highlight w:val="white"/>
        </w:rPr>
      </w:pPr>
      <w:r>
        <w:rPr>
          <w:highlight w:val="white"/>
        </w:rPr>
        <w:t xml:space="preserve">Francis, A., Harhay, M.N., Ong, A.C., </w:t>
      </w:r>
      <w:proofErr w:type="spellStart"/>
      <w:r>
        <w:rPr>
          <w:highlight w:val="white"/>
        </w:rPr>
        <w:t>Tummalapalli</w:t>
      </w:r>
      <w:proofErr w:type="spellEnd"/>
      <w:r>
        <w:rPr>
          <w:highlight w:val="white"/>
        </w:rPr>
        <w:t xml:space="preserve">, S.L., Ortiz, A., Fogo, A.B., </w:t>
      </w:r>
      <w:proofErr w:type="spellStart"/>
      <w:r>
        <w:rPr>
          <w:highlight w:val="white"/>
        </w:rPr>
        <w:t>Fliser</w:t>
      </w:r>
      <w:proofErr w:type="spellEnd"/>
      <w:r>
        <w:rPr>
          <w:highlight w:val="white"/>
        </w:rPr>
        <w:t xml:space="preserve">, D., Roy-Chaudhury, P., Fontana, M., </w:t>
      </w:r>
      <w:proofErr w:type="spellStart"/>
      <w:r>
        <w:rPr>
          <w:highlight w:val="white"/>
        </w:rPr>
        <w:t>Nangaku</w:t>
      </w:r>
      <w:proofErr w:type="spellEnd"/>
      <w:r>
        <w:rPr>
          <w:highlight w:val="white"/>
        </w:rPr>
        <w:t xml:space="preserve">, M. and Wanner, C., 2024. Chronic kidney disease and the global public health agenda: an international consensus. </w:t>
      </w:r>
      <w:r>
        <w:rPr>
          <w:i/>
          <w:iCs/>
          <w:highlight w:val="white"/>
        </w:rPr>
        <w:t>Nature Reviews Nephrology</w:t>
      </w:r>
      <w:r>
        <w:rPr>
          <w:highlight w:val="white"/>
        </w:rPr>
        <w:t xml:space="preserve">, </w:t>
      </w:r>
      <w:r>
        <w:rPr>
          <w:i/>
          <w:iCs/>
          <w:highlight w:val="white"/>
        </w:rPr>
        <w:t>20</w:t>
      </w:r>
      <w:r>
        <w:rPr>
          <w:highlight w:val="white"/>
        </w:rPr>
        <w:t>(7), pp.473-485.</w:t>
      </w:r>
    </w:p>
    <w:p w14:paraId="799C0BC5" w14:textId="77777777" w:rsidR="000B737A" w:rsidRDefault="000B737A">
      <w:r>
        <w:rPr>
          <w:highlight w:val="white"/>
        </w:rPr>
        <w:t xml:space="preserve">Francis, A., Harhay, M.N., Ong, A.C., </w:t>
      </w:r>
      <w:proofErr w:type="spellStart"/>
      <w:r>
        <w:rPr>
          <w:highlight w:val="white"/>
        </w:rPr>
        <w:t>Tummalapalli</w:t>
      </w:r>
      <w:proofErr w:type="spellEnd"/>
      <w:r>
        <w:rPr>
          <w:highlight w:val="white"/>
        </w:rPr>
        <w:t xml:space="preserve">, S.L., Ortiz, A., Fogo, A.B., </w:t>
      </w:r>
      <w:proofErr w:type="spellStart"/>
      <w:r>
        <w:rPr>
          <w:highlight w:val="white"/>
        </w:rPr>
        <w:t>Fliser</w:t>
      </w:r>
      <w:proofErr w:type="spellEnd"/>
      <w:r>
        <w:rPr>
          <w:highlight w:val="white"/>
        </w:rPr>
        <w:t xml:space="preserve">, D., Roy-Chaudhury, P., Fontana, M., </w:t>
      </w:r>
      <w:proofErr w:type="spellStart"/>
      <w:r>
        <w:rPr>
          <w:highlight w:val="white"/>
        </w:rPr>
        <w:t>Nangaku</w:t>
      </w:r>
      <w:proofErr w:type="spellEnd"/>
      <w:r>
        <w:rPr>
          <w:highlight w:val="white"/>
        </w:rPr>
        <w:t xml:space="preserve">, M. and Wanner, C., 2024. Chronic kidney disease and the global public health agenda: an international consensus. </w:t>
      </w:r>
      <w:r>
        <w:rPr>
          <w:i/>
          <w:iCs/>
          <w:highlight w:val="white"/>
        </w:rPr>
        <w:t>Nature Reviews Nephrology</w:t>
      </w:r>
      <w:r>
        <w:rPr>
          <w:highlight w:val="white"/>
        </w:rPr>
        <w:t xml:space="preserve">, </w:t>
      </w:r>
      <w:r>
        <w:rPr>
          <w:i/>
          <w:iCs/>
          <w:highlight w:val="white"/>
        </w:rPr>
        <w:t>20</w:t>
      </w:r>
      <w:r>
        <w:rPr>
          <w:highlight w:val="white"/>
        </w:rPr>
        <w:t>(7), pp.473-485.</w:t>
      </w:r>
      <w:r>
        <w:t xml:space="preserve"> </w:t>
      </w:r>
    </w:p>
    <w:p w14:paraId="727C8C42" w14:textId="77777777" w:rsidR="000B737A" w:rsidRDefault="000B737A">
      <w:r>
        <w:rPr>
          <w:highlight w:val="white"/>
        </w:rPr>
        <w:t xml:space="preserve">Francis, A., Harhay, M.N., Ong, A.C., </w:t>
      </w:r>
      <w:proofErr w:type="spellStart"/>
      <w:r>
        <w:rPr>
          <w:highlight w:val="white"/>
        </w:rPr>
        <w:t>Tummalapalli</w:t>
      </w:r>
      <w:proofErr w:type="spellEnd"/>
      <w:r>
        <w:rPr>
          <w:highlight w:val="white"/>
        </w:rPr>
        <w:t xml:space="preserve">, S.L., Ortiz, A., Fogo, A.B., </w:t>
      </w:r>
      <w:proofErr w:type="spellStart"/>
      <w:r>
        <w:rPr>
          <w:highlight w:val="white"/>
        </w:rPr>
        <w:t>Fliser</w:t>
      </w:r>
      <w:proofErr w:type="spellEnd"/>
      <w:r>
        <w:rPr>
          <w:highlight w:val="white"/>
        </w:rPr>
        <w:t xml:space="preserve">, D., Roy-Chaudhury, P., Fontana, M., </w:t>
      </w:r>
      <w:proofErr w:type="spellStart"/>
      <w:r>
        <w:rPr>
          <w:highlight w:val="white"/>
        </w:rPr>
        <w:t>Nangaku</w:t>
      </w:r>
      <w:proofErr w:type="spellEnd"/>
      <w:r>
        <w:rPr>
          <w:highlight w:val="white"/>
        </w:rPr>
        <w:t xml:space="preserve">, M. and Wanner, C., 2024. Chronic kidney disease and the global public health agenda: an international consensus. </w:t>
      </w:r>
      <w:r>
        <w:rPr>
          <w:i/>
          <w:iCs/>
          <w:highlight w:val="white"/>
        </w:rPr>
        <w:t>Nature Reviews Nephrology</w:t>
      </w:r>
      <w:r>
        <w:rPr>
          <w:highlight w:val="white"/>
        </w:rPr>
        <w:t xml:space="preserve">, </w:t>
      </w:r>
      <w:r>
        <w:rPr>
          <w:i/>
          <w:iCs/>
          <w:highlight w:val="white"/>
        </w:rPr>
        <w:t>20</w:t>
      </w:r>
      <w:r>
        <w:rPr>
          <w:highlight w:val="white"/>
        </w:rPr>
        <w:t>(7), pp.473-485.</w:t>
      </w:r>
      <w:r>
        <w:t xml:space="preserve"> </w:t>
      </w:r>
    </w:p>
    <w:p w14:paraId="2F1DBE62" w14:textId="77777777" w:rsidR="000B737A" w:rsidRDefault="000B737A">
      <w:r>
        <w:rPr>
          <w:highlight w:val="white"/>
        </w:rPr>
        <w:t xml:space="preserve">Francis, A., Harhay, M.N., Ong, A.C., </w:t>
      </w:r>
      <w:proofErr w:type="spellStart"/>
      <w:r>
        <w:rPr>
          <w:highlight w:val="white"/>
        </w:rPr>
        <w:t>Tummalapalli</w:t>
      </w:r>
      <w:proofErr w:type="spellEnd"/>
      <w:r>
        <w:rPr>
          <w:highlight w:val="white"/>
        </w:rPr>
        <w:t xml:space="preserve">, S.L., Ortiz, A., Fogo, A.B., </w:t>
      </w:r>
      <w:proofErr w:type="spellStart"/>
      <w:r>
        <w:rPr>
          <w:highlight w:val="white"/>
        </w:rPr>
        <w:t>Fliser</w:t>
      </w:r>
      <w:proofErr w:type="spellEnd"/>
      <w:r>
        <w:rPr>
          <w:highlight w:val="white"/>
        </w:rPr>
        <w:t xml:space="preserve">, D., Roy-Chaudhury, P., Fontana, M., </w:t>
      </w:r>
      <w:proofErr w:type="spellStart"/>
      <w:r>
        <w:rPr>
          <w:highlight w:val="white"/>
        </w:rPr>
        <w:t>Nangaku</w:t>
      </w:r>
      <w:proofErr w:type="spellEnd"/>
      <w:r>
        <w:rPr>
          <w:highlight w:val="white"/>
        </w:rPr>
        <w:t xml:space="preserve">, M. and Wanner, C., 2024. Chronic kidney disease and the global public health agenda: an international consensus. </w:t>
      </w:r>
      <w:r>
        <w:rPr>
          <w:i/>
          <w:iCs/>
          <w:highlight w:val="white"/>
        </w:rPr>
        <w:t>Nature Reviews Nephrology</w:t>
      </w:r>
      <w:r>
        <w:rPr>
          <w:highlight w:val="white"/>
        </w:rPr>
        <w:t xml:space="preserve">, </w:t>
      </w:r>
      <w:r>
        <w:rPr>
          <w:i/>
          <w:iCs/>
          <w:highlight w:val="white"/>
        </w:rPr>
        <w:t>20</w:t>
      </w:r>
      <w:r>
        <w:rPr>
          <w:highlight w:val="white"/>
        </w:rPr>
        <w:t>(7), pp.473-485.</w:t>
      </w:r>
      <w:r>
        <w:t xml:space="preserve"> </w:t>
      </w:r>
    </w:p>
    <w:p w14:paraId="231D7990" w14:textId="77777777" w:rsidR="000B737A" w:rsidRDefault="000B737A">
      <w:r>
        <w:t xml:space="preserve">Freyer, N., </w:t>
      </w:r>
      <w:proofErr w:type="spellStart"/>
      <w:r>
        <w:t>Groß</w:t>
      </w:r>
      <w:proofErr w:type="spellEnd"/>
      <w:r>
        <w:t xml:space="preserve">, D. and Lipprandt, M., 2024. The ethical requirement of explainability for AI-DSS in healthcare: a systematic review of reasons. </w:t>
      </w:r>
      <w:r>
        <w:rPr>
          <w:i/>
          <w:iCs/>
        </w:rPr>
        <w:t>BMC Medical Ethics</w:t>
      </w:r>
      <w:r>
        <w:t xml:space="preserve">, </w:t>
      </w:r>
      <w:r>
        <w:rPr>
          <w:i/>
          <w:iCs/>
        </w:rPr>
        <w:t>25</w:t>
      </w:r>
      <w:r>
        <w:t xml:space="preserve">(1), p.104. </w:t>
      </w:r>
    </w:p>
    <w:p w14:paraId="3CCD597C" w14:textId="77777777" w:rsidR="000B737A" w:rsidRDefault="000B737A">
      <w:r>
        <w:t xml:space="preserve">Gamage, A., 2025. Research design, philosophy, and quantitative approaches in scientific research methodology. </w:t>
      </w:r>
      <w:r>
        <w:rPr>
          <w:i/>
          <w:iCs/>
        </w:rPr>
        <w:t>Scholars Journal of Engineering and Technology</w:t>
      </w:r>
      <w:r>
        <w:t xml:space="preserve">. </w:t>
      </w:r>
    </w:p>
    <w:p w14:paraId="2CEED186" w14:textId="77777777" w:rsidR="000B737A" w:rsidRDefault="000B737A">
      <w:r>
        <w:t xml:space="preserve">Getitdoneex.com, 2025, </w:t>
      </w:r>
      <w:r>
        <w:rPr>
          <w:i/>
          <w:iCs/>
        </w:rPr>
        <w:t>The Research Onion Explained: Layers, Methodology, and Application</w:t>
      </w:r>
      <w:r>
        <w:t xml:space="preserve">, Accessed from: </w:t>
      </w:r>
      <w:hyperlink r:id="rId78">
        <w:r>
          <w:rPr>
            <w:u w:val="single"/>
          </w:rPr>
          <w:t>https://getitdoneex.com/the-research-onion-explained-layers-methodology-and-application/</w:t>
        </w:r>
      </w:hyperlink>
      <w:r>
        <w:t>, Accessed on: 11-06-2026</w:t>
      </w:r>
    </w:p>
    <w:p w14:paraId="60E8D599" w14:textId="77777777" w:rsidR="000B737A" w:rsidRDefault="000B737A">
      <w:proofErr w:type="spellStart"/>
      <w:r>
        <w:t>Ghidalia</w:t>
      </w:r>
      <w:proofErr w:type="spellEnd"/>
      <w:r>
        <w:t xml:space="preserve">, S., Narsis, O.L., Bertaux, A. and Nicolle, C., 2024. Combining machine learning and ontology: A systematic literature review. </w:t>
      </w:r>
      <w:proofErr w:type="spellStart"/>
      <w:r>
        <w:rPr>
          <w:i/>
          <w:iCs/>
        </w:rPr>
        <w:t>arXiv</w:t>
      </w:r>
      <w:proofErr w:type="spellEnd"/>
      <w:r>
        <w:rPr>
          <w:i/>
          <w:iCs/>
        </w:rPr>
        <w:t xml:space="preserve"> preprint arXiv:2401.07744</w:t>
      </w:r>
      <w:r>
        <w:t xml:space="preserve">. </w:t>
      </w:r>
    </w:p>
    <w:p w14:paraId="5F573934" w14:textId="77777777" w:rsidR="000B737A" w:rsidRDefault="000B737A">
      <w:r>
        <w:rPr>
          <w:highlight w:val="white"/>
        </w:rPr>
        <w:t xml:space="preserve">Harrison, S., Islam, S.U., Waseem, H.M. and </w:t>
      </w:r>
      <w:proofErr w:type="spellStart"/>
      <w:r>
        <w:rPr>
          <w:highlight w:val="white"/>
        </w:rPr>
        <w:t>Epiphaniou</w:t>
      </w:r>
      <w:proofErr w:type="spellEnd"/>
      <w:r>
        <w:rPr>
          <w:highlight w:val="white"/>
        </w:rPr>
        <w:t xml:space="preserve">, G., 2025. Digital health interventions use cases: Classification and taxonomy development, a scoping review. </w:t>
      </w:r>
      <w:r>
        <w:rPr>
          <w:i/>
          <w:iCs/>
          <w:highlight w:val="white"/>
        </w:rPr>
        <w:t>Digital Health</w:t>
      </w:r>
      <w:r>
        <w:rPr>
          <w:highlight w:val="white"/>
        </w:rPr>
        <w:t xml:space="preserve">, </w:t>
      </w:r>
      <w:r>
        <w:rPr>
          <w:i/>
          <w:iCs/>
          <w:highlight w:val="white"/>
        </w:rPr>
        <w:t>11</w:t>
      </w:r>
      <w:r>
        <w:rPr>
          <w:highlight w:val="white"/>
        </w:rPr>
        <w:t>, p.20552076251375958.</w:t>
      </w:r>
      <w:r>
        <w:t xml:space="preserve">  </w:t>
      </w:r>
    </w:p>
    <w:p w14:paraId="303A6BF0" w14:textId="77777777" w:rsidR="000B737A" w:rsidRDefault="000B737A">
      <w:pPr>
        <w:rPr>
          <w:highlight w:val="white"/>
        </w:rPr>
      </w:pPr>
      <w:r>
        <w:rPr>
          <w:highlight w:val="white"/>
        </w:rPr>
        <w:lastRenderedPageBreak/>
        <w:t xml:space="preserve">Hasan, S.U., Hasan, S., </w:t>
      </w:r>
      <w:proofErr w:type="spellStart"/>
      <w:r>
        <w:rPr>
          <w:highlight w:val="white"/>
        </w:rPr>
        <w:t>Shiwlani</w:t>
      </w:r>
      <w:proofErr w:type="spellEnd"/>
      <w:r>
        <w:rPr>
          <w:highlight w:val="white"/>
        </w:rPr>
        <w:t xml:space="preserve">, A., Kumar, S., Kumar, S., Nazeer, M.I. and </w:t>
      </w:r>
      <w:proofErr w:type="spellStart"/>
      <w:r>
        <w:rPr>
          <w:highlight w:val="white"/>
        </w:rPr>
        <w:t>Shiwlani</w:t>
      </w:r>
      <w:proofErr w:type="spellEnd"/>
      <w:r>
        <w:rPr>
          <w:highlight w:val="white"/>
        </w:rPr>
        <w:t xml:space="preserve">, S., 2025. A Systematic Review of AI-based Clinical Decision Support Systems: From Development and Implementation to Applications. </w:t>
      </w:r>
      <w:r>
        <w:rPr>
          <w:i/>
          <w:iCs/>
          <w:highlight w:val="white"/>
        </w:rPr>
        <w:t>Pakistan Journal of Life &amp; Social Sciences</w:t>
      </w:r>
      <w:r>
        <w:rPr>
          <w:highlight w:val="white"/>
        </w:rPr>
        <w:t xml:space="preserve">, </w:t>
      </w:r>
      <w:r>
        <w:rPr>
          <w:i/>
          <w:iCs/>
          <w:highlight w:val="white"/>
        </w:rPr>
        <w:t>23</w:t>
      </w:r>
      <w:r>
        <w:rPr>
          <w:highlight w:val="white"/>
        </w:rPr>
        <w:t>(1).</w:t>
      </w:r>
    </w:p>
    <w:p w14:paraId="4C4BAD2E" w14:textId="77777777" w:rsidR="000B737A" w:rsidRDefault="000B737A">
      <w:pPr>
        <w:rPr>
          <w:highlight w:val="white"/>
        </w:rPr>
      </w:pPr>
      <w:r>
        <w:rPr>
          <w:highlight w:val="white"/>
        </w:rPr>
        <w:t xml:space="preserve">Islam, R., Sultana, A., Tuhin, M.N., Saikat, M.S.H. and Islam, M.R., 2023. Clinical decision support system for diabetic patients by predicting type 2 diabetes using machine learning algorithms. </w:t>
      </w:r>
      <w:r>
        <w:rPr>
          <w:i/>
          <w:iCs/>
          <w:highlight w:val="white"/>
        </w:rPr>
        <w:t>Journal of Healthcare Engineering</w:t>
      </w:r>
      <w:r>
        <w:rPr>
          <w:highlight w:val="white"/>
        </w:rPr>
        <w:t xml:space="preserve">, </w:t>
      </w:r>
      <w:r>
        <w:rPr>
          <w:i/>
          <w:iCs/>
          <w:highlight w:val="white"/>
        </w:rPr>
        <w:t>2023</w:t>
      </w:r>
      <w:r>
        <w:rPr>
          <w:highlight w:val="white"/>
        </w:rPr>
        <w:t>(1), p.6992441.</w:t>
      </w:r>
    </w:p>
    <w:p w14:paraId="0E3F9322" w14:textId="77777777" w:rsidR="000B737A" w:rsidRDefault="000B737A">
      <w:r>
        <w:rPr>
          <w:highlight w:val="white"/>
        </w:rPr>
        <w:t xml:space="preserve">Jawad, K.M., Verma, A., </w:t>
      </w:r>
      <w:proofErr w:type="spellStart"/>
      <w:r>
        <w:rPr>
          <w:highlight w:val="white"/>
        </w:rPr>
        <w:t>Amsaad</w:t>
      </w:r>
      <w:proofErr w:type="spellEnd"/>
      <w:r>
        <w:rPr>
          <w:highlight w:val="white"/>
        </w:rPr>
        <w:t xml:space="preserve">, F. and Ashraf, L., 2024. AI-driven predictive analytics approach for early prognosis of chronic kidney disease using ensemble learning and explainable AI. </w:t>
      </w:r>
      <w:proofErr w:type="spellStart"/>
      <w:r>
        <w:rPr>
          <w:i/>
          <w:iCs/>
          <w:highlight w:val="white"/>
        </w:rPr>
        <w:t>arXiv</w:t>
      </w:r>
      <w:proofErr w:type="spellEnd"/>
      <w:r>
        <w:rPr>
          <w:i/>
          <w:iCs/>
          <w:highlight w:val="white"/>
        </w:rPr>
        <w:t xml:space="preserve"> preprint arXiv:2406.06728</w:t>
      </w:r>
      <w:r>
        <w:rPr>
          <w:highlight w:val="white"/>
        </w:rPr>
        <w:t>.</w:t>
      </w:r>
      <w:r>
        <w:t xml:space="preserve"> </w:t>
      </w:r>
    </w:p>
    <w:p w14:paraId="37FC3587" w14:textId="77777777" w:rsidR="000B737A" w:rsidRDefault="000B737A">
      <w:pPr>
        <w:rPr>
          <w:highlight w:val="white"/>
        </w:rPr>
      </w:pPr>
      <w:r>
        <w:rPr>
          <w:highlight w:val="white"/>
        </w:rPr>
        <w:t xml:space="preserve">Jha, R., Lopez-Trevino, S., </w:t>
      </w:r>
      <w:proofErr w:type="spellStart"/>
      <w:r>
        <w:rPr>
          <w:highlight w:val="white"/>
        </w:rPr>
        <w:t>Kankanamalage</w:t>
      </w:r>
      <w:proofErr w:type="spellEnd"/>
      <w:r>
        <w:rPr>
          <w:highlight w:val="white"/>
        </w:rPr>
        <w:t xml:space="preserve">, H.R. and Jha, J.C., 2024. Diabetes and renal complications: an overview on pathophysiology, biomarkers and therapeutic interventions. </w:t>
      </w:r>
      <w:r>
        <w:rPr>
          <w:i/>
          <w:iCs/>
          <w:highlight w:val="white"/>
        </w:rPr>
        <w:t>Biomedicines</w:t>
      </w:r>
      <w:r>
        <w:rPr>
          <w:highlight w:val="white"/>
        </w:rPr>
        <w:t xml:space="preserve">, </w:t>
      </w:r>
      <w:r>
        <w:rPr>
          <w:i/>
          <w:iCs/>
          <w:highlight w:val="white"/>
        </w:rPr>
        <w:t>12</w:t>
      </w:r>
      <w:r>
        <w:rPr>
          <w:highlight w:val="white"/>
        </w:rPr>
        <w:t>(5), p.1098.</w:t>
      </w:r>
    </w:p>
    <w:p w14:paraId="619E3C08" w14:textId="77777777" w:rsidR="000B737A" w:rsidRDefault="000B737A">
      <w:pPr>
        <w:rPr>
          <w:color w:val="222222"/>
          <w:highlight w:val="white"/>
        </w:rPr>
      </w:pPr>
      <w:r>
        <w:rPr>
          <w:color w:val="222222"/>
          <w:highlight w:val="white"/>
        </w:rPr>
        <w:t xml:space="preserve">Kavitha, C., Mani, V., Srividhya, S.R., Khalaf, O.I. and Tavera Romero, C.A., 2022. Early-stage Alzheimer's disease prediction using machine learning models. </w:t>
      </w:r>
      <w:r>
        <w:rPr>
          <w:i/>
          <w:iCs/>
          <w:color w:val="222222"/>
          <w:highlight w:val="white"/>
        </w:rPr>
        <w:t>Frontiers in public health</w:t>
      </w:r>
      <w:r>
        <w:rPr>
          <w:color w:val="222222"/>
          <w:highlight w:val="white"/>
        </w:rPr>
        <w:t xml:space="preserve">, </w:t>
      </w:r>
      <w:r>
        <w:rPr>
          <w:i/>
          <w:iCs/>
          <w:color w:val="222222"/>
          <w:highlight w:val="white"/>
        </w:rPr>
        <w:t>10</w:t>
      </w:r>
      <w:r>
        <w:rPr>
          <w:color w:val="222222"/>
          <w:highlight w:val="white"/>
        </w:rPr>
        <w:t>, p.853294.</w:t>
      </w:r>
    </w:p>
    <w:p w14:paraId="0E71DD65" w14:textId="77777777" w:rsidR="000B737A" w:rsidRDefault="000B737A">
      <w:r>
        <w:rPr>
          <w:highlight w:val="white"/>
        </w:rPr>
        <w:t xml:space="preserve">Korica, P., Gayar, N.E. and Pang, W., 2021, November. Explainable artificial intelligence in healthcare: Opportunities, gaps and challenges and a novel way to look at the problem space. In </w:t>
      </w:r>
      <w:r>
        <w:rPr>
          <w:i/>
          <w:iCs/>
          <w:highlight w:val="white"/>
        </w:rPr>
        <w:t>International conference on intelligent data engineering and automated learning</w:t>
      </w:r>
      <w:r>
        <w:rPr>
          <w:highlight w:val="white"/>
        </w:rPr>
        <w:t xml:space="preserve"> (pp. 333-342). Cham: Springer International Publishing.</w:t>
      </w:r>
      <w:r>
        <w:t xml:space="preserve"> </w:t>
      </w:r>
    </w:p>
    <w:p w14:paraId="4147210A" w14:textId="77777777" w:rsidR="000B737A" w:rsidRDefault="000B737A">
      <w:r>
        <w:t xml:space="preserve">Krones, F., Marikkar, U., Parsons, G., </w:t>
      </w:r>
      <w:proofErr w:type="spellStart"/>
      <w:r>
        <w:t>Szmul</w:t>
      </w:r>
      <w:proofErr w:type="spellEnd"/>
      <w:r>
        <w:t xml:space="preserve">, A. and Mahdi, A., 2025. Review of multimodal machine learning approaches in healthcare. </w:t>
      </w:r>
      <w:r>
        <w:rPr>
          <w:i/>
          <w:iCs/>
        </w:rPr>
        <w:t>Information Fusion</w:t>
      </w:r>
      <w:r>
        <w:t xml:space="preserve">, </w:t>
      </w:r>
      <w:r>
        <w:rPr>
          <w:i/>
          <w:iCs/>
        </w:rPr>
        <w:t>114</w:t>
      </w:r>
      <w:r>
        <w:t xml:space="preserve">, p.102690. </w:t>
      </w:r>
    </w:p>
    <w:p w14:paraId="60CB630F" w14:textId="77777777" w:rsidR="000B737A" w:rsidRDefault="000B737A">
      <w:r>
        <w:rPr>
          <w:highlight w:val="white"/>
        </w:rPr>
        <w:t xml:space="preserve">Kumar, A., Pandey, R.K. and Srivastava, P.K., 2025. Hybrid Ensemble Learning Model for Chronic Kidney Disease Prediction. </w:t>
      </w:r>
      <w:r>
        <w:rPr>
          <w:i/>
          <w:iCs/>
          <w:highlight w:val="white"/>
        </w:rPr>
        <w:t>Vascular and Endovascular Review</w:t>
      </w:r>
      <w:r>
        <w:rPr>
          <w:highlight w:val="white"/>
        </w:rPr>
        <w:t xml:space="preserve">, </w:t>
      </w:r>
      <w:r>
        <w:rPr>
          <w:i/>
          <w:iCs/>
          <w:highlight w:val="white"/>
        </w:rPr>
        <w:t>8</w:t>
      </w:r>
      <w:r>
        <w:rPr>
          <w:highlight w:val="white"/>
        </w:rPr>
        <w:t>(4s), pp.292-304.</w:t>
      </w:r>
      <w:r>
        <w:t xml:space="preserve">  </w:t>
      </w:r>
    </w:p>
    <w:p w14:paraId="75A41BE6" w14:textId="77777777" w:rsidR="000B737A" w:rsidRDefault="000B737A">
      <w:r>
        <w:rPr>
          <w:highlight w:val="white"/>
        </w:rPr>
        <w:t xml:space="preserve">Kumar, A., Veeraiah, V., Gongada, T.N., Ahamad, S., Khan, H. and Gupta, A., 2024, June. Explainable machine learning models for clinical decision support systems. In </w:t>
      </w:r>
      <w:r>
        <w:rPr>
          <w:i/>
          <w:iCs/>
          <w:highlight w:val="white"/>
        </w:rPr>
        <w:t>2024 15th International Conference on Computing Communication and Networking Technologies (ICCCNT)</w:t>
      </w:r>
      <w:r>
        <w:rPr>
          <w:highlight w:val="white"/>
        </w:rPr>
        <w:t xml:space="preserve"> (pp. 1-6). IEEE.</w:t>
      </w:r>
      <w:r>
        <w:t xml:space="preserve"> </w:t>
      </w:r>
    </w:p>
    <w:p w14:paraId="33CF4483" w14:textId="77777777" w:rsidR="000B737A" w:rsidRDefault="000B737A">
      <w:pPr>
        <w:rPr>
          <w:highlight w:val="white"/>
        </w:rPr>
      </w:pPr>
      <w:r>
        <w:rPr>
          <w:highlight w:val="white"/>
        </w:rPr>
        <w:t xml:space="preserve">Labinsky, H., </w:t>
      </w:r>
      <w:proofErr w:type="spellStart"/>
      <w:r>
        <w:rPr>
          <w:highlight w:val="white"/>
        </w:rPr>
        <w:t>Ukalovic</w:t>
      </w:r>
      <w:proofErr w:type="spellEnd"/>
      <w:r>
        <w:rPr>
          <w:highlight w:val="white"/>
        </w:rPr>
        <w:t xml:space="preserve">, D., Hartmann, F., </w:t>
      </w:r>
      <w:proofErr w:type="spellStart"/>
      <w:r>
        <w:rPr>
          <w:highlight w:val="white"/>
        </w:rPr>
        <w:t>Runft</w:t>
      </w:r>
      <w:proofErr w:type="spellEnd"/>
      <w:r>
        <w:rPr>
          <w:highlight w:val="white"/>
        </w:rPr>
        <w:t xml:space="preserve">, V., Wichmann, A., </w:t>
      </w:r>
      <w:proofErr w:type="spellStart"/>
      <w:r>
        <w:rPr>
          <w:highlight w:val="white"/>
        </w:rPr>
        <w:t>Jakubcik</w:t>
      </w:r>
      <w:proofErr w:type="spellEnd"/>
      <w:r>
        <w:rPr>
          <w:highlight w:val="white"/>
        </w:rPr>
        <w:t xml:space="preserve">, J., Gambel, K., Otani, K., Morf, H., Taubmann, J. and Fagni, F., 2023. An AI-powered clinical decision support system to predict flares in rheumatoid arthritis: a pilot study. </w:t>
      </w:r>
      <w:r>
        <w:rPr>
          <w:i/>
          <w:iCs/>
          <w:highlight w:val="white"/>
        </w:rPr>
        <w:t>Diagnostics</w:t>
      </w:r>
      <w:r>
        <w:rPr>
          <w:highlight w:val="white"/>
        </w:rPr>
        <w:t xml:space="preserve">, </w:t>
      </w:r>
      <w:r>
        <w:rPr>
          <w:i/>
          <w:iCs/>
          <w:highlight w:val="white"/>
        </w:rPr>
        <w:t>13</w:t>
      </w:r>
      <w:r>
        <w:rPr>
          <w:highlight w:val="white"/>
        </w:rPr>
        <w:t>(1), p.148.</w:t>
      </w:r>
    </w:p>
    <w:p w14:paraId="3184161B" w14:textId="77777777" w:rsidR="000B737A" w:rsidRDefault="000B737A">
      <w:r>
        <w:lastRenderedPageBreak/>
        <w:t xml:space="preserve">Lim, W.M., 2023. Philosophy of science and research paradigm for business research in the transformative age of automation, digitalization, hyperconnectivity, obligations, globalization and sustainability. </w:t>
      </w:r>
      <w:r>
        <w:rPr>
          <w:i/>
          <w:iCs/>
        </w:rPr>
        <w:t>Journal of Trade Science</w:t>
      </w:r>
      <w:r>
        <w:t xml:space="preserve">, </w:t>
      </w:r>
      <w:r>
        <w:rPr>
          <w:i/>
          <w:iCs/>
        </w:rPr>
        <w:t>11</w:t>
      </w:r>
      <w:r>
        <w:t xml:space="preserve">(2-3), pp.3-30. </w:t>
      </w:r>
    </w:p>
    <w:p w14:paraId="3350CC59" w14:textId="77777777" w:rsidR="000B737A" w:rsidRDefault="000B737A">
      <w:r>
        <w:rPr>
          <w:highlight w:val="white"/>
        </w:rPr>
        <w:t xml:space="preserve">Liu, R., Li, L., Shao, C., Cai, H. and Wang, Z., 2022. The impact of diabetes on vascular disease: progress from the perspective of epidemics and treatments. </w:t>
      </w:r>
      <w:r>
        <w:rPr>
          <w:i/>
          <w:iCs/>
          <w:highlight w:val="white"/>
        </w:rPr>
        <w:t>Journal of diabetes research</w:t>
      </w:r>
      <w:r>
        <w:rPr>
          <w:highlight w:val="white"/>
        </w:rPr>
        <w:t xml:space="preserve">, </w:t>
      </w:r>
      <w:r>
        <w:rPr>
          <w:i/>
          <w:iCs/>
          <w:highlight w:val="white"/>
        </w:rPr>
        <w:t>2022</w:t>
      </w:r>
      <w:r>
        <w:rPr>
          <w:highlight w:val="white"/>
        </w:rPr>
        <w:t>(1), p.1531289.</w:t>
      </w:r>
      <w:r>
        <w:t xml:space="preserve"> </w:t>
      </w:r>
    </w:p>
    <w:p w14:paraId="3DBC3133" w14:textId="77777777" w:rsidR="000B737A" w:rsidRDefault="000B737A">
      <w:r>
        <w:t xml:space="preserve">Liu, W.Y., Chen, W.Y., Zhang, J.H., </w:t>
      </w:r>
      <w:proofErr w:type="spellStart"/>
      <w:r>
        <w:t>Targher</w:t>
      </w:r>
      <w:proofErr w:type="spellEnd"/>
      <w:r>
        <w:t xml:space="preserve">, G., Byrne, C.D., Misra, A., Lonardo, A., Zheng, M.H. and Sun, D.Q., 2025. The global burden of diabetes-related chronic kidney disease from 1990 to 2021, with projections to 2036. </w:t>
      </w:r>
      <w:r>
        <w:rPr>
          <w:i/>
          <w:iCs/>
        </w:rPr>
        <w:t>Metabolism and Target Organ Damage</w:t>
      </w:r>
      <w:r>
        <w:t xml:space="preserve">, </w:t>
      </w:r>
      <w:r>
        <w:rPr>
          <w:i/>
          <w:iCs/>
        </w:rPr>
        <w:t>5</w:t>
      </w:r>
      <w:r>
        <w:t xml:space="preserve">(3), </w:t>
      </w:r>
      <w:proofErr w:type="spellStart"/>
      <w:r>
        <w:t>pp.N</w:t>
      </w:r>
      <w:proofErr w:type="spellEnd"/>
      <w:r>
        <w:t xml:space="preserve">-A.  </w:t>
      </w:r>
    </w:p>
    <w:p w14:paraId="77B83436" w14:textId="77777777" w:rsidR="000B737A" w:rsidRDefault="000B737A">
      <w:pPr>
        <w:rPr>
          <w:highlight w:val="white"/>
        </w:rPr>
      </w:pPr>
      <w:r>
        <w:rPr>
          <w:highlight w:val="white"/>
        </w:rPr>
        <w:t xml:space="preserve">Meena, M.A.K., 2025. AI-Enhanced Clinical Decision Support Systems: Improving Diagnostic Accuracy and Reducing Medical Errors in Tertiary Healthcare Settings. </w:t>
      </w:r>
      <w:r>
        <w:rPr>
          <w:i/>
          <w:iCs/>
          <w:highlight w:val="white"/>
        </w:rPr>
        <w:t>International Journal of Health and Medical Research</w:t>
      </w:r>
      <w:r>
        <w:rPr>
          <w:highlight w:val="white"/>
        </w:rPr>
        <w:t xml:space="preserve">, </w:t>
      </w:r>
      <w:r>
        <w:rPr>
          <w:i/>
          <w:iCs/>
          <w:highlight w:val="white"/>
        </w:rPr>
        <w:t>1</w:t>
      </w:r>
      <w:r>
        <w:rPr>
          <w:highlight w:val="white"/>
        </w:rPr>
        <w:t>(01), pp.1-9.</w:t>
      </w:r>
    </w:p>
    <w:p w14:paraId="70B7EEC8" w14:textId="77777777" w:rsidR="000B737A" w:rsidRDefault="000B737A">
      <w:pPr>
        <w:rPr>
          <w:highlight w:val="white"/>
        </w:rPr>
      </w:pPr>
      <w:proofErr w:type="spellStart"/>
      <w:r>
        <w:rPr>
          <w:highlight w:val="white"/>
        </w:rPr>
        <w:t>Mohajan</w:t>
      </w:r>
      <w:proofErr w:type="spellEnd"/>
      <w:r>
        <w:rPr>
          <w:highlight w:val="white"/>
        </w:rPr>
        <w:t xml:space="preserve">, D. and </w:t>
      </w:r>
      <w:proofErr w:type="spellStart"/>
      <w:r>
        <w:rPr>
          <w:highlight w:val="white"/>
        </w:rPr>
        <w:t>Mohajan</w:t>
      </w:r>
      <w:proofErr w:type="spellEnd"/>
      <w:r>
        <w:rPr>
          <w:highlight w:val="white"/>
        </w:rPr>
        <w:t xml:space="preserve">, H.K., 2023. Basic concepts of diabetics mellitus for the welfare of general patients. </w:t>
      </w:r>
      <w:r>
        <w:rPr>
          <w:i/>
          <w:iCs/>
          <w:highlight w:val="white"/>
        </w:rPr>
        <w:t>Studies in Social Science &amp; Humanities</w:t>
      </w:r>
      <w:r>
        <w:rPr>
          <w:highlight w:val="white"/>
        </w:rPr>
        <w:t xml:space="preserve">, </w:t>
      </w:r>
      <w:r>
        <w:rPr>
          <w:i/>
          <w:iCs/>
          <w:highlight w:val="white"/>
        </w:rPr>
        <w:t>2</w:t>
      </w:r>
      <w:r>
        <w:rPr>
          <w:highlight w:val="white"/>
        </w:rPr>
        <w:t>(6), pp.23-31.</w:t>
      </w:r>
    </w:p>
    <w:p w14:paraId="5B504F8A" w14:textId="77777777" w:rsidR="000B737A" w:rsidRDefault="000B737A">
      <w:pPr>
        <w:rPr>
          <w:color w:val="FF0000"/>
        </w:rPr>
      </w:pPr>
      <w:r>
        <w:rPr>
          <w:color w:val="FF0000"/>
        </w:rPr>
        <w:t xml:space="preserve">Netayawijit, P., </w:t>
      </w:r>
      <w:proofErr w:type="spellStart"/>
      <w:r>
        <w:rPr>
          <w:color w:val="FF0000"/>
        </w:rPr>
        <w:t>Chansanam</w:t>
      </w:r>
      <w:proofErr w:type="spellEnd"/>
      <w:r>
        <w:rPr>
          <w:color w:val="FF0000"/>
        </w:rPr>
        <w:t>, W. and Sorn-In, K., 2025, October. Interpretable machine learning framework for diabetes prediction: integrating SMOTE balancing with SHAP explainability for clinical decision support. In Healthcare (Vol. 13, No. 20, p. 2588). MDPI.</w:t>
      </w:r>
    </w:p>
    <w:p w14:paraId="330835BA" w14:textId="77777777" w:rsidR="000B737A" w:rsidRDefault="000B737A">
      <w:r>
        <w:rPr>
          <w:highlight w:val="white"/>
        </w:rPr>
        <w:t xml:space="preserve">Panda, M. and Mahanta, S.R., 2024. Explainable artificial intelligence for Healthcare applications using Random Forest Classifier with LIME and SHAP. In </w:t>
      </w:r>
      <w:r>
        <w:rPr>
          <w:i/>
          <w:iCs/>
          <w:highlight w:val="white"/>
        </w:rPr>
        <w:t>Explainable, Interpretable, and Transparent AI Systems</w:t>
      </w:r>
      <w:r>
        <w:rPr>
          <w:highlight w:val="white"/>
        </w:rPr>
        <w:t xml:space="preserve"> (pp. 89-105). CRC Press.</w:t>
      </w:r>
      <w:r>
        <w:t xml:space="preserve"> </w:t>
      </w:r>
    </w:p>
    <w:p w14:paraId="5D01FD2E" w14:textId="77777777" w:rsidR="000B737A" w:rsidRDefault="000B737A">
      <w:r>
        <w:rPr>
          <w:color w:val="222222"/>
          <w:highlight w:val="white"/>
        </w:rPr>
        <w:t xml:space="preserve">Panigutti, C., Beretta, A., Fadda, D., Giannotti, F., </w:t>
      </w:r>
      <w:proofErr w:type="spellStart"/>
      <w:r>
        <w:rPr>
          <w:color w:val="222222"/>
          <w:highlight w:val="white"/>
        </w:rPr>
        <w:t>Pedreschi</w:t>
      </w:r>
      <w:proofErr w:type="spellEnd"/>
      <w:r>
        <w:rPr>
          <w:color w:val="222222"/>
          <w:highlight w:val="white"/>
        </w:rPr>
        <w:t xml:space="preserve">, D., Perotti, A. and </w:t>
      </w:r>
      <w:proofErr w:type="spellStart"/>
      <w:r>
        <w:rPr>
          <w:color w:val="222222"/>
          <w:highlight w:val="white"/>
        </w:rPr>
        <w:t>Rinzivillo</w:t>
      </w:r>
      <w:proofErr w:type="spellEnd"/>
      <w:r>
        <w:rPr>
          <w:color w:val="222222"/>
          <w:highlight w:val="white"/>
        </w:rPr>
        <w:t xml:space="preserve">, S., 2023. Co-design of human-centered, explainable AI for clinical decision support. </w:t>
      </w:r>
      <w:r>
        <w:rPr>
          <w:i/>
          <w:iCs/>
          <w:color w:val="222222"/>
          <w:highlight w:val="white"/>
        </w:rPr>
        <w:t>ACM Transactions on Interactive Intelligent Systems</w:t>
      </w:r>
      <w:r>
        <w:rPr>
          <w:color w:val="222222"/>
          <w:highlight w:val="white"/>
        </w:rPr>
        <w:t xml:space="preserve">, </w:t>
      </w:r>
      <w:r>
        <w:rPr>
          <w:i/>
          <w:iCs/>
          <w:color w:val="222222"/>
          <w:highlight w:val="white"/>
        </w:rPr>
        <w:t>13</w:t>
      </w:r>
      <w:r>
        <w:rPr>
          <w:color w:val="222222"/>
          <w:highlight w:val="white"/>
        </w:rPr>
        <w:t>(4), pp.1-35.</w:t>
      </w:r>
      <w:r>
        <w:t xml:space="preserve">  </w:t>
      </w:r>
    </w:p>
    <w:p w14:paraId="305ABB08" w14:textId="77777777" w:rsidR="000B737A" w:rsidRDefault="000B737A">
      <w:pPr>
        <w:rPr>
          <w:color w:val="FF0000"/>
        </w:rPr>
      </w:pPr>
      <w:r>
        <w:rPr>
          <w:color w:val="FF0000"/>
        </w:rPr>
        <w:t xml:space="preserve">Qiu, T., Bai, Y., Zhao, H., Huang, M., Zhang, P., Zhang, Y., Wang, R. and An, L., 2026. Identifying Diabetic Kidney Disease in Type 2 Diabetes Patients Using Explainable Machine Learning: A Case‐Control Study. Journal of Diabetes Research, 2026(1), p.7196309. </w:t>
      </w:r>
    </w:p>
    <w:p w14:paraId="23C5FC46" w14:textId="77777777" w:rsidR="000B737A" w:rsidRDefault="000B737A">
      <w:r>
        <w:rPr>
          <w:highlight w:val="white"/>
        </w:rPr>
        <w:t xml:space="preserve">Sabanayagam, C., He, F., Nusinovici, S., Li, J., Lim, C., Tan, G. and Cheng, C.Y., 2023. Prediction of diabetic kidney disease risk using machine learning models: A population-based cohort study of Asian adults. </w:t>
      </w:r>
      <w:r>
        <w:rPr>
          <w:i/>
          <w:iCs/>
          <w:highlight w:val="white"/>
        </w:rPr>
        <w:t>Elife</w:t>
      </w:r>
      <w:r>
        <w:rPr>
          <w:highlight w:val="white"/>
        </w:rPr>
        <w:t xml:space="preserve">, </w:t>
      </w:r>
      <w:r>
        <w:rPr>
          <w:i/>
          <w:iCs/>
          <w:highlight w:val="white"/>
        </w:rPr>
        <w:t>12</w:t>
      </w:r>
      <w:r>
        <w:rPr>
          <w:highlight w:val="white"/>
        </w:rPr>
        <w:t>, p.e81878.</w:t>
      </w:r>
      <w:r>
        <w:t xml:space="preserve"> </w:t>
      </w:r>
    </w:p>
    <w:p w14:paraId="7D6BBF26" w14:textId="77777777" w:rsidR="000B737A" w:rsidRDefault="000B737A">
      <w:r>
        <w:lastRenderedPageBreak/>
        <w:t xml:space="preserve">Salzmann-Erikson, M., 2024. The intersection between logical empiricism and qualitative nursing research: a post-structuralist analysis. </w:t>
      </w:r>
      <w:r>
        <w:rPr>
          <w:i/>
          <w:iCs/>
        </w:rPr>
        <w:t>International Journal of Qualitative Studies on Health and Well-being</w:t>
      </w:r>
      <w:r>
        <w:t xml:space="preserve">, </w:t>
      </w:r>
      <w:r>
        <w:rPr>
          <w:i/>
          <w:iCs/>
        </w:rPr>
        <w:t>19</w:t>
      </w:r>
      <w:r>
        <w:t xml:space="preserve">(1), p.2315636. </w:t>
      </w:r>
    </w:p>
    <w:p w14:paraId="29911E13" w14:textId="77777777" w:rsidR="000B737A" w:rsidRDefault="000B737A">
      <w:proofErr w:type="spellStart"/>
      <w:r>
        <w:rPr>
          <w:highlight w:val="white"/>
        </w:rPr>
        <w:t>Sanmarchi</w:t>
      </w:r>
      <w:proofErr w:type="spellEnd"/>
      <w:r>
        <w:rPr>
          <w:highlight w:val="white"/>
        </w:rPr>
        <w:t xml:space="preserve">, F., Fanconi, C., Golinelli, D., Gori, D., Hernandez-Boussard, T. and </w:t>
      </w:r>
      <w:proofErr w:type="spellStart"/>
      <w:r>
        <w:rPr>
          <w:highlight w:val="white"/>
        </w:rPr>
        <w:t>Capodici</w:t>
      </w:r>
      <w:proofErr w:type="spellEnd"/>
      <w:r>
        <w:rPr>
          <w:highlight w:val="white"/>
        </w:rPr>
        <w:t xml:space="preserve">, A., 2023. Predict, diagnose, and treat chronic kidney disease with machine learning: a systematic literature review. </w:t>
      </w:r>
      <w:r>
        <w:rPr>
          <w:i/>
          <w:iCs/>
          <w:highlight w:val="white"/>
        </w:rPr>
        <w:t>Journal of nephrology</w:t>
      </w:r>
      <w:r>
        <w:rPr>
          <w:highlight w:val="white"/>
        </w:rPr>
        <w:t xml:space="preserve">, </w:t>
      </w:r>
      <w:r>
        <w:rPr>
          <w:i/>
          <w:iCs/>
          <w:highlight w:val="white"/>
        </w:rPr>
        <w:t>36</w:t>
      </w:r>
      <w:r>
        <w:rPr>
          <w:highlight w:val="white"/>
        </w:rPr>
        <w:t>(4), pp.1101-1117.</w:t>
      </w:r>
      <w:r>
        <w:t xml:space="preserve"> </w:t>
      </w:r>
    </w:p>
    <w:p w14:paraId="3F3B8FC0" w14:textId="77777777" w:rsidR="000B737A" w:rsidRDefault="000B737A">
      <w:proofErr w:type="spellStart"/>
      <w:r>
        <w:rPr>
          <w:color w:val="222222"/>
          <w:highlight w:val="white"/>
        </w:rPr>
        <w:t>Sivathapandi</w:t>
      </w:r>
      <w:proofErr w:type="spellEnd"/>
      <w:r>
        <w:rPr>
          <w:color w:val="222222"/>
          <w:highlight w:val="white"/>
        </w:rPr>
        <w:t>, P.K.P., 2022. Advanced AI algorithms for automating data preprocessing in healthcare: optimizing data quality and reducing processing time.</w:t>
      </w:r>
      <w:r>
        <w:t xml:space="preserve"> </w:t>
      </w:r>
    </w:p>
    <w:p w14:paraId="6B069236" w14:textId="77777777" w:rsidR="000B737A" w:rsidRDefault="000B737A">
      <w:r>
        <w:t xml:space="preserve">Tan, J., Du, J., Liu, J., Zhao, W. and Liu, Y., 2025. Global, regional, and national burden of diabetes and kidney diseases, 1990–2021: a trend and health inequality analyses based on the Global Burden of Disease Study 2021. </w:t>
      </w:r>
      <w:r>
        <w:rPr>
          <w:i/>
          <w:iCs/>
        </w:rPr>
        <w:t>Renal Failure</w:t>
      </w:r>
      <w:r>
        <w:t xml:space="preserve">, </w:t>
      </w:r>
      <w:r>
        <w:rPr>
          <w:i/>
          <w:iCs/>
        </w:rPr>
        <w:t>47</w:t>
      </w:r>
      <w:r>
        <w:t xml:space="preserve">(1), p.2552956.  </w:t>
      </w:r>
    </w:p>
    <w:p w14:paraId="76241D2C" w14:textId="77777777" w:rsidR="000B737A" w:rsidRDefault="000B737A">
      <w:r>
        <w:rPr>
          <w:highlight w:val="white"/>
        </w:rPr>
        <w:t xml:space="preserve">Tan, T., Zhang, Z., Huang, Z., Ma, C., Liu, G., </w:t>
      </w:r>
      <w:proofErr w:type="spellStart"/>
      <w:r>
        <w:rPr>
          <w:highlight w:val="white"/>
        </w:rPr>
        <w:t>Huhe</w:t>
      </w:r>
      <w:proofErr w:type="spellEnd"/>
      <w:r>
        <w:rPr>
          <w:highlight w:val="white"/>
        </w:rPr>
        <w:t xml:space="preserve">, T., Chen, Y., Xie, J. and Chen, Y., 2025. Evaluating the nutrient and pollutant flows of the Chinese livestock manure management system from 1949 to 2050. </w:t>
      </w:r>
      <w:r>
        <w:rPr>
          <w:i/>
          <w:iCs/>
          <w:highlight w:val="white"/>
        </w:rPr>
        <w:t>Resources, Conservation and Recycling</w:t>
      </w:r>
      <w:r>
        <w:rPr>
          <w:highlight w:val="white"/>
        </w:rPr>
        <w:t xml:space="preserve">, </w:t>
      </w:r>
      <w:r>
        <w:rPr>
          <w:i/>
          <w:iCs/>
          <w:highlight w:val="white"/>
        </w:rPr>
        <w:t>215</w:t>
      </w:r>
      <w:r>
        <w:rPr>
          <w:highlight w:val="white"/>
        </w:rPr>
        <w:t>, p.108092.</w:t>
      </w:r>
      <w:r>
        <w:t xml:space="preserve"> </w:t>
      </w:r>
    </w:p>
    <w:p w14:paraId="62800F0D" w14:textId="77777777" w:rsidR="000B737A" w:rsidRDefault="000B737A">
      <w:r>
        <w:rPr>
          <w:highlight w:val="white"/>
        </w:rPr>
        <w:t xml:space="preserve">Tasin, I., Nabil, T.U., Islam, S. and Khan, R., 2023. Diabetes prediction using machine learning and explainable AI techniques. </w:t>
      </w:r>
      <w:r>
        <w:rPr>
          <w:i/>
          <w:iCs/>
          <w:highlight w:val="white"/>
        </w:rPr>
        <w:t>Healthcare technology letters</w:t>
      </w:r>
      <w:r>
        <w:rPr>
          <w:highlight w:val="white"/>
        </w:rPr>
        <w:t xml:space="preserve">, </w:t>
      </w:r>
      <w:r>
        <w:rPr>
          <w:i/>
          <w:iCs/>
          <w:highlight w:val="white"/>
        </w:rPr>
        <w:t>10</w:t>
      </w:r>
      <w:r>
        <w:rPr>
          <w:highlight w:val="white"/>
        </w:rPr>
        <w:t>(1-2), pp.1-10.</w:t>
      </w:r>
      <w:r>
        <w:t xml:space="preserve"> </w:t>
      </w:r>
    </w:p>
    <w:p w14:paraId="65CE5F7B" w14:textId="77777777" w:rsidR="000B737A" w:rsidRDefault="000B737A">
      <w:r>
        <w:rPr>
          <w:highlight w:val="white"/>
        </w:rPr>
        <w:t xml:space="preserve">Ueda, D., Kakinuma, T., Fujita, S., </w:t>
      </w:r>
      <w:proofErr w:type="spellStart"/>
      <w:r>
        <w:rPr>
          <w:highlight w:val="white"/>
        </w:rPr>
        <w:t>Kamagata</w:t>
      </w:r>
      <w:proofErr w:type="spellEnd"/>
      <w:r>
        <w:rPr>
          <w:highlight w:val="white"/>
        </w:rPr>
        <w:t xml:space="preserve">, K., Fushimi, Y., Ito, R., Matsui, Y., Nozaki, T., Nakaura, T., </w:t>
      </w:r>
      <w:proofErr w:type="spellStart"/>
      <w:r>
        <w:rPr>
          <w:highlight w:val="white"/>
        </w:rPr>
        <w:t>Fujima</w:t>
      </w:r>
      <w:proofErr w:type="spellEnd"/>
      <w:r>
        <w:rPr>
          <w:highlight w:val="white"/>
        </w:rPr>
        <w:t xml:space="preserve">, N. and </w:t>
      </w:r>
      <w:proofErr w:type="spellStart"/>
      <w:r>
        <w:rPr>
          <w:highlight w:val="white"/>
        </w:rPr>
        <w:t>Tatsugami</w:t>
      </w:r>
      <w:proofErr w:type="spellEnd"/>
      <w:r>
        <w:rPr>
          <w:highlight w:val="white"/>
        </w:rPr>
        <w:t xml:space="preserve">, F., 2024. Fairness of artificial intelligence in healthcare: review and recommendations. </w:t>
      </w:r>
      <w:r>
        <w:rPr>
          <w:i/>
          <w:iCs/>
          <w:highlight w:val="white"/>
        </w:rPr>
        <w:t>Japanese journal of radiology</w:t>
      </w:r>
      <w:r>
        <w:rPr>
          <w:highlight w:val="white"/>
        </w:rPr>
        <w:t xml:space="preserve">, </w:t>
      </w:r>
      <w:r>
        <w:rPr>
          <w:i/>
          <w:iCs/>
          <w:highlight w:val="white"/>
        </w:rPr>
        <w:t>42</w:t>
      </w:r>
      <w:r>
        <w:rPr>
          <w:highlight w:val="white"/>
        </w:rPr>
        <w:t>(1), pp.3-15.</w:t>
      </w:r>
      <w:r>
        <w:t xml:space="preserve"> </w:t>
      </w:r>
    </w:p>
    <w:p w14:paraId="3931D1E4" w14:textId="77777777" w:rsidR="000B737A" w:rsidRDefault="000B737A">
      <w:r>
        <w:rPr>
          <w:highlight w:val="white"/>
        </w:rPr>
        <w:t xml:space="preserve">Yen, F.S., Wei, J.C.C., Chiu, L.T., Hsu, C.C. and Hwu, C.M., 2022. Diabetes, hypertension, and cardiovascular disease development. </w:t>
      </w:r>
      <w:r>
        <w:rPr>
          <w:i/>
          <w:iCs/>
          <w:highlight w:val="white"/>
        </w:rPr>
        <w:t>Journal of translational medicine</w:t>
      </w:r>
      <w:r>
        <w:rPr>
          <w:highlight w:val="white"/>
        </w:rPr>
        <w:t xml:space="preserve">, </w:t>
      </w:r>
      <w:r>
        <w:rPr>
          <w:i/>
          <w:iCs/>
          <w:highlight w:val="white"/>
        </w:rPr>
        <w:t>20</w:t>
      </w:r>
      <w:r>
        <w:rPr>
          <w:highlight w:val="white"/>
        </w:rPr>
        <w:t>(1), p.9.</w:t>
      </w:r>
      <w:r>
        <w:t xml:space="preserve"> </w:t>
      </w:r>
    </w:p>
    <w:p w14:paraId="474DFA5C" w14:textId="77777777" w:rsidR="000B737A" w:rsidRDefault="000B737A">
      <w:r>
        <w:t xml:space="preserve">Zhang, L., Jiang, L., Xu, R., Zhang, X., Zhang, B. and Yue, R., 2025. Epidemiological research on diabetic nephropathy at global, regional, and national levels from 1990 to 2021: an analysis derived from the global burden of disease 2021 study. </w:t>
      </w:r>
      <w:r>
        <w:rPr>
          <w:i/>
          <w:iCs/>
        </w:rPr>
        <w:t>Frontiers in Endocrinology</w:t>
      </w:r>
      <w:r>
        <w:t xml:space="preserve">, </w:t>
      </w:r>
      <w:r>
        <w:rPr>
          <w:i/>
          <w:iCs/>
        </w:rPr>
        <w:t>16</w:t>
      </w:r>
      <w:r>
        <w:t xml:space="preserve">, p.1647064.  </w:t>
      </w:r>
    </w:p>
    <w:p w14:paraId="158A6FCB" w14:textId="77777777" w:rsidR="000B737A" w:rsidRDefault="000B737A">
      <w:pPr>
        <w:rPr>
          <w:color w:val="FF0000"/>
        </w:rPr>
      </w:pPr>
      <w:r>
        <w:rPr>
          <w:color w:val="FF0000"/>
        </w:rPr>
        <w:t xml:space="preserve">Zheng, K., Liu, L., You, J., Su, J., Li, L., Chen, J., Chen, L., Zeng, Y., Chen, J., Chen, G. and Wen, J., 2026. Development of an explainable machine learning model for predicting the occurrence of advanced diabetic kidney disease. Frontiers in Endocrinology, 17, p.1722013. </w:t>
      </w:r>
    </w:p>
    <w:p w14:paraId="7AEF8673" w14:textId="77777777" w:rsidR="000B737A" w:rsidRDefault="000B737A">
      <w:pPr>
        <w:rPr>
          <w:highlight w:val="white"/>
        </w:rPr>
      </w:pPr>
      <w:r>
        <w:rPr>
          <w:highlight w:val="white"/>
        </w:rPr>
        <w:t xml:space="preserve">Zheng, R., Jiang, X., Shen, L., He, T., Ji, M., Li, X. and Yu, G., 2025. Investigating clinicians’ intentions and influencing factors for using an intelligence-enabled diagnostic clinical decision support system in health care systems: cross-sectional survey. </w:t>
      </w:r>
      <w:r>
        <w:rPr>
          <w:i/>
          <w:iCs/>
          <w:highlight w:val="white"/>
        </w:rPr>
        <w:t>Journal of Medical Internet Research</w:t>
      </w:r>
      <w:r>
        <w:rPr>
          <w:highlight w:val="white"/>
        </w:rPr>
        <w:t xml:space="preserve">, </w:t>
      </w:r>
      <w:r>
        <w:rPr>
          <w:i/>
          <w:iCs/>
          <w:highlight w:val="white"/>
        </w:rPr>
        <w:t>27</w:t>
      </w:r>
      <w:r>
        <w:rPr>
          <w:highlight w:val="white"/>
        </w:rPr>
        <w:t>, p.e62732.</w:t>
      </w:r>
    </w:p>
    <w:p w14:paraId="5205E376" w14:textId="77777777" w:rsidR="000B737A" w:rsidRDefault="000B737A">
      <w:pPr>
        <w:rPr>
          <w:highlight w:val="white"/>
        </w:rPr>
      </w:pPr>
      <w:proofErr w:type="spellStart"/>
      <w:r>
        <w:rPr>
          <w:highlight w:val="white"/>
        </w:rPr>
        <w:lastRenderedPageBreak/>
        <w:t>Zhuhadar</w:t>
      </w:r>
      <w:proofErr w:type="spellEnd"/>
      <w:r>
        <w:rPr>
          <w:highlight w:val="white"/>
        </w:rPr>
        <w:t xml:space="preserve">, L.P. and Lytras, M.D., 2023. The application of AutoML techniques in diabetes diagnosis: current approaches, performance, and future directions. </w:t>
      </w:r>
      <w:r>
        <w:rPr>
          <w:i/>
          <w:iCs/>
          <w:highlight w:val="white"/>
        </w:rPr>
        <w:t>Sustainability</w:t>
      </w:r>
      <w:r>
        <w:rPr>
          <w:highlight w:val="white"/>
        </w:rPr>
        <w:t xml:space="preserve">, </w:t>
      </w:r>
      <w:r>
        <w:rPr>
          <w:i/>
          <w:iCs/>
          <w:highlight w:val="white"/>
        </w:rPr>
        <w:t>15</w:t>
      </w:r>
      <w:r>
        <w:rPr>
          <w:highlight w:val="white"/>
        </w:rPr>
        <w:t>(18), p.13484.</w:t>
      </w:r>
    </w:p>
    <w:p w14:paraId="21209925" w14:textId="77777777" w:rsidR="0067332E" w:rsidRDefault="0067332E"/>
    <w:p w14:paraId="7A9FD543" w14:textId="77777777" w:rsidR="0067332E" w:rsidRDefault="0067332E"/>
    <w:p w14:paraId="60C56DB7" w14:textId="77777777" w:rsidR="0067332E" w:rsidRDefault="00000000">
      <w:r>
        <w:t xml:space="preserve"> </w:t>
      </w:r>
    </w:p>
    <w:sectPr w:rsidR="0067332E">
      <w:footerReference w:type="default" r:id="rId7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EC519" w14:textId="77777777" w:rsidR="00D81B86" w:rsidRDefault="00D81B86">
      <w:pPr>
        <w:spacing w:line="240" w:lineRule="auto"/>
      </w:pPr>
      <w:r>
        <w:separator/>
      </w:r>
    </w:p>
  </w:endnote>
  <w:endnote w:type="continuationSeparator" w:id="0">
    <w:p w14:paraId="00A66854" w14:textId="77777777" w:rsidR="00D81B86" w:rsidRDefault="00D81B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909D5B58-87F4-4764-A5A9-696CB9D864CC}"/>
    <w:embedItalic r:id="rId2" w:fontKey="{181759C6-0168-4C4D-94DC-362576B470B7}"/>
  </w:font>
  <w:font w:name="Calibri">
    <w:panose1 w:val="020F0502020204030204"/>
    <w:charset w:val="00"/>
    <w:family w:val="swiss"/>
    <w:pitch w:val="variable"/>
    <w:sig w:usb0="E4002EFF" w:usb1="C200247B" w:usb2="00000009" w:usb3="00000000" w:csb0="000001FF" w:csb1="00000000"/>
    <w:embedRegular r:id="rId3" w:fontKey="{A11522C5-9363-4CA6-9B73-F2C8DB5F8342}"/>
  </w:font>
  <w:font w:name="Cambria">
    <w:panose1 w:val="02040503050406030204"/>
    <w:charset w:val="00"/>
    <w:family w:val="roman"/>
    <w:pitch w:val="variable"/>
    <w:sig w:usb0="E00006FF" w:usb1="420024FF" w:usb2="02000000" w:usb3="00000000" w:csb0="0000019F" w:csb1="00000000"/>
    <w:embedRegular r:id="rId4" w:fontKey="{08A75DA8-AC7F-42CE-9325-8C641FF6053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0791E" w14:textId="77777777" w:rsidR="0067332E"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0B737A">
      <w:rPr>
        <w:noProof/>
        <w:color w:val="000000"/>
        <w:sz w:val="20"/>
        <w:szCs w:val="20"/>
      </w:rPr>
      <w:t>2</w:t>
    </w:r>
    <w:r>
      <w:rPr>
        <w:color w:val="000000"/>
        <w:sz w:val="20"/>
        <w:szCs w:val="20"/>
      </w:rPr>
      <w:fldChar w:fldCharType="end"/>
    </w:r>
  </w:p>
  <w:p w14:paraId="0D335BD4" w14:textId="77777777" w:rsidR="0067332E" w:rsidRDefault="0067332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18804" w14:textId="77777777" w:rsidR="00D81B86" w:rsidRDefault="00D81B86">
      <w:pPr>
        <w:spacing w:line="240" w:lineRule="auto"/>
      </w:pPr>
      <w:r>
        <w:separator/>
      </w:r>
    </w:p>
  </w:footnote>
  <w:footnote w:type="continuationSeparator" w:id="0">
    <w:p w14:paraId="0716AC68" w14:textId="77777777" w:rsidR="00D81B86" w:rsidRDefault="00D81B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60502"/>
    <w:multiLevelType w:val="multilevel"/>
    <w:tmpl w:val="3796FB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9C4B46"/>
    <w:multiLevelType w:val="multilevel"/>
    <w:tmpl w:val="0590D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98374408">
    <w:abstractNumId w:val="0"/>
  </w:num>
  <w:num w:numId="2" w16cid:durableId="1652903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32E"/>
    <w:rsid w:val="000B737A"/>
    <w:rsid w:val="0033091E"/>
    <w:rsid w:val="0041097C"/>
    <w:rsid w:val="00561745"/>
    <w:rsid w:val="0067332E"/>
    <w:rsid w:val="00AF322C"/>
    <w:rsid w:val="00BA2607"/>
    <w:rsid w:val="00D81B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D4CBF"/>
  <w15:docId w15:val="{F78011D8-A5B2-4793-BD38-24221F569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AF322C"/>
    <w:pPr>
      <w:spacing w:after="100"/>
    </w:pPr>
  </w:style>
  <w:style w:type="paragraph" w:styleId="TOC2">
    <w:name w:val="toc 2"/>
    <w:basedOn w:val="Normal"/>
    <w:next w:val="Normal"/>
    <w:autoRedefine/>
    <w:uiPriority w:val="39"/>
    <w:unhideWhenUsed/>
    <w:rsid w:val="00AF322C"/>
    <w:pPr>
      <w:spacing w:after="100"/>
      <w:ind w:left="240"/>
    </w:pPr>
  </w:style>
  <w:style w:type="paragraph" w:styleId="TOC3">
    <w:name w:val="toc 3"/>
    <w:basedOn w:val="Normal"/>
    <w:next w:val="Normal"/>
    <w:autoRedefine/>
    <w:uiPriority w:val="39"/>
    <w:unhideWhenUsed/>
    <w:rsid w:val="00AF322C"/>
    <w:pPr>
      <w:spacing w:after="100"/>
      <w:ind w:left="480"/>
    </w:pPr>
  </w:style>
  <w:style w:type="character" w:styleId="Hyperlink">
    <w:name w:val="Hyperlink"/>
    <w:basedOn w:val="DefaultParagraphFont"/>
    <w:uiPriority w:val="99"/>
    <w:unhideWhenUsed/>
    <w:rsid w:val="00AF32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16" Type="http://schemas.openxmlformats.org/officeDocument/2006/relationships/hyperlink" Target="https://www.kaggle.com/datasets/colearninglounge/chronic-kidney-disease" TargetMode="External"/><Relationship Id="rId11" Type="http://schemas.openxmlformats.org/officeDocument/2006/relationships/image" Target="media/image5.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hyperlink" Target="https://www.kaggle.com/datasets/iammustafatz/diabetes-prediction-dataset"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image" Target="media/image2.png"/><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kaggle.com/datasets/colearninglounge/chronic-kidney-disease" TargetMode="Externa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4.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hyperlink" Target="https://getitdoneex.com/the-research-onion-explained-layers-methodology-and-application/" TargetMode="Externa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kaggle.com/datasets/iammustafatz/diabetes-prediction-dataset" TargetMode="External"/><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7" Type="http://schemas.openxmlformats.org/officeDocument/2006/relationships/image" Target="media/image1.png"/><Relationship Id="rId71" Type="http://schemas.openxmlformats.org/officeDocument/2006/relationships/image" Target="media/image61.png"/><Relationship Id="rId2" Type="http://schemas.openxmlformats.org/officeDocument/2006/relationships/styles" Target="styles.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103</Pages>
  <Words>20668</Words>
  <Characters>117814</Characters>
  <Application>Microsoft Office Word</Application>
  <DocSecurity>0</DocSecurity>
  <Lines>981</Lines>
  <Paragraphs>276</Paragraphs>
  <ScaleCrop>false</ScaleCrop>
  <Company/>
  <LinksUpToDate>false</LinksUpToDate>
  <CharactersWithSpaces>138206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vaibhavi1609@outlook.com</cp:lastModifiedBy>
  <cp:revision>4</cp:revision>
  <dcterms:created xsi:type="dcterms:W3CDTF">2026-08-25T08:49:00Z</dcterms:created>
  <dcterms:modified xsi:type="dcterms:W3CDTF">2026-08-28T09:11:00Z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2b7e21c8-5697-4174-b6ed-1781112b335e</vt:lpwstr>
  </property>
</Properties>
</file>