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A7A03" w:rsidRPr="000A7A03" w:rsidRDefault="000A7A03" w:rsidP="00C74DEB">
      <w:pPr>
        <w:spacing w:line="360" w:lineRule="auto"/>
        <w:jc w:val="center"/>
        <w:rPr>
          <w:rFonts w:ascii="Arial" w:hAnsi="Arial" w:cs="Arial"/>
          <w:b/>
        </w:rPr>
      </w:pPr>
      <w:r w:rsidRPr="000A7A03">
        <w:rPr>
          <w:rFonts w:ascii="Arial" w:hAnsi="Arial" w:cs="Arial"/>
          <w:b/>
        </w:rPr>
        <w:t>Assignment Title:</w:t>
      </w:r>
    </w:p>
    <w:p w:rsidR="000A7A03" w:rsidRPr="000A7A03" w:rsidRDefault="000A7A03" w:rsidP="00C74DEB">
      <w:pPr>
        <w:spacing w:line="360" w:lineRule="auto"/>
        <w:jc w:val="center"/>
        <w:rPr>
          <w:rFonts w:ascii="Arial" w:hAnsi="Arial" w:cs="Arial"/>
        </w:rPr>
      </w:pPr>
      <w:r>
        <w:rPr>
          <w:rFonts w:ascii="Arial" w:hAnsi="Arial" w:cs="Arial"/>
        </w:rPr>
        <w:t>Critical Analysis of Person-centric care, professional collaboration and ethical practice in Health and social care practice.</w:t>
      </w:r>
    </w:p>
    <w:p w:rsidR="000A7A03" w:rsidRPr="006F7FBF" w:rsidRDefault="000A7A03" w:rsidP="00C74DEB">
      <w:pPr>
        <w:spacing w:line="360" w:lineRule="auto"/>
        <w:jc w:val="center"/>
        <w:rPr>
          <w:rFonts w:ascii="Arial" w:hAnsi="Arial" w:cs="Arial"/>
          <w:b/>
        </w:rPr>
      </w:pPr>
      <w:r w:rsidRPr="006F7FBF">
        <w:rPr>
          <w:rFonts w:ascii="Arial" w:hAnsi="Arial" w:cs="Arial"/>
          <w:b/>
        </w:rPr>
        <w:t>Module Name &amp; Code:</w:t>
      </w:r>
    </w:p>
    <w:p w:rsidR="000A7A03" w:rsidRPr="000A7A03" w:rsidRDefault="00C74DEB" w:rsidP="00C74DEB">
      <w:pPr>
        <w:spacing w:line="360" w:lineRule="auto"/>
        <w:jc w:val="center"/>
        <w:rPr>
          <w:rFonts w:ascii="Arial" w:hAnsi="Arial" w:cs="Arial"/>
        </w:rPr>
      </w:pPr>
      <w:r>
        <w:rPr>
          <w:rFonts w:ascii="Arial" w:hAnsi="Arial" w:cs="Arial"/>
        </w:rPr>
        <w:t xml:space="preserve">Course Name           : </w:t>
      </w:r>
      <w:r w:rsidR="000A7A03" w:rsidRPr="000A7A03">
        <w:rPr>
          <w:rFonts w:ascii="Arial" w:hAnsi="Arial" w:cs="Arial"/>
        </w:rPr>
        <w:t>BSc Health and Social Care)</w:t>
      </w:r>
    </w:p>
    <w:p w:rsidR="000A7A03" w:rsidRPr="000A7A03" w:rsidRDefault="000A7A03" w:rsidP="00C74DEB">
      <w:pPr>
        <w:spacing w:line="360" w:lineRule="auto"/>
        <w:jc w:val="center"/>
        <w:rPr>
          <w:rFonts w:ascii="Arial" w:hAnsi="Arial" w:cs="Arial"/>
        </w:rPr>
      </w:pPr>
      <w:r w:rsidRPr="000A7A03">
        <w:rPr>
          <w:rFonts w:ascii="Arial" w:hAnsi="Arial" w:cs="Arial"/>
        </w:rPr>
        <w:t xml:space="preserve"> Full Name</w:t>
      </w:r>
      <w:r w:rsidR="00C74DEB">
        <w:rPr>
          <w:rFonts w:ascii="Arial" w:hAnsi="Arial" w:cs="Arial"/>
        </w:rPr>
        <w:t xml:space="preserve">:  </w:t>
      </w:r>
      <w:r w:rsidR="00C84B1D" w:rsidRPr="00C84B1D">
        <w:rPr>
          <w:rFonts w:ascii="Arial" w:hAnsi="Arial" w:cs="Arial"/>
        </w:rPr>
        <w:t>Miriam bi</w:t>
      </w:r>
      <w:r w:rsidR="00C74DEB">
        <w:rPr>
          <w:rFonts w:ascii="Arial" w:hAnsi="Arial" w:cs="Arial"/>
        </w:rPr>
        <w:t xml:space="preserve">     </w:t>
      </w:r>
    </w:p>
    <w:p w:rsidR="000A7A03" w:rsidRPr="000A7A03" w:rsidRDefault="000A7A03" w:rsidP="00C74DEB">
      <w:pPr>
        <w:spacing w:line="360" w:lineRule="auto"/>
        <w:jc w:val="center"/>
        <w:rPr>
          <w:rFonts w:ascii="Arial" w:hAnsi="Arial" w:cs="Arial"/>
        </w:rPr>
      </w:pPr>
      <w:r w:rsidRPr="000A7A03">
        <w:rPr>
          <w:rFonts w:ascii="Arial" w:hAnsi="Arial" w:cs="Arial"/>
        </w:rPr>
        <w:t>Student ID</w:t>
      </w:r>
      <w:r w:rsidR="00C74DEB">
        <w:rPr>
          <w:rFonts w:ascii="Arial" w:hAnsi="Arial" w:cs="Arial"/>
        </w:rPr>
        <w:t>:</w:t>
      </w:r>
      <w:r w:rsidR="00C84B1D" w:rsidRPr="00C84B1D">
        <w:t xml:space="preserve"> </w:t>
      </w:r>
      <w:r w:rsidR="00C84B1D" w:rsidRPr="00C84B1D">
        <w:rPr>
          <w:rFonts w:ascii="Arial" w:hAnsi="Arial" w:cs="Arial"/>
        </w:rPr>
        <w:t>2410135</w:t>
      </w:r>
    </w:p>
    <w:p w:rsidR="00FF022C" w:rsidRDefault="00FF022C" w:rsidP="00FF022C">
      <w:pPr>
        <w:spacing w:line="360" w:lineRule="auto"/>
        <w:rPr>
          <w:rFonts w:ascii="Arial" w:hAnsi="Arial" w:cs="Arial"/>
        </w:rPr>
      </w:pPr>
      <w:bookmarkStart w:id="0" w:name="_GoBack"/>
      <w:bookmarkEnd w:id="0"/>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FF022C" w:rsidRDefault="00FF022C" w:rsidP="00FF022C">
      <w:pPr>
        <w:spacing w:line="360" w:lineRule="auto"/>
        <w:rPr>
          <w:rFonts w:ascii="Arial" w:hAnsi="Arial" w:cs="Arial"/>
        </w:rPr>
      </w:pPr>
    </w:p>
    <w:p w:rsidR="0099530F" w:rsidRDefault="0099530F" w:rsidP="0099530F">
      <w:pPr>
        <w:tabs>
          <w:tab w:val="left" w:pos="3256"/>
        </w:tabs>
        <w:spacing w:line="360" w:lineRule="auto"/>
        <w:jc w:val="both"/>
        <w:rPr>
          <w:rFonts w:ascii="Arial" w:hAnsi="Arial" w:cs="Arial"/>
          <w:b/>
        </w:rPr>
        <w:sectPr w:rsidR="0099530F">
          <w:pgSz w:w="11906" w:h="16838"/>
          <w:pgMar w:top="1440" w:right="1440" w:bottom="1440" w:left="1440" w:header="720" w:footer="720" w:gutter="0"/>
          <w:cols w:space="720"/>
          <w:docGrid w:linePitch="360"/>
        </w:sectPr>
      </w:pPr>
    </w:p>
    <w:p w:rsidR="0099530F" w:rsidRDefault="0099530F" w:rsidP="0099530F">
      <w:pPr>
        <w:tabs>
          <w:tab w:val="left" w:pos="3256"/>
        </w:tabs>
        <w:spacing w:line="360" w:lineRule="auto"/>
        <w:jc w:val="both"/>
        <w:rPr>
          <w:rFonts w:ascii="Arial" w:hAnsi="Arial" w:cs="Arial"/>
          <w:b/>
        </w:rPr>
      </w:pPr>
    </w:p>
    <w:p w:rsidR="00FF022C" w:rsidRDefault="00FF022C" w:rsidP="0099530F">
      <w:pPr>
        <w:tabs>
          <w:tab w:val="left" w:pos="3256"/>
        </w:tabs>
        <w:spacing w:line="360" w:lineRule="auto"/>
        <w:jc w:val="both"/>
        <w:rPr>
          <w:rFonts w:ascii="Arial" w:hAnsi="Arial" w:cs="Arial"/>
          <w:b/>
        </w:rPr>
      </w:pPr>
      <w:r w:rsidRPr="00FF022C">
        <w:rPr>
          <w:rFonts w:ascii="Arial" w:hAnsi="Arial" w:cs="Arial"/>
          <w:b/>
        </w:rPr>
        <w:t>Introduction</w:t>
      </w:r>
      <w:r w:rsidR="0099530F">
        <w:rPr>
          <w:rFonts w:ascii="Arial" w:hAnsi="Arial" w:cs="Arial"/>
          <w:b/>
        </w:rPr>
        <w:tab/>
      </w:r>
    </w:p>
    <w:p w:rsidR="00FF022C" w:rsidRDefault="0048753E" w:rsidP="004364E7">
      <w:pPr>
        <w:spacing w:line="360" w:lineRule="auto"/>
        <w:jc w:val="both"/>
        <w:rPr>
          <w:rFonts w:ascii="Arial" w:hAnsi="Arial" w:cs="Arial"/>
        </w:rPr>
      </w:pPr>
      <w:r>
        <w:rPr>
          <w:rFonts w:ascii="Arial" w:hAnsi="Arial" w:cs="Arial"/>
        </w:rPr>
        <w:t xml:space="preserve">In the UK, health and social care activities are shaped by certain principles that aims to ensure every individual receives safe and effective care. Among those principles, ethical practice in healthcare, person-based or centred care, partnership working are considered as fundamental to promote positive outcome for the people. Personalized care indicates person-focused care, considering each person unique and having different preferences. At the same time, partnership working indicates the importance of collaboration between professionals </w:t>
      </w:r>
      <w:r w:rsidR="0085172D">
        <w:rPr>
          <w:rFonts w:ascii="Arial" w:hAnsi="Arial" w:cs="Arial"/>
        </w:rPr>
        <w:t>and service receivers for providing a holistic and coordinated care. Similarly, ethical practice in healthcare leads the professionals to act with dignity, integrity, respect and taking decisions with fairness</w:t>
      </w:r>
      <w:r w:rsidR="004F7864">
        <w:rPr>
          <w:rFonts w:ascii="Arial" w:hAnsi="Arial" w:cs="Arial"/>
        </w:rPr>
        <w:t xml:space="preserve"> </w:t>
      </w:r>
      <w:r w:rsidR="004F7864">
        <w:rPr>
          <w:rFonts w:ascii="Helvetica" w:hAnsi="Helvetica" w:cs="Helvetica"/>
          <w:color w:val="000000"/>
        </w:rPr>
        <w:t>(Beauchamp and Childress, 2019)</w:t>
      </w:r>
      <w:r w:rsidR="0085172D">
        <w:rPr>
          <w:rFonts w:ascii="Arial" w:hAnsi="Arial" w:cs="Arial"/>
        </w:rPr>
        <w:t xml:space="preserve">. These principles plays an important part in healthcare </w:t>
      </w:r>
      <w:r w:rsidR="00442F85">
        <w:rPr>
          <w:rFonts w:ascii="Arial" w:hAnsi="Arial" w:cs="Arial"/>
        </w:rPr>
        <w:t>as increasing healthcare needs within people does require more integrated and compassionate approach. However, applying to these principles can bring up challenges like time constraints, limitations of resources and ethical issues. This report will analyse the role of person-centred care, partnership working and ethical practices to improve the quality of the healthcare system. Additionally, the report will explore their practical implementation on real-life scenario that eventually leading to the reflection of their importance in shaping development as future health and social care professional.</w:t>
      </w:r>
    </w:p>
    <w:p w:rsidR="004364E7" w:rsidRPr="006B05E4" w:rsidRDefault="006B05E4" w:rsidP="004364E7">
      <w:pPr>
        <w:spacing w:line="360" w:lineRule="auto"/>
        <w:jc w:val="both"/>
        <w:rPr>
          <w:rFonts w:ascii="Arial" w:hAnsi="Arial" w:cs="Arial"/>
          <w:b/>
        </w:rPr>
      </w:pPr>
      <w:r w:rsidRPr="006B05E4">
        <w:rPr>
          <w:rFonts w:ascii="Arial" w:hAnsi="Arial" w:cs="Arial"/>
          <w:b/>
        </w:rPr>
        <w:t>Task 1</w:t>
      </w:r>
    </w:p>
    <w:p w:rsidR="006B05E4" w:rsidRDefault="006B05E4" w:rsidP="00D40974">
      <w:pPr>
        <w:spacing w:line="360" w:lineRule="auto"/>
        <w:jc w:val="both"/>
        <w:rPr>
          <w:rFonts w:ascii="Arial" w:hAnsi="Arial" w:cs="Arial"/>
        </w:rPr>
      </w:pPr>
      <w:r>
        <w:rPr>
          <w:rFonts w:ascii="Arial" w:hAnsi="Arial" w:cs="Arial"/>
        </w:rPr>
        <w:t xml:space="preserve">Person-centred or personalized care for everyone is one the core principles of health and social care that focuses on treating people with respect and dignity. It is also </w:t>
      </w:r>
      <w:r w:rsidR="00772D79">
        <w:rPr>
          <w:rFonts w:ascii="Arial" w:hAnsi="Arial" w:cs="Arial"/>
        </w:rPr>
        <w:t>to ensure that every need is different and hence care will be provided based on their needs and preferences. This approach helps the patients or receivers of care to feel more involved and hence it can improve satisfaction within patients and their health outcome</w:t>
      </w:r>
      <w:r w:rsidR="004F7864">
        <w:rPr>
          <w:rFonts w:ascii="Arial" w:hAnsi="Arial" w:cs="Arial"/>
        </w:rPr>
        <w:t xml:space="preserve"> </w:t>
      </w:r>
      <w:r w:rsidR="004F7864" w:rsidRPr="004F7864">
        <w:rPr>
          <w:rFonts w:ascii="Arial" w:hAnsi="Arial" w:cs="Arial"/>
        </w:rPr>
        <w:t>(Carey and Taylor, 2021)</w:t>
      </w:r>
      <w:r w:rsidR="00772D79">
        <w:rPr>
          <w:rFonts w:ascii="Arial" w:hAnsi="Arial" w:cs="Arial"/>
        </w:rPr>
        <w:t xml:space="preserve">. The principle is also associated with Maslow’s theory highlighting the importance of both physical and emotional needs. However, there are challenges to apply the theory in real world scenario due to manpower shortage and time constraints for service delivery. This situation indicates that personalized care is important; however is difficult to implement and deliver the service consistently. </w:t>
      </w:r>
    </w:p>
    <w:p w:rsidR="00D40974" w:rsidRDefault="00D40974" w:rsidP="00D40974">
      <w:pPr>
        <w:spacing w:line="360" w:lineRule="auto"/>
        <w:jc w:val="both"/>
        <w:rPr>
          <w:rFonts w:ascii="Arial" w:hAnsi="Arial" w:cs="Arial"/>
        </w:rPr>
      </w:pPr>
      <w:r>
        <w:rPr>
          <w:rFonts w:ascii="Arial" w:hAnsi="Arial" w:cs="Arial"/>
        </w:rPr>
        <w:t xml:space="preserve">Partnership working is also one of the core principles that indicates that different professionals will work together to provide better health and social care service. Professionals like doctors, nurses, social workers and family members are some crucial people that can play a coordinated role to ensure better service for the patients. </w:t>
      </w:r>
      <w:r w:rsidR="004F7864">
        <w:rPr>
          <w:rFonts w:ascii="Arial" w:hAnsi="Arial" w:cs="Arial"/>
        </w:rPr>
        <w:t>According to Grover et al.</w:t>
      </w:r>
      <w:r w:rsidR="004F7864" w:rsidRPr="004F7864">
        <w:rPr>
          <w:rFonts w:ascii="Arial" w:hAnsi="Arial" w:cs="Arial"/>
        </w:rPr>
        <w:t xml:space="preserve"> </w:t>
      </w:r>
      <w:r w:rsidR="004F7864">
        <w:rPr>
          <w:rFonts w:ascii="Arial" w:hAnsi="Arial" w:cs="Arial"/>
        </w:rPr>
        <w:t>(</w:t>
      </w:r>
      <w:r w:rsidR="004F7864" w:rsidRPr="004F7864">
        <w:rPr>
          <w:rFonts w:ascii="Arial" w:hAnsi="Arial" w:cs="Arial"/>
        </w:rPr>
        <w:t>2022)</w:t>
      </w:r>
      <w:r w:rsidR="004F7864">
        <w:rPr>
          <w:rFonts w:ascii="Arial" w:hAnsi="Arial" w:cs="Arial"/>
        </w:rPr>
        <w:t>, s</w:t>
      </w:r>
      <w:r>
        <w:rPr>
          <w:rFonts w:ascii="Arial" w:hAnsi="Arial" w:cs="Arial"/>
        </w:rPr>
        <w:t xml:space="preserve">uch teamwork can also improve the communication with the patient and reduce mistakes. This approach can also useful to handle complex situations like long term health or mental </w:t>
      </w:r>
      <w:r>
        <w:rPr>
          <w:rFonts w:ascii="Arial" w:hAnsi="Arial" w:cs="Arial"/>
        </w:rPr>
        <w:lastRenderedPageBreak/>
        <w:t>issues. However, poor communication between professionals can create confusion and in most of the cases affects the quality of the care</w:t>
      </w:r>
      <w:r w:rsidR="00575207">
        <w:rPr>
          <w:rFonts w:ascii="Arial" w:hAnsi="Arial" w:cs="Arial"/>
        </w:rPr>
        <w:t xml:space="preserve"> </w:t>
      </w:r>
      <w:r w:rsidR="00575207" w:rsidRPr="00575207">
        <w:rPr>
          <w:rFonts w:ascii="Arial" w:hAnsi="Arial" w:cs="Arial"/>
        </w:rPr>
        <w:t>(Hughes, Shaw and Greenhalgh, 2022)</w:t>
      </w:r>
      <w:r>
        <w:rPr>
          <w:rFonts w:ascii="Arial" w:hAnsi="Arial" w:cs="Arial"/>
        </w:rPr>
        <w:t>. Therefore, effective coordination and responsibilities are needed to effectively implement this principle in real life.</w:t>
      </w:r>
    </w:p>
    <w:p w:rsidR="00D40974" w:rsidRDefault="00BC4417" w:rsidP="00D40974">
      <w:pPr>
        <w:spacing w:line="360" w:lineRule="auto"/>
        <w:jc w:val="both"/>
        <w:rPr>
          <w:rFonts w:ascii="Arial" w:hAnsi="Arial" w:cs="Arial"/>
        </w:rPr>
      </w:pPr>
      <w:r>
        <w:rPr>
          <w:rFonts w:ascii="Arial" w:hAnsi="Arial" w:cs="Arial"/>
        </w:rPr>
        <w:t xml:space="preserve">Ethical practice in health and social care is another important principle that guides professionals to make fair and safe decisions. Key principles in this regards are respecting autonomy or allowing patients to take their own choices about the care. This approach is important to maintain trust between care giver and taker. </w:t>
      </w:r>
      <w:r w:rsidRPr="00BC4417">
        <w:rPr>
          <w:rFonts w:ascii="Arial" w:hAnsi="Arial" w:cs="Arial"/>
        </w:rPr>
        <w:t>(Beauchamp and Childress, 2021)</w:t>
      </w:r>
      <w:r>
        <w:rPr>
          <w:rFonts w:ascii="Arial" w:hAnsi="Arial" w:cs="Arial"/>
        </w:rPr>
        <w:t xml:space="preserve">. However, ethical dilemma within professionals can bring challenges in such cases like patient not choosing to take any particular treatment that care giver thinks is necessary. In such cases, caregiver must take decisions balancing the consent of the patients and safety issues. </w:t>
      </w:r>
    </w:p>
    <w:p w:rsidR="00BC4417" w:rsidRDefault="00BC4417" w:rsidP="00D40974">
      <w:pPr>
        <w:spacing w:line="360" w:lineRule="auto"/>
        <w:jc w:val="both"/>
        <w:rPr>
          <w:rFonts w:ascii="Arial" w:hAnsi="Arial" w:cs="Arial"/>
        </w:rPr>
      </w:pPr>
      <w:r>
        <w:rPr>
          <w:rFonts w:ascii="Arial" w:hAnsi="Arial" w:cs="Arial"/>
        </w:rPr>
        <w:t>These three principles are closely connected with each other and together they improve the quality of the care in the UK. However, challenges are there like limited resources and communication issues can affect the proper implementation. It is clear that understanding these principles are not enough rather professionals should develop the skills to apply them effectively in real situations.</w:t>
      </w:r>
    </w:p>
    <w:p w:rsidR="00D40974" w:rsidRDefault="008D312C" w:rsidP="00FF022C">
      <w:pPr>
        <w:spacing w:line="360" w:lineRule="auto"/>
        <w:rPr>
          <w:rFonts w:ascii="Arial" w:hAnsi="Arial" w:cs="Arial"/>
          <w:b/>
        </w:rPr>
      </w:pPr>
      <w:r w:rsidRPr="008D312C">
        <w:rPr>
          <w:rFonts w:ascii="Arial" w:hAnsi="Arial" w:cs="Arial"/>
          <w:b/>
        </w:rPr>
        <w:t>Task 2</w:t>
      </w:r>
    </w:p>
    <w:p w:rsidR="008D312C" w:rsidRDefault="00F17853" w:rsidP="00386797">
      <w:pPr>
        <w:spacing w:line="360" w:lineRule="auto"/>
        <w:jc w:val="both"/>
        <w:rPr>
          <w:rFonts w:ascii="Arial" w:hAnsi="Arial" w:cs="Arial"/>
        </w:rPr>
      </w:pPr>
      <w:r>
        <w:rPr>
          <w:rFonts w:ascii="Arial" w:hAnsi="Arial" w:cs="Arial"/>
        </w:rPr>
        <w:t>There are couple of examples that can be seen in UK Hospitals where elder patients are admitted with long term health conditions such as diabetes. In such situation, care is required from different professionals including nurses, doctors, physiotherapist, social workers etc. such setup within hospitals is a clear indication that how personalized care, partnership working and ethical practices are applied in real world scenario.</w:t>
      </w:r>
    </w:p>
    <w:p w:rsidR="00F17853" w:rsidRDefault="00F17853" w:rsidP="00386797">
      <w:pPr>
        <w:spacing w:line="360" w:lineRule="auto"/>
        <w:jc w:val="both"/>
        <w:rPr>
          <w:rFonts w:ascii="Arial" w:hAnsi="Arial" w:cs="Arial"/>
        </w:rPr>
      </w:pPr>
      <w:r>
        <w:rPr>
          <w:rFonts w:ascii="Arial" w:hAnsi="Arial" w:cs="Arial"/>
        </w:rPr>
        <w:t xml:space="preserve">Personalized or person-centric care is in practice when the patient is involved in decisions regarding their health condition. For example, </w:t>
      </w:r>
      <w:r w:rsidR="000D0018">
        <w:rPr>
          <w:rFonts w:ascii="Arial" w:hAnsi="Arial" w:cs="Arial"/>
        </w:rPr>
        <w:t>health care professionals can discuss about the care and treatment with the patients while considering personal preference</w:t>
      </w:r>
      <w:r w:rsidR="005E28F2">
        <w:rPr>
          <w:rFonts w:ascii="Arial" w:hAnsi="Arial" w:cs="Arial"/>
        </w:rPr>
        <w:t xml:space="preserve"> </w:t>
      </w:r>
      <w:r w:rsidR="005E28F2" w:rsidRPr="005E28F2">
        <w:rPr>
          <w:rFonts w:ascii="Arial" w:hAnsi="Arial" w:cs="Arial"/>
        </w:rPr>
        <w:t>(Whiting and Pritchard, 2020)</w:t>
      </w:r>
      <w:r w:rsidR="005E28F2">
        <w:rPr>
          <w:rFonts w:ascii="Arial" w:hAnsi="Arial" w:cs="Arial"/>
        </w:rPr>
        <w:t>.</w:t>
      </w:r>
      <w:r w:rsidR="000D0018">
        <w:rPr>
          <w:rFonts w:ascii="Arial" w:hAnsi="Arial" w:cs="Arial"/>
        </w:rPr>
        <w:t xml:space="preserve"> This approach build trust and encourages the patient to be more engaged with their own care or treatment. </w:t>
      </w:r>
      <w:r w:rsidR="000D0018" w:rsidRPr="000D0018">
        <w:rPr>
          <w:rFonts w:ascii="Arial" w:hAnsi="Arial" w:cs="Arial"/>
        </w:rPr>
        <w:t>Santana et al., 2021)</w:t>
      </w:r>
      <w:r w:rsidR="000D0018">
        <w:rPr>
          <w:rFonts w:ascii="Arial" w:hAnsi="Arial" w:cs="Arial"/>
        </w:rPr>
        <w:t>. Professionals cares about emotional wellbeing along with physical recovery. However, in practice, this service gets limited due to time constraints, lack of manpower and heavy workload. As a result, care often been considered as task focused rather than personalized</w:t>
      </w:r>
      <w:r w:rsidR="00575207">
        <w:rPr>
          <w:rFonts w:ascii="Arial" w:hAnsi="Arial" w:cs="Arial"/>
        </w:rPr>
        <w:t xml:space="preserve"> </w:t>
      </w:r>
      <w:r w:rsidR="00575207" w:rsidRPr="00575207">
        <w:rPr>
          <w:rFonts w:ascii="Arial" w:hAnsi="Arial" w:cs="Arial"/>
        </w:rPr>
        <w:t>(Ingels et al., 2023)</w:t>
      </w:r>
      <w:r w:rsidR="000D0018">
        <w:rPr>
          <w:rFonts w:ascii="Arial" w:hAnsi="Arial" w:cs="Arial"/>
        </w:rPr>
        <w:t>. This indicates that while person-centric care is one of the crucial, but not always been achieved in practice due to multiple issues.</w:t>
      </w:r>
    </w:p>
    <w:p w:rsidR="00386797" w:rsidRDefault="00386797" w:rsidP="00386797">
      <w:pPr>
        <w:spacing w:line="360" w:lineRule="auto"/>
        <w:jc w:val="both"/>
        <w:rPr>
          <w:rFonts w:ascii="Arial" w:hAnsi="Arial" w:cs="Arial"/>
        </w:rPr>
      </w:pPr>
      <w:r>
        <w:rPr>
          <w:rFonts w:ascii="Arial" w:hAnsi="Arial" w:cs="Arial"/>
        </w:rPr>
        <w:t xml:space="preserve">Partnership working is also essential part of the system and is important to handle different difficult cases. Different professionals should work together to ensure better service delivery. </w:t>
      </w:r>
      <w:r>
        <w:rPr>
          <w:rFonts w:ascii="Arial" w:hAnsi="Arial" w:cs="Arial"/>
        </w:rPr>
        <w:lastRenderedPageBreak/>
        <w:t>For example, doctor focuses on treatment method and diagnosis, nurses monitor daily health needs, social workers plan discharge arrangements and support. Such effective collaboration reduce duplication and improves overall healthcare service</w:t>
      </w:r>
      <w:r w:rsidR="00575207">
        <w:rPr>
          <w:rFonts w:ascii="Arial" w:hAnsi="Arial" w:cs="Arial"/>
        </w:rPr>
        <w:t xml:space="preserve"> </w:t>
      </w:r>
      <w:r w:rsidR="00575207">
        <w:rPr>
          <w:rFonts w:ascii="Helvetica" w:hAnsi="Helvetica" w:cs="Helvetica"/>
          <w:color w:val="000000"/>
        </w:rPr>
        <w:t>(Martin-Giacalone and Weng, 2025).</w:t>
      </w:r>
      <w:r w:rsidR="005E28F2">
        <w:rPr>
          <w:rFonts w:ascii="Helvetica" w:hAnsi="Helvetica" w:cs="Helvetica"/>
          <w:color w:val="000000"/>
        </w:rPr>
        <w:t xml:space="preserve"> S</w:t>
      </w:r>
      <w:r>
        <w:rPr>
          <w:rFonts w:ascii="Arial" w:hAnsi="Arial" w:cs="Arial"/>
        </w:rPr>
        <w:t>uch collaboration also ensures all the needs of the patients are addressed. However, such practice often faces challenges like poor communication between professionals and unclear goal setting. In such cases, strong leadership and communication channel are necessary to improve teamwork</w:t>
      </w:r>
      <w:r w:rsidR="005E28F2">
        <w:rPr>
          <w:rFonts w:ascii="Arial" w:hAnsi="Arial" w:cs="Arial"/>
        </w:rPr>
        <w:t xml:space="preserve"> </w:t>
      </w:r>
      <w:r w:rsidR="005E28F2" w:rsidRPr="005E28F2">
        <w:rPr>
          <w:rFonts w:ascii="Arial" w:hAnsi="Arial" w:cs="Arial"/>
        </w:rPr>
        <w:t>(Melnyk et al., 2021)</w:t>
      </w:r>
      <w:r>
        <w:rPr>
          <w:rFonts w:ascii="Arial" w:hAnsi="Arial" w:cs="Arial"/>
        </w:rPr>
        <w:t>.</w:t>
      </w:r>
    </w:p>
    <w:p w:rsidR="00386797" w:rsidRDefault="00BC0F90" w:rsidP="00386797">
      <w:pPr>
        <w:spacing w:line="360" w:lineRule="auto"/>
        <w:jc w:val="both"/>
        <w:rPr>
          <w:rFonts w:ascii="Arial" w:hAnsi="Arial" w:cs="Arial"/>
        </w:rPr>
      </w:pPr>
      <w:r>
        <w:rPr>
          <w:rFonts w:ascii="Arial" w:hAnsi="Arial" w:cs="Arial"/>
        </w:rPr>
        <w:t xml:space="preserve">Ethical practice in healthcare service is also a must where healthcare professionals must respect patient’s choice and hence should inform </w:t>
      </w:r>
      <w:r w:rsidR="004F76BF">
        <w:rPr>
          <w:rFonts w:ascii="Arial" w:hAnsi="Arial" w:cs="Arial"/>
        </w:rPr>
        <w:t>their choices about their care service</w:t>
      </w:r>
      <w:r w:rsidR="005E28F2">
        <w:rPr>
          <w:rFonts w:ascii="Arial" w:hAnsi="Arial" w:cs="Arial"/>
        </w:rPr>
        <w:t xml:space="preserve"> </w:t>
      </w:r>
      <w:r w:rsidR="005E28F2" w:rsidRPr="005E28F2">
        <w:rPr>
          <w:rFonts w:ascii="Arial" w:hAnsi="Arial" w:cs="Arial"/>
        </w:rPr>
        <w:t>(McCormack and McCance, 2016)</w:t>
      </w:r>
      <w:r w:rsidR="004F76BF">
        <w:rPr>
          <w:rFonts w:ascii="Arial" w:hAnsi="Arial" w:cs="Arial"/>
        </w:rPr>
        <w:t xml:space="preserve">. Also professionals must ensure confidentiality in terms of patient’s information and act in the patient’s best interest. Such practice </w:t>
      </w:r>
      <w:r w:rsidR="00846AA0">
        <w:rPr>
          <w:rFonts w:ascii="Arial" w:hAnsi="Arial" w:cs="Arial"/>
        </w:rPr>
        <w:t xml:space="preserve">maintain trust and professionalism. </w:t>
      </w:r>
      <w:r w:rsidR="00846AA0" w:rsidRPr="00846AA0">
        <w:rPr>
          <w:rFonts w:ascii="Arial" w:hAnsi="Arial" w:cs="Arial"/>
        </w:rPr>
        <w:t>(Beauchamp and Childress, 2021)</w:t>
      </w:r>
      <w:r w:rsidR="00846AA0">
        <w:rPr>
          <w:rFonts w:ascii="Arial" w:hAnsi="Arial" w:cs="Arial"/>
        </w:rPr>
        <w:t xml:space="preserve">. However, ethical dilemma is a real issue in real life cases. For example, patient may refuse taking care in such approach that professionals believes to be necessary for the patients. In such situation, stuffs should make balanced decisions considering both the health need and customer preferences. </w:t>
      </w:r>
    </w:p>
    <w:p w:rsidR="00846AA0" w:rsidRDefault="00846AA0" w:rsidP="00386797">
      <w:pPr>
        <w:spacing w:line="360" w:lineRule="auto"/>
        <w:jc w:val="both"/>
        <w:rPr>
          <w:rFonts w:ascii="Arial" w:hAnsi="Arial" w:cs="Arial"/>
        </w:rPr>
      </w:pPr>
      <w:r>
        <w:rPr>
          <w:rFonts w:ascii="Arial" w:hAnsi="Arial" w:cs="Arial"/>
        </w:rPr>
        <w:t>These principles has been approved by UK legislations and policies regarding health care service. The Care Act 2014 promotes personalized service and focuses on individual wellbeing. The Health and Care Act 2022 encourage professionals to work together to bring positive change and continuous service for the patients</w:t>
      </w:r>
      <w:r w:rsidR="005E28F2">
        <w:rPr>
          <w:rFonts w:ascii="Arial" w:hAnsi="Arial" w:cs="Arial"/>
        </w:rPr>
        <w:t xml:space="preserve"> </w:t>
      </w:r>
      <w:r w:rsidR="005E28F2" w:rsidRPr="005E28F2">
        <w:rPr>
          <w:rFonts w:ascii="Arial" w:hAnsi="Arial" w:cs="Arial"/>
        </w:rPr>
        <w:t>(McCormack and McCance, 2016)</w:t>
      </w:r>
      <w:r>
        <w:rPr>
          <w:rFonts w:ascii="Arial" w:hAnsi="Arial" w:cs="Arial"/>
        </w:rPr>
        <w:t xml:space="preserve">. These frameworks aiming at strengthening collaboration between professionals that can improve patient care. However, challenges are there that can affect the effectiveness of policies for implementing these principles. From overall point of view, </w:t>
      </w:r>
      <w:r w:rsidR="00B00142">
        <w:rPr>
          <w:rFonts w:ascii="Arial" w:hAnsi="Arial" w:cs="Arial"/>
        </w:rPr>
        <w:t>these examples are the clear indication that these principles plays a vital role in improving health care service in UK.</w:t>
      </w:r>
    </w:p>
    <w:p w:rsidR="00B00142" w:rsidRPr="00B00142" w:rsidRDefault="00B00142" w:rsidP="00CF047B">
      <w:pPr>
        <w:spacing w:line="360" w:lineRule="auto"/>
        <w:jc w:val="both"/>
        <w:rPr>
          <w:rFonts w:ascii="Arial" w:hAnsi="Arial" w:cs="Arial"/>
          <w:b/>
        </w:rPr>
      </w:pPr>
      <w:r w:rsidRPr="00B00142">
        <w:rPr>
          <w:rFonts w:ascii="Arial" w:hAnsi="Arial" w:cs="Arial"/>
          <w:b/>
        </w:rPr>
        <w:t>Task 3</w:t>
      </w:r>
    </w:p>
    <w:p w:rsidR="00F646BF" w:rsidRDefault="008B16A8" w:rsidP="00CF047B">
      <w:pPr>
        <w:spacing w:line="360" w:lineRule="auto"/>
        <w:jc w:val="both"/>
        <w:rPr>
          <w:rFonts w:ascii="Arial" w:hAnsi="Arial" w:cs="Arial"/>
        </w:rPr>
      </w:pPr>
      <w:r>
        <w:rPr>
          <w:rFonts w:ascii="Arial" w:hAnsi="Arial" w:cs="Arial"/>
        </w:rPr>
        <w:t xml:space="preserve">This assignment has helped me to understand the importance of person-centric care, partnership working and ethical practice in health and social care service. </w:t>
      </w:r>
      <w:r w:rsidR="00044188">
        <w:rPr>
          <w:rFonts w:ascii="Arial" w:hAnsi="Arial" w:cs="Arial"/>
        </w:rPr>
        <w:t xml:space="preserve">Before starting the task, I had limited and general information regarding </w:t>
      </w:r>
      <w:r w:rsidR="007C13F0">
        <w:rPr>
          <w:rFonts w:ascii="Arial" w:hAnsi="Arial" w:cs="Arial"/>
        </w:rPr>
        <w:t>and thought that healthcare only focuses on patient’s requirement or needs. However, I have realized the fact that personalized service goes beyond meeting patient’s basic needs.</w:t>
      </w:r>
      <w:r w:rsidR="00F646BF">
        <w:rPr>
          <w:rFonts w:ascii="Arial" w:hAnsi="Arial" w:cs="Arial"/>
        </w:rPr>
        <w:t xml:space="preserve"> This approach requires active professionals who can involve patients with decision making considering their preferences, values and experiences. </w:t>
      </w:r>
    </w:p>
    <w:p w:rsidR="00CF047B" w:rsidRDefault="00F646BF" w:rsidP="00CF047B">
      <w:pPr>
        <w:spacing w:line="360" w:lineRule="auto"/>
        <w:jc w:val="both"/>
        <w:rPr>
          <w:rFonts w:ascii="Arial" w:hAnsi="Arial" w:cs="Arial"/>
        </w:rPr>
      </w:pPr>
      <w:r>
        <w:rPr>
          <w:rFonts w:ascii="Arial" w:hAnsi="Arial" w:cs="Arial"/>
        </w:rPr>
        <w:t xml:space="preserve">With the task, I have understood that personalized or person-centric care approach improves both patient satisfaction and bring positive changes in health outcomes. When a patient feels heard and respected, they usually become more involved in treatment planning </w:t>
      </w:r>
      <w:r w:rsidRPr="00F646BF">
        <w:rPr>
          <w:rFonts w:ascii="Arial" w:hAnsi="Arial" w:cs="Arial"/>
        </w:rPr>
        <w:t>(Santana et al., 2021)</w:t>
      </w:r>
      <w:r>
        <w:rPr>
          <w:rFonts w:ascii="Arial" w:hAnsi="Arial" w:cs="Arial"/>
        </w:rPr>
        <w:t xml:space="preserve">. However, it is also a fact that there are differences between reality and theoretical </w:t>
      </w:r>
      <w:r>
        <w:rPr>
          <w:rFonts w:ascii="Arial" w:hAnsi="Arial" w:cs="Arial"/>
        </w:rPr>
        <w:lastRenderedPageBreak/>
        <w:t xml:space="preserve">approach. In real life cases, there are challenges like time constraints and shortage of manpower that limits professionals to fully involved patients in their treatment plan. It also indicates that person-centric care approach is not a straightforward approach as it requires both organizational support and commitment from healthcare employees. </w:t>
      </w:r>
    </w:p>
    <w:p w:rsidR="000971B7" w:rsidRDefault="000971B7" w:rsidP="00CF047B">
      <w:pPr>
        <w:spacing w:line="360" w:lineRule="auto"/>
        <w:jc w:val="both"/>
        <w:rPr>
          <w:rFonts w:ascii="Arial" w:hAnsi="Arial" w:cs="Arial"/>
        </w:rPr>
      </w:pPr>
      <w:r>
        <w:rPr>
          <w:rFonts w:ascii="Arial" w:hAnsi="Arial" w:cs="Arial"/>
        </w:rPr>
        <w:t xml:space="preserve">In terms of partnership based working, I have learnt from the lesson that effective teamwork is a must to deliver better and efficient health and social care. In recent times, the health and social care service has gone much complex comparing to previous time and hence it is now quite impossible for single professional to provide effective care for the patient. Hence the idea of collaboration emerged which can ensure improved decision making while reducing risks. </w:t>
      </w:r>
      <w:r w:rsidR="005E28F2" w:rsidRPr="005E28F2">
        <w:rPr>
          <w:rFonts w:ascii="Arial" w:hAnsi="Arial" w:cs="Arial"/>
        </w:rPr>
        <w:t>(Melnyk et al., 2021)</w:t>
      </w:r>
      <w:r w:rsidR="005E28F2">
        <w:rPr>
          <w:rFonts w:ascii="Arial" w:hAnsi="Arial" w:cs="Arial"/>
        </w:rPr>
        <w:t xml:space="preserve">. </w:t>
      </w:r>
      <w:r>
        <w:rPr>
          <w:rFonts w:ascii="Arial" w:hAnsi="Arial" w:cs="Arial"/>
        </w:rPr>
        <w:t xml:space="preserve">However, it is also understandable that such collaboration does have challenges like poor communication, unclear role and conflict between professionals. The situation also highlights that partnership working is not only working together but also working effectively to improve care service quality and continuous support. </w:t>
      </w:r>
    </w:p>
    <w:p w:rsidR="000971B7" w:rsidRDefault="000971B7" w:rsidP="00CF047B">
      <w:pPr>
        <w:spacing w:line="360" w:lineRule="auto"/>
        <w:jc w:val="both"/>
        <w:rPr>
          <w:rFonts w:ascii="Arial" w:hAnsi="Arial" w:cs="Arial"/>
        </w:rPr>
      </w:pPr>
      <w:r>
        <w:rPr>
          <w:rFonts w:ascii="Arial" w:hAnsi="Arial" w:cs="Arial"/>
        </w:rPr>
        <w:t xml:space="preserve">Ethical </w:t>
      </w:r>
      <w:r w:rsidR="003E0680">
        <w:rPr>
          <w:rFonts w:ascii="Arial" w:hAnsi="Arial" w:cs="Arial"/>
        </w:rPr>
        <w:t xml:space="preserve">practice in care service is also an area that I have understood and been developing </w:t>
      </w:r>
      <w:r w:rsidR="00002CD3">
        <w:rPr>
          <w:rFonts w:ascii="Arial" w:hAnsi="Arial" w:cs="Arial"/>
        </w:rPr>
        <w:t xml:space="preserve">significantly. </w:t>
      </w:r>
      <w:r w:rsidR="001C00F3">
        <w:rPr>
          <w:rFonts w:ascii="Arial" w:hAnsi="Arial" w:cs="Arial"/>
        </w:rPr>
        <w:t xml:space="preserve">I have understood the key areas of ethical aspects like autonomy, beneficence and justice. </w:t>
      </w:r>
      <w:r w:rsidR="008B088B">
        <w:rPr>
          <w:rFonts w:ascii="Arial" w:hAnsi="Arial" w:cs="Arial"/>
        </w:rPr>
        <w:t xml:space="preserve">These principles basically guides the professionals to be fair in their decision making while taking responsibility of their actions. </w:t>
      </w:r>
      <w:r w:rsidR="008B088B" w:rsidRPr="008B088B">
        <w:rPr>
          <w:rFonts w:ascii="Arial" w:hAnsi="Arial" w:cs="Arial"/>
        </w:rPr>
        <w:t>(Beauchamp and Childress, 2021)</w:t>
      </w:r>
      <w:r w:rsidR="008B088B">
        <w:rPr>
          <w:rFonts w:ascii="Arial" w:hAnsi="Arial" w:cs="Arial"/>
        </w:rPr>
        <w:t xml:space="preserve">. However, there is also challenges to implement the principle in real life like patient’s autonomy may have conflict with professional’s duty that eventually makes decision making quite complex. From that point of view, I also learnt that ethical practice requires careful judgement rather that rule-following. </w:t>
      </w:r>
    </w:p>
    <w:p w:rsidR="00526B3E" w:rsidRDefault="00526B3E" w:rsidP="00CF047B">
      <w:pPr>
        <w:spacing w:line="360" w:lineRule="auto"/>
        <w:jc w:val="both"/>
        <w:rPr>
          <w:rFonts w:ascii="Arial" w:hAnsi="Arial" w:cs="Arial"/>
        </w:rPr>
      </w:pPr>
      <w:r>
        <w:rPr>
          <w:rFonts w:ascii="Arial" w:hAnsi="Arial" w:cs="Arial"/>
        </w:rPr>
        <w:t xml:space="preserve">I believe that I am skilled with communication and empathy. These skills are very important to build trust with patients that supports person-centred care service. I am also good with team work that supports effective partnership working. However, I need to improve my ability to handle difficult situations and take rational decision when under pressure. I need to understand the policies related to health and social care that shapes professional </w:t>
      </w:r>
      <w:r w:rsidR="00402AB9">
        <w:rPr>
          <w:rFonts w:ascii="Arial" w:hAnsi="Arial" w:cs="Arial"/>
        </w:rPr>
        <w:t xml:space="preserve">practices. </w:t>
      </w:r>
      <w:r>
        <w:rPr>
          <w:rFonts w:ascii="Arial" w:hAnsi="Arial" w:cs="Arial"/>
        </w:rPr>
        <w:t xml:space="preserve">I can improve the decision making by studying real life cases and guidance of the professionals. This approach can help me understand ethical principles while taking decisions for the patients. </w:t>
      </w:r>
    </w:p>
    <w:p w:rsidR="00436577" w:rsidRDefault="00526B3E" w:rsidP="00CF047B">
      <w:pPr>
        <w:spacing w:line="360" w:lineRule="auto"/>
        <w:jc w:val="both"/>
        <w:rPr>
          <w:rFonts w:ascii="Arial" w:hAnsi="Arial" w:cs="Arial"/>
        </w:rPr>
      </w:pPr>
      <w:r>
        <w:rPr>
          <w:rFonts w:ascii="Arial" w:hAnsi="Arial" w:cs="Arial"/>
        </w:rPr>
        <w:t xml:space="preserve">In addition, </w:t>
      </w:r>
      <w:r w:rsidR="00DF1312">
        <w:rPr>
          <w:rFonts w:ascii="Arial" w:hAnsi="Arial" w:cs="Arial"/>
        </w:rPr>
        <w:t xml:space="preserve">I am planning to enhance my team working skill while learning how to manage team conflict and communicate with different professionals. </w:t>
      </w:r>
      <w:r w:rsidR="00436577">
        <w:rPr>
          <w:rFonts w:ascii="Arial" w:hAnsi="Arial" w:cs="Arial"/>
        </w:rPr>
        <w:t xml:space="preserve">Strong team work is essential to ensure partnership working and contribution in the process of care service. Also I am improving my knowledge regarding UK health and social care legislations and related acts to better understand how care system is structured and delivered. Overall, the learning has changed my viewpoint toward health and social care service in UK. For me, the understanding stands that effective care service requires knowledge more than clinical ability. By continuous </w:t>
      </w:r>
      <w:r w:rsidR="00436577">
        <w:rPr>
          <w:rFonts w:ascii="Arial" w:hAnsi="Arial" w:cs="Arial"/>
        </w:rPr>
        <w:lastRenderedPageBreak/>
        <w:t>development on my skills and knowledge level, I wants to become a more compatible, competent and responsible professional in the future.</w:t>
      </w:r>
    </w:p>
    <w:p w:rsidR="0059478F" w:rsidRPr="0059478F" w:rsidRDefault="0059478F" w:rsidP="001E6401">
      <w:pPr>
        <w:spacing w:line="360" w:lineRule="auto"/>
        <w:jc w:val="both"/>
        <w:rPr>
          <w:rFonts w:ascii="Arial" w:hAnsi="Arial" w:cs="Arial"/>
          <w:b/>
        </w:rPr>
      </w:pPr>
      <w:r w:rsidRPr="0059478F">
        <w:rPr>
          <w:rFonts w:ascii="Arial" w:hAnsi="Arial" w:cs="Arial"/>
          <w:b/>
        </w:rPr>
        <w:t>Conclusion</w:t>
      </w:r>
    </w:p>
    <w:p w:rsidR="00D2519F" w:rsidRDefault="00F11DF5" w:rsidP="001E6401">
      <w:pPr>
        <w:spacing w:line="360" w:lineRule="auto"/>
        <w:jc w:val="both"/>
        <w:rPr>
          <w:rFonts w:ascii="Arial" w:hAnsi="Arial" w:cs="Arial"/>
        </w:rPr>
      </w:pPr>
      <w:r>
        <w:rPr>
          <w:rFonts w:ascii="Arial" w:hAnsi="Arial" w:cs="Arial"/>
        </w:rPr>
        <w:t xml:space="preserve">At the end it is mentionable that the assignment has critically evaluated the importance of person-centric care approach, partnership working setup and ethical practice in care service. It is clear that these principles are essential to ensure effective, safe and quality care. Person-centric care ensures that everyone is treated with dignity considering their needs with improved engagement. However, limited resources and time constraints are one of the challenges that limits the implementation in real world. </w:t>
      </w:r>
      <w:r w:rsidR="002F06D8">
        <w:rPr>
          <w:rFonts w:ascii="Arial" w:hAnsi="Arial" w:cs="Arial"/>
        </w:rPr>
        <w:t xml:space="preserve">Similarly, partnership working has been an effective approach addressing complex condition of the patients. While effective teamwork of professionals can improve care quality however, poor communication and unclear roles can weaken the impact. </w:t>
      </w:r>
      <w:r w:rsidR="001E6401">
        <w:rPr>
          <w:rFonts w:ascii="Arial" w:hAnsi="Arial" w:cs="Arial"/>
        </w:rPr>
        <w:t xml:space="preserve">Even, ethical practice in health and social care is a key foundation to guide the professionals to do their duty with fairness and effective decision making. However, in real world, taking decisions in complex situation, especially when patients are against the service is quite difficult to handle. From overall point of view, continuous professional development, communication and good work environment is necessary to implement theories into application. </w:t>
      </w:r>
    </w:p>
    <w:p w:rsidR="001E6401" w:rsidRDefault="001E6401" w:rsidP="001E6401">
      <w:pPr>
        <w:spacing w:line="360" w:lineRule="auto"/>
        <w:jc w:val="both"/>
        <w:rPr>
          <w:rFonts w:ascii="Arial" w:hAnsi="Arial" w:cs="Arial"/>
        </w:rPr>
      </w:pPr>
    </w:p>
    <w:p w:rsidR="001E6401" w:rsidRDefault="001E6401" w:rsidP="001E6401">
      <w:pPr>
        <w:spacing w:line="360" w:lineRule="auto"/>
        <w:jc w:val="both"/>
        <w:rPr>
          <w:rFonts w:ascii="Arial" w:hAnsi="Arial" w:cs="Arial"/>
        </w:rPr>
      </w:pPr>
      <w:r w:rsidRPr="001E6401">
        <w:rPr>
          <w:rFonts w:ascii="Arial" w:hAnsi="Arial" w:cs="Arial"/>
          <w:b/>
        </w:rPr>
        <w:t>References</w:t>
      </w:r>
    </w:p>
    <w:p w:rsidR="008B76BC" w:rsidRPr="008B76BC" w:rsidRDefault="008B76BC" w:rsidP="008B76BC">
      <w:pPr>
        <w:spacing w:line="360" w:lineRule="auto"/>
        <w:jc w:val="both"/>
        <w:rPr>
          <w:rFonts w:ascii="Arial" w:hAnsi="Arial" w:cs="Arial"/>
        </w:rPr>
      </w:pPr>
      <w:r w:rsidRPr="008B76BC">
        <w:rPr>
          <w:rFonts w:ascii="Arial" w:hAnsi="Arial" w:cs="Arial"/>
        </w:rPr>
        <w:t>Beauchamp, T.L. and Childress, J.F. (2019) Principles of biomedical ethics. 8th ed. New York, NY: Oxford University Press.</w:t>
      </w:r>
    </w:p>
    <w:p w:rsidR="008B76BC" w:rsidRPr="008B76BC" w:rsidRDefault="008B76BC" w:rsidP="008B76BC">
      <w:pPr>
        <w:spacing w:line="360" w:lineRule="auto"/>
        <w:jc w:val="both"/>
        <w:rPr>
          <w:rFonts w:ascii="Arial" w:hAnsi="Arial" w:cs="Arial"/>
        </w:rPr>
      </w:pPr>
      <w:r w:rsidRPr="008B76BC">
        <w:rPr>
          <w:rFonts w:ascii="Arial" w:hAnsi="Arial" w:cs="Arial"/>
        </w:rPr>
        <w:t>Carey, M.J. and Taylor, M. (2021) “The impact of interprofessional practice models on health service inequity: an integrative systematic review,” Journal of Health Organization and Management, ahead-of-print(ahead-of-print), pp. 682–700. Available at: https://doi.org/10.1108/JHOM-04-2020-0165.</w:t>
      </w:r>
    </w:p>
    <w:p w:rsidR="008B76BC" w:rsidRPr="008B76BC" w:rsidRDefault="008B76BC" w:rsidP="008B76BC">
      <w:pPr>
        <w:spacing w:line="360" w:lineRule="auto"/>
        <w:jc w:val="both"/>
        <w:rPr>
          <w:rFonts w:ascii="Arial" w:hAnsi="Arial" w:cs="Arial"/>
        </w:rPr>
      </w:pPr>
      <w:r w:rsidRPr="008B76BC">
        <w:rPr>
          <w:rFonts w:ascii="Arial" w:hAnsi="Arial" w:cs="Arial"/>
        </w:rPr>
        <w:t>Grover, S. et al. (2022) “Defining and implementing patient-centered care: An umbrella review,” Patient Education and Counseling, 105(7), pp. 1679–1688. Available at: https://doi.org/10.1016/j.pec.2021.11.004.</w:t>
      </w:r>
    </w:p>
    <w:p w:rsidR="0099530F" w:rsidRDefault="008B76BC" w:rsidP="008B76BC">
      <w:pPr>
        <w:spacing w:line="360" w:lineRule="auto"/>
        <w:jc w:val="both"/>
        <w:rPr>
          <w:rFonts w:ascii="Arial" w:hAnsi="Arial" w:cs="Arial"/>
        </w:rPr>
      </w:pPr>
      <w:r w:rsidRPr="008B76BC">
        <w:rPr>
          <w:rFonts w:ascii="Arial" w:hAnsi="Arial" w:cs="Arial"/>
        </w:rPr>
        <w:t xml:space="preserve">Hughes, G., Shaw, S.E. and Greenhalgh, T. (2022) “Why doesn’t integrated care work? Using Strong Structuration Theory to explain the limitations of an English case,” Sociology of Health &amp; Illness, 44(1), pp. 113–129. Available at: </w:t>
      </w:r>
      <w:hyperlink r:id="rId7" w:history="1">
        <w:r w:rsidR="0099530F" w:rsidRPr="003068D5">
          <w:rPr>
            <w:rStyle w:val="Hyperlink"/>
            <w:rFonts w:ascii="Arial" w:hAnsi="Arial" w:cs="Arial"/>
          </w:rPr>
          <w:t>https://doi.org/10.1111/1467-9566.13398</w:t>
        </w:r>
      </w:hyperlink>
      <w:r w:rsidRPr="008B76BC">
        <w:rPr>
          <w:rFonts w:ascii="Arial" w:hAnsi="Arial" w:cs="Arial"/>
        </w:rPr>
        <w:t>.</w:t>
      </w:r>
      <w:r w:rsidR="0099530F">
        <w:rPr>
          <w:rFonts w:ascii="Arial" w:hAnsi="Arial" w:cs="Arial"/>
        </w:rPr>
        <w:t xml:space="preserve"> </w:t>
      </w:r>
    </w:p>
    <w:p w:rsidR="008B76BC" w:rsidRPr="008B76BC" w:rsidRDefault="008B76BC" w:rsidP="008B76BC">
      <w:pPr>
        <w:spacing w:line="360" w:lineRule="auto"/>
        <w:jc w:val="both"/>
        <w:rPr>
          <w:rFonts w:ascii="Arial" w:hAnsi="Arial" w:cs="Arial"/>
        </w:rPr>
      </w:pPr>
      <w:r w:rsidRPr="008B76BC">
        <w:rPr>
          <w:rFonts w:ascii="Arial" w:hAnsi="Arial" w:cs="Arial"/>
        </w:rPr>
        <w:lastRenderedPageBreak/>
        <w:t>Ingels, D.J. et al. (2023) “Interprofessional teamwork in healthcare: Observations and the road ahead,” Journal of Interprofessional Care, 37(3), pp. 338–345. Available at: https://doi.org/10.1080/13561820.2022.2090526.</w:t>
      </w:r>
    </w:p>
    <w:p w:rsidR="008B76BC" w:rsidRPr="008B76BC" w:rsidRDefault="008B76BC" w:rsidP="008B76BC">
      <w:pPr>
        <w:spacing w:line="360" w:lineRule="auto"/>
        <w:jc w:val="both"/>
        <w:rPr>
          <w:rFonts w:ascii="Arial" w:hAnsi="Arial" w:cs="Arial"/>
        </w:rPr>
      </w:pPr>
      <w:r w:rsidRPr="008B76BC">
        <w:rPr>
          <w:rFonts w:ascii="Arial" w:hAnsi="Arial" w:cs="Arial"/>
        </w:rPr>
        <w:t>Martin-Giacalone, B.A. and Weng, S. (2025) “Interdisciplinary team roles and challenges in integrated health care settings: Social workers’ perspectives,” Social Work in Public Health, 40(5), pp. 277–287. Available at: https://doi.org/10.1080/19371918.2025.2471381.</w:t>
      </w:r>
    </w:p>
    <w:p w:rsidR="008B76BC" w:rsidRDefault="008B76BC" w:rsidP="008B76BC">
      <w:pPr>
        <w:spacing w:line="360" w:lineRule="auto"/>
        <w:jc w:val="both"/>
        <w:rPr>
          <w:rFonts w:ascii="Arial" w:hAnsi="Arial" w:cs="Arial"/>
        </w:rPr>
      </w:pPr>
      <w:r w:rsidRPr="008B76BC">
        <w:rPr>
          <w:rFonts w:ascii="Arial" w:hAnsi="Arial" w:cs="Arial"/>
        </w:rPr>
        <w:t>Melnyk, H. et al. (2021) “An integrative review: Women’s psychosocial vulnerability in relation to paid work after a breast cancer diagnosis,” Journal of Advanced Nursing, 77(5), pp. 2144–2154. Available at: htt</w:t>
      </w:r>
      <w:r>
        <w:rPr>
          <w:rFonts w:ascii="Arial" w:hAnsi="Arial" w:cs="Arial"/>
        </w:rPr>
        <w:t>ps://doi.org/10.1111/jan.14730.</w:t>
      </w:r>
    </w:p>
    <w:p w:rsidR="008B76BC" w:rsidRPr="008B76BC" w:rsidRDefault="008B76BC" w:rsidP="008B76BC">
      <w:pPr>
        <w:spacing w:line="360" w:lineRule="auto"/>
        <w:jc w:val="both"/>
        <w:rPr>
          <w:rFonts w:ascii="Arial" w:hAnsi="Arial" w:cs="Arial"/>
        </w:rPr>
      </w:pPr>
      <w:r w:rsidRPr="008B76BC">
        <w:rPr>
          <w:rFonts w:ascii="Arial" w:hAnsi="Arial" w:cs="Arial"/>
        </w:rPr>
        <w:t>Whiting, R. and Pritchard, K. (2020) Collecting qualitative data using digital methods. London, England: SAGE Publications.</w:t>
      </w:r>
    </w:p>
    <w:p w:rsidR="001E6401" w:rsidRPr="001E6401" w:rsidRDefault="001E6401" w:rsidP="001E6401">
      <w:pPr>
        <w:spacing w:line="360" w:lineRule="auto"/>
        <w:jc w:val="both"/>
        <w:rPr>
          <w:rFonts w:ascii="Arial" w:hAnsi="Arial" w:cs="Arial"/>
        </w:rPr>
      </w:pPr>
    </w:p>
    <w:sectPr w:rsidR="001E6401" w:rsidRPr="001E6401" w:rsidSect="0099530F">
      <w:footerReference w:type="default" r:id="rId8"/>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B1D32" w:rsidRDefault="007B1D32" w:rsidP="0099530F">
      <w:pPr>
        <w:spacing w:after="0" w:line="240" w:lineRule="auto"/>
      </w:pPr>
      <w:r>
        <w:separator/>
      </w:r>
    </w:p>
  </w:endnote>
  <w:endnote w:type="continuationSeparator" w:id="0">
    <w:p w:rsidR="007B1D32" w:rsidRDefault="007B1D32" w:rsidP="00995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81310534"/>
      <w:docPartObj>
        <w:docPartGallery w:val="Page Numbers (Bottom of Page)"/>
        <w:docPartUnique/>
      </w:docPartObj>
    </w:sdtPr>
    <w:sdtEndPr>
      <w:rPr>
        <w:noProof/>
      </w:rPr>
    </w:sdtEndPr>
    <w:sdtContent>
      <w:p w:rsidR="0099530F" w:rsidRDefault="0099530F">
        <w:pPr>
          <w:pStyle w:val="Footer"/>
          <w:jc w:val="right"/>
        </w:pPr>
        <w:r>
          <w:fldChar w:fldCharType="begin"/>
        </w:r>
        <w:r>
          <w:instrText xml:space="preserve"> PAGE   \* MERGEFORMAT </w:instrText>
        </w:r>
        <w:r>
          <w:fldChar w:fldCharType="separate"/>
        </w:r>
        <w:r w:rsidR="00DB1D46">
          <w:rPr>
            <w:noProof/>
          </w:rPr>
          <w:t>6</w:t>
        </w:r>
        <w:r>
          <w:rPr>
            <w:noProof/>
          </w:rPr>
          <w:fldChar w:fldCharType="end"/>
        </w:r>
      </w:p>
    </w:sdtContent>
  </w:sdt>
  <w:p w:rsidR="0099530F" w:rsidRDefault="009953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B1D32" w:rsidRDefault="007B1D32" w:rsidP="0099530F">
      <w:pPr>
        <w:spacing w:after="0" w:line="240" w:lineRule="auto"/>
      </w:pPr>
      <w:r>
        <w:separator/>
      </w:r>
    </w:p>
  </w:footnote>
  <w:footnote w:type="continuationSeparator" w:id="0">
    <w:p w:rsidR="007B1D32" w:rsidRDefault="007B1D32" w:rsidP="009953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63A1"/>
    <w:rsid w:val="00002CD3"/>
    <w:rsid w:val="00044188"/>
    <w:rsid w:val="000563A1"/>
    <w:rsid w:val="00075194"/>
    <w:rsid w:val="000971B7"/>
    <w:rsid w:val="000A7A03"/>
    <w:rsid w:val="000D0018"/>
    <w:rsid w:val="00170BC3"/>
    <w:rsid w:val="001C00F3"/>
    <w:rsid w:val="001E6401"/>
    <w:rsid w:val="0026734D"/>
    <w:rsid w:val="002F06D8"/>
    <w:rsid w:val="00306D47"/>
    <w:rsid w:val="00386797"/>
    <w:rsid w:val="003E0680"/>
    <w:rsid w:val="00402AB9"/>
    <w:rsid w:val="004364E7"/>
    <w:rsid w:val="00436577"/>
    <w:rsid w:val="00442F85"/>
    <w:rsid w:val="0048753E"/>
    <w:rsid w:val="004F76BF"/>
    <w:rsid w:val="004F7864"/>
    <w:rsid w:val="00526B3E"/>
    <w:rsid w:val="00575207"/>
    <w:rsid w:val="0059478F"/>
    <w:rsid w:val="005E28F2"/>
    <w:rsid w:val="005F5C2A"/>
    <w:rsid w:val="006B05E4"/>
    <w:rsid w:val="006F7FBF"/>
    <w:rsid w:val="00772D79"/>
    <w:rsid w:val="007B1D32"/>
    <w:rsid w:val="007C13F0"/>
    <w:rsid w:val="00846AA0"/>
    <w:rsid w:val="0085172D"/>
    <w:rsid w:val="008B088B"/>
    <w:rsid w:val="008B16A8"/>
    <w:rsid w:val="008B76BC"/>
    <w:rsid w:val="008D312C"/>
    <w:rsid w:val="0099530F"/>
    <w:rsid w:val="00B00142"/>
    <w:rsid w:val="00BC0F90"/>
    <w:rsid w:val="00BC4417"/>
    <w:rsid w:val="00C74DEB"/>
    <w:rsid w:val="00C84B1D"/>
    <w:rsid w:val="00CF047B"/>
    <w:rsid w:val="00D2519F"/>
    <w:rsid w:val="00D40974"/>
    <w:rsid w:val="00D87A15"/>
    <w:rsid w:val="00DB1D46"/>
    <w:rsid w:val="00DF1312"/>
    <w:rsid w:val="00F11DF5"/>
    <w:rsid w:val="00F17853"/>
    <w:rsid w:val="00F21974"/>
    <w:rsid w:val="00F623F2"/>
    <w:rsid w:val="00F646BF"/>
    <w:rsid w:val="00FF0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4BBF8"/>
  <w15:chartTrackingRefBased/>
  <w15:docId w15:val="{646066BD-BDCE-46E4-9CEC-5724AEB36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76BC"/>
    <w:rPr>
      <w:color w:val="0563C1" w:themeColor="hyperlink"/>
      <w:u w:val="single"/>
    </w:rPr>
  </w:style>
  <w:style w:type="paragraph" w:styleId="Header">
    <w:name w:val="header"/>
    <w:basedOn w:val="Normal"/>
    <w:link w:val="HeaderChar"/>
    <w:uiPriority w:val="99"/>
    <w:unhideWhenUsed/>
    <w:rsid w:val="009953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30F"/>
  </w:style>
  <w:style w:type="paragraph" w:styleId="Footer">
    <w:name w:val="footer"/>
    <w:basedOn w:val="Normal"/>
    <w:link w:val="FooterChar"/>
    <w:uiPriority w:val="99"/>
    <w:unhideWhenUsed/>
    <w:rsid w:val="009953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3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3232541">
      <w:bodyDiv w:val="1"/>
      <w:marLeft w:val="0"/>
      <w:marRight w:val="0"/>
      <w:marTop w:val="0"/>
      <w:marBottom w:val="0"/>
      <w:divBdr>
        <w:top w:val="none" w:sz="0" w:space="0" w:color="auto"/>
        <w:left w:val="none" w:sz="0" w:space="0" w:color="auto"/>
        <w:bottom w:val="none" w:sz="0" w:space="0" w:color="auto"/>
        <w:right w:val="none" w:sz="0" w:space="0" w:color="auto"/>
      </w:divBdr>
    </w:div>
    <w:div w:id="1320843577">
      <w:bodyDiv w:val="1"/>
      <w:marLeft w:val="0"/>
      <w:marRight w:val="0"/>
      <w:marTop w:val="0"/>
      <w:marBottom w:val="0"/>
      <w:divBdr>
        <w:top w:val="none" w:sz="0" w:space="0" w:color="auto"/>
        <w:left w:val="none" w:sz="0" w:space="0" w:color="auto"/>
        <w:bottom w:val="none" w:sz="0" w:space="0" w:color="auto"/>
        <w:right w:val="none" w:sz="0" w:space="0" w:color="auto"/>
      </w:divBdr>
      <w:divsChild>
        <w:div w:id="616522000">
          <w:marLeft w:val="0"/>
          <w:marRight w:val="0"/>
          <w:marTop w:val="0"/>
          <w:marBottom w:val="0"/>
          <w:divBdr>
            <w:top w:val="none" w:sz="0" w:space="0" w:color="auto"/>
            <w:left w:val="none" w:sz="0" w:space="0" w:color="auto"/>
            <w:bottom w:val="none" w:sz="0" w:space="0" w:color="auto"/>
            <w:right w:val="none" w:sz="0" w:space="0" w:color="auto"/>
          </w:divBdr>
          <w:divsChild>
            <w:div w:id="1103723361">
              <w:marLeft w:val="0"/>
              <w:marRight w:val="0"/>
              <w:marTop w:val="0"/>
              <w:marBottom w:val="0"/>
              <w:divBdr>
                <w:top w:val="none" w:sz="0" w:space="0" w:color="auto"/>
                <w:left w:val="none" w:sz="0" w:space="0" w:color="auto"/>
                <w:bottom w:val="none" w:sz="0" w:space="0" w:color="auto"/>
                <w:right w:val="none" w:sz="0" w:space="0" w:color="auto"/>
              </w:divBdr>
            </w:div>
            <w:div w:id="1400785231">
              <w:marLeft w:val="0"/>
              <w:marRight w:val="0"/>
              <w:marTop w:val="0"/>
              <w:marBottom w:val="0"/>
              <w:divBdr>
                <w:top w:val="none" w:sz="0" w:space="0" w:color="auto"/>
                <w:left w:val="none" w:sz="0" w:space="0" w:color="auto"/>
                <w:bottom w:val="none" w:sz="0" w:space="0" w:color="auto"/>
                <w:right w:val="none" w:sz="0" w:space="0" w:color="auto"/>
              </w:divBdr>
            </w:div>
            <w:div w:id="38016711">
              <w:marLeft w:val="0"/>
              <w:marRight w:val="0"/>
              <w:marTop w:val="0"/>
              <w:marBottom w:val="0"/>
              <w:divBdr>
                <w:top w:val="none" w:sz="0" w:space="0" w:color="auto"/>
                <w:left w:val="none" w:sz="0" w:space="0" w:color="auto"/>
                <w:bottom w:val="none" w:sz="0" w:space="0" w:color="auto"/>
                <w:right w:val="none" w:sz="0" w:space="0" w:color="auto"/>
              </w:divBdr>
            </w:div>
            <w:div w:id="1310399281">
              <w:marLeft w:val="0"/>
              <w:marRight w:val="0"/>
              <w:marTop w:val="0"/>
              <w:marBottom w:val="0"/>
              <w:divBdr>
                <w:top w:val="none" w:sz="0" w:space="0" w:color="auto"/>
                <w:left w:val="none" w:sz="0" w:space="0" w:color="auto"/>
                <w:bottom w:val="none" w:sz="0" w:space="0" w:color="auto"/>
                <w:right w:val="none" w:sz="0" w:space="0" w:color="auto"/>
              </w:divBdr>
            </w:div>
            <w:div w:id="968392619">
              <w:marLeft w:val="0"/>
              <w:marRight w:val="0"/>
              <w:marTop w:val="0"/>
              <w:marBottom w:val="0"/>
              <w:divBdr>
                <w:top w:val="none" w:sz="0" w:space="0" w:color="auto"/>
                <w:left w:val="none" w:sz="0" w:space="0" w:color="auto"/>
                <w:bottom w:val="none" w:sz="0" w:space="0" w:color="auto"/>
                <w:right w:val="none" w:sz="0" w:space="0" w:color="auto"/>
              </w:divBdr>
            </w:div>
            <w:div w:id="1638148846">
              <w:marLeft w:val="0"/>
              <w:marRight w:val="0"/>
              <w:marTop w:val="0"/>
              <w:marBottom w:val="0"/>
              <w:divBdr>
                <w:top w:val="none" w:sz="0" w:space="0" w:color="auto"/>
                <w:left w:val="none" w:sz="0" w:space="0" w:color="auto"/>
                <w:bottom w:val="none" w:sz="0" w:space="0" w:color="auto"/>
                <w:right w:val="none" w:sz="0" w:space="0" w:color="auto"/>
              </w:divBdr>
            </w:div>
            <w:div w:id="178392136">
              <w:marLeft w:val="0"/>
              <w:marRight w:val="0"/>
              <w:marTop w:val="0"/>
              <w:marBottom w:val="0"/>
              <w:divBdr>
                <w:top w:val="none" w:sz="0" w:space="0" w:color="auto"/>
                <w:left w:val="none" w:sz="0" w:space="0" w:color="auto"/>
                <w:bottom w:val="none" w:sz="0" w:space="0" w:color="auto"/>
                <w:right w:val="none" w:sz="0" w:space="0" w:color="auto"/>
              </w:divBdr>
            </w:div>
            <w:div w:id="637493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11/1467-9566.13398"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B79A2-38CE-4E97-BD41-BBBA5901DF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TotalTime>
  <Pages>7</Pages>
  <Words>2274</Words>
  <Characters>12963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Alvi</dc:creator>
  <cp:keywords/>
  <dc:description/>
  <cp:lastModifiedBy>Alvi</cp:lastModifiedBy>
  <cp:revision>54</cp:revision>
  <dcterms:created xsi:type="dcterms:W3CDTF">2026-04-04T17:20:00Z</dcterms:created>
  <dcterms:modified xsi:type="dcterms:W3CDTF">2026-04-12T18:19:00Z</dcterms:modified>
</cp:coreProperties>
</file>