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4726A031"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7255F88E" wp14:editId="672D607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FDC45C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565573C4" w14:textId="77777777" w:rsidTr="0030173B">
            <w:tc>
              <w:tcPr>
                <w:tcW w:w="3438" w:type="dxa"/>
                <w:shd w:val="clear" w:color="auto" w:fill="D9D9D9"/>
              </w:tcPr>
              <w:p w14:paraId="306EA6AF"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1FFD5FEB" w14:textId="77777777" w:rsidR="00A930CB" w:rsidRPr="00D14017" w:rsidRDefault="007A4374" w:rsidP="00A930CB">
                <w:pPr>
                  <w:spacing w:before="120" w:after="120" w:line="360" w:lineRule="auto"/>
                  <w:rPr>
                    <w:rFonts w:ascii="Tahoma" w:hAnsi="Tahoma" w:cs="Tahoma"/>
                    <w:sz w:val="28"/>
                    <w:szCs w:val="28"/>
                  </w:rPr>
                </w:pPr>
                <w:r>
                  <w:rPr>
                    <w:rFonts w:ascii="Tahoma" w:hAnsi="Tahoma" w:cs="Tahoma"/>
                    <w:sz w:val="28"/>
                    <w:szCs w:val="28"/>
                  </w:rPr>
                  <w:t>2025488</w:t>
                </w:r>
              </w:p>
            </w:tc>
          </w:tr>
          <w:tr w:rsidR="00A930CB" w:rsidRPr="00D14017" w14:paraId="7E11A8DA" w14:textId="77777777" w:rsidTr="0030173B">
            <w:tc>
              <w:tcPr>
                <w:tcW w:w="3438" w:type="dxa"/>
                <w:shd w:val="clear" w:color="auto" w:fill="D9D9D9"/>
              </w:tcPr>
              <w:p w14:paraId="2747054A"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6AA2AE9D" w14:textId="77777777" w:rsidR="00A930CB" w:rsidRPr="00D14017" w:rsidRDefault="007A4374" w:rsidP="00A930CB">
                <w:pPr>
                  <w:spacing w:before="120" w:after="120" w:line="360" w:lineRule="auto"/>
                  <w:rPr>
                    <w:rFonts w:ascii="Tahoma" w:hAnsi="Tahoma" w:cs="Tahoma"/>
                    <w:sz w:val="28"/>
                    <w:szCs w:val="28"/>
                  </w:rPr>
                </w:pPr>
                <w:r>
                  <w:rPr>
                    <w:rFonts w:ascii="Tahoma" w:hAnsi="Tahoma" w:cs="Tahoma"/>
                    <w:sz w:val="28"/>
                    <w:szCs w:val="28"/>
                  </w:rPr>
                  <w:t>Medi-Bethan Williams</w:t>
                </w:r>
              </w:p>
            </w:tc>
          </w:tr>
          <w:tr w:rsidR="00A930CB" w:rsidRPr="00D14017" w14:paraId="7C951E61" w14:textId="77777777" w:rsidTr="0030173B">
            <w:tc>
              <w:tcPr>
                <w:tcW w:w="3438" w:type="dxa"/>
                <w:shd w:val="clear" w:color="auto" w:fill="D9D9D9"/>
              </w:tcPr>
              <w:p w14:paraId="0687C203"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12AA8A9" w14:textId="77777777" w:rsidR="00A930CB" w:rsidRPr="00D14017" w:rsidRDefault="007A7DB8" w:rsidP="00A930CB">
                <w:pPr>
                  <w:spacing w:before="120" w:after="120" w:line="360" w:lineRule="auto"/>
                  <w:rPr>
                    <w:rFonts w:ascii="Tahoma" w:hAnsi="Tahoma" w:cs="Tahoma"/>
                    <w:color w:val="FF0000"/>
                    <w:sz w:val="28"/>
                    <w:szCs w:val="28"/>
                  </w:rPr>
                </w:pPr>
                <w:r w:rsidRPr="00AE32BB">
                  <w:rPr>
                    <w:rFonts w:ascii="Tahoma" w:hAnsi="Tahoma" w:cs="Tahoma"/>
                    <w:sz w:val="28"/>
                    <w:szCs w:val="28"/>
                  </w:rPr>
                  <w:t>BMSK</w:t>
                </w:r>
                <w:r w:rsidR="001C2120" w:rsidRPr="00AE32BB">
                  <w:rPr>
                    <w:rFonts w:ascii="Tahoma" w:hAnsi="Tahoma" w:cs="Tahoma"/>
                    <w:sz w:val="28"/>
                    <w:szCs w:val="28"/>
                  </w:rPr>
                  <w:t>400</w:t>
                </w:r>
                <w:r w:rsidR="00FE30E3" w:rsidRPr="00AE32BB">
                  <w:rPr>
                    <w:rFonts w:ascii="Tahoma" w:hAnsi="Tahoma" w:cs="Tahoma"/>
                    <w:sz w:val="28"/>
                    <w:szCs w:val="28"/>
                  </w:rPr>
                  <w:t>8</w:t>
                </w:r>
              </w:p>
            </w:tc>
          </w:tr>
          <w:tr w:rsidR="00A930CB" w:rsidRPr="00D14017" w14:paraId="193977E0" w14:textId="77777777" w:rsidTr="0030173B">
            <w:trPr>
              <w:trHeight w:val="413"/>
            </w:trPr>
            <w:tc>
              <w:tcPr>
                <w:tcW w:w="3438" w:type="dxa"/>
                <w:shd w:val="clear" w:color="auto" w:fill="D9D9D9"/>
              </w:tcPr>
              <w:p w14:paraId="7FBB57E9"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51287C68" w14:textId="5CA00477" w:rsidR="00A930CB" w:rsidRPr="00D14017" w:rsidRDefault="00F762A4" w:rsidP="00A930CB">
                <w:pPr>
                  <w:spacing w:before="120" w:after="120" w:line="360" w:lineRule="auto"/>
                  <w:rPr>
                    <w:rFonts w:ascii="Tahoma" w:hAnsi="Tahoma" w:cs="Tahoma"/>
                    <w:color w:val="FF0000"/>
                    <w:sz w:val="28"/>
                    <w:szCs w:val="28"/>
                  </w:rPr>
                </w:pPr>
                <w:r w:rsidRPr="00F762A4">
                  <w:rPr>
                    <w:rFonts w:ascii="Tahoma" w:hAnsi="Tahoma" w:cs="Tahoma"/>
                    <w:sz w:val="28"/>
                    <w:szCs w:val="28"/>
                  </w:rPr>
                  <w:t>Changemakers: Building your Personal Brand for Sustainable Employment</w:t>
                </w:r>
              </w:p>
            </w:tc>
          </w:tr>
        </w:tbl>
        <w:p w14:paraId="4CB89AE6" w14:textId="77777777" w:rsidR="00A930CB" w:rsidRPr="00A930CB" w:rsidRDefault="00A930CB" w:rsidP="00A930CB">
          <w:pPr>
            <w:spacing w:before="120" w:after="120" w:line="360" w:lineRule="auto"/>
            <w:rPr>
              <w:rFonts w:ascii="Calibri" w:hAnsi="Calibri"/>
              <w:color w:val="FF0000"/>
              <w:sz w:val="24"/>
              <w:szCs w:val="24"/>
            </w:rPr>
          </w:pPr>
        </w:p>
        <w:p w14:paraId="611B512E"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0063391"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8F5240F"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F7519F5"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r w:rsidRPr="002F698C">
            <w:rPr>
              <w:rFonts w:cs="Arial"/>
              <w:color w:val="000000"/>
              <w:sz w:val="16"/>
              <w:szCs w:val="16"/>
            </w:rPr>
            <w:lastRenderedPageBreak/>
            <w:t>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3A71A2EC" w14:textId="77777777" w:rsidR="00A45277" w:rsidRDefault="00A45277" w:rsidP="008346D5">
          <w:pPr>
            <w:spacing w:before="120" w:after="120" w:line="360" w:lineRule="auto"/>
            <w:rPr>
              <w:rFonts w:ascii="Tahoma" w:hAnsi="Tahoma" w:cs="Tahoma"/>
              <w:color w:val="000000"/>
              <w:sz w:val="24"/>
              <w:szCs w:val="24"/>
            </w:rPr>
          </w:pPr>
        </w:p>
        <w:p w14:paraId="3484062F" w14:textId="77777777" w:rsidR="00885114" w:rsidRDefault="00885114" w:rsidP="00A45277">
          <w:pPr>
            <w:rPr>
              <w:rFonts w:ascii="Tahoma" w:hAnsi="Tahoma" w:cs="Tahoma"/>
              <w:color w:val="000000"/>
              <w:sz w:val="24"/>
              <w:szCs w:val="24"/>
            </w:rPr>
          </w:pPr>
        </w:p>
        <w:p w14:paraId="47EE19BB" w14:textId="77777777" w:rsidR="00F46162" w:rsidRDefault="00F46162" w:rsidP="00A45277">
          <w:pPr>
            <w:rPr>
              <w:rFonts w:ascii="Tahoma" w:hAnsi="Tahoma" w:cs="Tahoma"/>
              <w:color w:val="000000"/>
              <w:sz w:val="24"/>
              <w:szCs w:val="24"/>
            </w:rPr>
          </w:pPr>
        </w:p>
        <w:p w14:paraId="145E00EA" w14:textId="77777777" w:rsidR="00F46162" w:rsidRDefault="00F46162" w:rsidP="00A45277">
          <w:pPr>
            <w:rPr>
              <w:rFonts w:ascii="Tahoma" w:hAnsi="Tahoma" w:cs="Tahoma"/>
              <w:color w:val="000000"/>
              <w:sz w:val="24"/>
              <w:szCs w:val="24"/>
            </w:rPr>
          </w:pPr>
        </w:p>
        <w:p w14:paraId="7555CCA6"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7798EC9E" w14:textId="77777777" w:rsidR="00885114" w:rsidRDefault="00885114">
              <w:pPr>
                <w:pStyle w:val="TOCHeading"/>
              </w:pPr>
              <w:r>
                <w:t>Table of Contents</w:t>
              </w:r>
            </w:p>
            <w:p w14:paraId="7454197B" w14:textId="40ECFC80" w:rsidR="00FC7418"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19343978" w:history="1">
                <w:r w:rsidR="00FC7418" w:rsidRPr="003428D6">
                  <w:rPr>
                    <w:rStyle w:val="Hyperlink"/>
                    <w:noProof/>
                  </w:rPr>
                  <w:t>Part 2</w:t>
                </w:r>
                <w:r w:rsidR="00FC7418">
                  <w:rPr>
                    <w:noProof/>
                    <w:webHidden/>
                  </w:rPr>
                  <w:tab/>
                </w:r>
                <w:r w:rsidR="00FC7418">
                  <w:rPr>
                    <w:noProof/>
                    <w:webHidden/>
                  </w:rPr>
                  <w:fldChar w:fldCharType="begin"/>
                </w:r>
                <w:r w:rsidR="00FC7418">
                  <w:rPr>
                    <w:noProof/>
                    <w:webHidden/>
                  </w:rPr>
                  <w:instrText xml:space="preserve"> PAGEREF _Toc119343978 \h </w:instrText>
                </w:r>
                <w:r w:rsidR="00FC7418">
                  <w:rPr>
                    <w:noProof/>
                    <w:webHidden/>
                  </w:rPr>
                </w:r>
                <w:r w:rsidR="00FC7418">
                  <w:rPr>
                    <w:noProof/>
                    <w:webHidden/>
                  </w:rPr>
                  <w:fldChar w:fldCharType="separate"/>
                </w:r>
                <w:r w:rsidR="00FC7418">
                  <w:rPr>
                    <w:noProof/>
                    <w:webHidden/>
                  </w:rPr>
                  <w:t>3</w:t>
                </w:r>
                <w:r w:rsidR="00FC7418">
                  <w:rPr>
                    <w:noProof/>
                    <w:webHidden/>
                  </w:rPr>
                  <w:fldChar w:fldCharType="end"/>
                </w:r>
              </w:hyperlink>
            </w:p>
            <w:p w14:paraId="5962823C" w14:textId="7D187115" w:rsidR="00FC7418" w:rsidRDefault="00FC7418">
              <w:pPr>
                <w:pStyle w:val="TOC1"/>
                <w:tabs>
                  <w:tab w:val="right" w:leader="dot" w:pos="9350"/>
                </w:tabs>
                <w:rPr>
                  <w:rFonts w:eastAsiaTheme="minorEastAsia"/>
                  <w:noProof/>
                  <w:lang w:eastAsia="en-GB"/>
                </w:rPr>
              </w:pPr>
              <w:hyperlink w:anchor="_Toc119343979" w:history="1">
                <w:r w:rsidRPr="003428D6">
                  <w:rPr>
                    <w:rStyle w:val="Hyperlink"/>
                    <w:noProof/>
                  </w:rPr>
                  <w:t>Introduction</w:t>
                </w:r>
                <w:r>
                  <w:rPr>
                    <w:noProof/>
                    <w:webHidden/>
                  </w:rPr>
                  <w:tab/>
                </w:r>
                <w:r>
                  <w:rPr>
                    <w:noProof/>
                    <w:webHidden/>
                  </w:rPr>
                  <w:fldChar w:fldCharType="begin"/>
                </w:r>
                <w:r>
                  <w:rPr>
                    <w:noProof/>
                    <w:webHidden/>
                  </w:rPr>
                  <w:instrText xml:space="preserve"> PAGEREF _Toc119343979 \h </w:instrText>
                </w:r>
                <w:r>
                  <w:rPr>
                    <w:noProof/>
                    <w:webHidden/>
                  </w:rPr>
                </w:r>
                <w:r>
                  <w:rPr>
                    <w:noProof/>
                    <w:webHidden/>
                  </w:rPr>
                  <w:fldChar w:fldCharType="separate"/>
                </w:r>
                <w:r>
                  <w:rPr>
                    <w:noProof/>
                    <w:webHidden/>
                  </w:rPr>
                  <w:t>3</w:t>
                </w:r>
                <w:r>
                  <w:rPr>
                    <w:noProof/>
                    <w:webHidden/>
                  </w:rPr>
                  <w:fldChar w:fldCharType="end"/>
                </w:r>
              </w:hyperlink>
            </w:p>
            <w:p w14:paraId="332B300F" w14:textId="330D1654" w:rsidR="00FC7418" w:rsidRDefault="00FC7418">
              <w:pPr>
                <w:pStyle w:val="TOC1"/>
                <w:tabs>
                  <w:tab w:val="left" w:pos="660"/>
                  <w:tab w:val="right" w:leader="dot" w:pos="9350"/>
                </w:tabs>
                <w:rPr>
                  <w:rFonts w:eastAsiaTheme="minorEastAsia"/>
                  <w:noProof/>
                  <w:lang w:eastAsia="en-GB"/>
                </w:rPr>
              </w:pPr>
              <w:hyperlink w:anchor="_Toc119343980" w:history="1">
                <w:r w:rsidRPr="003428D6">
                  <w:rPr>
                    <w:rStyle w:val="Hyperlink"/>
                    <w:noProof/>
                  </w:rPr>
                  <w:t>1.0</w:t>
                </w:r>
                <w:r>
                  <w:rPr>
                    <w:rFonts w:eastAsiaTheme="minorEastAsia"/>
                    <w:noProof/>
                    <w:lang w:eastAsia="en-GB"/>
                  </w:rPr>
                  <w:tab/>
                </w:r>
                <w:r w:rsidRPr="003428D6">
                  <w:rPr>
                    <w:rStyle w:val="Hyperlink"/>
                    <w:noProof/>
                  </w:rPr>
                  <w:t>Learning observations</w:t>
                </w:r>
                <w:r>
                  <w:rPr>
                    <w:noProof/>
                    <w:webHidden/>
                  </w:rPr>
                  <w:tab/>
                </w:r>
                <w:r>
                  <w:rPr>
                    <w:noProof/>
                    <w:webHidden/>
                  </w:rPr>
                  <w:fldChar w:fldCharType="begin"/>
                </w:r>
                <w:r>
                  <w:rPr>
                    <w:noProof/>
                    <w:webHidden/>
                  </w:rPr>
                  <w:instrText xml:space="preserve"> PAGEREF _Toc119343980 \h </w:instrText>
                </w:r>
                <w:r>
                  <w:rPr>
                    <w:noProof/>
                    <w:webHidden/>
                  </w:rPr>
                </w:r>
                <w:r>
                  <w:rPr>
                    <w:noProof/>
                    <w:webHidden/>
                  </w:rPr>
                  <w:fldChar w:fldCharType="separate"/>
                </w:r>
                <w:r>
                  <w:rPr>
                    <w:noProof/>
                    <w:webHidden/>
                  </w:rPr>
                  <w:t>3</w:t>
                </w:r>
                <w:r>
                  <w:rPr>
                    <w:noProof/>
                    <w:webHidden/>
                  </w:rPr>
                  <w:fldChar w:fldCharType="end"/>
                </w:r>
              </w:hyperlink>
            </w:p>
            <w:p w14:paraId="1ADF7762" w14:textId="033F39BD" w:rsidR="00FC7418" w:rsidRDefault="00FC7418">
              <w:pPr>
                <w:pStyle w:val="TOC1"/>
                <w:tabs>
                  <w:tab w:val="left" w:pos="660"/>
                  <w:tab w:val="right" w:leader="dot" w:pos="9350"/>
                </w:tabs>
                <w:rPr>
                  <w:rFonts w:eastAsiaTheme="minorEastAsia"/>
                  <w:noProof/>
                  <w:lang w:eastAsia="en-GB"/>
                </w:rPr>
              </w:pPr>
              <w:hyperlink w:anchor="_Toc119343981" w:history="1">
                <w:r w:rsidRPr="003428D6">
                  <w:rPr>
                    <w:rStyle w:val="Hyperlink"/>
                    <w:noProof/>
                  </w:rPr>
                  <w:t>1.1</w:t>
                </w:r>
                <w:r>
                  <w:rPr>
                    <w:rFonts w:eastAsiaTheme="minorEastAsia"/>
                    <w:noProof/>
                    <w:lang w:eastAsia="en-GB"/>
                  </w:rPr>
                  <w:tab/>
                </w:r>
                <w:r w:rsidRPr="003428D6">
                  <w:rPr>
                    <w:rStyle w:val="Hyperlink"/>
                    <w:noProof/>
                  </w:rPr>
                  <w:t>Correlation of ambition and authenticity</w:t>
                </w:r>
                <w:r>
                  <w:rPr>
                    <w:noProof/>
                    <w:webHidden/>
                  </w:rPr>
                  <w:tab/>
                </w:r>
                <w:r>
                  <w:rPr>
                    <w:noProof/>
                    <w:webHidden/>
                  </w:rPr>
                  <w:fldChar w:fldCharType="begin"/>
                </w:r>
                <w:r>
                  <w:rPr>
                    <w:noProof/>
                    <w:webHidden/>
                  </w:rPr>
                  <w:instrText xml:space="preserve"> PAGEREF _Toc119343981 \h </w:instrText>
                </w:r>
                <w:r>
                  <w:rPr>
                    <w:noProof/>
                    <w:webHidden/>
                  </w:rPr>
                </w:r>
                <w:r>
                  <w:rPr>
                    <w:noProof/>
                    <w:webHidden/>
                  </w:rPr>
                  <w:fldChar w:fldCharType="separate"/>
                </w:r>
                <w:r>
                  <w:rPr>
                    <w:noProof/>
                    <w:webHidden/>
                  </w:rPr>
                  <w:t>3</w:t>
                </w:r>
                <w:r>
                  <w:rPr>
                    <w:noProof/>
                    <w:webHidden/>
                  </w:rPr>
                  <w:fldChar w:fldCharType="end"/>
                </w:r>
              </w:hyperlink>
            </w:p>
            <w:p w14:paraId="09F3AC78" w14:textId="21C4BE57" w:rsidR="00FC7418" w:rsidRDefault="00FC7418">
              <w:pPr>
                <w:pStyle w:val="TOC1"/>
                <w:tabs>
                  <w:tab w:val="left" w:pos="660"/>
                  <w:tab w:val="right" w:leader="dot" w:pos="9350"/>
                </w:tabs>
                <w:rPr>
                  <w:rFonts w:eastAsiaTheme="minorEastAsia"/>
                  <w:noProof/>
                  <w:lang w:eastAsia="en-GB"/>
                </w:rPr>
              </w:pPr>
              <w:hyperlink w:anchor="_Toc119343982" w:history="1">
                <w:r w:rsidRPr="003428D6">
                  <w:rPr>
                    <w:rStyle w:val="Hyperlink"/>
                    <w:noProof/>
                  </w:rPr>
                  <w:t>1.2</w:t>
                </w:r>
                <w:r>
                  <w:rPr>
                    <w:rFonts w:eastAsiaTheme="minorEastAsia"/>
                    <w:noProof/>
                    <w:lang w:eastAsia="en-GB"/>
                  </w:rPr>
                  <w:tab/>
                </w:r>
                <w:r w:rsidRPr="003428D6">
                  <w:rPr>
                    <w:rStyle w:val="Hyperlink"/>
                    <w:noProof/>
                  </w:rPr>
                  <w:t>Reputational Value and Networks</w:t>
                </w:r>
                <w:r>
                  <w:rPr>
                    <w:noProof/>
                    <w:webHidden/>
                  </w:rPr>
                  <w:tab/>
                </w:r>
                <w:r>
                  <w:rPr>
                    <w:noProof/>
                    <w:webHidden/>
                  </w:rPr>
                  <w:fldChar w:fldCharType="begin"/>
                </w:r>
                <w:r>
                  <w:rPr>
                    <w:noProof/>
                    <w:webHidden/>
                  </w:rPr>
                  <w:instrText xml:space="preserve"> PAGEREF _Toc119343982 \h </w:instrText>
                </w:r>
                <w:r>
                  <w:rPr>
                    <w:noProof/>
                    <w:webHidden/>
                  </w:rPr>
                </w:r>
                <w:r>
                  <w:rPr>
                    <w:noProof/>
                    <w:webHidden/>
                  </w:rPr>
                  <w:fldChar w:fldCharType="separate"/>
                </w:r>
                <w:r>
                  <w:rPr>
                    <w:noProof/>
                    <w:webHidden/>
                  </w:rPr>
                  <w:t>4</w:t>
                </w:r>
                <w:r>
                  <w:rPr>
                    <w:noProof/>
                    <w:webHidden/>
                  </w:rPr>
                  <w:fldChar w:fldCharType="end"/>
                </w:r>
              </w:hyperlink>
            </w:p>
            <w:p w14:paraId="642C1E1B" w14:textId="33E9487A" w:rsidR="00FC7418" w:rsidRDefault="00FC7418">
              <w:pPr>
                <w:pStyle w:val="TOC1"/>
                <w:tabs>
                  <w:tab w:val="left" w:pos="660"/>
                  <w:tab w:val="right" w:leader="dot" w:pos="9350"/>
                </w:tabs>
                <w:rPr>
                  <w:rFonts w:eastAsiaTheme="minorEastAsia"/>
                  <w:noProof/>
                  <w:lang w:eastAsia="en-GB"/>
                </w:rPr>
              </w:pPr>
              <w:hyperlink w:anchor="_Toc119343983" w:history="1">
                <w:r w:rsidRPr="003428D6">
                  <w:rPr>
                    <w:rStyle w:val="Hyperlink"/>
                    <w:noProof/>
                  </w:rPr>
                  <w:t>1.3</w:t>
                </w:r>
                <w:r>
                  <w:rPr>
                    <w:rFonts w:eastAsiaTheme="minorEastAsia"/>
                    <w:noProof/>
                    <w:lang w:eastAsia="en-GB"/>
                  </w:rPr>
                  <w:tab/>
                </w:r>
                <w:r w:rsidRPr="003428D6">
                  <w:rPr>
                    <w:rStyle w:val="Hyperlink"/>
                    <w:noProof/>
                  </w:rPr>
                  <w:t>Active luck or understanding perseverance</w:t>
                </w:r>
                <w:r>
                  <w:rPr>
                    <w:noProof/>
                    <w:webHidden/>
                  </w:rPr>
                  <w:tab/>
                </w:r>
                <w:r>
                  <w:rPr>
                    <w:noProof/>
                    <w:webHidden/>
                  </w:rPr>
                  <w:fldChar w:fldCharType="begin"/>
                </w:r>
                <w:r>
                  <w:rPr>
                    <w:noProof/>
                    <w:webHidden/>
                  </w:rPr>
                  <w:instrText xml:space="preserve"> PAGEREF _Toc119343983 \h </w:instrText>
                </w:r>
                <w:r>
                  <w:rPr>
                    <w:noProof/>
                    <w:webHidden/>
                  </w:rPr>
                </w:r>
                <w:r>
                  <w:rPr>
                    <w:noProof/>
                    <w:webHidden/>
                  </w:rPr>
                  <w:fldChar w:fldCharType="separate"/>
                </w:r>
                <w:r>
                  <w:rPr>
                    <w:noProof/>
                    <w:webHidden/>
                  </w:rPr>
                  <w:t>4</w:t>
                </w:r>
                <w:r>
                  <w:rPr>
                    <w:noProof/>
                    <w:webHidden/>
                  </w:rPr>
                  <w:fldChar w:fldCharType="end"/>
                </w:r>
              </w:hyperlink>
            </w:p>
            <w:p w14:paraId="0B8BD996" w14:textId="6212728D" w:rsidR="00FC7418" w:rsidRDefault="00FC7418">
              <w:pPr>
                <w:pStyle w:val="TOC1"/>
                <w:tabs>
                  <w:tab w:val="left" w:pos="660"/>
                  <w:tab w:val="right" w:leader="dot" w:pos="9350"/>
                </w:tabs>
                <w:rPr>
                  <w:rFonts w:eastAsiaTheme="minorEastAsia"/>
                  <w:noProof/>
                  <w:lang w:eastAsia="en-GB"/>
                </w:rPr>
              </w:pPr>
              <w:hyperlink w:anchor="_Toc119343984" w:history="1">
                <w:r w:rsidRPr="003428D6">
                  <w:rPr>
                    <w:rStyle w:val="Hyperlink"/>
                    <w:noProof/>
                  </w:rPr>
                  <w:t xml:space="preserve">2.0 </w:t>
                </w:r>
                <w:r>
                  <w:rPr>
                    <w:rFonts w:eastAsiaTheme="minorEastAsia"/>
                    <w:noProof/>
                    <w:lang w:eastAsia="en-GB"/>
                  </w:rPr>
                  <w:tab/>
                </w:r>
                <w:r w:rsidRPr="003428D6">
                  <w:rPr>
                    <w:rStyle w:val="Hyperlink"/>
                    <w:noProof/>
                  </w:rPr>
                  <w:t>Are my thoughts and feelings aligned to the learning narrative</w:t>
                </w:r>
                <w:r>
                  <w:rPr>
                    <w:noProof/>
                    <w:webHidden/>
                  </w:rPr>
                  <w:tab/>
                </w:r>
                <w:r>
                  <w:rPr>
                    <w:noProof/>
                    <w:webHidden/>
                  </w:rPr>
                  <w:fldChar w:fldCharType="begin"/>
                </w:r>
                <w:r>
                  <w:rPr>
                    <w:noProof/>
                    <w:webHidden/>
                  </w:rPr>
                  <w:instrText xml:space="preserve"> PAGEREF _Toc119343984 \h </w:instrText>
                </w:r>
                <w:r>
                  <w:rPr>
                    <w:noProof/>
                    <w:webHidden/>
                  </w:rPr>
                </w:r>
                <w:r>
                  <w:rPr>
                    <w:noProof/>
                    <w:webHidden/>
                  </w:rPr>
                  <w:fldChar w:fldCharType="separate"/>
                </w:r>
                <w:r>
                  <w:rPr>
                    <w:noProof/>
                    <w:webHidden/>
                  </w:rPr>
                  <w:t>5</w:t>
                </w:r>
                <w:r>
                  <w:rPr>
                    <w:noProof/>
                    <w:webHidden/>
                  </w:rPr>
                  <w:fldChar w:fldCharType="end"/>
                </w:r>
              </w:hyperlink>
            </w:p>
            <w:p w14:paraId="0F2718ED" w14:textId="6ECEB9F8" w:rsidR="00FC7418" w:rsidRDefault="00FC7418">
              <w:pPr>
                <w:pStyle w:val="TOC1"/>
                <w:tabs>
                  <w:tab w:val="right" w:leader="dot" w:pos="9350"/>
                </w:tabs>
                <w:rPr>
                  <w:rFonts w:eastAsiaTheme="minorEastAsia"/>
                  <w:noProof/>
                  <w:lang w:eastAsia="en-GB"/>
                </w:rPr>
              </w:pPr>
              <w:hyperlink w:anchor="_Toc119343985" w:history="1">
                <w:r w:rsidRPr="003428D6">
                  <w:rPr>
                    <w:rStyle w:val="Hyperlink"/>
                    <w:noProof/>
                  </w:rPr>
                  <w:t>3.0  Evaluation and analysis of learning aims and outcomes</w:t>
                </w:r>
                <w:r>
                  <w:rPr>
                    <w:noProof/>
                    <w:webHidden/>
                  </w:rPr>
                  <w:tab/>
                </w:r>
                <w:r>
                  <w:rPr>
                    <w:noProof/>
                    <w:webHidden/>
                  </w:rPr>
                  <w:fldChar w:fldCharType="begin"/>
                </w:r>
                <w:r>
                  <w:rPr>
                    <w:noProof/>
                    <w:webHidden/>
                  </w:rPr>
                  <w:instrText xml:space="preserve"> PAGEREF _Toc119343985 \h </w:instrText>
                </w:r>
                <w:r>
                  <w:rPr>
                    <w:noProof/>
                    <w:webHidden/>
                  </w:rPr>
                </w:r>
                <w:r>
                  <w:rPr>
                    <w:noProof/>
                    <w:webHidden/>
                  </w:rPr>
                  <w:fldChar w:fldCharType="separate"/>
                </w:r>
                <w:r>
                  <w:rPr>
                    <w:noProof/>
                    <w:webHidden/>
                  </w:rPr>
                  <w:t>5</w:t>
                </w:r>
                <w:r>
                  <w:rPr>
                    <w:noProof/>
                    <w:webHidden/>
                  </w:rPr>
                  <w:fldChar w:fldCharType="end"/>
                </w:r>
              </w:hyperlink>
            </w:p>
            <w:p w14:paraId="69F3EFDF" w14:textId="0FF11752" w:rsidR="00FC7418" w:rsidRDefault="00FC7418">
              <w:pPr>
                <w:pStyle w:val="TOC1"/>
                <w:tabs>
                  <w:tab w:val="right" w:leader="dot" w:pos="9350"/>
                </w:tabs>
                <w:rPr>
                  <w:rFonts w:eastAsiaTheme="minorEastAsia"/>
                  <w:noProof/>
                  <w:lang w:eastAsia="en-GB"/>
                </w:rPr>
              </w:pPr>
              <w:hyperlink w:anchor="_Toc119343986" w:history="1">
                <w:r w:rsidRPr="003428D6">
                  <w:rPr>
                    <w:rStyle w:val="Hyperlink"/>
                    <w:noProof/>
                  </w:rPr>
                  <w:t>Conclusion</w:t>
                </w:r>
                <w:r>
                  <w:rPr>
                    <w:noProof/>
                    <w:webHidden/>
                  </w:rPr>
                  <w:tab/>
                </w:r>
                <w:r>
                  <w:rPr>
                    <w:noProof/>
                    <w:webHidden/>
                  </w:rPr>
                  <w:fldChar w:fldCharType="begin"/>
                </w:r>
                <w:r>
                  <w:rPr>
                    <w:noProof/>
                    <w:webHidden/>
                  </w:rPr>
                  <w:instrText xml:space="preserve"> PAGEREF _Toc119343986 \h </w:instrText>
                </w:r>
                <w:r>
                  <w:rPr>
                    <w:noProof/>
                    <w:webHidden/>
                  </w:rPr>
                </w:r>
                <w:r>
                  <w:rPr>
                    <w:noProof/>
                    <w:webHidden/>
                  </w:rPr>
                  <w:fldChar w:fldCharType="separate"/>
                </w:r>
                <w:r>
                  <w:rPr>
                    <w:noProof/>
                    <w:webHidden/>
                  </w:rPr>
                  <w:t>6</w:t>
                </w:r>
                <w:r>
                  <w:rPr>
                    <w:noProof/>
                    <w:webHidden/>
                  </w:rPr>
                  <w:fldChar w:fldCharType="end"/>
                </w:r>
              </w:hyperlink>
            </w:p>
            <w:p w14:paraId="4E462B8E" w14:textId="501AA57D" w:rsidR="00FC7418" w:rsidRDefault="00FC7418">
              <w:pPr>
                <w:pStyle w:val="TOC1"/>
                <w:tabs>
                  <w:tab w:val="right" w:leader="dot" w:pos="9350"/>
                </w:tabs>
                <w:rPr>
                  <w:rFonts w:eastAsiaTheme="minorEastAsia"/>
                  <w:noProof/>
                  <w:lang w:eastAsia="en-GB"/>
                </w:rPr>
              </w:pPr>
              <w:hyperlink w:anchor="_Toc119343987" w:history="1">
                <w:r w:rsidRPr="003428D6">
                  <w:rPr>
                    <w:rStyle w:val="Hyperlink"/>
                    <w:noProof/>
                  </w:rPr>
                  <w:t>References</w:t>
                </w:r>
                <w:r>
                  <w:rPr>
                    <w:noProof/>
                    <w:webHidden/>
                  </w:rPr>
                  <w:tab/>
                </w:r>
                <w:r>
                  <w:rPr>
                    <w:noProof/>
                    <w:webHidden/>
                  </w:rPr>
                  <w:fldChar w:fldCharType="begin"/>
                </w:r>
                <w:r>
                  <w:rPr>
                    <w:noProof/>
                    <w:webHidden/>
                  </w:rPr>
                  <w:instrText xml:space="preserve"> PAGEREF _Toc119343987 \h </w:instrText>
                </w:r>
                <w:r>
                  <w:rPr>
                    <w:noProof/>
                    <w:webHidden/>
                  </w:rPr>
                </w:r>
                <w:r>
                  <w:rPr>
                    <w:noProof/>
                    <w:webHidden/>
                  </w:rPr>
                  <w:fldChar w:fldCharType="separate"/>
                </w:r>
                <w:r>
                  <w:rPr>
                    <w:noProof/>
                    <w:webHidden/>
                  </w:rPr>
                  <w:t>7</w:t>
                </w:r>
                <w:r>
                  <w:rPr>
                    <w:noProof/>
                    <w:webHidden/>
                  </w:rPr>
                  <w:fldChar w:fldCharType="end"/>
                </w:r>
              </w:hyperlink>
            </w:p>
            <w:p w14:paraId="0AAF88D3" w14:textId="7501D5DA" w:rsidR="00885114" w:rsidRPr="00EA29B8" w:rsidRDefault="00885114">
              <w:pPr>
                <w:rPr>
                  <w:rFonts w:ascii="Arial" w:hAnsi="Arial" w:cs="Arial"/>
                </w:rPr>
              </w:pPr>
              <w:r w:rsidRPr="00EA29B8">
                <w:rPr>
                  <w:rFonts w:ascii="Arial" w:hAnsi="Arial" w:cs="Arial"/>
                  <w:b/>
                  <w:bCs/>
                  <w:noProof/>
                </w:rPr>
                <w:fldChar w:fldCharType="end"/>
              </w:r>
            </w:p>
          </w:sdtContent>
        </w:sdt>
        <w:p w14:paraId="0B20B2DD" w14:textId="77777777" w:rsidR="00885114" w:rsidRPr="00D2291D" w:rsidRDefault="00885114" w:rsidP="00885114">
          <w:pPr>
            <w:pStyle w:val="TOCHeading"/>
          </w:pPr>
        </w:p>
        <w:p w14:paraId="007A8235" w14:textId="77777777" w:rsidR="00715A8B" w:rsidRPr="008346D5" w:rsidRDefault="00000000" w:rsidP="00885114">
          <w:pPr>
            <w:spacing w:before="120" w:after="120" w:line="360" w:lineRule="auto"/>
            <w:rPr>
              <w:rFonts w:ascii="Tahoma" w:hAnsi="Tahoma" w:cs="Tahoma"/>
              <w:color w:val="000000"/>
              <w:sz w:val="24"/>
              <w:szCs w:val="24"/>
            </w:rPr>
          </w:pPr>
        </w:p>
      </w:sdtContent>
    </w:sdt>
    <w:p w14:paraId="76E1EE63" w14:textId="77777777" w:rsidR="00F53EF8" w:rsidRPr="00885114" w:rsidRDefault="007A0F0B" w:rsidP="00885114">
      <w:r>
        <w:br w:type="page"/>
      </w:r>
    </w:p>
    <w:p w14:paraId="13189C51" w14:textId="77777777" w:rsidR="00D637ED" w:rsidRDefault="00D637ED" w:rsidP="008E583A">
      <w:bookmarkStart w:id="0" w:name="_Toc456901517"/>
    </w:p>
    <w:p w14:paraId="323179D6" w14:textId="77777777" w:rsidR="00D24A3B" w:rsidRDefault="00344777" w:rsidP="00344777">
      <w:pPr>
        <w:pStyle w:val="Heading1"/>
      </w:pPr>
      <w:bookmarkStart w:id="1" w:name="_Toc119343978"/>
      <w:r>
        <w:t>Part 2</w:t>
      </w:r>
      <w:bookmarkEnd w:id="1"/>
    </w:p>
    <w:p w14:paraId="470E252F" w14:textId="356C6020" w:rsidR="00920E3B" w:rsidRDefault="00920E3B" w:rsidP="00344777">
      <w:pPr>
        <w:pStyle w:val="Heading1"/>
      </w:pPr>
      <w:bookmarkStart w:id="2" w:name="_Toc24394961"/>
      <w:bookmarkStart w:id="3" w:name="_Toc119343979"/>
      <w:r>
        <w:t>Introduction</w:t>
      </w:r>
      <w:bookmarkEnd w:id="3"/>
    </w:p>
    <w:p w14:paraId="19B08372" w14:textId="77777777" w:rsidR="009B3043" w:rsidRPr="009B3043" w:rsidRDefault="009B3043" w:rsidP="009B3043"/>
    <w:p w14:paraId="789A7FF5" w14:textId="4FD85CC2" w:rsidR="009B3043" w:rsidRPr="009B3043" w:rsidRDefault="009B3043" w:rsidP="009B3043">
      <w:r>
        <w:t xml:space="preserve">This report will undertake a reflective evaluation and analysis of learning </w:t>
      </w:r>
      <w:r w:rsidR="0040252B">
        <w:t xml:space="preserve">module </w:t>
      </w:r>
      <w:r>
        <w:t>content</w:t>
      </w:r>
      <w:r w:rsidR="0040252B">
        <w:t xml:space="preserve">. Relating </w:t>
      </w:r>
      <w:r w:rsidR="00392295">
        <w:t>its</w:t>
      </w:r>
      <w:r w:rsidR="0040252B">
        <w:t xml:space="preserve"> content</w:t>
      </w:r>
      <w:r>
        <w:t xml:space="preserve"> in correlation </w:t>
      </w:r>
      <w:r w:rsidR="0040252B">
        <w:t>with</w:t>
      </w:r>
      <w:r>
        <w:t xml:space="preserve"> my own career progression. Identifying where content relevance plays a key part</w:t>
      </w:r>
      <w:r w:rsidR="00392295">
        <w:t xml:space="preserve"> in developing my personal branding, career pathway and my ultimate professional goal</w:t>
      </w:r>
      <w:r>
        <w:t xml:space="preserve">. Moreover, </w:t>
      </w:r>
      <w:r w:rsidR="00392295">
        <w:t xml:space="preserve">it will </w:t>
      </w:r>
      <w:r w:rsidR="002D5295" w:rsidRPr="00392295">
        <w:t xml:space="preserve">critically </w:t>
      </w:r>
      <w:r w:rsidRPr="00392295">
        <w:t>identify weaknesses within the learning content</w:t>
      </w:r>
      <w:r w:rsidR="00392295">
        <w:t xml:space="preserve"> giving critique on both the positives and negatives surrounding the topic of branding yourself</w:t>
      </w:r>
      <w:r w:rsidR="002D5295">
        <w:t>. Furthermore,</w:t>
      </w:r>
      <w:r>
        <w:t xml:space="preserve"> </w:t>
      </w:r>
      <w:r w:rsidR="000C2246">
        <w:t xml:space="preserve">it will </w:t>
      </w:r>
      <w:r>
        <w:t xml:space="preserve">empirically evidence </w:t>
      </w:r>
      <w:r w:rsidR="002D5295">
        <w:t xml:space="preserve">examples </w:t>
      </w:r>
      <w:r>
        <w:t>correlat</w:t>
      </w:r>
      <w:r w:rsidR="000C2246">
        <w:t>ing</w:t>
      </w:r>
      <w:r>
        <w:t xml:space="preserve"> to my own workplace and my own profession</w:t>
      </w:r>
      <w:r w:rsidR="000C2246">
        <w:t xml:space="preserve"> to achieve </w:t>
      </w:r>
      <w:r w:rsidR="004704F3">
        <w:t xml:space="preserve">my </w:t>
      </w:r>
      <w:r w:rsidR="00860D8F">
        <w:t>ultimate</w:t>
      </w:r>
      <w:r w:rsidR="000C2246">
        <w:t xml:space="preserve"> </w:t>
      </w:r>
      <w:r w:rsidR="004704F3">
        <w:t>goal</w:t>
      </w:r>
      <w:r>
        <w:t xml:space="preserve">. </w:t>
      </w:r>
    </w:p>
    <w:p w14:paraId="12EFAAD4" w14:textId="120C2935" w:rsidR="008A183D" w:rsidRPr="008A183D" w:rsidRDefault="00996500" w:rsidP="00996500">
      <w:pPr>
        <w:pStyle w:val="Heading1"/>
        <w:numPr>
          <w:ilvl w:val="1"/>
          <w:numId w:val="18"/>
        </w:numPr>
      </w:pPr>
      <w:bookmarkStart w:id="4" w:name="_Toc119343980"/>
      <w:r>
        <w:t>Learning observation</w:t>
      </w:r>
      <w:r w:rsidR="00E22C45">
        <w:t>s</w:t>
      </w:r>
      <w:bookmarkEnd w:id="4"/>
      <w:r w:rsidR="008A183D">
        <w:t xml:space="preserve"> </w:t>
      </w:r>
    </w:p>
    <w:p w14:paraId="5A69D279" w14:textId="1C712F41" w:rsidR="00D637ED" w:rsidRDefault="00920E3B" w:rsidP="008A183D">
      <w:pPr>
        <w:pStyle w:val="Heading1"/>
        <w:numPr>
          <w:ilvl w:val="1"/>
          <w:numId w:val="18"/>
        </w:numPr>
      </w:pPr>
      <w:bookmarkStart w:id="5" w:name="_Toc119343981"/>
      <w:r>
        <w:t>Correlation of ambition and authenticity</w:t>
      </w:r>
      <w:bookmarkEnd w:id="5"/>
      <w:r>
        <w:t xml:space="preserve"> </w:t>
      </w:r>
      <w:r w:rsidR="00D637ED">
        <w:t xml:space="preserve"> </w:t>
      </w:r>
      <w:bookmarkEnd w:id="2"/>
    </w:p>
    <w:p w14:paraId="69A16375" w14:textId="4BCE70D6" w:rsidR="00D0158A" w:rsidRDefault="00D0158A" w:rsidP="00D0158A"/>
    <w:p w14:paraId="69209DCE" w14:textId="07D8341F" w:rsidR="004A1C86" w:rsidRDefault="00D0158A" w:rsidP="00D0158A">
      <w:r>
        <w:t xml:space="preserve">To ascertain the ultimate professional goal, one must possess the desire to succeed in set goals </w:t>
      </w:r>
      <w:r w:rsidRPr="004D008E">
        <w:t xml:space="preserve">(Roy, 2008). However, many contradictions have been asserted by theorists </w:t>
      </w:r>
      <w:r w:rsidR="009E1CE4" w:rsidRPr="004D008E">
        <w:t>over time. S</w:t>
      </w:r>
      <w:r w:rsidRPr="004D008E">
        <w:t>uch as Otway</w:t>
      </w:r>
      <w:r w:rsidR="00860D8F" w:rsidRPr="004D008E">
        <w:t>,</w:t>
      </w:r>
      <w:r w:rsidRPr="004D008E">
        <w:t xml:space="preserve"> (1680) whereby</w:t>
      </w:r>
      <w:r w:rsidR="00860D8F" w:rsidRPr="004D008E">
        <w:t>,</w:t>
      </w:r>
      <w:r w:rsidRPr="004D008E">
        <w:t xml:space="preserve"> he alludes that ambition can enflame a drive </w:t>
      </w:r>
      <w:r w:rsidR="009E1CE4" w:rsidRPr="004D008E">
        <w:t>for</w:t>
      </w:r>
      <w:r w:rsidRPr="004D008E">
        <w:t xml:space="preserve"> continuous ambition and nurture a power</w:t>
      </w:r>
      <w:r>
        <w:t xml:space="preserve"> that consume</w:t>
      </w:r>
      <w:r w:rsidR="009E1CE4">
        <w:t>s</w:t>
      </w:r>
      <w:r>
        <w:t xml:space="preserve"> an individual. </w:t>
      </w:r>
      <w:r w:rsidR="00860D8F" w:rsidRPr="00860D8F">
        <w:t xml:space="preserve">Furthermore, Otway is portraying a negative characteristic on ambition. </w:t>
      </w:r>
      <w:r>
        <w:t xml:space="preserve">This portrays a power hungry individual and is depicting an image reflective of </w:t>
      </w:r>
      <w:r w:rsidR="000C2246">
        <w:t xml:space="preserve">an autocratic </w:t>
      </w:r>
      <w:r>
        <w:t>style leadership, whereby it’s their opinion and direction that matters and not offering an inclusive relationship with employees.</w:t>
      </w:r>
      <w:r w:rsidR="0023777E" w:rsidRPr="0023777E">
        <w:t xml:space="preserve"> </w:t>
      </w:r>
      <w:r w:rsidR="0023777E" w:rsidRPr="0023777E">
        <w:t>(Lewin, Lippitt and White, 1939)</w:t>
      </w:r>
      <w:r w:rsidR="0023777E">
        <w:t>.</w:t>
      </w:r>
      <w:r>
        <w:t xml:space="preserve"> Moreover, this can </w:t>
      </w:r>
      <w:r w:rsidR="004A1C86">
        <w:t>sup</w:t>
      </w:r>
      <w:r w:rsidR="00EB115B">
        <w:t>p</w:t>
      </w:r>
      <w:r w:rsidR="004A1C86">
        <w:t>ress</w:t>
      </w:r>
      <w:r>
        <w:t xml:space="preserve"> employees and </w:t>
      </w:r>
      <w:r w:rsidR="004A1C86">
        <w:t>individuals’</w:t>
      </w:r>
      <w:r>
        <w:t xml:space="preserve"> </w:t>
      </w:r>
      <w:r w:rsidR="004A1C86">
        <w:t xml:space="preserve">enthusiasm, deterring them from venturing with their ambitions. </w:t>
      </w:r>
      <w:r w:rsidR="00860D8F" w:rsidRPr="00860D8F">
        <w:t>(</w:t>
      </w:r>
      <w:proofErr w:type="spellStart"/>
      <w:r w:rsidR="00860D8F" w:rsidRPr="00860D8F">
        <w:t>Kritsonis</w:t>
      </w:r>
      <w:proofErr w:type="spellEnd"/>
      <w:r w:rsidR="00860D8F" w:rsidRPr="00860D8F">
        <w:t>, 2004)</w:t>
      </w:r>
    </w:p>
    <w:p w14:paraId="49CB8D7F" w14:textId="0C54370C" w:rsidR="00D0158A" w:rsidRDefault="009E1CE4" w:rsidP="00D0158A">
      <w:r>
        <w:t>As identified within the learning material</w:t>
      </w:r>
      <w:r w:rsidR="00484140">
        <w:t>,</w:t>
      </w:r>
      <w:r>
        <w:t xml:space="preserve"> ambition can be instilled from an early age. Within</w:t>
      </w:r>
      <w:r w:rsidR="004A1C86">
        <w:t xml:space="preserve"> my own professional career, I have been motivated and supported by parent</w:t>
      </w:r>
      <w:r>
        <w:t>s</w:t>
      </w:r>
      <w:r w:rsidR="004A1C86">
        <w:t xml:space="preserve"> and family members who have achieved their </w:t>
      </w:r>
      <w:r>
        <w:t xml:space="preserve">own </w:t>
      </w:r>
      <w:r w:rsidR="004A1C86">
        <w:t>ambition and goals. Never sup</w:t>
      </w:r>
      <w:r w:rsidR="00EB115B">
        <w:t>p</w:t>
      </w:r>
      <w:r w:rsidR="004A1C86">
        <w:t>ressing</w:t>
      </w:r>
      <w:r>
        <w:t xml:space="preserve"> my beliefs or desire</w:t>
      </w:r>
      <w:r w:rsidR="004A1C86">
        <w:t xml:space="preserve">, but encouraging </w:t>
      </w:r>
      <w:r w:rsidR="00081087">
        <w:t>me to</w:t>
      </w:r>
      <w:r w:rsidR="004A1C86">
        <w:t xml:space="preserve"> </w:t>
      </w:r>
      <w:r w:rsidR="00081087">
        <w:t>undertake</w:t>
      </w:r>
      <w:r w:rsidR="004A1C86">
        <w:t xml:space="preserve"> new challenges, regardless of social status</w:t>
      </w:r>
      <w:r w:rsidR="00081087">
        <w:t>,</w:t>
      </w:r>
      <w:r w:rsidR="004A1C86">
        <w:t xml:space="preserve"> </w:t>
      </w:r>
      <w:r w:rsidR="00081087">
        <w:t>moreover,</w:t>
      </w:r>
      <w:r w:rsidR="004A1C86">
        <w:t xml:space="preserve"> to do it with conviction and pride. A humble background does not stop you achieving your goals being authentic to yourself and others</w:t>
      </w:r>
      <w:r w:rsidR="006B3272">
        <w:t>. (Ashby and Schoon, 2010) Authenticity can be seen as a differentiating factor</w:t>
      </w:r>
      <w:r w:rsidR="00484140">
        <w:t>,</w:t>
      </w:r>
      <w:r w:rsidR="006B3272">
        <w:t xml:space="preserve"> which allows you to stand out from others, in career progression and achieving one’s goals. </w:t>
      </w:r>
      <w:r w:rsidR="006B3272" w:rsidRPr="006B3272">
        <w:t>(White and Tracey, 2011)</w:t>
      </w:r>
      <w:r w:rsidR="006B3272">
        <w:t>.</w:t>
      </w:r>
    </w:p>
    <w:p w14:paraId="2D3278D9" w14:textId="4635CCA1" w:rsidR="006B3272" w:rsidRDefault="00081087" w:rsidP="00D0158A">
      <w:r w:rsidRPr="00081087">
        <w:t xml:space="preserve">Undertaking a positive psychological approach assuring </w:t>
      </w:r>
      <w:r>
        <w:t>you are</w:t>
      </w:r>
      <w:r w:rsidRPr="00081087">
        <w:t xml:space="preserve"> deserved of the role </w:t>
      </w:r>
      <w:r>
        <w:t>you are</w:t>
      </w:r>
      <w:r w:rsidRPr="00081087">
        <w:t xml:space="preserve"> in, or achieving to be in. (Lopez and Snyder, 2011)</w:t>
      </w:r>
      <w:r>
        <w:t xml:space="preserve"> </w:t>
      </w:r>
      <w:r w:rsidR="00484140">
        <w:t>This is reflective w</w:t>
      </w:r>
      <w:r>
        <w:t>ithin my own personal development and evidenced in my personal development plan, by</w:t>
      </w:r>
      <w:r w:rsidR="006B3272">
        <w:t xml:space="preserve"> setting goals we have something to aspire to</w:t>
      </w:r>
      <w:r w:rsidR="006F38C9">
        <w:t xml:space="preserve">, ambition for the future </w:t>
      </w:r>
      <w:r>
        <w:t>resulting in meeting the</w:t>
      </w:r>
      <w:r w:rsidR="006F38C9">
        <w:t xml:space="preserve"> </w:t>
      </w:r>
      <w:proofErr w:type="gramStart"/>
      <w:r w:rsidR="006F38C9">
        <w:t>ultimate aim</w:t>
      </w:r>
      <w:proofErr w:type="gramEnd"/>
      <w:r w:rsidR="006F38C9">
        <w:t xml:space="preserve"> and objective. Creating </w:t>
      </w:r>
      <w:r>
        <w:t>within the P</w:t>
      </w:r>
      <w:r w:rsidR="00EB115B">
        <w:t>ersonal development plan (P</w:t>
      </w:r>
      <w:r>
        <w:t>DP</w:t>
      </w:r>
      <w:r w:rsidR="00EB115B">
        <w:t>)</w:t>
      </w:r>
      <w:r>
        <w:t xml:space="preserve"> </w:t>
      </w:r>
      <w:r w:rsidR="006F38C9">
        <w:t xml:space="preserve">an idealism of meeting and achieving </w:t>
      </w:r>
      <w:proofErr w:type="gramStart"/>
      <w:r w:rsidR="006F38C9">
        <w:t>the end result</w:t>
      </w:r>
      <w:proofErr w:type="gramEnd"/>
      <w:r w:rsidR="006F38C9">
        <w:t xml:space="preserve">. </w:t>
      </w:r>
      <w:r w:rsidR="00484140">
        <w:t xml:space="preserve">An approach I adopt in undertaking a </w:t>
      </w:r>
      <w:r w:rsidR="00EB115B">
        <w:t>PDP</w:t>
      </w:r>
      <w:r w:rsidR="006F38C9">
        <w:t xml:space="preserve"> and in how I pursue career development. </w:t>
      </w:r>
      <w:r w:rsidR="00F0605B">
        <w:t xml:space="preserve">By undertaking a positive </w:t>
      </w:r>
      <w:r w:rsidR="00E22C45">
        <w:t>approach,</w:t>
      </w:r>
      <w:r w:rsidR="00F0605B">
        <w:t xml:space="preserve"> is reflective of </w:t>
      </w:r>
      <w:r w:rsidR="00F0605B" w:rsidRPr="00F0605B">
        <w:t xml:space="preserve">Collier and Horowitz </w:t>
      </w:r>
      <w:r w:rsidR="00F0605B">
        <w:t>(</w:t>
      </w:r>
      <w:r w:rsidR="00F0605B" w:rsidRPr="00F0605B">
        <w:t>2015)</w:t>
      </w:r>
      <w:r w:rsidR="00F0605B">
        <w:t xml:space="preserve"> portrayal that positive thinking and state of mind</w:t>
      </w:r>
      <w:r w:rsidR="00EB115B">
        <w:t xml:space="preserve"> can assist in one achieving their goals</w:t>
      </w:r>
      <w:r w:rsidR="00F0605B">
        <w:t>.</w:t>
      </w:r>
    </w:p>
    <w:p w14:paraId="5796E30F" w14:textId="3784AE48" w:rsidR="00D42698" w:rsidRDefault="008A183D" w:rsidP="004E4017">
      <w:pPr>
        <w:pStyle w:val="Heading1"/>
        <w:numPr>
          <w:ilvl w:val="1"/>
          <w:numId w:val="18"/>
        </w:numPr>
      </w:pPr>
      <w:bookmarkStart w:id="6" w:name="_Toc119343982"/>
      <w:r>
        <w:lastRenderedPageBreak/>
        <w:t xml:space="preserve">Reputational </w:t>
      </w:r>
      <w:r w:rsidR="00081087">
        <w:t>V</w:t>
      </w:r>
      <w:r>
        <w:t>alue and Networks</w:t>
      </w:r>
      <w:bookmarkEnd w:id="6"/>
    </w:p>
    <w:p w14:paraId="2015D24B" w14:textId="63815E75" w:rsidR="004F357A" w:rsidRDefault="008A183D" w:rsidP="008A183D">
      <w:r>
        <w:t xml:space="preserve">Relationships with </w:t>
      </w:r>
      <w:r w:rsidR="00D23405">
        <w:t>n</w:t>
      </w:r>
      <w:r>
        <w:t xml:space="preserve">etworks and stakeholders have a large bearing on how you are perceived professionally, building a professional network can support </w:t>
      </w:r>
      <w:r w:rsidR="00270521">
        <w:t xml:space="preserve">career progression and </w:t>
      </w:r>
      <w:r w:rsidR="00996500">
        <w:t>one’s</w:t>
      </w:r>
      <w:r w:rsidR="00270521">
        <w:t xml:space="preserve"> own sustainability. Whilst amongst </w:t>
      </w:r>
      <w:r w:rsidR="004F357A">
        <w:t>this</w:t>
      </w:r>
      <w:r w:rsidR="005774EE">
        <w:t>,</w:t>
      </w:r>
      <w:r w:rsidR="004F357A">
        <w:t xml:space="preserve"> knowledge</w:t>
      </w:r>
      <w:r w:rsidR="00270521">
        <w:t xml:space="preserve"> and potential are</w:t>
      </w:r>
      <w:r w:rsidR="004F357A">
        <w:t xml:space="preserve"> in essence</w:t>
      </w:r>
      <w:r w:rsidR="00270521">
        <w:t xml:space="preserve"> developed within the organisation</w:t>
      </w:r>
      <w:r w:rsidR="005774EE">
        <w:t>. Y</w:t>
      </w:r>
      <w:r w:rsidR="00270521">
        <w:t>our external portrayal to stakeholders and networks</w:t>
      </w:r>
      <w:r w:rsidR="004F357A">
        <w:t xml:space="preserve"> equally </w:t>
      </w:r>
      <w:r w:rsidR="00996500">
        <w:t>sees</w:t>
      </w:r>
      <w:r w:rsidR="004F357A">
        <w:t xml:space="preserve"> </w:t>
      </w:r>
      <w:r w:rsidR="00996500">
        <w:t>your</w:t>
      </w:r>
      <w:r w:rsidR="004F357A">
        <w:t xml:space="preserve"> growth through social media platforms such as LinkedIn</w:t>
      </w:r>
      <w:r w:rsidR="00270521">
        <w:t>, building a portfolio of interest in what you are doing</w:t>
      </w:r>
      <w:r w:rsidR="00655EE2">
        <w:t xml:space="preserve"> and</w:t>
      </w:r>
      <w:r w:rsidR="00270521">
        <w:t xml:space="preserve"> your expertise in doing so</w:t>
      </w:r>
      <w:r w:rsidR="00655EE2">
        <w:t>. H</w:t>
      </w:r>
      <w:r w:rsidR="00270521">
        <w:t xml:space="preserve">ighlighting your knowledge and capability, which </w:t>
      </w:r>
      <w:r w:rsidR="00655EE2">
        <w:t>will</w:t>
      </w:r>
      <w:r w:rsidR="00270521">
        <w:t xml:space="preserve"> attract you to other organisations </w:t>
      </w:r>
      <w:r w:rsidR="00655EE2">
        <w:t>and</w:t>
      </w:r>
      <w:r w:rsidR="00270521">
        <w:t xml:space="preserve"> build your brand and reputation. (</w:t>
      </w:r>
      <w:r w:rsidR="004F357A">
        <w:t>Maarten De Laat 2012).</w:t>
      </w:r>
    </w:p>
    <w:p w14:paraId="0B695664" w14:textId="58660083" w:rsidR="0060173F" w:rsidRDefault="0060173F" w:rsidP="008A183D">
      <w:r>
        <w:t xml:space="preserve">Establishing networks gives opening to career opportunities and greater network establishment and can create a pipeline of </w:t>
      </w:r>
      <w:r w:rsidR="00E21F54">
        <w:t xml:space="preserve">advancement and progression in </w:t>
      </w:r>
      <w:r w:rsidR="00E22C45">
        <w:t xml:space="preserve">a </w:t>
      </w:r>
      <w:r w:rsidR="00E21F54">
        <w:t>career.</w:t>
      </w:r>
      <w:r w:rsidR="00C3577B">
        <w:t xml:space="preserve"> Whilst it is </w:t>
      </w:r>
      <w:r w:rsidR="004457F7">
        <w:t>recognised</w:t>
      </w:r>
      <w:proofErr w:type="gramStart"/>
      <w:r w:rsidR="005774EE">
        <w:t xml:space="preserve">, in particular, </w:t>
      </w:r>
      <w:r w:rsidR="00C3577B">
        <w:t>more</w:t>
      </w:r>
      <w:proofErr w:type="gramEnd"/>
      <w:r w:rsidR="00C3577B">
        <w:t xml:space="preserve"> so in latter years</w:t>
      </w:r>
      <w:r w:rsidR="005774EE">
        <w:t>,</w:t>
      </w:r>
      <w:r w:rsidR="00C3577B">
        <w:t xml:space="preserve"> </w:t>
      </w:r>
      <w:r w:rsidR="00C02DD1">
        <w:t xml:space="preserve">the power of social media and media </w:t>
      </w:r>
      <w:r w:rsidR="00453DEB">
        <w:t>platforms</w:t>
      </w:r>
      <w:r w:rsidR="00655EE2">
        <w:t>,</w:t>
      </w:r>
      <w:r w:rsidR="00453DEB">
        <w:t xml:space="preserve"> in</w:t>
      </w:r>
      <w:r w:rsidR="00081087">
        <w:t xml:space="preserve"> particular </w:t>
      </w:r>
      <w:r w:rsidR="00453DEB">
        <w:t>LinkedIn</w:t>
      </w:r>
      <w:r w:rsidR="00655EE2">
        <w:t>,</w:t>
      </w:r>
      <w:r w:rsidR="005774EE">
        <w:t xml:space="preserve"> can influence organisations in your professionalism and employability</w:t>
      </w:r>
      <w:r w:rsidR="00081087">
        <w:t xml:space="preserve">. </w:t>
      </w:r>
      <w:r w:rsidR="00453DEB">
        <w:t xml:space="preserve">Personally, </w:t>
      </w:r>
      <w:r w:rsidR="005774EE">
        <w:t xml:space="preserve">it is a </w:t>
      </w:r>
      <w:r w:rsidR="00453DEB">
        <w:t xml:space="preserve">platform I use to develop networks of </w:t>
      </w:r>
      <w:r w:rsidR="00E22C45">
        <w:t>likeminded</w:t>
      </w:r>
      <w:r w:rsidR="00453DEB">
        <w:t xml:space="preserve"> or interlinked factors of employment, thus creating a wider brand of my expertise within my specialised field</w:t>
      </w:r>
      <w:r w:rsidR="003157B6">
        <w:t xml:space="preserve"> whilst </w:t>
      </w:r>
      <w:r w:rsidR="00453DEB">
        <w:t xml:space="preserve">showcasing my knowledge and capability. Resonate to that of the theorist </w:t>
      </w:r>
      <w:r w:rsidR="00453DEB" w:rsidRPr="006C010D">
        <w:t xml:space="preserve">Albert Laszlo </w:t>
      </w:r>
      <w:proofErr w:type="spellStart"/>
      <w:r w:rsidR="00453DEB" w:rsidRPr="006C010D">
        <w:t>Barabasi’s</w:t>
      </w:r>
      <w:proofErr w:type="spellEnd"/>
      <w:r w:rsidR="00453DEB">
        <w:t xml:space="preserve"> network theory and philosophy that everyone is interlinked by objects and interrelatedness</w:t>
      </w:r>
      <w:r w:rsidR="003157B6">
        <w:t>,</w:t>
      </w:r>
      <w:r w:rsidR="00453DEB">
        <w:t xml:space="preserve"> asserting nothing is an isolated occurrence.</w:t>
      </w:r>
      <w:r w:rsidR="00A62B0C" w:rsidRPr="00A62B0C">
        <w:t xml:space="preserve"> </w:t>
      </w:r>
      <w:r w:rsidR="00A62B0C">
        <w:t xml:space="preserve">However, </w:t>
      </w:r>
      <w:r w:rsidR="006C010D">
        <w:t xml:space="preserve">in accordance </w:t>
      </w:r>
      <w:r w:rsidR="00E22C45">
        <w:t>with</w:t>
      </w:r>
      <w:r w:rsidR="006C010D">
        <w:t xml:space="preserve"> </w:t>
      </w:r>
      <w:r w:rsidR="006C010D" w:rsidRPr="006C010D">
        <w:t xml:space="preserve">Albert Laszlo </w:t>
      </w:r>
      <w:proofErr w:type="spellStart"/>
      <w:r w:rsidR="006C010D" w:rsidRPr="006C010D">
        <w:t>Barabasi’s</w:t>
      </w:r>
      <w:proofErr w:type="spellEnd"/>
      <w:r w:rsidR="006C010D" w:rsidRPr="006C010D">
        <w:t xml:space="preserve"> </w:t>
      </w:r>
      <w:r w:rsidR="006C010D">
        <w:t xml:space="preserve">theory, </w:t>
      </w:r>
      <w:r w:rsidR="00A62B0C">
        <w:t xml:space="preserve">my role is a specialist field and is hard to replicate </w:t>
      </w:r>
      <w:r w:rsidR="003157B6">
        <w:t>and</w:t>
      </w:r>
      <w:r w:rsidR="00A62B0C">
        <w:t xml:space="preserve"> measure, </w:t>
      </w:r>
      <w:r w:rsidR="006C010D">
        <w:t xml:space="preserve">as it is multifaceted and has complex eco-systems </w:t>
      </w:r>
      <w:r w:rsidR="00E22C45">
        <w:t xml:space="preserve">comprising of numerous nodes and edges. Whilst there is interconnectivity as the role is so </w:t>
      </w:r>
      <w:r w:rsidR="003157B6">
        <w:t>diverse,</w:t>
      </w:r>
      <w:r w:rsidR="00E22C45">
        <w:t xml:space="preserve"> there is also </w:t>
      </w:r>
      <w:r w:rsidR="003157B6">
        <w:t>varied</w:t>
      </w:r>
      <w:r w:rsidR="006C010D">
        <w:t xml:space="preserve"> perceptions of success</w:t>
      </w:r>
      <w:r w:rsidR="00E22C45">
        <w:t xml:space="preserve"> in relation to these nodes and edges</w:t>
      </w:r>
      <w:r w:rsidR="003157B6">
        <w:t xml:space="preserve"> such as winning tenders and funding bids to that of enhancing the college brand through writing awards</w:t>
      </w:r>
      <w:r w:rsidR="006C010D">
        <w:t>.</w:t>
      </w:r>
      <w:r w:rsidR="006C010D" w:rsidRPr="006C010D">
        <w:t xml:space="preserve"> </w:t>
      </w:r>
      <w:r w:rsidR="006C010D" w:rsidRPr="006C010D">
        <w:t xml:space="preserve">(Albert-László </w:t>
      </w:r>
      <w:proofErr w:type="spellStart"/>
      <w:r w:rsidR="006C010D" w:rsidRPr="006C010D">
        <w:t>Barabási</w:t>
      </w:r>
      <w:proofErr w:type="spellEnd"/>
      <w:r w:rsidR="006C010D" w:rsidRPr="006C010D">
        <w:t>, 2018)</w:t>
      </w:r>
      <w:r w:rsidR="003157B6">
        <w:t>.</w:t>
      </w:r>
    </w:p>
    <w:p w14:paraId="2E29C8D5" w14:textId="0F7990A3" w:rsidR="00E22C45" w:rsidRDefault="00D31CE3" w:rsidP="00A7035F">
      <w:pPr>
        <w:pStyle w:val="Heading1"/>
        <w:numPr>
          <w:ilvl w:val="1"/>
          <w:numId w:val="18"/>
        </w:numPr>
      </w:pPr>
      <w:bookmarkStart w:id="7" w:name="_Toc119343983"/>
      <w:r>
        <w:t>Active luck or understanding perseverance</w:t>
      </w:r>
      <w:bookmarkEnd w:id="7"/>
      <w:r>
        <w:t xml:space="preserve"> </w:t>
      </w:r>
    </w:p>
    <w:p w14:paraId="27D50069" w14:textId="77777777" w:rsidR="003157B6" w:rsidRDefault="00E45EE1" w:rsidP="008A183D">
      <w:r>
        <w:t xml:space="preserve">In reflecting on this </w:t>
      </w:r>
      <w:r w:rsidR="00FB5B90">
        <w:t>u</w:t>
      </w:r>
      <w:r>
        <w:t>nit and determining active luck, it completes a portrayal of my own role within Gower College Swansea, whereby</w:t>
      </w:r>
      <w:r w:rsidR="00FB5B90">
        <w:t>,</w:t>
      </w:r>
      <w:r>
        <w:t xml:space="preserve"> I actively seek solutions to immediate challenges</w:t>
      </w:r>
      <w:r w:rsidR="00DE4EE5">
        <w:t xml:space="preserve"> in developing new pathways to meet industry need as well as future technological advancement</w:t>
      </w:r>
      <w:r>
        <w:t>. It can take form in obvious thinking methodology or by horizon scanning, researching data</w:t>
      </w:r>
      <w:r w:rsidR="00FB5B90">
        <w:t xml:space="preserve"> or</w:t>
      </w:r>
      <w:r>
        <w:t xml:space="preserve"> collecting Local Market Intelligence in relation to </w:t>
      </w:r>
      <w:r w:rsidR="00DE4EE5">
        <w:t xml:space="preserve">the educational </w:t>
      </w:r>
      <w:r>
        <w:t>sector</w:t>
      </w:r>
      <w:r w:rsidR="00FB5B90">
        <w:t>.</w:t>
      </w:r>
      <w:r>
        <w:t xml:space="preserve">  </w:t>
      </w:r>
      <w:r w:rsidR="00DE4EE5">
        <w:t>Additionally,</w:t>
      </w:r>
      <w:r w:rsidR="00FB5B90">
        <w:t xml:space="preserve"> I actively show an appreciation of curiosity and align it to my work environment. However,</w:t>
      </w:r>
      <w:r w:rsidR="003157B6">
        <w:t xml:space="preserve"> the example of Sully portrayed,</w:t>
      </w:r>
      <w:r w:rsidR="00FB5B90">
        <w:t xml:space="preserve"> I disagree with</w:t>
      </w:r>
      <w:r w:rsidR="003157B6">
        <w:t>,</w:t>
      </w:r>
      <w:r w:rsidR="00FB5B90">
        <w:t xml:space="preserve"> as I do not feel that it is active luck or blind luck but that of experience and understanding of the requirements</w:t>
      </w:r>
      <w:r w:rsidR="003157B6">
        <w:t xml:space="preserve"> successfully permitted him to saved so many lives</w:t>
      </w:r>
      <w:r w:rsidR="00FB5B90">
        <w:t xml:space="preserve">. </w:t>
      </w:r>
      <w:r w:rsidR="006F3256">
        <w:t>Therefore,</w:t>
      </w:r>
      <w:r w:rsidR="00FB5B90">
        <w:t xml:space="preserve"> the example shown </w:t>
      </w:r>
      <w:r w:rsidR="006F3256">
        <w:t>regarding</w:t>
      </w:r>
      <w:r w:rsidR="00FB5B90">
        <w:t xml:space="preserve"> Sully and the Hudson River was based on knowledge experience, </w:t>
      </w:r>
      <w:r w:rsidR="00FB5B90" w:rsidRPr="0019235F">
        <w:t>understanding of the situation and reacting to achieve the best outcome possible, whilst drawing on knowledge expertise and training. In Sully’s case he would have needed to draw on instinct</w:t>
      </w:r>
      <w:r w:rsidR="006F3256" w:rsidRPr="0019235F">
        <w:t xml:space="preserve"> and training combining both. </w:t>
      </w:r>
    </w:p>
    <w:p w14:paraId="74B248C5" w14:textId="4F2819AB" w:rsidR="00E45EE1" w:rsidRDefault="006F3256" w:rsidP="008A183D">
      <w:r w:rsidRPr="0019235F">
        <w:t xml:space="preserve">Whilst </w:t>
      </w:r>
      <w:r w:rsidR="00ED4C80">
        <w:t xml:space="preserve">the </w:t>
      </w:r>
      <w:r w:rsidR="0023777E">
        <w:t>“</w:t>
      </w:r>
      <w:proofErr w:type="spellStart"/>
      <w:r w:rsidRPr="0019235F">
        <w:t>Cynefin</w:t>
      </w:r>
      <w:proofErr w:type="spellEnd"/>
      <w:r w:rsidRPr="0019235F">
        <w:t xml:space="preserve"> Framework</w:t>
      </w:r>
      <w:r w:rsidR="0023777E">
        <w:t>”,</w:t>
      </w:r>
      <w:r w:rsidRPr="0019235F">
        <w:t xml:space="preserve"> identifies four ways of decision making, my own methodology from this is reflected in the “Complicated” element of the framework, sense – analyse</w:t>
      </w:r>
      <w:r w:rsidR="003157B6">
        <w:t xml:space="preserve"> - </w:t>
      </w:r>
      <w:r w:rsidRPr="0019235F">
        <w:t>respond. In my own view</w:t>
      </w:r>
      <w:r w:rsidR="0019235F">
        <w:t>,</w:t>
      </w:r>
      <w:r w:rsidRPr="0019235F">
        <w:t xml:space="preserve"> a responsible and rational undertaking i</w:t>
      </w:r>
      <w:r w:rsidR="0019235F">
        <w:t>s</w:t>
      </w:r>
      <w:r w:rsidRPr="0019235F">
        <w:t xml:space="preserve"> identifying risk, mitigation of risk, and in implementing the correct solution. Unpredictable situation, regardless, need a rational solution reflective of situation management</w:t>
      </w:r>
      <w:r w:rsidR="00BA5EAD">
        <w:t xml:space="preserve"> but draws on management experience in applying risk mitigation techniques prior to undertaking any activity, thereby identifying scenarios to resolve such situations. </w:t>
      </w:r>
      <w:r w:rsidR="00070BE6" w:rsidRPr="00070BE6">
        <w:t xml:space="preserve">(Snowden, Greenberg and </w:t>
      </w:r>
      <w:proofErr w:type="spellStart"/>
      <w:r w:rsidR="00070BE6" w:rsidRPr="00070BE6">
        <w:t>Boudewijn</w:t>
      </w:r>
      <w:proofErr w:type="spellEnd"/>
      <w:r w:rsidR="00070BE6" w:rsidRPr="00070BE6">
        <w:t xml:space="preserve"> Bertsch, 2021)</w:t>
      </w:r>
      <w:r w:rsidR="003157B6">
        <w:t>.</w:t>
      </w:r>
    </w:p>
    <w:p w14:paraId="729D7A6D" w14:textId="01766C71" w:rsidR="0019235F" w:rsidRDefault="00424FFC" w:rsidP="008A183D">
      <w:r>
        <w:lastRenderedPageBreak/>
        <w:t>I have</w:t>
      </w:r>
      <w:r w:rsidR="00335450">
        <w:t>,</w:t>
      </w:r>
      <w:r>
        <w:t xml:space="preserve"> however</w:t>
      </w:r>
      <w:r w:rsidR="00335450">
        <w:t>,</w:t>
      </w:r>
      <w:r>
        <w:t xml:space="preserve"> been fortunate </w:t>
      </w:r>
      <w:r w:rsidR="009F2E7F">
        <w:t xml:space="preserve">throughout my career, </w:t>
      </w:r>
      <w:r>
        <w:t>developing conversation</w:t>
      </w:r>
      <w:r w:rsidR="009F2E7F">
        <w:t>s</w:t>
      </w:r>
      <w:r>
        <w:t xml:space="preserve"> and networks, being head hunted by different organisation</w:t>
      </w:r>
      <w:r w:rsidR="008A65B0">
        <w:t>s</w:t>
      </w:r>
      <w:r>
        <w:t xml:space="preserve"> due to my</w:t>
      </w:r>
      <w:r w:rsidR="009F2E7F">
        <w:t xml:space="preserve"> experience, knowledge, success and integrity. Building on these relationships</w:t>
      </w:r>
      <w:r w:rsidR="008A65B0">
        <w:t xml:space="preserve"> creating</w:t>
      </w:r>
      <w:r w:rsidR="009F2E7F">
        <w:t xml:space="preserve"> trust</w:t>
      </w:r>
      <w:r w:rsidR="00335450">
        <w:t>, communication and openness.</w:t>
      </w:r>
      <w:r w:rsidR="009F2E7F">
        <w:t xml:space="preserve"> Through this</w:t>
      </w:r>
      <w:r w:rsidR="00335450">
        <w:t>,</w:t>
      </w:r>
      <w:r w:rsidR="009F2E7F">
        <w:t xml:space="preserve"> I have been able to reach each milestone set</w:t>
      </w:r>
      <w:r w:rsidR="008A65B0">
        <w:t xml:space="preserve"> within my PDP, l</w:t>
      </w:r>
      <w:r w:rsidR="00335450">
        <w:t xml:space="preserve">eaving only my </w:t>
      </w:r>
      <w:proofErr w:type="gramStart"/>
      <w:r w:rsidR="00335450">
        <w:t>ultimate goal</w:t>
      </w:r>
      <w:proofErr w:type="gramEnd"/>
      <w:r w:rsidR="00335450">
        <w:t xml:space="preserve"> as the next career progression route.</w:t>
      </w:r>
      <w:r w:rsidR="00335450" w:rsidRPr="00335450">
        <w:t xml:space="preserve"> </w:t>
      </w:r>
      <w:r w:rsidR="00335450" w:rsidRPr="00335450">
        <w:t>(</w:t>
      </w:r>
      <w:proofErr w:type="spellStart"/>
      <w:r w:rsidR="00335450" w:rsidRPr="00335450">
        <w:t>Praskova</w:t>
      </w:r>
      <w:proofErr w:type="spellEnd"/>
      <w:r w:rsidR="00335450" w:rsidRPr="00335450">
        <w:t>, Creed and Hood, 2015)</w:t>
      </w:r>
      <w:r w:rsidR="008A65B0">
        <w:t>.</w:t>
      </w:r>
      <w:r w:rsidR="00335450">
        <w:t xml:space="preserve"> Though</w:t>
      </w:r>
      <w:r w:rsidR="004E0871">
        <w:t xml:space="preserve"> it</w:t>
      </w:r>
      <w:r w:rsidR="00335450">
        <w:t xml:space="preserve"> can be determined as active luck in relation to this assignment</w:t>
      </w:r>
      <w:r w:rsidR="004E0871">
        <w:t>, I feel it was my perseverance and continued ambition that has given me results.</w:t>
      </w:r>
    </w:p>
    <w:p w14:paraId="38501DB2" w14:textId="038369E5" w:rsidR="004E0871" w:rsidRDefault="004E0871" w:rsidP="008A183D">
      <w:r>
        <w:t xml:space="preserve">Within my work environment we are completely understanding of </w:t>
      </w:r>
      <w:r w:rsidR="00D31CE3">
        <w:t>hierarchical</w:t>
      </w:r>
      <w:r>
        <w:t xml:space="preserve"> structure</w:t>
      </w:r>
      <w:r w:rsidR="008A65B0">
        <w:t>s,</w:t>
      </w:r>
      <w:r>
        <w:t xml:space="preserve"> </w:t>
      </w:r>
      <w:r w:rsidR="008A65B0">
        <w:t xml:space="preserve">and </w:t>
      </w:r>
      <w:r>
        <w:t xml:space="preserve">whilst it may be necessary within </w:t>
      </w:r>
      <w:r w:rsidR="00D31CE3">
        <w:t>an</w:t>
      </w:r>
      <w:r>
        <w:t xml:space="preserve"> educational environment</w:t>
      </w:r>
      <w:r w:rsidR="00D31CE3">
        <w:t>, Gower</w:t>
      </w:r>
      <w:r w:rsidR="008A65B0">
        <w:t xml:space="preserve"> College Swansea,</w:t>
      </w:r>
      <w:r w:rsidR="00D31CE3">
        <w:t xml:space="preserve"> uses an innovative approach to have a wider understanding of external factors. To this end, they have implemented Industry Employer Boards, to inform on external factors, socioeconomic factors and drive </w:t>
      </w:r>
      <w:r w:rsidR="008A65B0">
        <w:t xml:space="preserve">transformational </w:t>
      </w:r>
      <w:r w:rsidR="00D31CE3">
        <w:t>change. All of which is embedded into strategy and organisational behaviour and culture. Creating opportunity to identify and observe resolution to mitigate “Black Swan” scenarios.</w:t>
      </w:r>
      <w:r w:rsidR="004D008E">
        <w:t xml:space="preserve"> (</w:t>
      </w:r>
      <w:r w:rsidR="004D008E" w:rsidRPr="004D008E">
        <w:t>Nassim Nicholas Taleb</w:t>
      </w:r>
      <w:r w:rsidR="004D008E">
        <w:t>,</w:t>
      </w:r>
      <w:r w:rsidR="004D008E" w:rsidRPr="004D008E">
        <w:t xml:space="preserve">2011). </w:t>
      </w:r>
      <w:r w:rsidR="00D31CE3">
        <w:t xml:space="preserve">Reflective of </w:t>
      </w:r>
      <w:r w:rsidR="00D31CE3" w:rsidRPr="004D008E">
        <w:t>Manual Castell (2005) observation of need for perpetual balance.</w:t>
      </w:r>
      <w:r w:rsidR="00D31CE3">
        <w:t xml:space="preserve"> </w:t>
      </w:r>
    </w:p>
    <w:p w14:paraId="3638AE1E" w14:textId="3F19DD8A" w:rsidR="00F25756" w:rsidRPr="00DA1F65" w:rsidRDefault="00F25756" w:rsidP="00DA1F65">
      <w:pPr>
        <w:pStyle w:val="Heading1"/>
      </w:pPr>
      <w:bookmarkStart w:id="8" w:name="_Toc24394962"/>
      <w:bookmarkStart w:id="9" w:name="_Toc119343984"/>
      <w:r w:rsidRPr="00DA1F65">
        <w:t>2.</w:t>
      </w:r>
      <w:r w:rsidR="004E4017" w:rsidRPr="00DA1F65">
        <w:t>0</w:t>
      </w:r>
      <w:r w:rsidRPr="00DA1F65">
        <w:t xml:space="preserve"> </w:t>
      </w:r>
      <w:bookmarkEnd w:id="8"/>
      <w:r w:rsidR="00DA1F65">
        <w:tab/>
      </w:r>
      <w:r w:rsidR="00DA1F65" w:rsidRPr="00DA1F65">
        <w:t>Are my thoughts and feelings aligned to the learning narrative</w:t>
      </w:r>
      <w:bookmarkEnd w:id="9"/>
    </w:p>
    <w:p w14:paraId="5151FDDD" w14:textId="1BF38A00" w:rsidR="00D42698" w:rsidRDefault="00D23405" w:rsidP="00D23405">
      <w:pPr>
        <w:pStyle w:val="NoSpacing"/>
      </w:pPr>
      <w:r>
        <w:t xml:space="preserve">Following the tutorial, I feel I am undertaking the correct methodology and psychological approach </w:t>
      </w:r>
      <w:r w:rsidR="004E4017">
        <w:t>aligned</w:t>
      </w:r>
      <w:r>
        <w:t xml:space="preserve"> to the learning disciples within the assignment.</w:t>
      </w:r>
      <w:r w:rsidR="004E4017">
        <w:t xml:space="preserve"> Avenues such as Active Luck and Blind Luck are something I feel we create for ourselves</w:t>
      </w:r>
      <w:r w:rsidR="008A65B0">
        <w:t xml:space="preserve"> through training, knowledge and experience gathered throughout one’s career, life and occurrences</w:t>
      </w:r>
      <w:r w:rsidR="004E4017">
        <w:t xml:space="preserve">. Showcasing your ability and professionalism and setting sights on what you want to achieve, in my opinion need determination and perseverance. Whilst you may showcase your ability by networking and communication, ultimately you are the driver of your own destiny. We would all like to think </w:t>
      </w:r>
      <w:r w:rsidR="00DA1F65">
        <w:t>that because</w:t>
      </w:r>
      <w:r w:rsidR="004E4017">
        <w:t xml:space="preserve"> </w:t>
      </w:r>
      <w:r w:rsidR="00DA1F65">
        <w:t>likeminded</w:t>
      </w:r>
      <w:r w:rsidR="004E4017">
        <w:t xml:space="preserve"> people are </w:t>
      </w:r>
      <w:r w:rsidR="00DA1F65">
        <w:t>conversing</w:t>
      </w:r>
      <w:r w:rsidR="004E4017">
        <w:t xml:space="preserve"> with you, </w:t>
      </w:r>
      <w:r w:rsidR="00DA1F65">
        <w:t>it will secure</w:t>
      </w:r>
      <w:r w:rsidR="004E4017">
        <w:t xml:space="preserve"> a role</w:t>
      </w:r>
      <w:r w:rsidR="00DA1F65">
        <w:t xml:space="preserve"> you desire. In essence, it may help brand you and put you in line of sight of organisations, however, ultimately, it’s you own attitude, commitment and conviction that will allow you to succeed and achieve your goals. In developing a personal development plan, I agree it creates a baseline of development pathways to support you in achieving your goals, but undetermined factors and unforeseeable </w:t>
      </w:r>
      <w:r w:rsidR="008A65B0">
        <w:t>circumstances,</w:t>
      </w:r>
      <w:r w:rsidR="00DA1F65">
        <w:t xml:space="preserve"> means the journey will never be linear.</w:t>
      </w:r>
      <w:r w:rsidR="00392295">
        <w:t xml:space="preserve"> In relation to a number of references I would have preferred to research the topics more accurately</w:t>
      </w:r>
      <w:r w:rsidR="008A65B0">
        <w:t xml:space="preserve"> in particular at this l</w:t>
      </w:r>
      <w:r w:rsidR="002158BA">
        <w:t xml:space="preserve">evel of qualification, which deters from the teaching methodologies we are instructed to follow </w:t>
      </w:r>
      <w:proofErr w:type="gramStart"/>
      <w:r w:rsidR="002158BA">
        <w:t>i.e.</w:t>
      </w:r>
      <w:proofErr w:type="gramEnd"/>
      <w:r w:rsidR="002158BA">
        <w:t xml:space="preserve"> credible known sources or theorists</w:t>
      </w:r>
      <w:r w:rsidR="008A65B0">
        <w:t>. H</w:t>
      </w:r>
      <w:r w:rsidR="00392295">
        <w:t xml:space="preserve">owever, on attempting to do so, they were references from unreliable source material, such as quotes or mind quotes websites (which were only references in presentation content and not in additional resource to review in the form of academic papers, books etc). Having access to such information would have given a greater </w:t>
      </w:r>
      <w:r w:rsidR="00437B18">
        <w:t>in-depth</w:t>
      </w:r>
      <w:r w:rsidR="00392295">
        <w:t xml:space="preserve"> insight into the matter being discussed,</w:t>
      </w:r>
      <w:r w:rsidR="002158BA">
        <w:t xml:space="preserve"> with an opportunity</w:t>
      </w:r>
      <w:r w:rsidR="00392295">
        <w:t xml:space="preserve"> for me to continue research and learn from the aim of the topic to reflect upon in my assignment.</w:t>
      </w:r>
    </w:p>
    <w:p w14:paraId="6F3B06DE" w14:textId="77777777" w:rsidR="00DA1968" w:rsidRPr="00D23405" w:rsidRDefault="00DA1968" w:rsidP="00D23405">
      <w:pPr>
        <w:pStyle w:val="NoSpacing"/>
      </w:pPr>
    </w:p>
    <w:p w14:paraId="537B7804" w14:textId="358EF800" w:rsidR="00F25756" w:rsidRDefault="009B3043" w:rsidP="009B3043">
      <w:pPr>
        <w:pStyle w:val="Heading1"/>
      </w:pPr>
      <w:bookmarkStart w:id="10" w:name="_Toc119343985"/>
      <w:r w:rsidRPr="00DA1968">
        <w:t xml:space="preserve">3.0 </w:t>
      </w:r>
      <w:r>
        <w:t xml:space="preserve"> Evaluation</w:t>
      </w:r>
      <w:r w:rsidR="00DA1968" w:rsidRPr="00DA1968">
        <w:t xml:space="preserve"> and analysis of learning aims and outcomes</w:t>
      </w:r>
      <w:bookmarkEnd w:id="10"/>
    </w:p>
    <w:p w14:paraId="6603A1AF" w14:textId="39AFB074" w:rsidR="00D42698" w:rsidRPr="00DA1968" w:rsidRDefault="00DA1F65" w:rsidP="009B3043">
      <w:pPr>
        <w:pStyle w:val="NoSpacing"/>
      </w:pPr>
      <w:r w:rsidRPr="00DA1968">
        <w:t>Within this assignment</w:t>
      </w:r>
      <w:r w:rsidR="00DA1968">
        <w:t>,</w:t>
      </w:r>
      <w:r w:rsidRPr="00DA1968">
        <w:t xml:space="preserve"> further information on how we brand </w:t>
      </w:r>
      <w:r w:rsidR="00DA1968" w:rsidRPr="00DA1968">
        <w:t>ourselves</w:t>
      </w:r>
      <w:r w:rsidRPr="00DA1968">
        <w:t xml:space="preserve"> externally </w:t>
      </w:r>
      <w:r w:rsidR="00E31200">
        <w:t xml:space="preserve">and how it </w:t>
      </w:r>
      <w:r w:rsidRPr="00DA1968">
        <w:t xml:space="preserve">can </w:t>
      </w:r>
      <w:r w:rsidR="00E31200">
        <w:t xml:space="preserve">negatively </w:t>
      </w:r>
      <w:r w:rsidRPr="00DA1968">
        <w:t>impact the macro environment</w:t>
      </w:r>
      <w:r w:rsidR="002158BA">
        <w:t>,</w:t>
      </w:r>
      <w:r w:rsidRPr="00DA1968">
        <w:t xml:space="preserve"> should have been explained</w:t>
      </w:r>
      <w:r w:rsidR="002158BA">
        <w:t>,</w:t>
      </w:r>
      <w:r w:rsidR="00392295">
        <w:t xml:space="preserve"> giving a comprehensive understanding of how to brand yourself, where consequences are also outlined as a learning opportunity.</w:t>
      </w:r>
      <w:r w:rsidR="00E31200">
        <w:t xml:space="preserve"> Identifying</w:t>
      </w:r>
      <w:r w:rsidR="00DA1968">
        <w:t xml:space="preserve"> </w:t>
      </w:r>
      <w:r w:rsidR="002158BA">
        <w:t xml:space="preserve">negative </w:t>
      </w:r>
      <w:r w:rsidRPr="00DA1968">
        <w:t xml:space="preserve">consequence factors </w:t>
      </w:r>
      <w:r w:rsidR="00DA1968">
        <w:t>and how they can contribute toward not achieving one goal or through goal</w:t>
      </w:r>
      <w:r w:rsidR="00392295">
        <w:t>, did not appear within the learning content</w:t>
      </w:r>
      <w:r w:rsidR="00DA1968">
        <w:t xml:space="preserve">. </w:t>
      </w:r>
      <w:r w:rsidR="002158BA" w:rsidRPr="002158BA">
        <w:t xml:space="preserve">Whilst there is a place for branding yourself externally to create opportunities in career pathways, there are factors by usage of </w:t>
      </w:r>
      <w:r w:rsidR="002158BA" w:rsidRPr="002158BA">
        <w:lastRenderedPageBreak/>
        <w:t xml:space="preserve">networking and media platforms, that could hinder your development and brand. </w:t>
      </w:r>
      <w:r w:rsidR="002158BA">
        <w:t>Expanding</w:t>
      </w:r>
      <w:r w:rsidR="00DA1968">
        <w:t xml:space="preserve"> network</w:t>
      </w:r>
      <w:r w:rsidR="002158BA">
        <w:t>s</w:t>
      </w:r>
      <w:r w:rsidR="00DA1968">
        <w:t xml:space="preserve"> and the use of media platform</w:t>
      </w:r>
      <w:r w:rsidR="002158BA">
        <w:t xml:space="preserve">s, </w:t>
      </w:r>
      <w:r w:rsidR="00DA1968">
        <w:t xml:space="preserve">can for example have a detrimental effect on those within education. </w:t>
      </w:r>
      <w:r w:rsidR="00392295">
        <w:t>In my workplace m</w:t>
      </w:r>
      <w:r w:rsidR="00DA1968">
        <w:t>embership for academic staff within the Education Workforce Council</w:t>
      </w:r>
      <w:r w:rsidR="00392295">
        <w:t xml:space="preserve"> is required</w:t>
      </w:r>
      <w:r w:rsidR="00DA1968">
        <w:t xml:space="preserve"> and how the slightest negative wording or even personal conduct</w:t>
      </w:r>
      <w:r w:rsidR="009B3043">
        <w:t>,</w:t>
      </w:r>
      <w:r w:rsidR="00DA1968">
        <w:t xml:space="preserve"> can affect your professionalism and brand, leading to a tribunal, suspension or dismissal to practice</w:t>
      </w:r>
      <w:r w:rsidR="00392295">
        <w:t xml:space="preserve"> in my profession.</w:t>
      </w:r>
      <w:r w:rsidR="00DA1968">
        <w:t xml:space="preserve"> </w:t>
      </w:r>
      <w:r w:rsidR="009B3043">
        <w:t>These are not portrayed in this learning module and would benefit all</w:t>
      </w:r>
      <w:r w:rsidR="005D1ECD">
        <w:t>, to</w:t>
      </w:r>
      <w:r w:rsidR="009B3043">
        <w:t xml:space="preserve"> </w:t>
      </w:r>
      <w:proofErr w:type="gramStart"/>
      <w:r w:rsidR="009B3043">
        <w:t>having an understanding of</w:t>
      </w:r>
      <w:proofErr w:type="gramEnd"/>
      <w:r w:rsidR="009B3043">
        <w:t xml:space="preserve"> such</w:t>
      </w:r>
      <w:r w:rsidR="005D1ECD">
        <w:t xml:space="preserve"> actions</w:t>
      </w:r>
      <w:r w:rsidR="009B3043">
        <w:t xml:space="preserve"> to the external environment</w:t>
      </w:r>
      <w:r w:rsidR="005D1ECD">
        <w:t xml:space="preserve"> and future employers</w:t>
      </w:r>
      <w:r w:rsidR="009B3043">
        <w:t>.</w:t>
      </w:r>
    </w:p>
    <w:p w14:paraId="10AC7BAB" w14:textId="77777777" w:rsidR="00F25756" w:rsidRDefault="00F25756" w:rsidP="009B3043">
      <w:pPr>
        <w:pStyle w:val="NoSpacing"/>
      </w:pPr>
    </w:p>
    <w:p w14:paraId="52A81DBC" w14:textId="1EF658F2" w:rsidR="00F25756" w:rsidRPr="00511ED5" w:rsidRDefault="00F25756" w:rsidP="00511ED5">
      <w:pPr>
        <w:pStyle w:val="Heading1"/>
      </w:pPr>
      <w:bookmarkStart w:id="11" w:name="_Toc24394966"/>
      <w:bookmarkStart w:id="12" w:name="_Toc119343986"/>
      <w:r w:rsidRPr="00511ED5">
        <w:t>Conclusion</w:t>
      </w:r>
      <w:bookmarkEnd w:id="11"/>
      <w:bookmarkEnd w:id="12"/>
    </w:p>
    <w:p w14:paraId="168983F9" w14:textId="2CE2B102" w:rsidR="00F25756" w:rsidRDefault="005D1ECD" w:rsidP="005D1ECD">
      <w:pPr>
        <w:tabs>
          <w:tab w:val="left" w:pos="2066"/>
        </w:tabs>
        <w:spacing w:line="240" w:lineRule="auto"/>
      </w:pPr>
      <w:r w:rsidRPr="005D1ECD">
        <w:t>In conclusion, the assignment highlights a best practice way to develop your personal branding</w:t>
      </w:r>
      <w:r w:rsidR="00D54000">
        <w:t xml:space="preserve">. The </w:t>
      </w:r>
      <w:r w:rsidRPr="005D1ECD">
        <w:t>contribut</w:t>
      </w:r>
      <w:r w:rsidR="00D54000">
        <w:t>ion of the knowledge gained can inform</w:t>
      </w:r>
      <w:r w:rsidRPr="005D1ECD">
        <w:t xml:space="preserve"> how one would undertake a personal development plan</w:t>
      </w:r>
      <w:r w:rsidR="00D54000">
        <w:t>, to develop the skills required to meet you ultimate desired goal or job role.</w:t>
      </w:r>
      <w:r w:rsidRPr="005D1ECD">
        <w:t xml:space="preserve"> </w:t>
      </w:r>
      <w:r w:rsidR="00D54000">
        <w:t xml:space="preserve">There was a clear insight in the module and </w:t>
      </w:r>
      <w:r w:rsidRPr="005D1ECD">
        <w:t xml:space="preserve">understanding of varied changes throughout the </w:t>
      </w:r>
      <w:r w:rsidR="00D54000" w:rsidRPr="005D1ECD">
        <w:t>ages</w:t>
      </w:r>
      <w:r w:rsidR="00D54000">
        <w:t xml:space="preserve">. Clear guidance on </w:t>
      </w:r>
      <w:r w:rsidRPr="005D1ECD">
        <w:t>build on</w:t>
      </w:r>
      <w:r w:rsidR="00D54000">
        <w:t>es</w:t>
      </w:r>
      <w:r w:rsidRPr="005D1ECD">
        <w:t xml:space="preserve"> external appearance</w:t>
      </w:r>
      <w:r w:rsidR="002158BA">
        <w:t xml:space="preserve"> and </w:t>
      </w:r>
      <w:proofErr w:type="gramStart"/>
      <w:r w:rsidR="002158BA">
        <w:t>branding</w:t>
      </w:r>
      <w:r w:rsidRPr="005D1ECD">
        <w:t xml:space="preserve"> </w:t>
      </w:r>
      <w:r w:rsidR="002158BA">
        <w:t>,</w:t>
      </w:r>
      <w:r w:rsidRPr="005D1ECD">
        <w:t>highlights</w:t>
      </w:r>
      <w:proofErr w:type="gramEnd"/>
      <w:r w:rsidRPr="005D1ECD">
        <w:t xml:space="preserve"> areas of good </w:t>
      </w:r>
      <w:r w:rsidR="00D54000" w:rsidRPr="005D1ECD">
        <w:t xml:space="preserve">practice, </w:t>
      </w:r>
      <w:r w:rsidR="00D54000">
        <w:t>but</w:t>
      </w:r>
      <w:r w:rsidRPr="005D1ECD">
        <w:t xml:space="preserve"> did not offer the counter argument of not doing so</w:t>
      </w:r>
      <w:r w:rsidR="00D54000">
        <w:t>,</w:t>
      </w:r>
      <w:r w:rsidRPr="005D1ECD">
        <w:t xml:space="preserve"> in a contextualised format. It would benefit </w:t>
      </w:r>
      <w:r w:rsidR="00D54000" w:rsidRPr="005D1ECD">
        <w:t>from the additionality</w:t>
      </w:r>
      <w:r w:rsidRPr="005D1ECD">
        <w:t xml:space="preserve"> to its content</w:t>
      </w:r>
      <w:r w:rsidR="00D54000">
        <w:t>,</w:t>
      </w:r>
      <w:r w:rsidRPr="005D1ECD">
        <w:t xml:space="preserve"> giving leaners a 360⁰ approach to creating a professional brand.</w:t>
      </w:r>
      <w:r w:rsidR="00605EBD">
        <w:t xml:space="preserve"> However, in respect of the learning outcomes</w:t>
      </w:r>
      <w:r w:rsidR="002158BA">
        <w:t>,</w:t>
      </w:r>
      <w:r w:rsidR="00605EBD">
        <w:t xml:space="preserve"> I believe I am meeting the best practices in the way I brand myself. </w:t>
      </w:r>
    </w:p>
    <w:p w14:paraId="5FD79086" w14:textId="77777777" w:rsidR="001631C0" w:rsidRPr="005D1ECD" w:rsidRDefault="001631C0" w:rsidP="005D1ECD">
      <w:pPr>
        <w:tabs>
          <w:tab w:val="left" w:pos="2066"/>
        </w:tabs>
        <w:spacing w:line="240" w:lineRule="auto"/>
      </w:pPr>
    </w:p>
    <w:p w14:paraId="49183B7F" w14:textId="77777777" w:rsidR="00D637ED" w:rsidRDefault="00D637ED" w:rsidP="00D637ED">
      <w:pPr>
        <w:pStyle w:val="Heading2"/>
      </w:pPr>
    </w:p>
    <w:p w14:paraId="41AF5B64" w14:textId="77777777" w:rsidR="00885114" w:rsidRDefault="00885114" w:rsidP="003F69D6">
      <w:pPr>
        <w:pStyle w:val="Heading2"/>
      </w:pPr>
      <w:bookmarkStart w:id="13" w:name="_Toc456901523"/>
      <w:bookmarkEnd w:id="0"/>
    </w:p>
    <w:bookmarkEnd w:id="13"/>
    <w:p w14:paraId="7F51E683" w14:textId="77777777" w:rsidR="004919E6" w:rsidRDefault="004919E6">
      <w:pPr>
        <w:rPr>
          <w:rFonts w:asciiTheme="majorHAnsi" w:eastAsiaTheme="majorEastAsia" w:hAnsiTheme="majorHAnsi" w:cstheme="majorBidi"/>
          <w:color w:val="2E74B5" w:themeColor="accent1" w:themeShade="BF"/>
          <w:sz w:val="32"/>
          <w:szCs w:val="32"/>
        </w:rPr>
      </w:pPr>
      <w:r>
        <w:br w:type="page"/>
      </w:r>
    </w:p>
    <w:p w14:paraId="040531F8" w14:textId="6A7DEF17" w:rsidR="003F69D6" w:rsidRDefault="00B220CB" w:rsidP="00EA29B8">
      <w:pPr>
        <w:pStyle w:val="Heading1"/>
      </w:pPr>
      <w:bookmarkStart w:id="14" w:name="_Toc119343987"/>
      <w:r>
        <w:lastRenderedPageBreak/>
        <w:t>References</w:t>
      </w:r>
      <w:bookmarkEnd w:id="14"/>
    </w:p>
    <w:p w14:paraId="7C4A476D" w14:textId="77777777" w:rsidR="001F4FA6" w:rsidRPr="001F4FA6" w:rsidRDefault="001F4FA6" w:rsidP="001F4FA6"/>
    <w:p w14:paraId="6556DDD2" w14:textId="77777777" w:rsidR="004D008E" w:rsidRDefault="004D008E" w:rsidP="004704F3">
      <w:bookmarkStart w:id="15" w:name="_Hlk119252239"/>
      <w:r w:rsidRPr="004704F3">
        <w:t xml:space="preserve">Albert-László </w:t>
      </w:r>
      <w:proofErr w:type="spellStart"/>
      <w:r w:rsidRPr="004704F3">
        <w:t>Barabási</w:t>
      </w:r>
      <w:proofErr w:type="spellEnd"/>
      <w:r w:rsidRPr="004704F3">
        <w:t xml:space="preserve"> (2018). The Formula. Little, Brown.</w:t>
      </w:r>
    </w:p>
    <w:p w14:paraId="5088B128" w14:textId="77777777" w:rsidR="004D008E" w:rsidRDefault="004D008E" w:rsidP="003F69D6">
      <w:r>
        <w:t xml:space="preserve">Castells, M. (2005) </w:t>
      </w:r>
      <w:r>
        <w:rPr>
          <w:i/>
          <w:iCs/>
        </w:rPr>
        <w:t xml:space="preserve">The Network Society. </w:t>
      </w:r>
      <w:proofErr w:type="spellStart"/>
      <w:proofErr w:type="gramStart"/>
      <w:r w:rsidRPr="00065527">
        <w:t>Cheltenham:Edward</w:t>
      </w:r>
      <w:proofErr w:type="spellEnd"/>
      <w:proofErr w:type="gramEnd"/>
      <w:r w:rsidRPr="00065527">
        <w:t xml:space="preserve"> Elgar</w:t>
      </w:r>
    </w:p>
    <w:p w14:paraId="27012CA4" w14:textId="77777777" w:rsidR="004D008E" w:rsidRPr="004704F3" w:rsidRDefault="004D008E" w:rsidP="004704F3">
      <w:r w:rsidRPr="004704F3">
        <w:t>Collier, R. and Horowitz, M. (2015). The Secret of the Ages. HBG.</w:t>
      </w:r>
    </w:p>
    <w:p w14:paraId="731A52A3" w14:textId="77777777" w:rsidR="004D008E" w:rsidRPr="004704F3" w:rsidRDefault="004D008E" w:rsidP="004704F3">
      <w:r w:rsidRPr="004704F3">
        <w:t xml:space="preserve">Enabling professional development networks: How connected are </w:t>
      </w:r>
      <w:proofErr w:type="gramStart"/>
      <w:r w:rsidRPr="004704F3">
        <w:t>you?.</w:t>
      </w:r>
      <w:proofErr w:type="gramEnd"/>
      <w:r w:rsidRPr="004704F3">
        <w:t xml:space="preserve"> Prof. D.R Maarten de </w:t>
      </w:r>
      <w:proofErr w:type="gramStart"/>
      <w:r w:rsidRPr="004704F3">
        <w:t>Laat  (</w:t>
      </w:r>
      <w:proofErr w:type="gramEnd"/>
      <w:r w:rsidRPr="004704F3">
        <w:t>2012)[online] Available at: https://www.saide.org.za/resources/Library/De%20Laat%20M%20-%20Enabling%20Professional%20Development%20Networks.pdf [Accessed 28 Jul. 2021].</w:t>
      </w:r>
    </w:p>
    <w:p w14:paraId="53E126DB" w14:textId="77777777" w:rsidR="004D008E" w:rsidRDefault="004D008E" w:rsidP="003F69D6">
      <w:proofErr w:type="spellStart"/>
      <w:r w:rsidRPr="00860D8F">
        <w:t>Kritsonis</w:t>
      </w:r>
      <w:proofErr w:type="spellEnd"/>
      <w:r w:rsidRPr="00860D8F">
        <w:t>, A. (2004). Comparison of Change Theories. INTERNATIONAL JOURNAL OF SCHOLARLY ACADEMIC INTELLECTUAL DIVERSITY, [online] 8(1). Available at: https://globalioc.com/wp-content/uploads/2018/09/Kritsonis-Alicia-Comparison-of-Change-Theories.pdf.</w:t>
      </w:r>
    </w:p>
    <w:p w14:paraId="7F9C9245" w14:textId="77777777" w:rsidR="004D008E" w:rsidRDefault="004D008E" w:rsidP="003F69D6">
      <w:r w:rsidRPr="0023777E">
        <w:t xml:space="preserve">Lewin, K., Lippitt, R. and White, R.K. (1939). Patterns of Aggressive </w:t>
      </w:r>
      <w:proofErr w:type="spellStart"/>
      <w:r w:rsidRPr="0023777E">
        <w:t>Behavior</w:t>
      </w:r>
      <w:proofErr w:type="spellEnd"/>
      <w:r w:rsidRPr="0023777E">
        <w:t xml:space="preserve"> in Experimentally Created ‘Social Climates’.</w:t>
      </w:r>
    </w:p>
    <w:bookmarkEnd w:id="15"/>
    <w:p w14:paraId="34A464CB" w14:textId="77777777" w:rsidR="004D008E" w:rsidRDefault="004D008E" w:rsidP="003F69D6">
      <w:r w:rsidRPr="00F0605B">
        <w:t xml:space="preserve">Lopez, S.J. and Snyder, C.R. (2011). Oxford handbook of positive psychology. New </w:t>
      </w:r>
      <w:proofErr w:type="gramStart"/>
      <w:r w:rsidRPr="00F0605B">
        <w:t>York ;</w:t>
      </w:r>
      <w:proofErr w:type="gramEnd"/>
      <w:r w:rsidRPr="00F0605B">
        <w:t xml:space="preserve"> Oxford: Oxford University Press.</w:t>
      </w:r>
    </w:p>
    <w:p w14:paraId="21BB7FD0" w14:textId="77777777" w:rsidR="004D008E" w:rsidRDefault="004D008E" w:rsidP="003F69D6">
      <w:r w:rsidRPr="004D008E">
        <w:t xml:space="preserve">Nassim Nicholas </w:t>
      </w:r>
      <w:proofErr w:type="spellStart"/>
      <w:r w:rsidRPr="004D008E">
        <w:t>Taleb</w:t>
      </w:r>
      <w:proofErr w:type="spellEnd"/>
      <w:r w:rsidRPr="004D008E">
        <w:t xml:space="preserve"> (2011). The Black Swan. London: Allen Lane.</w:t>
      </w:r>
    </w:p>
    <w:p w14:paraId="31230DA7" w14:textId="77777777" w:rsidR="004D008E" w:rsidRPr="004704F3" w:rsidRDefault="004D008E" w:rsidP="003F69D6">
      <w:proofErr w:type="spellStart"/>
      <w:r w:rsidRPr="004704F3">
        <w:t>Praskova</w:t>
      </w:r>
      <w:proofErr w:type="spellEnd"/>
      <w:r w:rsidRPr="004704F3">
        <w:t xml:space="preserve">, A., Creed, P.A. and Hood, M. (2015). Career identity and the complex mediating relationships between career preparatory actions and career progress markers. Journal of Vocational </w:t>
      </w:r>
      <w:proofErr w:type="spellStart"/>
      <w:r w:rsidRPr="004704F3">
        <w:t>Behavior</w:t>
      </w:r>
      <w:proofErr w:type="spellEnd"/>
      <w:r w:rsidRPr="004704F3">
        <w:t xml:space="preserve">, [online] 87, pp.145–153. </w:t>
      </w:r>
      <w:proofErr w:type="gramStart"/>
      <w:r w:rsidRPr="004704F3">
        <w:t>doi:10.1016/j.jvb</w:t>
      </w:r>
      <w:proofErr w:type="gramEnd"/>
      <w:r w:rsidRPr="004704F3">
        <w:t>.2015.01.001.</w:t>
      </w:r>
    </w:p>
    <w:p w14:paraId="28CF9743" w14:textId="77777777" w:rsidR="004D008E" w:rsidRDefault="004D008E" w:rsidP="003F69D6">
      <w:proofErr w:type="spellStart"/>
      <w:proofErr w:type="gramStart"/>
      <w:r>
        <w:t>Roy,s</w:t>
      </w:r>
      <w:proofErr w:type="spellEnd"/>
      <w:proofErr w:type="gramEnd"/>
      <w:r>
        <w:t xml:space="preserve"> (2008) </w:t>
      </w:r>
      <w:r>
        <w:rPr>
          <w:i/>
          <w:iCs/>
        </w:rPr>
        <w:t xml:space="preserve">The </w:t>
      </w:r>
      <w:proofErr w:type="spellStart"/>
      <w:r>
        <w:rPr>
          <w:i/>
          <w:iCs/>
        </w:rPr>
        <w:t>Pschychology</w:t>
      </w:r>
      <w:proofErr w:type="spellEnd"/>
      <w:r>
        <w:rPr>
          <w:i/>
          <w:iCs/>
        </w:rPr>
        <w:t xml:space="preserve"> of Ambition. </w:t>
      </w:r>
      <w:r w:rsidRPr="00065527">
        <w:t>Available at:</w:t>
      </w:r>
      <w:r>
        <w:t xml:space="preserve"> </w:t>
      </w:r>
      <w:r w:rsidRPr="00065527">
        <w:t>https//ezinearticles.com/?</w:t>
      </w:r>
      <w:proofErr w:type="spellStart"/>
      <w:r w:rsidRPr="00065527">
        <w:t>T</w:t>
      </w:r>
      <w:r>
        <w:t>he-Pshycology-of-Ambition&amp;id</w:t>
      </w:r>
      <w:proofErr w:type="spellEnd"/>
      <w:r>
        <w:t>=1393654 (accessed 12 November 2022)</w:t>
      </w:r>
    </w:p>
    <w:p w14:paraId="3EEAA5C7" w14:textId="77777777" w:rsidR="004D008E" w:rsidRDefault="004D008E" w:rsidP="003F69D6">
      <w:r w:rsidRPr="00070BE6">
        <w:t xml:space="preserve">Snowden, D., Greenberg, R. and </w:t>
      </w:r>
      <w:proofErr w:type="spellStart"/>
      <w:r w:rsidRPr="00070BE6">
        <w:t>Boudewijn</w:t>
      </w:r>
      <w:proofErr w:type="spellEnd"/>
      <w:r w:rsidRPr="00070BE6">
        <w:t xml:space="preserve"> Bertsch (2021). </w:t>
      </w:r>
      <w:proofErr w:type="spellStart"/>
      <w:r w:rsidRPr="00070BE6">
        <w:t>Cynefin</w:t>
      </w:r>
      <w:proofErr w:type="spellEnd"/>
      <w:proofErr w:type="gramStart"/>
      <w:r w:rsidRPr="00070BE6">
        <w:t>®  weaving</w:t>
      </w:r>
      <w:proofErr w:type="gramEnd"/>
      <w:r w:rsidRPr="00070BE6">
        <w:t xml:space="preserve"> sense-making into the fabric of our world. Singapore: Cognitive Edge - The </w:t>
      </w:r>
      <w:proofErr w:type="spellStart"/>
      <w:r w:rsidRPr="00070BE6">
        <w:t>Cynefin</w:t>
      </w:r>
      <w:proofErr w:type="spellEnd"/>
      <w:r w:rsidRPr="00070BE6">
        <w:t xml:space="preserve"> Co.</w:t>
      </w:r>
    </w:p>
    <w:p w14:paraId="4AE6A539" w14:textId="77777777" w:rsidR="004D008E" w:rsidRDefault="004D008E" w:rsidP="003F69D6">
      <w:r w:rsidRPr="004D008E">
        <w:t xml:space="preserve">The Works of Thomas Otway. (1932). Notes and Queries, </w:t>
      </w:r>
      <w:proofErr w:type="gramStart"/>
      <w:r w:rsidRPr="004D008E">
        <w:t>CLXII(</w:t>
      </w:r>
      <w:proofErr w:type="gramEnd"/>
      <w:r w:rsidRPr="004D008E">
        <w:t>may14), pp.359–360. doi:10.1093/nq/</w:t>
      </w:r>
      <w:proofErr w:type="gramStart"/>
      <w:r w:rsidRPr="004D008E">
        <w:t>clxii.may</w:t>
      </w:r>
      <w:proofErr w:type="gramEnd"/>
      <w:r w:rsidRPr="004D008E">
        <w:t>14.359d.</w:t>
      </w:r>
    </w:p>
    <w:p w14:paraId="0D5D650F" w14:textId="77777777" w:rsidR="004D008E" w:rsidRDefault="004D008E" w:rsidP="003F69D6">
      <w:r w:rsidRPr="006B3272">
        <w:t xml:space="preserve">White, N.J. and Tracey, T.J.G. (2011). An examination of career indecision and application to dispositional authenticity. Journal of Vocational </w:t>
      </w:r>
      <w:proofErr w:type="spellStart"/>
      <w:r w:rsidRPr="006B3272">
        <w:t>Behavior</w:t>
      </w:r>
      <w:proofErr w:type="spellEnd"/>
      <w:r w:rsidRPr="006B3272">
        <w:t xml:space="preserve">, 78(2), pp.219–224. </w:t>
      </w:r>
      <w:proofErr w:type="gramStart"/>
      <w:r w:rsidRPr="006B3272">
        <w:t>doi:10.1016/j.jvb</w:t>
      </w:r>
      <w:proofErr w:type="gramEnd"/>
      <w:r w:rsidRPr="006B3272">
        <w:t>.2010.09.015.</w:t>
      </w:r>
    </w:p>
    <w:sectPr w:rsidR="004D008E" w:rsidSect="00A92E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4D124" w14:textId="77777777" w:rsidR="006A5DC1" w:rsidRDefault="006A5DC1" w:rsidP="00F4323F">
      <w:pPr>
        <w:spacing w:after="0" w:line="240" w:lineRule="auto"/>
      </w:pPr>
      <w:r>
        <w:separator/>
      </w:r>
    </w:p>
  </w:endnote>
  <w:endnote w:type="continuationSeparator" w:id="0">
    <w:p w14:paraId="5ABB06A0" w14:textId="77777777" w:rsidR="006A5DC1" w:rsidRDefault="006A5DC1" w:rsidP="00F43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0345E" w14:textId="77777777" w:rsidR="006A5DC1" w:rsidRDefault="006A5DC1" w:rsidP="00F4323F">
      <w:pPr>
        <w:spacing w:after="0" w:line="240" w:lineRule="auto"/>
      </w:pPr>
      <w:r>
        <w:separator/>
      </w:r>
    </w:p>
  </w:footnote>
  <w:footnote w:type="continuationSeparator" w:id="0">
    <w:p w14:paraId="0706C3E5" w14:textId="77777777" w:rsidR="006A5DC1" w:rsidRDefault="006A5DC1" w:rsidP="00F43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06808"/>
    <w:multiLevelType w:val="multilevel"/>
    <w:tmpl w:val="9976E0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2547A6"/>
    <w:multiLevelType w:val="hybridMultilevel"/>
    <w:tmpl w:val="CAD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5475F9"/>
    <w:multiLevelType w:val="multilevel"/>
    <w:tmpl w:val="4A7E258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2B9105A2"/>
    <w:multiLevelType w:val="multilevel"/>
    <w:tmpl w:val="1A906E48"/>
    <w:lvl w:ilvl="0">
      <w:start w:val="1"/>
      <w:numFmt w:val="decimal"/>
      <w:lvlText w:val="%1"/>
      <w:lvlJc w:val="left"/>
      <w:pPr>
        <w:ind w:left="405" w:hanging="405"/>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651A38"/>
    <w:multiLevelType w:val="hybridMultilevel"/>
    <w:tmpl w:val="18EC5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82538257">
    <w:abstractNumId w:val="9"/>
  </w:num>
  <w:num w:numId="2" w16cid:durableId="2089376242">
    <w:abstractNumId w:val="15"/>
  </w:num>
  <w:num w:numId="3" w16cid:durableId="266934113">
    <w:abstractNumId w:val="5"/>
  </w:num>
  <w:num w:numId="4" w16cid:durableId="476610329">
    <w:abstractNumId w:val="13"/>
  </w:num>
  <w:num w:numId="5" w16cid:durableId="1566724312">
    <w:abstractNumId w:val="2"/>
  </w:num>
  <w:num w:numId="6" w16cid:durableId="1973292467">
    <w:abstractNumId w:val="7"/>
  </w:num>
  <w:num w:numId="7" w16cid:durableId="1111708409">
    <w:abstractNumId w:val="0"/>
  </w:num>
  <w:num w:numId="8" w16cid:durableId="18043375">
    <w:abstractNumId w:val="17"/>
  </w:num>
  <w:num w:numId="9" w16cid:durableId="304358680">
    <w:abstractNumId w:val="11"/>
  </w:num>
  <w:num w:numId="10" w16cid:durableId="1396664612">
    <w:abstractNumId w:val="16"/>
  </w:num>
  <w:num w:numId="11" w16cid:durableId="546642622">
    <w:abstractNumId w:val="14"/>
  </w:num>
  <w:num w:numId="12" w16cid:durableId="1753971183">
    <w:abstractNumId w:val="3"/>
  </w:num>
  <w:num w:numId="13" w16cid:durableId="398216461">
    <w:abstractNumId w:val="12"/>
  </w:num>
  <w:num w:numId="14" w16cid:durableId="263073370">
    <w:abstractNumId w:val="6"/>
  </w:num>
  <w:num w:numId="15" w16cid:durableId="854922845">
    <w:abstractNumId w:val="10"/>
  </w:num>
  <w:num w:numId="16" w16cid:durableId="1292589279">
    <w:abstractNumId w:val="4"/>
  </w:num>
  <w:num w:numId="17" w16cid:durableId="1306854894">
    <w:abstractNumId w:val="1"/>
  </w:num>
  <w:num w:numId="18" w16cid:durableId="9474722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yNDQzMzOxNDQwMDVX0lEKTi0uzszPAykwrwUALVs/IywAAAA="/>
  </w:docVars>
  <w:rsids>
    <w:rsidRoot w:val="00A930CB"/>
    <w:rsid w:val="0001148F"/>
    <w:rsid w:val="00011BEB"/>
    <w:rsid w:val="00016992"/>
    <w:rsid w:val="000178FF"/>
    <w:rsid w:val="00037336"/>
    <w:rsid w:val="00045C47"/>
    <w:rsid w:val="000578CE"/>
    <w:rsid w:val="0006008A"/>
    <w:rsid w:val="00065527"/>
    <w:rsid w:val="00070A0F"/>
    <w:rsid w:val="00070BE6"/>
    <w:rsid w:val="00074CD1"/>
    <w:rsid w:val="00077777"/>
    <w:rsid w:val="00081087"/>
    <w:rsid w:val="000A61C9"/>
    <w:rsid w:val="000C2246"/>
    <w:rsid w:val="000C5E1B"/>
    <w:rsid w:val="000E26F9"/>
    <w:rsid w:val="001130F2"/>
    <w:rsid w:val="001479AF"/>
    <w:rsid w:val="0015027C"/>
    <w:rsid w:val="001631C0"/>
    <w:rsid w:val="001632B1"/>
    <w:rsid w:val="0016788B"/>
    <w:rsid w:val="0017652F"/>
    <w:rsid w:val="001828EE"/>
    <w:rsid w:val="001836B1"/>
    <w:rsid w:val="0019235F"/>
    <w:rsid w:val="00196B49"/>
    <w:rsid w:val="001C0EAD"/>
    <w:rsid w:val="001C2120"/>
    <w:rsid w:val="001C5689"/>
    <w:rsid w:val="001D4735"/>
    <w:rsid w:val="001D5EDA"/>
    <w:rsid w:val="001F4FA6"/>
    <w:rsid w:val="001F5437"/>
    <w:rsid w:val="001F76B5"/>
    <w:rsid w:val="002049FE"/>
    <w:rsid w:val="0020734C"/>
    <w:rsid w:val="0021380A"/>
    <w:rsid w:val="002158BA"/>
    <w:rsid w:val="00217E8F"/>
    <w:rsid w:val="0022083B"/>
    <w:rsid w:val="00232EA3"/>
    <w:rsid w:val="0023777E"/>
    <w:rsid w:val="00246EC8"/>
    <w:rsid w:val="002520B4"/>
    <w:rsid w:val="00252E68"/>
    <w:rsid w:val="00255FC4"/>
    <w:rsid w:val="00270521"/>
    <w:rsid w:val="00276A31"/>
    <w:rsid w:val="00284720"/>
    <w:rsid w:val="00285D09"/>
    <w:rsid w:val="00290FCE"/>
    <w:rsid w:val="00296FAF"/>
    <w:rsid w:val="002B7113"/>
    <w:rsid w:val="002C0E13"/>
    <w:rsid w:val="002C479C"/>
    <w:rsid w:val="002C4CAC"/>
    <w:rsid w:val="002D0F0D"/>
    <w:rsid w:val="002D4E64"/>
    <w:rsid w:val="002D5295"/>
    <w:rsid w:val="0030173B"/>
    <w:rsid w:val="0030202B"/>
    <w:rsid w:val="003157B6"/>
    <w:rsid w:val="003176AC"/>
    <w:rsid w:val="00322C2E"/>
    <w:rsid w:val="00331B7F"/>
    <w:rsid w:val="00333CBD"/>
    <w:rsid w:val="00335450"/>
    <w:rsid w:val="00344777"/>
    <w:rsid w:val="003502AF"/>
    <w:rsid w:val="00352E66"/>
    <w:rsid w:val="003577EE"/>
    <w:rsid w:val="00373D87"/>
    <w:rsid w:val="003751F2"/>
    <w:rsid w:val="003860FB"/>
    <w:rsid w:val="00390BF6"/>
    <w:rsid w:val="00391011"/>
    <w:rsid w:val="00391A9B"/>
    <w:rsid w:val="00392295"/>
    <w:rsid w:val="003935D2"/>
    <w:rsid w:val="003A764E"/>
    <w:rsid w:val="003A7ACA"/>
    <w:rsid w:val="003B0852"/>
    <w:rsid w:val="003B2EA5"/>
    <w:rsid w:val="003B602D"/>
    <w:rsid w:val="003C3B33"/>
    <w:rsid w:val="003C4A80"/>
    <w:rsid w:val="003C752E"/>
    <w:rsid w:val="003D34E8"/>
    <w:rsid w:val="003E3E9B"/>
    <w:rsid w:val="003E5F17"/>
    <w:rsid w:val="003F5A55"/>
    <w:rsid w:val="003F64EA"/>
    <w:rsid w:val="003F69D6"/>
    <w:rsid w:val="0040252B"/>
    <w:rsid w:val="0040705E"/>
    <w:rsid w:val="00412545"/>
    <w:rsid w:val="00424FFC"/>
    <w:rsid w:val="0043009D"/>
    <w:rsid w:val="00436B9A"/>
    <w:rsid w:val="00437B18"/>
    <w:rsid w:val="00442998"/>
    <w:rsid w:val="004457F7"/>
    <w:rsid w:val="00453DEB"/>
    <w:rsid w:val="00455BEA"/>
    <w:rsid w:val="0046229B"/>
    <w:rsid w:val="00463F0E"/>
    <w:rsid w:val="004664E1"/>
    <w:rsid w:val="004704F3"/>
    <w:rsid w:val="00481CB5"/>
    <w:rsid w:val="00483FC8"/>
    <w:rsid w:val="00484140"/>
    <w:rsid w:val="004919E6"/>
    <w:rsid w:val="004A1C86"/>
    <w:rsid w:val="004B6029"/>
    <w:rsid w:val="004B6A2B"/>
    <w:rsid w:val="004C216F"/>
    <w:rsid w:val="004D008E"/>
    <w:rsid w:val="004E0871"/>
    <w:rsid w:val="004E3B62"/>
    <w:rsid w:val="004E4017"/>
    <w:rsid w:val="004F03CD"/>
    <w:rsid w:val="004F0D69"/>
    <w:rsid w:val="004F357A"/>
    <w:rsid w:val="0051013F"/>
    <w:rsid w:val="0051183E"/>
    <w:rsid w:val="00511ED5"/>
    <w:rsid w:val="00513050"/>
    <w:rsid w:val="00515A8B"/>
    <w:rsid w:val="005225BF"/>
    <w:rsid w:val="00522674"/>
    <w:rsid w:val="00523E12"/>
    <w:rsid w:val="00532D63"/>
    <w:rsid w:val="005774EE"/>
    <w:rsid w:val="0058305A"/>
    <w:rsid w:val="00586056"/>
    <w:rsid w:val="0059562E"/>
    <w:rsid w:val="005959F0"/>
    <w:rsid w:val="00597587"/>
    <w:rsid w:val="005C63A5"/>
    <w:rsid w:val="005D1ECD"/>
    <w:rsid w:val="005D4839"/>
    <w:rsid w:val="005F4A90"/>
    <w:rsid w:val="0060173F"/>
    <w:rsid w:val="00603D34"/>
    <w:rsid w:val="00605EBD"/>
    <w:rsid w:val="0062657F"/>
    <w:rsid w:val="00634AE8"/>
    <w:rsid w:val="00635640"/>
    <w:rsid w:val="00655EE2"/>
    <w:rsid w:val="00670D2E"/>
    <w:rsid w:val="00671CBC"/>
    <w:rsid w:val="00673C9B"/>
    <w:rsid w:val="006745CC"/>
    <w:rsid w:val="006A0F28"/>
    <w:rsid w:val="006A5DC1"/>
    <w:rsid w:val="006B2157"/>
    <w:rsid w:val="006B3272"/>
    <w:rsid w:val="006B62BF"/>
    <w:rsid w:val="006C010D"/>
    <w:rsid w:val="006D0610"/>
    <w:rsid w:val="006D4D0F"/>
    <w:rsid w:val="006F3256"/>
    <w:rsid w:val="006F38C9"/>
    <w:rsid w:val="00713085"/>
    <w:rsid w:val="00715A8B"/>
    <w:rsid w:val="007429B6"/>
    <w:rsid w:val="0075131B"/>
    <w:rsid w:val="0075381C"/>
    <w:rsid w:val="00754E85"/>
    <w:rsid w:val="00787465"/>
    <w:rsid w:val="00797C1F"/>
    <w:rsid w:val="007A0F0B"/>
    <w:rsid w:val="007A4374"/>
    <w:rsid w:val="007A7DB8"/>
    <w:rsid w:val="007E734B"/>
    <w:rsid w:val="007F21D7"/>
    <w:rsid w:val="007F5A76"/>
    <w:rsid w:val="007F6D91"/>
    <w:rsid w:val="00806CDA"/>
    <w:rsid w:val="00812D37"/>
    <w:rsid w:val="008138EC"/>
    <w:rsid w:val="008346D5"/>
    <w:rsid w:val="00860D8F"/>
    <w:rsid w:val="00870424"/>
    <w:rsid w:val="00871567"/>
    <w:rsid w:val="00873C3A"/>
    <w:rsid w:val="00874D5A"/>
    <w:rsid w:val="00885114"/>
    <w:rsid w:val="00892BD6"/>
    <w:rsid w:val="00892E67"/>
    <w:rsid w:val="008A1155"/>
    <w:rsid w:val="008A178F"/>
    <w:rsid w:val="008A183D"/>
    <w:rsid w:val="008A65B0"/>
    <w:rsid w:val="008B2080"/>
    <w:rsid w:val="008B498D"/>
    <w:rsid w:val="008C14E7"/>
    <w:rsid w:val="008C2930"/>
    <w:rsid w:val="008D00EB"/>
    <w:rsid w:val="008D0284"/>
    <w:rsid w:val="008D3C09"/>
    <w:rsid w:val="008E1632"/>
    <w:rsid w:val="008E29F3"/>
    <w:rsid w:val="008E583A"/>
    <w:rsid w:val="008F2B5B"/>
    <w:rsid w:val="00900C14"/>
    <w:rsid w:val="0091717A"/>
    <w:rsid w:val="00920E3B"/>
    <w:rsid w:val="009364A1"/>
    <w:rsid w:val="009429C6"/>
    <w:rsid w:val="00946C7C"/>
    <w:rsid w:val="009556EE"/>
    <w:rsid w:val="00964538"/>
    <w:rsid w:val="00971C63"/>
    <w:rsid w:val="0097486E"/>
    <w:rsid w:val="009767DC"/>
    <w:rsid w:val="00993CD3"/>
    <w:rsid w:val="00996500"/>
    <w:rsid w:val="009B3043"/>
    <w:rsid w:val="009B3062"/>
    <w:rsid w:val="009D0524"/>
    <w:rsid w:val="009E1CE4"/>
    <w:rsid w:val="009F2E7F"/>
    <w:rsid w:val="00A133B3"/>
    <w:rsid w:val="00A233EC"/>
    <w:rsid w:val="00A3471E"/>
    <w:rsid w:val="00A3674F"/>
    <w:rsid w:val="00A42149"/>
    <w:rsid w:val="00A4397C"/>
    <w:rsid w:val="00A43CC0"/>
    <w:rsid w:val="00A45277"/>
    <w:rsid w:val="00A51A12"/>
    <w:rsid w:val="00A51F56"/>
    <w:rsid w:val="00A531FD"/>
    <w:rsid w:val="00A57A6E"/>
    <w:rsid w:val="00A62B0C"/>
    <w:rsid w:val="00A67C46"/>
    <w:rsid w:val="00A7035F"/>
    <w:rsid w:val="00A724F7"/>
    <w:rsid w:val="00A76FA2"/>
    <w:rsid w:val="00A85513"/>
    <w:rsid w:val="00A90A1F"/>
    <w:rsid w:val="00A91384"/>
    <w:rsid w:val="00A92E16"/>
    <w:rsid w:val="00A930CB"/>
    <w:rsid w:val="00A95A0D"/>
    <w:rsid w:val="00A97652"/>
    <w:rsid w:val="00A976D8"/>
    <w:rsid w:val="00AA775B"/>
    <w:rsid w:val="00AB0216"/>
    <w:rsid w:val="00AB4149"/>
    <w:rsid w:val="00AB7767"/>
    <w:rsid w:val="00AC695E"/>
    <w:rsid w:val="00AE32BB"/>
    <w:rsid w:val="00AE79EE"/>
    <w:rsid w:val="00AE7A21"/>
    <w:rsid w:val="00B02818"/>
    <w:rsid w:val="00B03865"/>
    <w:rsid w:val="00B11ABB"/>
    <w:rsid w:val="00B220CB"/>
    <w:rsid w:val="00B24FB4"/>
    <w:rsid w:val="00B26C7E"/>
    <w:rsid w:val="00B51F85"/>
    <w:rsid w:val="00B523B9"/>
    <w:rsid w:val="00B6475F"/>
    <w:rsid w:val="00B80193"/>
    <w:rsid w:val="00B80C98"/>
    <w:rsid w:val="00B95FD4"/>
    <w:rsid w:val="00BA5DC6"/>
    <w:rsid w:val="00BA5EAD"/>
    <w:rsid w:val="00BB07BE"/>
    <w:rsid w:val="00BB4BFC"/>
    <w:rsid w:val="00BD3AA5"/>
    <w:rsid w:val="00BF2C08"/>
    <w:rsid w:val="00C02DD1"/>
    <w:rsid w:val="00C10E30"/>
    <w:rsid w:val="00C2621B"/>
    <w:rsid w:val="00C3577B"/>
    <w:rsid w:val="00C406BD"/>
    <w:rsid w:val="00C52FBF"/>
    <w:rsid w:val="00C53B1A"/>
    <w:rsid w:val="00C74EB7"/>
    <w:rsid w:val="00C80AF8"/>
    <w:rsid w:val="00C8743B"/>
    <w:rsid w:val="00C9032C"/>
    <w:rsid w:val="00C92699"/>
    <w:rsid w:val="00CA7661"/>
    <w:rsid w:val="00CB15A5"/>
    <w:rsid w:val="00CB2DB0"/>
    <w:rsid w:val="00CC4D29"/>
    <w:rsid w:val="00CC6920"/>
    <w:rsid w:val="00CE0761"/>
    <w:rsid w:val="00CF293C"/>
    <w:rsid w:val="00CF62C2"/>
    <w:rsid w:val="00CF644C"/>
    <w:rsid w:val="00CF720E"/>
    <w:rsid w:val="00CF7799"/>
    <w:rsid w:val="00D0158A"/>
    <w:rsid w:val="00D01FF9"/>
    <w:rsid w:val="00D06AA5"/>
    <w:rsid w:val="00D14017"/>
    <w:rsid w:val="00D15FF5"/>
    <w:rsid w:val="00D16583"/>
    <w:rsid w:val="00D2291D"/>
    <w:rsid w:val="00D23405"/>
    <w:rsid w:val="00D24A3B"/>
    <w:rsid w:val="00D31CE3"/>
    <w:rsid w:val="00D373DF"/>
    <w:rsid w:val="00D42698"/>
    <w:rsid w:val="00D450BB"/>
    <w:rsid w:val="00D54000"/>
    <w:rsid w:val="00D62B28"/>
    <w:rsid w:val="00D637ED"/>
    <w:rsid w:val="00D67E1F"/>
    <w:rsid w:val="00D67FCE"/>
    <w:rsid w:val="00DA1968"/>
    <w:rsid w:val="00DA1F65"/>
    <w:rsid w:val="00DA3853"/>
    <w:rsid w:val="00DD0487"/>
    <w:rsid w:val="00DD0B0A"/>
    <w:rsid w:val="00DD3304"/>
    <w:rsid w:val="00DD6955"/>
    <w:rsid w:val="00DD7238"/>
    <w:rsid w:val="00DE0241"/>
    <w:rsid w:val="00DE2F58"/>
    <w:rsid w:val="00DE4EE5"/>
    <w:rsid w:val="00DF09EB"/>
    <w:rsid w:val="00DF21D0"/>
    <w:rsid w:val="00E057FE"/>
    <w:rsid w:val="00E20BF5"/>
    <w:rsid w:val="00E21F54"/>
    <w:rsid w:val="00E22C45"/>
    <w:rsid w:val="00E24560"/>
    <w:rsid w:val="00E31200"/>
    <w:rsid w:val="00E33CC4"/>
    <w:rsid w:val="00E45EE1"/>
    <w:rsid w:val="00E51B78"/>
    <w:rsid w:val="00E579F6"/>
    <w:rsid w:val="00E63FF4"/>
    <w:rsid w:val="00E642D3"/>
    <w:rsid w:val="00E750E6"/>
    <w:rsid w:val="00E80792"/>
    <w:rsid w:val="00E82EAC"/>
    <w:rsid w:val="00E92CED"/>
    <w:rsid w:val="00E9394F"/>
    <w:rsid w:val="00EA29B8"/>
    <w:rsid w:val="00EA5033"/>
    <w:rsid w:val="00EB115B"/>
    <w:rsid w:val="00EB1FDF"/>
    <w:rsid w:val="00EC45EF"/>
    <w:rsid w:val="00EC64A7"/>
    <w:rsid w:val="00EC674C"/>
    <w:rsid w:val="00ED4C80"/>
    <w:rsid w:val="00EF3ED4"/>
    <w:rsid w:val="00F0605B"/>
    <w:rsid w:val="00F06EB7"/>
    <w:rsid w:val="00F11DDE"/>
    <w:rsid w:val="00F15291"/>
    <w:rsid w:val="00F25756"/>
    <w:rsid w:val="00F334D8"/>
    <w:rsid w:val="00F4323F"/>
    <w:rsid w:val="00F444CD"/>
    <w:rsid w:val="00F46162"/>
    <w:rsid w:val="00F47BA1"/>
    <w:rsid w:val="00F47DC4"/>
    <w:rsid w:val="00F50E4C"/>
    <w:rsid w:val="00F53EF8"/>
    <w:rsid w:val="00F55F07"/>
    <w:rsid w:val="00F5678B"/>
    <w:rsid w:val="00F57B5E"/>
    <w:rsid w:val="00F70AFC"/>
    <w:rsid w:val="00F75D71"/>
    <w:rsid w:val="00F762A4"/>
    <w:rsid w:val="00F771CF"/>
    <w:rsid w:val="00F83C7A"/>
    <w:rsid w:val="00F84BE1"/>
    <w:rsid w:val="00F874D7"/>
    <w:rsid w:val="00F95062"/>
    <w:rsid w:val="00FA1A30"/>
    <w:rsid w:val="00FA3DD1"/>
    <w:rsid w:val="00FA3F78"/>
    <w:rsid w:val="00FB42C7"/>
    <w:rsid w:val="00FB504E"/>
    <w:rsid w:val="00FB5B90"/>
    <w:rsid w:val="00FC4F27"/>
    <w:rsid w:val="00FC7345"/>
    <w:rsid w:val="00FC7418"/>
    <w:rsid w:val="00FD17CE"/>
    <w:rsid w:val="00FE30E3"/>
    <w:rsid w:val="00FE6F0A"/>
    <w:rsid w:val="00FE735C"/>
    <w:rsid w:val="00FF2196"/>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2FA8D"/>
  <w15:docId w15:val="{4497EA43-A041-4E55-A3E9-5BB699EA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F43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23F"/>
  </w:style>
  <w:style w:type="paragraph" w:styleId="Caption">
    <w:name w:val="caption"/>
    <w:basedOn w:val="Normal"/>
    <w:next w:val="Normal"/>
    <w:uiPriority w:val="35"/>
    <w:unhideWhenUsed/>
    <w:qFormat/>
    <w:rsid w:val="009429C6"/>
    <w:pPr>
      <w:spacing w:after="200" w:line="240" w:lineRule="auto"/>
    </w:pPr>
    <w:rPr>
      <w:i/>
      <w:iCs/>
      <w:color w:val="44546A" w:themeColor="text2"/>
      <w:sz w:val="18"/>
      <w:szCs w:val="18"/>
    </w:rPr>
  </w:style>
  <w:style w:type="paragraph" w:styleId="NoSpacing">
    <w:name w:val="No Spacing"/>
    <w:uiPriority w:val="1"/>
    <w:qFormat/>
    <w:rsid w:val="00070A0F"/>
    <w:pPr>
      <w:spacing w:after="0" w:line="240" w:lineRule="auto"/>
    </w:pPr>
  </w:style>
  <w:style w:type="character" w:customStyle="1" w:styleId="authors">
    <w:name w:val="authors"/>
    <w:basedOn w:val="DefaultParagraphFont"/>
    <w:rsid w:val="00070A0F"/>
  </w:style>
  <w:style w:type="character" w:customStyle="1" w:styleId="Date1">
    <w:name w:val="Date1"/>
    <w:basedOn w:val="DefaultParagraphFont"/>
    <w:rsid w:val="00070A0F"/>
  </w:style>
  <w:style w:type="character" w:customStyle="1" w:styleId="arttitle">
    <w:name w:val="art_title"/>
    <w:basedOn w:val="DefaultParagraphFont"/>
    <w:rsid w:val="00070A0F"/>
  </w:style>
  <w:style w:type="character" w:customStyle="1" w:styleId="hlfld-contribauthor">
    <w:name w:val="hlfld-contribauthor"/>
    <w:basedOn w:val="DefaultParagraphFont"/>
    <w:rsid w:val="00070A0F"/>
  </w:style>
  <w:style w:type="character" w:customStyle="1" w:styleId="nlmgiven-names">
    <w:name w:val="nlm_given-names"/>
    <w:basedOn w:val="DefaultParagraphFont"/>
    <w:rsid w:val="00070A0F"/>
  </w:style>
  <w:style w:type="character" w:customStyle="1" w:styleId="nlmyear">
    <w:name w:val="nlm_year"/>
    <w:basedOn w:val="DefaultParagraphFont"/>
    <w:rsid w:val="00070A0F"/>
  </w:style>
  <w:style w:type="character" w:customStyle="1" w:styleId="nlmarticle-title">
    <w:name w:val="nlm_article-title"/>
    <w:basedOn w:val="DefaultParagraphFont"/>
    <w:rsid w:val="00070A0F"/>
  </w:style>
  <w:style w:type="character" w:customStyle="1" w:styleId="nlmfpage">
    <w:name w:val="nlm_fpage"/>
    <w:basedOn w:val="DefaultParagraphFont"/>
    <w:rsid w:val="00070A0F"/>
  </w:style>
  <w:style w:type="character" w:customStyle="1" w:styleId="nlmlpage">
    <w:name w:val="nlm_lpage"/>
    <w:basedOn w:val="DefaultParagraphFont"/>
    <w:rsid w:val="00070A0F"/>
  </w:style>
  <w:style w:type="paragraph" w:styleId="NormalWeb">
    <w:name w:val="Normal (Web)"/>
    <w:basedOn w:val="Normal"/>
    <w:uiPriority w:val="99"/>
    <w:unhideWhenUsed/>
    <w:rsid w:val="002705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76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305708">
      <w:bodyDiv w:val="1"/>
      <w:marLeft w:val="0"/>
      <w:marRight w:val="0"/>
      <w:marTop w:val="0"/>
      <w:marBottom w:val="0"/>
      <w:divBdr>
        <w:top w:val="none" w:sz="0" w:space="0" w:color="auto"/>
        <w:left w:val="none" w:sz="0" w:space="0" w:color="auto"/>
        <w:bottom w:val="none" w:sz="0" w:space="0" w:color="auto"/>
        <w:right w:val="none" w:sz="0" w:space="0" w:color="auto"/>
      </w:divBdr>
      <w:divsChild>
        <w:div w:id="263223598">
          <w:marLeft w:val="0"/>
          <w:marRight w:val="0"/>
          <w:marTop w:val="0"/>
          <w:marBottom w:val="0"/>
          <w:divBdr>
            <w:top w:val="none" w:sz="0" w:space="0" w:color="auto"/>
            <w:left w:val="none" w:sz="0" w:space="0" w:color="auto"/>
            <w:bottom w:val="none" w:sz="0" w:space="0" w:color="auto"/>
            <w:right w:val="none" w:sz="0" w:space="0" w:color="auto"/>
          </w:divBdr>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6598081">
      <w:bodyDiv w:val="1"/>
      <w:marLeft w:val="0"/>
      <w:marRight w:val="0"/>
      <w:marTop w:val="0"/>
      <w:marBottom w:val="0"/>
      <w:divBdr>
        <w:top w:val="none" w:sz="0" w:space="0" w:color="auto"/>
        <w:left w:val="none" w:sz="0" w:space="0" w:color="auto"/>
        <w:bottom w:val="none" w:sz="0" w:space="0" w:color="auto"/>
        <w:right w:val="none" w:sz="0" w:space="0" w:color="auto"/>
      </w:divBdr>
    </w:div>
    <w:div w:id="1937903423">
      <w:bodyDiv w:val="1"/>
      <w:marLeft w:val="0"/>
      <w:marRight w:val="0"/>
      <w:marTop w:val="0"/>
      <w:marBottom w:val="0"/>
      <w:divBdr>
        <w:top w:val="none" w:sz="0" w:space="0" w:color="auto"/>
        <w:left w:val="none" w:sz="0" w:space="0" w:color="auto"/>
        <w:bottom w:val="none" w:sz="0" w:space="0" w:color="auto"/>
        <w:right w:val="none" w:sz="0" w:space="0" w:color="auto"/>
      </w:divBdr>
    </w:div>
    <w:div w:id="205457074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6AB6095-048F-4E45-9AB5-F5D98C953C99}">
  <ds:schemaRefs>
    <ds:schemaRef ds:uri="http://schemas.openxmlformats.org/officeDocument/2006/bibliography"/>
  </ds:schemaRefs>
</ds:datastoreItem>
</file>

<file path=customXml/itemProps3.xml><?xml version="1.0" encoding="utf-8"?>
<ds:datastoreItem xmlns:ds="http://schemas.openxmlformats.org/officeDocument/2006/customXml" ds:itemID="{3979129B-93D1-4536-857A-D0F8BA732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2418</Words>
  <Characters>13785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16171</CharactersWithSpaces>
  <SharedDoc>false</SharedDoc>
  <HLinks>
    <vt:vector size="96" baseType="variant">
      <vt:variant>
        <vt:i4>1703989</vt:i4>
      </vt:variant>
      <vt:variant>
        <vt:i4>92</vt:i4>
      </vt:variant>
      <vt:variant>
        <vt:i4>0</vt:i4>
      </vt:variant>
      <vt:variant>
        <vt:i4>5</vt:i4>
      </vt:variant>
      <vt:variant>
        <vt:lpwstr/>
      </vt:variant>
      <vt:variant>
        <vt:lpwstr>_Toc64472957</vt:lpwstr>
      </vt:variant>
      <vt:variant>
        <vt:i4>1769525</vt:i4>
      </vt:variant>
      <vt:variant>
        <vt:i4>86</vt:i4>
      </vt:variant>
      <vt:variant>
        <vt:i4>0</vt:i4>
      </vt:variant>
      <vt:variant>
        <vt:i4>5</vt:i4>
      </vt:variant>
      <vt:variant>
        <vt:lpwstr/>
      </vt:variant>
      <vt:variant>
        <vt:lpwstr>_Toc64472956</vt:lpwstr>
      </vt:variant>
      <vt:variant>
        <vt:i4>1572917</vt:i4>
      </vt:variant>
      <vt:variant>
        <vt:i4>80</vt:i4>
      </vt:variant>
      <vt:variant>
        <vt:i4>0</vt:i4>
      </vt:variant>
      <vt:variant>
        <vt:i4>5</vt:i4>
      </vt:variant>
      <vt:variant>
        <vt:lpwstr/>
      </vt:variant>
      <vt:variant>
        <vt:lpwstr>_Toc64472955</vt:lpwstr>
      </vt:variant>
      <vt:variant>
        <vt:i4>1638453</vt:i4>
      </vt:variant>
      <vt:variant>
        <vt:i4>74</vt:i4>
      </vt:variant>
      <vt:variant>
        <vt:i4>0</vt:i4>
      </vt:variant>
      <vt:variant>
        <vt:i4>5</vt:i4>
      </vt:variant>
      <vt:variant>
        <vt:lpwstr/>
      </vt:variant>
      <vt:variant>
        <vt:lpwstr>_Toc64472954</vt:lpwstr>
      </vt:variant>
      <vt:variant>
        <vt:i4>1966133</vt:i4>
      </vt:variant>
      <vt:variant>
        <vt:i4>68</vt:i4>
      </vt:variant>
      <vt:variant>
        <vt:i4>0</vt:i4>
      </vt:variant>
      <vt:variant>
        <vt:i4>5</vt:i4>
      </vt:variant>
      <vt:variant>
        <vt:lpwstr/>
      </vt:variant>
      <vt:variant>
        <vt:lpwstr>_Toc64472953</vt:lpwstr>
      </vt:variant>
      <vt:variant>
        <vt:i4>2031669</vt:i4>
      </vt:variant>
      <vt:variant>
        <vt:i4>62</vt:i4>
      </vt:variant>
      <vt:variant>
        <vt:i4>0</vt:i4>
      </vt:variant>
      <vt:variant>
        <vt:i4>5</vt:i4>
      </vt:variant>
      <vt:variant>
        <vt:lpwstr/>
      </vt:variant>
      <vt:variant>
        <vt:lpwstr>_Toc64472952</vt:lpwstr>
      </vt:variant>
      <vt:variant>
        <vt:i4>1835061</vt:i4>
      </vt:variant>
      <vt:variant>
        <vt:i4>56</vt:i4>
      </vt:variant>
      <vt:variant>
        <vt:i4>0</vt:i4>
      </vt:variant>
      <vt:variant>
        <vt:i4>5</vt:i4>
      </vt:variant>
      <vt:variant>
        <vt:lpwstr/>
      </vt:variant>
      <vt:variant>
        <vt:lpwstr>_Toc64472951</vt:lpwstr>
      </vt:variant>
      <vt:variant>
        <vt:i4>1900597</vt:i4>
      </vt:variant>
      <vt:variant>
        <vt:i4>50</vt:i4>
      </vt:variant>
      <vt:variant>
        <vt:i4>0</vt:i4>
      </vt:variant>
      <vt:variant>
        <vt:i4>5</vt:i4>
      </vt:variant>
      <vt:variant>
        <vt:lpwstr/>
      </vt:variant>
      <vt:variant>
        <vt:lpwstr>_Toc64472950</vt:lpwstr>
      </vt:variant>
      <vt:variant>
        <vt:i4>1310772</vt:i4>
      </vt:variant>
      <vt:variant>
        <vt:i4>44</vt:i4>
      </vt:variant>
      <vt:variant>
        <vt:i4>0</vt:i4>
      </vt:variant>
      <vt:variant>
        <vt:i4>5</vt:i4>
      </vt:variant>
      <vt:variant>
        <vt:lpwstr/>
      </vt:variant>
      <vt:variant>
        <vt:lpwstr>_Toc64472949</vt:lpwstr>
      </vt:variant>
      <vt:variant>
        <vt:i4>1376308</vt:i4>
      </vt:variant>
      <vt:variant>
        <vt:i4>38</vt:i4>
      </vt:variant>
      <vt:variant>
        <vt:i4>0</vt:i4>
      </vt:variant>
      <vt:variant>
        <vt:i4>5</vt:i4>
      </vt:variant>
      <vt:variant>
        <vt:lpwstr/>
      </vt:variant>
      <vt:variant>
        <vt:lpwstr>_Toc64472948</vt:lpwstr>
      </vt:variant>
      <vt:variant>
        <vt:i4>1703988</vt:i4>
      </vt:variant>
      <vt:variant>
        <vt:i4>32</vt:i4>
      </vt:variant>
      <vt:variant>
        <vt:i4>0</vt:i4>
      </vt:variant>
      <vt:variant>
        <vt:i4>5</vt:i4>
      </vt:variant>
      <vt:variant>
        <vt:lpwstr/>
      </vt:variant>
      <vt:variant>
        <vt:lpwstr>_Toc64472947</vt:lpwstr>
      </vt:variant>
      <vt:variant>
        <vt:i4>1769524</vt:i4>
      </vt:variant>
      <vt:variant>
        <vt:i4>26</vt:i4>
      </vt:variant>
      <vt:variant>
        <vt:i4>0</vt:i4>
      </vt:variant>
      <vt:variant>
        <vt:i4>5</vt:i4>
      </vt:variant>
      <vt:variant>
        <vt:lpwstr/>
      </vt:variant>
      <vt:variant>
        <vt:lpwstr>_Toc64472946</vt:lpwstr>
      </vt:variant>
      <vt:variant>
        <vt:i4>1572916</vt:i4>
      </vt:variant>
      <vt:variant>
        <vt:i4>20</vt:i4>
      </vt:variant>
      <vt:variant>
        <vt:i4>0</vt:i4>
      </vt:variant>
      <vt:variant>
        <vt:i4>5</vt:i4>
      </vt:variant>
      <vt:variant>
        <vt:lpwstr/>
      </vt:variant>
      <vt:variant>
        <vt:lpwstr>_Toc64472945</vt:lpwstr>
      </vt:variant>
      <vt:variant>
        <vt:i4>1638452</vt:i4>
      </vt:variant>
      <vt:variant>
        <vt:i4>14</vt:i4>
      </vt:variant>
      <vt:variant>
        <vt:i4>0</vt:i4>
      </vt:variant>
      <vt:variant>
        <vt:i4>5</vt:i4>
      </vt:variant>
      <vt:variant>
        <vt:lpwstr/>
      </vt:variant>
      <vt:variant>
        <vt:lpwstr>_Toc64472944</vt:lpwstr>
      </vt:variant>
      <vt:variant>
        <vt:i4>1966132</vt:i4>
      </vt:variant>
      <vt:variant>
        <vt:i4>8</vt:i4>
      </vt:variant>
      <vt:variant>
        <vt:i4>0</vt:i4>
      </vt:variant>
      <vt:variant>
        <vt:i4>5</vt:i4>
      </vt:variant>
      <vt:variant>
        <vt:lpwstr/>
      </vt:variant>
      <vt:variant>
        <vt:lpwstr>_Toc64472943</vt:lpwstr>
      </vt:variant>
      <vt:variant>
        <vt:i4>2031668</vt:i4>
      </vt:variant>
      <vt:variant>
        <vt:i4>2</vt:i4>
      </vt:variant>
      <vt:variant>
        <vt:i4>0</vt:i4>
      </vt:variant>
      <vt:variant>
        <vt:i4>5</vt:i4>
      </vt:variant>
      <vt:variant>
        <vt:lpwstr/>
      </vt:variant>
      <vt:variant>
        <vt:lpwstr>_Toc64472942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Medi Williams (2025488)</cp:lastModifiedBy>
  <cp:revision>6</cp:revision>
  <dcterms:created xsi:type="dcterms:W3CDTF">2022-11-14T18:41:00Z</dcterms:created>
  <dcterms:modified xsi:type="dcterms:W3CDTF">2022-11-14T19:34:00Z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