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B45C5" w:rsidRDefault="008F3421" w:rsidP="002B45C5">
      <w:pPr>
        <w:spacing w:after="0" w:line="240" w:lineRule="auto"/>
        <w:jc w:val="both"/>
        <w:rPr>
          <w:rFonts w:eastAsia="Times New Roman" w:cs="Times New Roman"/>
          <w:lang w:eastAsia="en-GB"/>
        </w:rPr>
      </w:pPr>
      <w:r>
        <w:rPr>
          <w:rFonts w:eastAsia="Times New Roman" w:cs="Times New Roman"/>
          <w:b/>
          <w:lang w:eastAsia="en-GB"/>
        </w:rPr>
        <w:t>M7X01</w:t>
      </w:r>
      <w:r w:rsidR="002B45C5" w:rsidRPr="00B93DB9">
        <w:rPr>
          <w:rFonts w:eastAsia="Times New Roman" w:cs="Times New Roman"/>
          <w:b/>
          <w:lang w:eastAsia="en-GB"/>
        </w:rPr>
        <w:t>6</w:t>
      </w:r>
      <w:r>
        <w:rPr>
          <w:rFonts w:eastAsia="Times New Roman" w:cs="Times New Roman"/>
          <w:b/>
          <w:lang w:eastAsia="en-GB"/>
        </w:rPr>
        <w:t>97/ACCA7012</w:t>
      </w:r>
      <w:r w:rsidR="002B45C5" w:rsidRPr="00B93DB9">
        <w:rPr>
          <w:rFonts w:eastAsia="Times New Roman" w:cs="Times New Roman"/>
          <w:b/>
          <w:lang w:eastAsia="en-GB"/>
        </w:rPr>
        <w:t xml:space="preserve"> Leadership and Management Assignment Mark Sheet</w:t>
      </w:r>
    </w:p>
    <w:p w:rsidR="00B93DB9" w:rsidRDefault="00B93DB9" w:rsidP="002B45C5">
      <w:pPr>
        <w:spacing w:after="0" w:line="240" w:lineRule="auto"/>
        <w:jc w:val="both"/>
        <w:rPr>
          <w:rFonts w:eastAsia="Times New Roman" w:cs="Times New Roman"/>
          <w:lang w:eastAsia="en-GB"/>
        </w:rPr>
      </w:pPr>
    </w:p>
    <w:p w:rsidR="00B93DB9" w:rsidRPr="00B93DB9" w:rsidRDefault="0082036B" w:rsidP="002B45C5">
      <w:pPr>
        <w:spacing w:after="0" w:line="240" w:lineRule="auto"/>
        <w:jc w:val="both"/>
        <w:rPr>
          <w:rFonts w:eastAsia="Times New Roman" w:cs="Times New Roman"/>
          <w:lang w:eastAsia="en-GB"/>
        </w:rPr>
      </w:pPr>
      <w:r>
        <w:rPr>
          <w:rFonts w:eastAsia="Times New Roman" w:cs="Times New Roman"/>
          <w:lang w:eastAsia="en-GB"/>
        </w:rPr>
        <w:t>Student Name:  Rumen Chowdhury</w:t>
      </w:r>
    </w:p>
    <w:p w:rsidR="002B45C5" w:rsidRPr="00B93DB9" w:rsidRDefault="002B45C5" w:rsidP="002B45C5">
      <w:pPr>
        <w:spacing w:after="0" w:line="240" w:lineRule="auto"/>
        <w:jc w:val="both"/>
        <w:rPr>
          <w:rFonts w:eastAsia="Times New Roman" w:cs="Times New Roman"/>
          <w:lang w:eastAsia="en-GB"/>
        </w:rPr>
      </w:pPr>
    </w:p>
    <w:tbl>
      <w:tblPr>
        <w:tblStyle w:val="TableGrid"/>
        <w:tblW w:w="9067" w:type="dxa"/>
        <w:tblLook w:val="04A0" w:firstRow="1" w:lastRow="0" w:firstColumn="1" w:lastColumn="0" w:noHBand="0" w:noVBand="1"/>
      </w:tblPr>
      <w:tblGrid>
        <w:gridCol w:w="9067"/>
      </w:tblGrid>
      <w:tr w:rsidR="002B45C5" w:rsidRPr="00B93DB9" w:rsidTr="002B45C5">
        <w:tc>
          <w:tcPr>
            <w:tcW w:w="9067" w:type="dxa"/>
          </w:tcPr>
          <w:p w:rsidR="002B45C5" w:rsidRDefault="002B45C5" w:rsidP="002B45C5">
            <w:pPr>
              <w:jc w:val="both"/>
              <w:rPr>
                <w:rFonts w:eastAsia="Times New Roman" w:cs="Times New Roman"/>
                <w:lang w:eastAsia="en-GB"/>
              </w:rPr>
            </w:pPr>
            <w:r w:rsidRPr="00B93DB9">
              <w:rPr>
                <w:rFonts w:eastAsia="Times New Roman" w:cs="Times New Roman"/>
                <w:lang w:eastAsia="en-GB"/>
              </w:rPr>
              <w:t xml:space="preserve">1. </w:t>
            </w:r>
            <w:r w:rsidR="008F3421" w:rsidRPr="008F3421">
              <w:rPr>
                <w:rFonts w:eastAsia="Times New Roman" w:cs="Times New Roman"/>
                <w:lang w:eastAsia="en-GB"/>
              </w:rPr>
              <w:t>Critically appraise a variety of options for selecting your staff, including how you might seek to addre</w:t>
            </w:r>
            <w:r w:rsidR="008F3421">
              <w:rPr>
                <w:rFonts w:eastAsia="Times New Roman" w:cs="Times New Roman"/>
                <w:lang w:eastAsia="en-GB"/>
              </w:rPr>
              <w:t>ss aspects of PSED in practice;</w:t>
            </w:r>
          </w:p>
          <w:p w:rsidR="008F3421" w:rsidRDefault="008F3421" w:rsidP="002B45C5">
            <w:pPr>
              <w:jc w:val="both"/>
              <w:rPr>
                <w:rFonts w:eastAsia="Times New Roman" w:cs="Times New Roman"/>
                <w:lang w:eastAsia="en-GB"/>
              </w:rPr>
            </w:pPr>
          </w:p>
          <w:p w:rsidR="008F3421" w:rsidRPr="00B93DB9" w:rsidRDefault="00295061" w:rsidP="002B45C5">
            <w:pPr>
              <w:jc w:val="both"/>
              <w:rPr>
                <w:rFonts w:eastAsia="Times New Roman" w:cs="Times New Roman"/>
                <w:lang w:eastAsia="en-GB"/>
              </w:rPr>
            </w:pPr>
            <w:r>
              <w:rPr>
                <w:rFonts w:eastAsia="Times New Roman" w:cs="Times New Roman"/>
                <w:lang w:eastAsia="en-GB"/>
              </w:rPr>
              <w:t>The discussion is more focused on specification of the person than the rounded recruitment process.  There is evidence of background reading.  The section contains material that needs to be referenced for proper presentation.</w:t>
            </w:r>
          </w:p>
          <w:p w:rsidR="002B45C5" w:rsidRDefault="00295061" w:rsidP="00295061">
            <w:pPr>
              <w:jc w:val="right"/>
              <w:rPr>
                <w:rFonts w:eastAsia="Times New Roman" w:cs="Times New Roman"/>
                <w:lang w:eastAsia="en-GB"/>
              </w:rPr>
            </w:pPr>
            <w:r>
              <w:rPr>
                <w:rFonts w:eastAsia="Times New Roman" w:cs="Times New Roman"/>
                <w:lang w:eastAsia="en-GB"/>
              </w:rPr>
              <w:t>11/20</w:t>
            </w:r>
          </w:p>
          <w:p w:rsidR="002B45C5" w:rsidRPr="00B93DB9" w:rsidRDefault="002B45C5" w:rsidP="002B45C5">
            <w:pPr>
              <w:jc w:val="both"/>
              <w:rPr>
                <w:rFonts w:eastAsia="Times New Roman" w:cs="Times New Roman"/>
                <w:lang w:eastAsia="en-GB"/>
              </w:rPr>
            </w:pPr>
          </w:p>
        </w:tc>
      </w:tr>
      <w:tr w:rsidR="002B45C5" w:rsidRPr="00B93DB9" w:rsidTr="002B45C5">
        <w:tc>
          <w:tcPr>
            <w:tcW w:w="9067" w:type="dxa"/>
          </w:tcPr>
          <w:p w:rsidR="002B45C5" w:rsidRPr="00B93DB9" w:rsidRDefault="002B45C5" w:rsidP="002B45C5">
            <w:pPr>
              <w:jc w:val="both"/>
              <w:rPr>
                <w:rFonts w:eastAsia="Times New Roman" w:cs="Times New Roman"/>
                <w:lang w:eastAsia="en-GB"/>
              </w:rPr>
            </w:pPr>
            <w:r w:rsidRPr="00B93DB9">
              <w:rPr>
                <w:rFonts w:eastAsia="Times New Roman" w:cs="Times New Roman"/>
                <w:lang w:eastAsia="en-GB"/>
              </w:rPr>
              <w:t xml:space="preserve">2.  </w:t>
            </w:r>
            <w:r w:rsidR="008F3421" w:rsidRPr="008F3421">
              <w:rPr>
                <w:rFonts w:eastAsia="Times New Roman" w:cs="Times New Roman"/>
                <w:lang w:eastAsia="en-GB"/>
              </w:rPr>
              <w:t>Assess the various ways in which you might seek to accelerate the development of an effective team and establish high performance working practices;</w:t>
            </w:r>
          </w:p>
          <w:p w:rsidR="002B45C5" w:rsidRDefault="002B45C5" w:rsidP="002B45C5">
            <w:pPr>
              <w:jc w:val="both"/>
              <w:rPr>
                <w:rFonts w:eastAsia="Times New Roman" w:cs="Times New Roman"/>
                <w:lang w:eastAsia="en-GB"/>
              </w:rPr>
            </w:pPr>
          </w:p>
          <w:p w:rsidR="008F3421" w:rsidRDefault="00295061" w:rsidP="002B45C5">
            <w:pPr>
              <w:jc w:val="both"/>
              <w:rPr>
                <w:rFonts w:eastAsia="Times New Roman" w:cs="Times New Roman"/>
                <w:lang w:eastAsia="en-GB"/>
              </w:rPr>
            </w:pPr>
            <w:r>
              <w:rPr>
                <w:rFonts w:eastAsia="Times New Roman" w:cs="Times New Roman"/>
                <w:lang w:eastAsia="en-GB"/>
              </w:rPr>
              <w:t>Again, evidence of research.  There are some decent ideas in the report.  It perhaps lacks contextualisation (small company, IT, etc.)</w:t>
            </w:r>
          </w:p>
          <w:p w:rsidR="008F3421" w:rsidRPr="00B93DB9" w:rsidRDefault="00295061" w:rsidP="0082036B">
            <w:pPr>
              <w:jc w:val="right"/>
              <w:rPr>
                <w:rFonts w:eastAsia="Times New Roman" w:cs="Times New Roman"/>
                <w:lang w:eastAsia="en-GB"/>
              </w:rPr>
            </w:pPr>
            <w:r>
              <w:rPr>
                <w:rFonts w:eastAsia="Times New Roman" w:cs="Times New Roman"/>
                <w:lang w:eastAsia="en-GB"/>
              </w:rPr>
              <w:t>13/20</w:t>
            </w:r>
          </w:p>
          <w:p w:rsidR="002B45C5" w:rsidRPr="00B93DB9" w:rsidRDefault="002B45C5" w:rsidP="002B45C5">
            <w:pPr>
              <w:jc w:val="both"/>
              <w:rPr>
                <w:rFonts w:eastAsia="Times New Roman" w:cs="Times New Roman"/>
                <w:lang w:eastAsia="en-GB"/>
              </w:rPr>
            </w:pPr>
          </w:p>
        </w:tc>
      </w:tr>
      <w:tr w:rsidR="007B0750" w:rsidRPr="00B93DB9" w:rsidTr="002B45C5">
        <w:tc>
          <w:tcPr>
            <w:tcW w:w="9067" w:type="dxa"/>
          </w:tcPr>
          <w:p w:rsidR="007B0750" w:rsidRDefault="007B0750" w:rsidP="002B45C5">
            <w:pPr>
              <w:jc w:val="both"/>
              <w:rPr>
                <w:rFonts w:eastAsia="Times New Roman" w:cs="Times New Roman"/>
                <w:lang w:eastAsia="en-GB"/>
              </w:rPr>
            </w:pPr>
            <w:r>
              <w:rPr>
                <w:rFonts w:eastAsia="Times New Roman" w:cs="Times New Roman"/>
                <w:lang w:eastAsia="en-GB"/>
              </w:rPr>
              <w:t xml:space="preserve">3.  </w:t>
            </w:r>
            <w:r w:rsidR="008F3421" w:rsidRPr="008F3421">
              <w:rPr>
                <w:rFonts w:eastAsia="Times New Roman" w:cs="Times New Roman"/>
                <w:lang w:eastAsia="en-GB"/>
              </w:rPr>
              <w:t>Analyse the leadership approaches you might adopt with your staff as to their suitability and likely effectiveness in this environment;</w:t>
            </w:r>
          </w:p>
          <w:p w:rsidR="007B0750" w:rsidRDefault="007B0750" w:rsidP="002B45C5">
            <w:pPr>
              <w:jc w:val="both"/>
              <w:rPr>
                <w:rFonts w:eastAsia="Times New Roman" w:cs="Times New Roman"/>
                <w:lang w:eastAsia="en-GB"/>
              </w:rPr>
            </w:pPr>
          </w:p>
          <w:p w:rsidR="008F3421" w:rsidRDefault="00EE35E9" w:rsidP="002B45C5">
            <w:pPr>
              <w:jc w:val="both"/>
              <w:rPr>
                <w:rFonts w:eastAsia="Times New Roman" w:cs="Times New Roman"/>
                <w:lang w:eastAsia="en-GB"/>
              </w:rPr>
            </w:pPr>
            <w:r>
              <w:rPr>
                <w:rFonts w:eastAsia="Times New Roman" w:cs="Times New Roman"/>
                <w:lang w:eastAsia="en-GB"/>
              </w:rPr>
              <w:t>There is a nice discussion of various leadership approaches in a general way.  You have not then picked an approach and discussed it in context.</w:t>
            </w:r>
          </w:p>
          <w:p w:rsidR="008F3421" w:rsidRDefault="00EE35E9" w:rsidP="0082036B">
            <w:pPr>
              <w:jc w:val="right"/>
              <w:rPr>
                <w:rFonts w:eastAsia="Times New Roman" w:cs="Times New Roman"/>
                <w:lang w:eastAsia="en-GB"/>
              </w:rPr>
            </w:pPr>
            <w:r>
              <w:rPr>
                <w:rFonts w:eastAsia="Times New Roman" w:cs="Times New Roman"/>
                <w:lang w:eastAsia="en-GB"/>
              </w:rPr>
              <w:t>11/20</w:t>
            </w:r>
          </w:p>
          <w:p w:rsidR="007B0750" w:rsidRPr="00B93DB9" w:rsidRDefault="007B0750" w:rsidP="002B45C5">
            <w:pPr>
              <w:jc w:val="both"/>
              <w:rPr>
                <w:rFonts w:eastAsia="Times New Roman" w:cs="Times New Roman"/>
                <w:lang w:eastAsia="en-GB"/>
              </w:rPr>
            </w:pPr>
          </w:p>
        </w:tc>
      </w:tr>
      <w:tr w:rsidR="002B45C5" w:rsidRPr="00B93DB9" w:rsidTr="002B45C5">
        <w:tc>
          <w:tcPr>
            <w:tcW w:w="9067" w:type="dxa"/>
          </w:tcPr>
          <w:p w:rsidR="002B45C5" w:rsidRPr="00B93DB9" w:rsidRDefault="007B0750" w:rsidP="002B45C5">
            <w:pPr>
              <w:jc w:val="both"/>
              <w:rPr>
                <w:rFonts w:eastAsia="Times New Roman" w:cs="Times New Roman"/>
                <w:lang w:eastAsia="en-GB"/>
              </w:rPr>
            </w:pPr>
            <w:r>
              <w:rPr>
                <w:rFonts w:eastAsia="Times New Roman" w:cs="Times New Roman"/>
                <w:lang w:eastAsia="en-GB"/>
              </w:rPr>
              <w:t>4</w:t>
            </w:r>
            <w:r w:rsidR="002B45C5" w:rsidRPr="00B93DB9">
              <w:rPr>
                <w:rFonts w:eastAsia="Times New Roman" w:cs="Times New Roman"/>
                <w:lang w:eastAsia="en-GB"/>
              </w:rPr>
              <w:t xml:space="preserve">.  </w:t>
            </w:r>
            <w:r w:rsidR="008F3421" w:rsidRPr="008F3421">
              <w:rPr>
                <w:rFonts w:eastAsia="Times New Roman" w:cs="Times New Roman"/>
                <w:lang w:eastAsia="en-GB"/>
              </w:rPr>
              <w:t>Identify possible key performance indicators (KPIs) which might be appropriate to monitor your team’s development</w:t>
            </w:r>
          </w:p>
          <w:p w:rsidR="002B45C5" w:rsidRDefault="002B45C5" w:rsidP="002B45C5">
            <w:pPr>
              <w:jc w:val="both"/>
              <w:rPr>
                <w:rFonts w:eastAsia="Times New Roman" w:cs="Times New Roman"/>
                <w:lang w:eastAsia="en-GB"/>
              </w:rPr>
            </w:pPr>
          </w:p>
          <w:p w:rsidR="008F3421" w:rsidRPr="00B93DB9" w:rsidRDefault="0082036B" w:rsidP="002B45C5">
            <w:pPr>
              <w:jc w:val="both"/>
              <w:rPr>
                <w:rFonts w:eastAsia="Times New Roman" w:cs="Times New Roman"/>
                <w:lang w:eastAsia="en-GB"/>
              </w:rPr>
            </w:pPr>
            <w:r>
              <w:rPr>
                <w:rFonts w:eastAsia="Times New Roman" w:cs="Times New Roman"/>
                <w:lang w:eastAsia="en-GB"/>
              </w:rPr>
              <w:t>OK.  A couple of aspects are focused on (satisfaction, engagement), but the failure to use the context of the scenario again means the evaluation lacks depth.</w:t>
            </w:r>
          </w:p>
          <w:p w:rsidR="002B45C5" w:rsidRDefault="0082036B" w:rsidP="0082036B">
            <w:pPr>
              <w:jc w:val="right"/>
              <w:rPr>
                <w:rFonts w:eastAsia="Times New Roman" w:cs="Times New Roman"/>
                <w:lang w:eastAsia="en-GB"/>
              </w:rPr>
            </w:pPr>
            <w:r>
              <w:rPr>
                <w:rFonts w:eastAsia="Times New Roman" w:cs="Times New Roman"/>
                <w:lang w:eastAsia="en-GB"/>
              </w:rPr>
              <w:t>11/20</w:t>
            </w:r>
          </w:p>
          <w:p w:rsidR="002B45C5" w:rsidRPr="00B93DB9" w:rsidRDefault="002B45C5" w:rsidP="002B45C5">
            <w:pPr>
              <w:jc w:val="both"/>
              <w:rPr>
                <w:rFonts w:eastAsia="Times New Roman" w:cs="Times New Roman"/>
                <w:lang w:eastAsia="en-GB"/>
              </w:rPr>
            </w:pPr>
          </w:p>
        </w:tc>
      </w:tr>
      <w:tr w:rsidR="002B45C5" w:rsidRPr="00B93DB9" w:rsidTr="002B45C5">
        <w:tc>
          <w:tcPr>
            <w:tcW w:w="9067" w:type="dxa"/>
          </w:tcPr>
          <w:p w:rsidR="002B45C5" w:rsidRPr="00B93DB9" w:rsidRDefault="007B0750" w:rsidP="002B45C5">
            <w:pPr>
              <w:jc w:val="both"/>
              <w:rPr>
                <w:rFonts w:eastAsia="Times New Roman" w:cs="Times New Roman"/>
                <w:lang w:eastAsia="en-GB"/>
              </w:rPr>
            </w:pPr>
            <w:r>
              <w:rPr>
                <w:rFonts w:eastAsia="Times New Roman" w:cs="Times New Roman"/>
                <w:lang w:eastAsia="en-GB"/>
              </w:rPr>
              <w:t>5</w:t>
            </w:r>
            <w:r w:rsidR="002B45C5" w:rsidRPr="00B93DB9">
              <w:rPr>
                <w:rFonts w:eastAsia="Times New Roman" w:cs="Times New Roman"/>
                <w:lang w:eastAsia="en-GB"/>
              </w:rPr>
              <w:t xml:space="preserve">. </w:t>
            </w:r>
            <w:r w:rsidR="002B45C5" w:rsidRPr="002B45C5">
              <w:rPr>
                <w:rFonts w:eastAsia="Times New Roman" w:cs="Times New Roman"/>
                <w:lang w:eastAsia="en-GB"/>
              </w:rPr>
              <w:t>Produce an executive summary of your chosen approaches and their implications for the organisation</w:t>
            </w:r>
            <w:r w:rsidR="008F3421">
              <w:rPr>
                <w:rFonts w:eastAsia="Times New Roman" w:cs="Times New Roman"/>
                <w:lang w:eastAsia="en-GB"/>
              </w:rPr>
              <w:t xml:space="preserve"> and the project</w:t>
            </w:r>
          </w:p>
          <w:p w:rsidR="002B45C5" w:rsidRDefault="002B45C5" w:rsidP="002B45C5">
            <w:pPr>
              <w:jc w:val="both"/>
              <w:rPr>
                <w:rFonts w:eastAsia="Times New Roman" w:cs="Times New Roman"/>
                <w:lang w:eastAsia="en-GB"/>
              </w:rPr>
            </w:pPr>
          </w:p>
          <w:p w:rsidR="008F3421" w:rsidRPr="00B93DB9" w:rsidRDefault="0082036B" w:rsidP="002B45C5">
            <w:pPr>
              <w:jc w:val="both"/>
              <w:rPr>
                <w:rFonts w:eastAsia="Times New Roman" w:cs="Times New Roman"/>
                <w:lang w:eastAsia="en-GB"/>
              </w:rPr>
            </w:pPr>
            <w:r>
              <w:rPr>
                <w:rFonts w:eastAsia="Times New Roman" w:cs="Times New Roman"/>
                <w:lang w:eastAsia="en-GB"/>
              </w:rPr>
              <w:t>The approach taken to the executive summary is OK, but the presentation means it lacks clarity, and seems overly dense in its content.  There is some consideration of pros and cons for the chosen approaches.</w:t>
            </w:r>
          </w:p>
          <w:p w:rsidR="002B45C5" w:rsidRPr="00B93DB9" w:rsidRDefault="0082036B" w:rsidP="0082036B">
            <w:pPr>
              <w:jc w:val="right"/>
              <w:rPr>
                <w:rFonts w:eastAsia="Times New Roman" w:cs="Times New Roman"/>
                <w:lang w:eastAsia="en-GB"/>
              </w:rPr>
            </w:pPr>
            <w:r>
              <w:rPr>
                <w:rFonts w:eastAsia="Times New Roman" w:cs="Times New Roman"/>
                <w:lang w:eastAsia="en-GB"/>
              </w:rPr>
              <w:t>12/20</w:t>
            </w:r>
          </w:p>
          <w:p w:rsidR="002B45C5" w:rsidRPr="00B93DB9" w:rsidRDefault="002B45C5" w:rsidP="002B45C5">
            <w:pPr>
              <w:jc w:val="both"/>
              <w:rPr>
                <w:rFonts w:eastAsia="Times New Roman" w:cs="Times New Roman"/>
                <w:lang w:eastAsia="en-GB"/>
              </w:rPr>
            </w:pPr>
          </w:p>
        </w:tc>
      </w:tr>
      <w:tr w:rsidR="002B45C5" w:rsidRPr="00B93DB9" w:rsidTr="002B45C5">
        <w:tc>
          <w:tcPr>
            <w:tcW w:w="9067" w:type="dxa"/>
          </w:tcPr>
          <w:p w:rsidR="002B45C5" w:rsidRPr="00B93DB9" w:rsidRDefault="002B45C5" w:rsidP="002B45C5">
            <w:pPr>
              <w:jc w:val="both"/>
              <w:rPr>
                <w:rFonts w:eastAsia="Times New Roman" w:cs="Times New Roman"/>
                <w:lang w:eastAsia="en-GB"/>
              </w:rPr>
            </w:pPr>
            <w:r w:rsidRPr="00B93DB9">
              <w:rPr>
                <w:rFonts w:eastAsia="Times New Roman" w:cs="Times New Roman"/>
                <w:lang w:eastAsia="en-GB"/>
              </w:rPr>
              <w:t>General Comments</w:t>
            </w:r>
          </w:p>
          <w:p w:rsidR="002B45C5" w:rsidRPr="00B93DB9" w:rsidRDefault="002B45C5" w:rsidP="002B45C5">
            <w:pPr>
              <w:jc w:val="both"/>
              <w:rPr>
                <w:rFonts w:eastAsia="Times New Roman" w:cs="Times New Roman"/>
                <w:lang w:eastAsia="en-GB"/>
              </w:rPr>
            </w:pPr>
          </w:p>
          <w:p w:rsidR="002B45C5" w:rsidRDefault="0082036B" w:rsidP="002B45C5">
            <w:pPr>
              <w:jc w:val="both"/>
              <w:rPr>
                <w:rFonts w:eastAsia="Times New Roman" w:cs="Times New Roman"/>
                <w:lang w:eastAsia="en-GB"/>
              </w:rPr>
            </w:pPr>
            <w:r>
              <w:rPr>
                <w:rFonts w:eastAsia="Times New Roman" w:cs="Times New Roman"/>
                <w:lang w:eastAsia="en-GB"/>
              </w:rPr>
              <w:t>Some good research, generally well presented.</w:t>
            </w:r>
          </w:p>
          <w:p w:rsidR="0082036B" w:rsidRPr="00B93DB9" w:rsidRDefault="0082036B" w:rsidP="002B45C5">
            <w:pPr>
              <w:jc w:val="both"/>
              <w:rPr>
                <w:rFonts w:eastAsia="Times New Roman" w:cs="Times New Roman"/>
                <w:lang w:eastAsia="en-GB"/>
              </w:rPr>
            </w:pPr>
            <w:r>
              <w:rPr>
                <w:rFonts w:eastAsia="Times New Roman" w:cs="Times New Roman"/>
                <w:lang w:eastAsia="en-GB"/>
              </w:rPr>
              <w:t>Doesn’t make good use of the scenario, and the approach to referencing needs attention.</w:t>
            </w:r>
          </w:p>
          <w:p w:rsidR="002B45C5" w:rsidRPr="00B93DB9" w:rsidRDefault="0082036B" w:rsidP="0082036B">
            <w:pPr>
              <w:jc w:val="right"/>
              <w:rPr>
                <w:rFonts w:eastAsia="Times New Roman" w:cs="Times New Roman"/>
                <w:lang w:eastAsia="en-GB"/>
              </w:rPr>
            </w:pPr>
            <w:r>
              <w:rPr>
                <w:rFonts w:eastAsia="Times New Roman" w:cs="Times New Roman"/>
                <w:lang w:eastAsia="en-GB"/>
              </w:rPr>
              <w:t>58/100</w:t>
            </w:r>
          </w:p>
          <w:p w:rsidR="002B45C5" w:rsidRPr="00B93DB9" w:rsidRDefault="002B45C5" w:rsidP="002B45C5">
            <w:pPr>
              <w:jc w:val="both"/>
              <w:rPr>
                <w:rFonts w:eastAsia="Times New Roman" w:cs="Times New Roman"/>
                <w:lang w:eastAsia="en-GB"/>
              </w:rPr>
            </w:pPr>
          </w:p>
          <w:p w:rsidR="002B45C5" w:rsidRPr="00B93DB9" w:rsidRDefault="002B45C5" w:rsidP="002B45C5">
            <w:pPr>
              <w:jc w:val="both"/>
              <w:rPr>
                <w:rFonts w:eastAsia="Times New Roman" w:cs="Times New Roman"/>
                <w:lang w:eastAsia="en-GB"/>
              </w:rPr>
            </w:pPr>
          </w:p>
        </w:tc>
      </w:tr>
    </w:tbl>
    <w:p w:rsidR="002B45C5" w:rsidRPr="002B45C5" w:rsidRDefault="002B45C5" w:rsidP="002B45C5">
      <w:pPr>
        <w:spacing w:after="0" w:line="240" w:lineRule="auto"/>
        <w:jc w:val="both"/>
        <w:rPr>
          <w:rFonts w:ascii="Times New Roman" w:eastAsia="Times New Roman" w:hAnsi="Times New Roman" w:cs="Times New Roman"/>
          <w:lang w:eastAsia="en-GB"/>
        </w:rPr>
      </w:pPr>
    </w:p>
    <w:p w:rsidR="002B45C5" w:rsidRDefault="002B45C5">
      <w:pPr>
        <w:rPr>
          <w:rFonts w:ascii="Times New Roman" w:eastAsia="Times New Roman" w:hAnsi="Times New Roman" w:cs="Times New Roman"/>
          <w:lang w:eastAsia="en-GB"/>
        </w:rPr>
      </w:pPr>
      <w:r>
        <w:rPr>
          <w:rFonts w:ascii="Times New Roman" w:eastAsia="Times New Roman" w:hAnsi="Times New Roman" w:cs="Times New Roman"/>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B93DB9" w:rsidRPr="00B93DB9" w:rsidTr="002D79F5">
        <w:trPr>
          <w:jc w:val="center"/>
        </w:trPr>
        <w:tc>
          <w:tcPr>
            <w:tcW w:w="10670" w:type="dxa"/>
            <w:shd w:val="clear" w:color="auto" w:fill="BFBFBF"/>
          </w:tcPr>
          <w:p w:rsidR="00B93DB9" w:rsidRPr="00B93DB9" w:rsidRDefault="00B93DB9" w:rsidP="00B93DB9">
            <w:pPr>
              <w:spacing w:after="0" w:line="240" w:lineRule="auto"/>
              <w:rPr>
                <w:rFonts w:ascii="Times New Roman" w:eastAsia="Times New Roman" w:hAnsi="Times New Roman" w:cs="Times New Roman"/>
                <w:sz w:val="32"/>
                <w:szCs w:val="32"/>
                <w:lang w:eastAsia="en-GB"/>
              </w:rPr>
            </w:pPr>
            <w:r w:rsidRPr="00B93DB9">
              <w:rPr>
                <w:rFonts w:ascii="Times New Roman" w:eastAsia="Times New Roman" w:hAnsi="Times New Roman" w:cs="Times New Roman"/>
                <w:sz w:val="32"/>
                <w:szCs w:val="32"/>
                <w:lang w:eastAsia="en-GB"/>
              </w:rPr>
              <w:lastRenderedPageBreak/>
              <w:br w:type="page"/>
            </w:r>
            <w:r w:rsidRPr="00B93DB9">
              <w:rPr>
                <w:rFonts w:ascii="Calibri" w:eastAsia="Times New Roman" w:hAnsi="Calibri" w:cs="Arial"/>
                <w:b/>
                <w:caps/>
                <w:sz w:val="32"/>
                <w:szCs w:val="32"/>
                <w:lang w:eastAsia="en-GB"/>
              </w:rPr>
              <w:t xml:space="preserve">                 marking criteria and Student FEEDBACK</w:t>
            </w:r>
          </w:p>
        </w:tc>
      </w:tr>
    </w:tbl>
    <w:p w:rsidR="00B93DB9" w:rsidRPr="00B93DB9" w:rsidRDefault="00B93DB9" w:rsidP="00B93DB9">
      <w:pPr>
        <w:spacing w:after="0" w:line="240" w:lineRule="auto"/>
        <w:rPr>
          <w:rFonts w:ascii="Times New Roman" w:eastAsia="Times New Roman" w:hAnsi="Times New Roman" w:cs="Times New Roman"/>
          <w:sz w:val="20"/>
          <w:szCs w:val="20"/>
          <w:lang w:eastAsia="en-GB"/>
        </w:rPr>
      </w:pPr>
    </w:p>
    <w:p w:rsidR="00B93DB9" w:rsidRPr="00B93DB9" w:rsidRDefault="00B93DB9" w:rsidP="00B93DB9">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997"/>
        <w:gridCol w:w="510"/>
        <w:gridCol w:w="509"/>
      </w:tblGrid>
      <w:tr w:rsidR="00B93DB9" w:rsidRPr="00B93DB9" w:rsidTr="002D79F5">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B93DB9" w:rsidRPr="00B93DB9" w:rsidRDefault="00B93DB9" w:rsidP="00B93DB9">
            <w:pPr>
              <w:spacing w:after="0" w:line="240" w:lineRule="auto"/>
              <w:rPr>
                <w:rFonts w:ascii="Calibri" w:eastAsia="Times New Roman" w:hAnsi="Calibri" w:cs="Times New Roman"/>
                <w:b/>
                <w:szCs w:val="20"/>
                <w:lang w:eastAsia="en-GB"/>
              </w:rPr>
            </w:pPr>
            <w:r w:rsidRPr="00B93DB9">
              <w:rPr>
                <w:rFonts w:ascii="Calibri" w:eastAsia="Times New Roman" w:hAnsi="Calibri" w:cs="Times New Roman"/>
                <w:b/>
                <w:szCs w:val="16"/>
                <w:lang w:eastAsia="en-GB"/>
              </w:rPr>
              <w:t xml:space="preserve">Common Assessment Criteria </w:t>
            </w:r>
            <w:r w:rsidRPr="00B93DB9">
              <w:rPr>
                <w:rFonts w:ascii="Calibri" w:eastAsia="Times New Roman" w:hAnsi="Calibri" w:cs="Times New Roman"/>
                <w:b/>
                <w:szCs w:val="20"/>
                <w:lang w:eastAsia="en-GB"/>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B93DB9" w:rsidRPr="00B93DB9" w:rsidRDefault="00B93DB9" w:rsidP="00B93DB9">
            <w:pPr>
              <w:spacing w:after="0" w:line="240" w:lineRule="auto"/>
              <w:ind w:left="34" w:right="113"/>
              <w:jc w:val="center"/>
              <w:rPr>
                <w:rFonts w:ascii="Calibri" w:eastAsia="Times New Roman" w:hAnsi="Calibri" w:cs="Times New Roman"/>
                <w:b/>
                <w:sz w:val="14"/>
                <w:szCs w:val="14"/>
                <w:lang w:eastAsia="en-GB"/>
              </w:rPr>
            </w:pPr>
            <w:r w:rsidRPr="00B93DB9">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93DB9" w:rsidRPr="00B93DB9" w:rsidRDefault="00B93DB9" w:rsidP="00B93DB9">
            <w:pPr>
              <w:spacing w:after="0" w:line="240" w:lineRule="auto"/>
              <w:ind w:left="113" w:right="113"/>
              <w:jc w:val="center"/>
              <w:rPr>
                <w:rFonts w:ascii="Calibri" w:eastAsia="Times New Roman" w:hAnsi="Calibri" w:cs="Times New Roman"/>
                <w:b/>
                <w:sz w:val="14"/>
                <w:szCs w:val="14"/>
                <w:lang w:eastAsia="en-GB"/>
              </w:rPr>
            </w:pPr>
            <w:r w:rsidRPr="00B93DB9">
              <w:rPr>
                <w:rFonts w:ascii="Calibri" w:eastAsia="Times New Roman" w:hAnsi="Calibri" w:cs="Times New Roman"/>
                <w:b/>
                <w:sz w:val="14"/>
                <w:szCs w:val="14"/>
                <w:lang w:eastAsia="en-GB"/>
              </w:rPr>
              <w:t xml:space="preserve">Marks </w:t>
            </w:r>
          </w:p>
          <w:p w:rsidR="00B93DB9" w:rsidRPr="00B93DB9" w:rsidRDefault="00B93DB9" w:rsidP="00B93DB9">
            <w:pPr>
              <w:spacing w:after="0" w:line="240" w:lineRule="auto"/>
              <w:ind w:left="113" w:right="113"/>
              <w:jc w:val="center"/>
              <w:rPr>
                <w:rFonts w:ascii="Calibri" w:eastAsia="Times New Roman" w:hAnsi="Calibri" w:cs="Times New Roman"/>
                <w:b/>
                <w:sz w:val="14"/>
                <w:szCs w:val="14"/>
                <w:lang w:eastAsia="en-GB"/>
              </w:rPr>
            </w:pPr>
            <w:r w:rsidRPr="00B93DB9">
              <w:rPr>
                <w:rFonts w:ascii="Calibri" w:eastAsia="Times New Roman" w:hAnsi="Calibri" w:cs="Times New Roman"/>
                <w:b/>
                <w:sz w:val="14"/>
                <w:szCs w:val="14"/>
                <w:lang w:eastAsia="en-GB"/>
              </w:rPr>
              <w:t>awarded</w:t>
            </w: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1. </w:t>
            </w:r>
            <w:r w:rsidRPr="00B93DB9">
              <w:rPr>
                <w:rFonts w:ascii="Calibri" w:eastAsia="Times New Roman" w:hAnsi="Calibri" w:cs="Times New Roman"/>
                <w:b/>
                <w:sz w:val="20"/>
                <w:szCs w:val="20"/>
                <w:lang w:eastAsia="en-GB"/>
              </w:rPr>
              <w:t>Research-informed Literature</w:t>
            </w:r>
            <w:r w:rsidRPr="00B93DB9">
              <w:rPr>
                <w:rFonts w:ascii="Calibri" w:eastAsia="Times New Roman" w:hAnsi="Calibri" w:cs="Times New Roman"/>
                <w:b/>
                <w:sz w:val="16"/>
                <w:szCs w:val="16"/>
                <w:lang w:eastAsia="en-GB"/>
              </w:rPr>
              <w:t xml:space="preserve"> </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r>
      <w:tr w:rsidR="00B93DB9" w:rsidRPr="00B93DB9" w:rsidTr="002D79F5">
        <w:trPr>
          <w:trHeight w:val="450"/>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82036B" w:rsidP="00E228A6">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There are a number of good sources used, including primary researched works.  The references in the reference list are complete and well formed.  The approach to</w:t>
            </w:r>
            <w:r w:rsidR="00E228A6">
              <w:rPr>
                <w:rFonts w:ascii="Calibri" w:eastAsia="Times New Roman" w:hAnsi="Calibri" w:cs="Times New Roman"/>
                <w:sz w:val="20"/>
                <w:szCs w:val="20"/>
                <w:lang w:eastAsia="en-GB"/>
              </w:rPr>
              <w:t xml:space="preserve"> referencing in the text is not correct.  We do not list the referenced works at the end of the section, but show in the text where the material is used by placing the reference at the point where usage occurs.</w:t>
            </w: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E228A6" w:rsidRPr="00A862AD" w:rsidRDefault="00E228A6"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10</w:t>
            </w:r>
          </w:p>
        </w:tc>
      </w:tr>
      <w:tr w:rsidR="00B93DB9" w:rsidRPr="00B93DB9" w:rsidTr="002D79F5">
        <w:trPr>
          <w:trHeight w:val="451"/>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20"/>
                <w:szCs w:val="20"/>
                <w:lang w:eastAsia="en-GB"/>
              </w:rPr>
            </w:pPr>
            <w:r w:rsidRPr="00B93DB9">
              <w:rPr>
                <w:rFonts w:ascii="Calibri" w:eastAsia="Times New Roman" w:hAnsi="Calibri" w:cs="Times New Roman"/>
                <w:b/>
                <w:sz w:val="20"/>
                <w:szCs w:val="16"/>
                <w:lang w:eastAsia="en-GB"/>
              </w:rPr>
              <w:t xml:space="preserve">2. </w:t>
            </w:r>
            <w:r w:rsidRPr="00B93DB9">
              <w:rPr>
                <w:rFonts w:ascii="Calibri" w:eastAsia="Times New Roman" w:hAnsi="Calibri" w:cs="Times New Roman"/>
                <w:b/>
                <w:sz w:val="20"/>
                <w:szCs w:val="20"/>
                <w:lang w:eastAsia="en-GB"/>
              </w:rPr>
              <w:t>Knowledge and Understanding of Subject</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E228A6"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Evidence of background reading and research.  The work displays understanding of the domain of leadership and management, and of the student’s efforts in engaging with it.</w:t>
            </w:r>
          </w:p>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B93DB9" w:rsidP="00B93DB9">
            <w:pPr>
              <w:spacing w:after="120" w:line="240" w:lineRule="auto"/>
              <w:rPr>
                <w:rFonts w:ascii="Calibri" w:eastAsia="Times New Roman" w:hAnsi="Calibri" w:cs="Times New Roman"/>
                <w:sz w:val="20"/>
                <w:szCs w:val="20"/>
                <w:lang w:eastAsia="en-GB"/>
              </w:rPr>
            </w:pP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E228A6" w:rsidRPr="00A862AD" w:rsidRDefault="00E228A6"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13</w:t>
            </w:r>
          </w:p>
        </w:tc>
      </w:tr>
      <w:tr w:rsidR="00B93DB9" w:rsidRPr="00B93DB9" w:rsidTr="002D79F5">
        <w:trPr>
          <w:trHeight w:val="451"/>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3. </w:t>
            </w:r>
            <w:r w:rsidRPr="00B93DB9">
              <w:rPr>
                <w:rFonts w:ascii="Calibri" w:eastAsia="Times New Roman" w:hAnsi="Calibri" w:cs="Times New Roman"/>
                <w:b/>
                <w:sz w:val="20"/>
                <w:szCs w:val="20"/>
                <w:lang w:eastAsia="en-GB"/>
              </w:rPr>
              <w:t>Analysis</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Default="00E228A6" w:rsidP="00E228A6">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The report does make some use of the context of the problem, but partially.  There are elements of discussion, and some sense of evaluation of the work presented.</w:t>
            </w:r>
          </w:p>
          <w:p w:rsidR="00E228A6" w:rsidRPr="00A862AD" w:rsidRDefault="00E228A6" w:rsidP="00E228A6">
            <w:pPr>
              <w:spacing w:after="120" w:line="240" w:lineRule="auto"/>
              <w:rPr>
                <w:rFonts w:ascii="Calibri" w:eastAsia="Times New Roman" w:hAnsi="Calibri" w:cs="Times New Roman"/>
                <w:sz w:val="20"/>
                <w:szCs w:val="20"/>
                <w:lang w:eastAsia="en-GB"/>
              </w:rPr>
            </w:pP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E228A6" w:rsidRPr="00A862AD" w:rsidRDefault="00E228A6"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12</w:t>
            </w:r>
          </w:p>
        </w:tc>
      </w:tr>
      <w:tr w:rsidR="00B93DB9" w:rsidRPr="00B93DB9" w:rsidTr="002D79F5">
        <w:trPr>
          <w:trHeight w:val="451"/>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4. </w:t>
            </w:r>
            <w:r w:rsidRPr="00B93DB9">
              <w:rPr>
                <w:rFonts w:ascii="Calibri" w:eastAsia="Times New Roman" w:hAnsi="Calibri" w:cs="Times New Roman"/>
                <w:b/>
                <w:sz w:val="20"/>
                <w:szCs w:val="20"/>
                <w:lang w:eastAsia="en-GB"/>
              </w:rPr>
              <w:t>Practical Application and Deployment</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1"/>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E228A6"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There are elements of practical consideration in the report, and some attempt to synthesise an appropriate outcome to, for example, a leadership approach.</w:t>
            </w:r>
          </w:p>
          <w:p w:rsidR="00B93DB9" w:rsidRPr="00A862AD" w:rsidRDefault="00B93DB9" w:rsidP="00B93DB9">
            <w:pPr>
              <w:spacing w:after="120" w:line="240" w:lineRule="auto"/>
              <w:rPr>
                <w:rFonts w:ascii="Calibri" w:eastAsia="Times New Roman" w:hAnsi="Calibri" w:cs="Times New Roman"/>
                <w:sz w:val="20"/>
                <w:szCs w:val="20"/>
                <w:lang w:eastAsia="en-GB"/>
              </w:rPr>
            </w:pP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E228A6" w:rsidRPr="00A862AD" w:rsidRDefault="00E228A6"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12</w:t>
            </w:r>
          </w:p>
        </w:tc>
      </w:tr>
      <w:tr w:rsidR="00B93DB9" w:rsidRPr="00B93DB9" w:rsidTr="002D79F5">
        <w:trPr>
          <w:trHeight w:val="450"/>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5. </w:t>
            </w:r>
            <w:r w:rsidRPr="00B93DB9">
              <w:rPr>
                <w:rFonts w:ascii="Calibri" w:eastAsia="Times New Roman" w:hAnsi="Calibri" w:cs="Times New Roman"/>
                <w:b/>
                <w:sz w:val="20"/>
                <w:szCs w:val="20"/>
                <w:lang w:eastAsia="en-GB"/>
              </w:rPr>
              <w:t>Skills for Professional Practice</w:t>
            </w:r>
            <w:r w:rsidRPr="00B93DB9">
              <w:rPr>
                <w:rFonts w:ascii="Calibri" w:eastAsia="Times New Roman" w:hAnsi="Calibri" w:cs="Times New Roman"/>
                <w:b/>
                <w:sz w:val="16"/>
                <w:szCs w:val="16"/>
                <w:lang w:eastAsia="en-GB"/>
              </w:rPr>
              <w:t xml:space="preserve"> </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1"/>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E228A6" w:rsidP="00E228A6">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The report is well presented, and generally well written.  There are some small issues with usage of language, and there are a number of grammatical errors.</w:t>
            </w: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E228A6" w:rsidRPr="00A862AD" w:rsidRDefault="00E228A6"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12</w:t>
            </w:r>
          </w:p>
        </w:tc>
      </w:tr>
      <w:tr w:rsidR="00B93DB9" w:rsidRPr="00B93DB9" w:rsidTr="002D79F5">
        <w:trPr>
          <w:trHeight w:val="450"/>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r>
    </w:tbl>
    <w:p w:rsidR="00B93DB9" w:rsidRPr="00B93DB9" w:rsidRDefault="00B93DB9" w:rsidP="00B93DB9">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93DB9" w:rsidRPr="00B93DB9" w:rsidTr="002D79F5">
        <w:trPr>
          <w:cantSplit/>
        </w:trPr>
        <w:tc>
          <w:tcPr>
            <w:tcW w:w="6062" w:type="dxa"/>
            <w:vMerge w:val="restart"/>
            <w:shd w:val="pct15" w:color="auto" w:fill="auto"/>
            <w:vAlign w:val="center"/>
          </w:tcPr>
          <w:p w:rsidR="00B93DB9" w:rsidRPr="00B93DB9" w:rsidRDefault="00B93DB9" w:rsidP="00B93DB9">
            <w:pPr>
              <w:spacing w:after="0" w:line="240" w:lineRule="auto"/>
              <w:rPr>
                <w:rFonts w:ascii="Calibri" w:eastAsia="Times New Roman" w:hAnsi="Calibri" w:cs="Times New Roman"/>
                <w:sz w:val="16"/>
                <w:szCs w:val="16"/>
                <w:lang w:eastAsia="en-GB"/>
              </w:rPr>
            </w:pPr>
            <w:r w:rsidRPr="00B93DB9">
              <w:rPr>
                <w:rFonts w:ascii="Calibri" w:eastAsia="Times New Roman" w:hAnsi="Calibri" w:cs="Arial"/>
                <w:b/>
                <w:bCs/>
                <w:lang w:eastAsia="en-GB"/>
              </w:rPr>
              <w:t xml:space="preserve">Assignment Mark </w:t>
            </w:r>
            <w:r w:rsidRPr="00B93DB9">
              <w:rPr>
                <w:rFonts w:ascii="Calibri" w:eastAsia="Times New Roman" w:hAnsi="Calibri" w:cs="Arial"/>
                <w:bCs/>
                <w:lang w:eastAsia="en-GB"/>
              </w:rPr>
              <w:t>(</w:t>
            </w:r>
            <w:r w:rsidRPr="00B93DB9">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B93DB9" w:rsidRPr="00B93DB9" w:rsidRDefault="00B93DB9" w:rsidP="00B93DB9">
            <w:pPr>
              <w:spacing w:after="0" w:line="240" w:lineRule="auto"/>
              <w:rPr>
                <w:rFonts w:ascii="Calibri" w:eastAsia="Times New Roman" w:hAnsi="Calibri" w:cs="Arial"/>
                <w:b/>
                <w:bCs/>
                <w:sz w:val="16"/>
                <w:szCs w:val="16"/>
                <w:lang w:eastAsia="en-GB"/>
              </w:rPr>
            </w:pPr>
            <w:r w:rsidRPr="00B93DB9">
              <w:rPr>
                <w:rFonts w:ascii="Calibri" w:eastAsia="Times New Roman" w:hAnsi="Calibri" w:cs="Arial"/>
                <w:b/>
                <w:sz w:val="16"/>
                <w:szCs w:val="16"/>
                <w:lang w:eastAsia="en-GB"/>
              </w:rPr>
              <w:t>Late Submission Penalties (tick if appropriate)</w:t>
            </w:r>
          </w:p>
        </w:tc>
        <w:tc>
          <w:tcPr>
            <w:tcW w:w="1276" w:type="dxa"/>
            <w:vMerge w:val="restart"/>
            <w:vAlign w:val="center"/>
          </w:tcPr>
          <w:p w:rsidR="00B93DB9" w:rsidRPr="00B93DB9" w:rsidRDefault="00E228A6" w:rsidP="00B93DB9">
            <w:pPr>
              <w:spacing w:after="0" w:line="240" w:lineRule="auto"/>
              <w:jc w:val="right"/>
              <w:rPr>
                <w:rFonts w:ascii="Calibri" w:eastAsia="Times New Roman" w:hAnsi="Calibri" w:cs="Arial"/>
                <w:b/>
                <w:bCs/>
                <w:sz w:val="20"/>
                <w:szCs w:val="20"/>
                <w:lang w:eastAsia="en-GB"/>
              </w:rPr>
            </w:pPr>
            <w:r>
              <w:rPr>
                <w:rFonts w:ascii="Calibri" w:eastAsia="Times New Roman" w:hAnsi="Calibri" w:cs="Arial"/>
                <w:b/>
                <w:bCs/>
                <w:sz w:val="20"/>
                <w:szCs w:val="20"/>
                <w:lang w:eastAsia="en-GB"/>
              </w:rPr>
              <w:t>59</w:t>
            </w:r>
            <w:bookmarkStart w:id="0" w:name="_GoBack"/>
            <w:bookmarkEnd w:id="0"/>
            <w:r w:rsidR="00B93DB9" w:rsidRPr="00B93DB9">
              <w:rPr>
                <w:rFonts w:ascii="Calibri" w:eastAsia="Times New Roman" w:hAnsi="Calibri" w:cs="Arial"/>
                <w:b/>
                <w:bCs/>
                <w:sz w:val="20"/>
                <w:szCs w:val="20"/>
                <w:lang w:eastAsia="en-GB"/>
              </w:rPr>
              <w:t>%</w:t>
            </w:r>
          </w:p>
        </w:tc>
      </w:tr>
      <w:tr w:rsidR="00B93DB9" w:rsidRPr="00B93DB9" w:rsidTr="002D79F5">
        <w:trPr>
          <w:cantSplit/>
        </w:trPr>
        <w:tc>
          <w:tcPr>
            <w:tcW w:w="6062" w:type="dxa"/>
            <w:vMerge/>
            <w:vAlign w:val="bottom"/>
          </w:tcPr>
          <w:p w:rsidR="00B93DB9" w:rsidRPr="00B93DB9" w:rsidRDefault="00B93DB9" w:rsidP="00B93DB9">
            <w:pPr>
              <w:spacing w:after="0" w:line="240" w:lineRule="auto"/>
              <w:rPr>
                <w:rFonts w:ascii="Calibri" w:eastAsia="Times New Roman" w:hAnsi="Calibri" w:cs="Arial"/>
                <w:sz w:val="20"/>
                <w:szCs w:val="20"/>
                <w:lang w:eastAsia="en-GB"/>
              </w:rPr>
            </w:pPr>
          </w:p>
        </w:tc>
        <w:tc>
          <w:tcPr>
            <w:tcW w:w="2903" w:type="dxa"/>
            <w:vAlign w:val="bottom"/>
          </w:tcPr>
          <w:p w:rsidR="00B93DB9" w:rsidRPr="00B93DB9" w:rsidRDefault="00B93DB9" w:rsidP="00B93DB9">
            <w:pPr>
              <w:spacing w:after="0" w:line="240" w:lineRule="auto"/>
              <w:rPr>
                <w:rFonts w:ascii="Calibri" w:eastAsia="Times New Roman" w:hAnsi="Calibri" w:cs="Arial"/>
                <w:b/>
                <w:bCs/>
                <w:sz w:val="16"/>
                <w:szCs w:val="16"/>
                <w:lang w:eastAsia="en-GB"/>
              </w:rPr>
            </w:pPr>
            <w:r w:rsidRPr="00B93DB9">
              <w:rPr>
                <w:rFonts w:ascii="Calibri" w:eastAsia="Times New Roman" w:hAnsi="Calibri" w:cs="Arial"/>
                <w:sz w:val="16"/>
                <w:szCs w:val="16"/>
                <w:lang w:eastAsia="en-GB"/>
              </w:rPr>
              <w:t>Up to one week late</w:t>
            </w:r>
          </w:p>
        </w:tc>
        <w:tc>
          <w:tcPr>
            <w:tcW w:w="425" w:type="dxa"/>
            <w:vAlign w:val="bottom"/>
          </w:tcPr>
          <w:p w:rsidR="00B93DB9" w:rsidRPr="00B93DB9" w:rsidRDefault="00B93DB9" w:rsidP="00B93DB9">
            <w:pPr>
              <w:spacing w:after="0" w:line="240" w:lineRule="auto"/>
              <w:jc w:val="center"/>
              <w:rPr>
                <w:rFonts w:ascii="Calibri" w:eastAsia="Times New Roman" w:hAnsi="Calibri" w:cs="Arial"/>
                <w:sz w:val="12"/>
                <w:szCs w:val="12"/>
                <w:lang w:eastAsia="en-GB"/>
              </w:rPr>
            </w:pPr>
          </w:p>
        </w:tc>
        <w:tc>
          <w:tcPr>
            <w:tcW w:w="1276" w:type="dxa"/>
            <w:vMerge/>
            <w:vAlign w:val="bottom"/>
          </w:tcPr>
          <w:p w:rsidR="00B93DB9" w:rsidRPr="00B93DB9" w:rsidRDefault="00B93DB9" w:rsidP="00B93DB9">
            <w:pPr>
              <w:spacing w:after="0" w:line="240" w:lineRule="auto"/>
              <w:ind w:leftChars="71" w:left="156"/>
              <w:rPr>
                <w:rFonts w:ascii="Calibri" w:eastAsia="Times New Roman" w:hAnsi="Calibri" w:cs="Arial"/>
                <w:sz w:val="20"/>
                <w:szCs w:val="20"/>
                <w:lang w:eastAsia="en-GB"/>
              </w:rPr>
            </w:pPr>
          </w:p>
        </w:tc>
      </w:tr>
      <w:tr w:rsidR="00B93DB9" w:rsidRPr="00B93DB9" w:rsidTr="002D79F5">
        <w:trPr>
          <w:cantSplit/>
        </w:trPr>
        <w:tc>
          <w:tcPr>
            <w:tcW w:w="6062" w:type="dxa"/>
            <w:vMerge/>
            <w:vAlign w:val="bottom"/>
          </w:tcPr>
          <w:p w:rsidR="00B93DB9" w:rsidRPr="00B93DB9" w:rsidRDefault="00B93DB9" w:rsidP="00B93DB9">
            <w:pPr>
              <w:spacing w:after="0" w:line="240" w:lineRule="auto"/>
              <w:rPr>
                <w:rFonts w:ascii="Calibri" w:eastAsia="Times New Roman" w:hAnsi="Calibri" w:cs="Arial"/>
                <w:sz w:val="20"/>
                <w:szCs w:val="20"/>
                <w:lang w:eastAsia="en-GB"/>
              </w:rPr>
            </w:pPr>
          </w:p>
        </w:tc>
        <w:tc>
          <w:tcPr>
            <w:tcW w:w="2903" w:type="dxa"/>
            <w:vAlign w:val="bottom"/>
          </w:tcPr>
          <w:p w:rsidR="00B93DB9" w:rsidRPr="00B93DB9" w:rsidRDefault="00B93DB9" w:rsidP="00B93DB9">
            <w:pPr>
              <w:spacing w:after="0" w:line="240" w:lineRule="auto"/>
              <w:rPr>
                <w:rFonts w:ascii="Calibri" w:eastAsia="Times New Roman" w:hAnsi="Calibri" w:cs="Arial"/>
                <w:b/>
                <w:bCs/>
                <w:sz w:val="16"/>
                <w:szCs w:val="16"/>
                <w:lang w:eastAsia="en-GB"/>
              </w:rPr>
            </w:pPr>
            <w:r w:rsidRPr="00B93DB9">
              <w:rPr>
                <w:rFonts w:ascii="Calibri" w:eastAsia="Times New Roman" w:hAnsi="Calibri" w:cs="Arial"/>
                <w:sz w:val="16"/>
                <w:szCs w:val="16"/>
                <w:lang w:eastAsia="en-GB"/>
              </w:rPr>
              <w:t>1</w:t>
            </w:r>
            <w:r w:rsidRPr="00B93DB9">
              <w:rPr>
                <w:rFonts w:ascii="Calibri" w:eastAsia="Times New Roman" w:hAnsi="Calibri" w:cs="Arial"/>
                <w:sz w:val="16"/>
                <w:szCs w:val="16"/>
                <w:vertAlign w:val="superscript"/>
                <w:lang w:eastAsia="en-GB"/>
              </w:rPr>
              <w:t>st</w:t>
            </w:r>
            <w:r w:rsidRPr="00B93DB9">
              <w:rPr>
                <w:rFonts w:ascii="Calibri" w:eastAsia="Times New Roman" w:hAnsi="Calibri" w:cs="Arial"/>
                <w:sz w:val="16"/>
                <w:szCs w:val="16"/>
                <w:lang w:eastAsia="en-GB"/>
              </w:rPr>
              <w:t>/2</w:t>
            </w:r>
            <w:r w:rsidRPr="00B93DB9">
              <w:rPr>
                <w:rFonts w:ascii="Calibri" w:eastAsia="Times New Roman" w:hAnsi="Calibri" w:cs="Arial"/>
                <w:sz w:val="16"/>
                <w:szCs w:val="16"/>
                <w:vertAlign w:val="superscript"/>
                <w:lang w:eastAsia="en-GB"/>
              </w:rPr>
              <w:t>nd</w:t>
            </w:r>
            <w:r w:rsidRPr="00B93DB9">
              <w:rPr>
                <w:rFonts w:ascii="Calibri" w:eastAsia="Times New Roman" w:hAnsi="Calibri" w:cs="Arial"/>
                <w:sz w:val="16"/>
                <w:szCs w:val="16"/>
                <w:lang w:eastAsia="en-GB"/>
              </w:rPr>
              <w:t>/3</w:t>
            </w:r>
            <w:r w:rsidRPr="00B93DB9">
              <w:rPr>
                <w:rFonts w:ascii="Calibri" w:eastAsia="Times New Roman" w:hAnsi="Calibri" w:cs="Arial"/>
                <w:sz w:val="16"/>
                <w:szCs w:val="16"/>
                <w:vertAlign w:val="superscript"/>
                <w:lang w:eastAsia="en-GB"/>
              </w:rPr>
              <w:t>rd</w:t>
            </w:r>
            <w:r w:rsidRPr="00B93DB9">
              <w:rPr>
                <w:rFonts w:ascii="Calibri" w:eastAsia="Times New Roman" w:hAnsi="Calibri" w:cs="Arial"/>
                <w:sz w:val="16"/>
                <w:szCs w:val="16"/>
                <w:lang w:eastAsia="en-GB"/>
              </w:rPr>
              <w:t xml:space="preserve"> attempt?</w:t>
            </w:r>
          </w:p>
        </w:tc>
        <w:tc>
          <w:tcPr>
            <w:tcW w:w="425" w:type="dxa"/>
            <w:vAlign w:val="bottom"/>
          </w:tcPr>
          <w:p w:rsidR="00B93DB9" w:rsidRPr="00B93DB9" w:rsidRDefault="00B93DB9" w:rsidP="00B93DB9">
            <w:pPr>
              <w:spacing w:after="0" w:line="240" w:lineRule="auto"/>
              <w:jc w:val="center"/>
              <w:rPr>
                <w:rFonts w:ascii="Calibri" w:eastAsia="Times New Roman" w:hAnsi="Calibri" w:cs="Arial"/>
                <w:sz w:val="12"/>
                <w:szCs w:val="12"/>
                <w:lang w:eastAsia="en-GB"/>
              </w:rPr>
            </w:pPr>
            <w:r w:rsidRPr="00B93DB9">
              <w:rPr>
                <w:rFonts w:ascii="Calibri" w:eastAsia="Times New Roman" w:hAnsi="Calibri" w:cs="Arial"/>
                <w:sz w:val="16"/>
                <w:szCs w:val="12"/>
                <w:lang w:eastAsia="en-GB"/>
              </w:rPr>
              <w:t>1st</w:t>
            </w:r>
          </w:p>
        </w:tc>
        <w:tc>
          <w:tcPr>
            <w:tcW w:w="1276" w:type="dxa"/>
            <w:vMerge/>
            <w:vAlign w:val="bottom"/>
          </w:tcPr>
          <w:p w:rsidR="00B93DB9" w:rsidRPr="00B93DB9" w:rsidRDefault="00B93DB9" w:rsidP="00B93DB9">
            <w:pPr>
              <w:spacing w:after="0" w:line="240" w:lineRule="auto"/>
              <w:ind w:firstLineChars="141" w:firstLine="282"/>
              <w:rPr>
                <w:rFonts w:ascii="Calibri" w:eastAsia="Times New Roman" w:hAnsi="Calibri" w:cs="Arial"/>
                <w:sz w:val="20"/>
                <w:szCs w:val="20"/>
                <w:lang w:eastAsia="en-GB"/>
              </w:rPr>
            </w:pPr>
          </w:p>
        </w:tc>
      </w:tr>
    </w:tbl>
    <w:p w:rsidR="00B93DB9" w:rsidRPr="00B93DB9" w:rsidRDefault="00B93DB9" w:rsidP="00B93DB9">
      <w:pPr>
        <w:spacing w:after="0" w:line="240" w:lineRule="auto"/>
        <w:rPr>
          <w:rFonts w:ascii="Times New Roman" w:eastAsia="Times New Roman" w:hAnsi="Times New Roman" w:cs="Times New Roman"/>
          <w:sz w:val="20"/>
          <w:szCs w:val="20"/>
          <w:lang w:eastAsia="en-GB"/>
        </w:rPr>
      </w:pPr>
    </w:p>
    <w:p w:rsidR="002B45C5" w:rsidRPr="002B45C5" w:rsidRDefault="002B45C5" w:rsidP="002B45C5">
      <w:pPr>
        <w:spacing w:after="0" w:line="240" w:lineRule="auto"/>
        <w:jc w:val="both"/>
        <w:rPr>
          <w:rFonts w:ascii="Times New Roman" w:eastAsia="Times New Roman" w:hAnsi="Times New Roman" w:cs="Times New Roman"/>
          <w:lang w:eastAsia="en-GB"/>
        </w:rPr>
      </w:pPr>
    </w:p>
    <w:p w:rsidR="002B45C5" w:rsidRPr="002B45C5" w:rsidRDefault="002B45C5" w:rsidP="002B45C5">
      <w:pPr>
        <w:spacing w:after="0" w:line="240" w:lineRule="auto"/>
        <w:jc w:val="both"/>
        <w:rPr>
          <w:rFonts w:ascii="Times New Roman" w:eastAsia="Times New Roman" w:hAnsi="Times New Roman" w:cs="Times New Roman"/>
          <w:lang w:eastAsia="en-GB"/>
        </w:rPr>
      </w:pPr>
    </w:p>
    <w:p w:rsidR="00392D25" w:rsidRDefault="00986C19"/>
    <w:sectPr w:rsidR="00392D2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86C19" w:rsidRDefault="00986C19">
      <w:pPr>
        <w:spacing w:after="0" w:line="240" w:lineRule="auto"/>
      </w:pPr>
      <w:r>
        <w:separator/>
      </w:r>
    </w:p>
  </w:endnote>
  <w:endnote w:type="continuationSeparator" w:id="0">
    <w:p w:rsidR="00986C19" w:rsidRDefault="00986C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A3974" w:rsidRDefault="00B93DB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228A6">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228A6">
      <w:rPr>
        <w:b/>
        <w:noProof/>
      </w:rPr>
      <w:t>2</w:t>
    </w:r>
    <w:r>
      <w:rPr>
        <w:b/>
        <w:sz w:val="24"/>
        <w:szCs w:val="24"/>
      </w:rPr>
      <w:fldChar w:fldCharType="end"/>
    </w:r>
  </w:p>
  <w:p w:rsidR="00AA3974" w:rsidRDefault="00986C19">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86C19" w:rsidRDefault="00986C19">
      <w:pPr>
        <w:spacing w:after="0" w:line="240" w:lineRule="auto"/>
      </w:pPr>
      <w:r>
        <w:separator/>
      </w:r>
    </w:p>
  </w:footnote>
  <w:footnote w:type="continuationSeparator" w:id="0">
    <w:p w:rsidR="00986C19" w:rsidRDefault="00986C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7A2DB7"/>
    <w:multiLevelType w:val="hybridMultilevel"/>
    <w:tmpl w:val="6F603C80"/>
    <w:lvl w:ilvl="0" w:tplc="8658455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45C5"/>
    <w:rsid w:val="00144BFE"/>
    <w:rsid w:val="00295061"/>
    <w:rsid w:val="002B45C5"/>
    <w:rsid w:val="00457C0F"/>
    <w:rsid w:val="007B0750"/>
    <w:rsid w:val="0082036B"/>
    <w:rsid w:val="008756E8"/>
    <w:rsid w:val="008F3421"/>
    <w:rsid w:val="00986C19"/>
    <w:rsid w:val="00A862AD"/>
    <w:rsid w:val="00AD6EB3"/>
    <w:rsid w:val="00B93DB9"/>
    <w:rsid w:val="00E228A6"/>
    <w:rsid w:val="00EC147B"/>
    <w:rsid w:val="00EE35E9"/>
    <w:rsid w:val="00F01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3F717"/>
  <w15:chartTrackingRefBased/>
  <w15:docId w15:val="{4D487AAD-5E4A-454F-B33C-F38FB725B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B45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B45C5"/>
    <w:pPr>
      <w:ind w:left="720"/>
      <w:contextualSpacing/>
    </w:pPr>
  </w:style>
  <w:style w:type="paragraph" w:styleId="Footer">
    <w:name w:val="footer"/>
    <w:basedOn w:val="Normal"/>
    <w:link w:val="FooterChar"/>
    <w:uiPriority w:val="99"/>
    <w:semiHidden/>
    <w:unhideWhenUsed/>
    <w:rsid w:val="00B93DB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93D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2</Pages>
  <Words>625</Words>
  <Characters>3569</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John Rees</cp:lastModifiedBy>
  <cp:revision>3</cp:revision>
  <dcterms:created xsi:type="dcterms:W3CDTF">2019-05-20T09:24:00Z</dcterms:created>
  <dcterms:modified xsi:type="dcterms:W3CDTF">2019-05-20T10:11:00Z</dcterms:modified>
</cp:coreProperties>
</file>