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1810830384"/>
        <w:docPartObj>
          <w:docPartGallery w:val="Cover Pages"/>
          <w:docPartUnique/>
        </w:docPartObj>
      </w:sdtPr>
      <w:sdtEndPr>
        <w:rPr>
          <w:rFonts w:cstheme="minorHAnsi"/>
          <w:noProof/>
        </w:rPr>
      </w:sdtEndPr>
      <w:sdtContent>
        <w:p w14:paraId="405A7090" w14:textId="77777777" w:rsidR="000A437F" w:rsidRDefault="000A437F">
          <w:r>
            <w:rPr>
              <w:noProof/>
              <w:lang w:eastAsia="en-GB"/>
            </w:rPr>
            <mc:AlternateContent>
              <mc:Choice Requires="wpg">
                <w:drawing>
                  <wp:anchor distT="0" distB="0" distL="114300" distR="114300" simplePos="0" relativeHeight="251662336" behindDoc="0" locked="0" layoutInCell="1" allowOverlap="1" wp14:anchorId="6FAA0A34" wp14:editId="695661A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196E11B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31EC3754" wp14:editId="4E13633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02B81E" w14:textId="77777777" w:rsidR="000A437F" w:rsidRDefault="00347260">
                                    <w:pPr>
                                      <w:pStyle w:val="NoSpacing"/>
                                      <w:jc w:val="right"/>
                                      <w:rPr>
                                        <w:color w:val="595959" w:themeColor="text1" w:themeTint="A6"/>
                                        <w:sz w:val="28"/>
                                        <w:szCs w:val="28"/>
                                      </w:rPr>
                                    </w:pPr>
                                    <w:r>
                                      <w:rPr>
                                        <w:color w:val="595959" w:themeColor="text1" w:themeTint="A6"/>
                                        <w:sz w:val="28"/>
                                        <w:szCs w:val="28"/>
                                        <w:lang w:val="en-GB"/>
                                      </w:rPr>
                                      <w:t>Thomas Burbidge (P144096)</w:t>
                                    </w:r>
                                  </w:p>
                                </w:sdtContent>
                              </w:sdt>
                              <w:p w14:paraId="425E317D" w14:textId="77777777" w:rsidR="000A437F" w:rsidRDefault="00893B6A">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A437F">
                                      <w:rPr>
                                        <w:color w:val="595959" w:themeColor="text1" w:themeTint="A6"/>
                                        <w:sz w:val="18"/>
                                        <w:szCs w:val="18"/>
                                      </w:rPr>
                                      <w:t>P144096</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31EC375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02B81E" w14:textId="77777777" w:rsidR="000A437F" w:rsidRDefault="00347260">
                              <w:pPr>
                                <w:pStyle w:val="NoSpacing"/>
                                <w:jc w:val="right"/>
                                <w:rPr>
                                  <w:color w:val="595959" w:themeColor="text1" w:themeTint="A6"/>
                                  <w:sz w:val="28"/>
                                  <w:szCs w:val="28"/>
                                </w:rPr>
                              </w:pPr>
                              <w:r>
                                <w:rPr>
                                  <w:color w:val="595959" w:themeColor="text1" w:themeTint="A6"/>
                                  <w:sz w:val="28"/>
                                  <w:szCs w:val="28"/>
                                  <w:lang w:val="en-GB"/>
                                </w:rPr>
                                <w:t>Thomas Burbidge (P144096)</w:t>
                              </w:r>
                            </w:p>
                          </w:sdtContent>
                        </w:sdt>
                        <w:p w14:paraId="425E317D" w14:textId="77777777" w:rsidR="000A437F" w:rsidRDefault="00314A52">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0A437F">
                                <w:rPr>
                                  <w:color w:val="595959" w:themeColor="text1" w:themeTint="A6"/>
                                  <w:sz w:val="18"/>
                                  <w:szCs w:val="18"/>
                                </w:rPr>
                                <w:t>P144096</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14:anchorId="58D101D3" wp14:editId="653FF03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8877D2C" w14:textId="77777777" w:rsidR="000A437F" w:rsidRPr="000A437F" w:rsidRDefault="00893B6A">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47260">
                                      <w:rPr>
                                        <w:caps/>
                                        <w:color w:val="4472C4" w:themeColor="accent1"/>
                                        <w:sz w:val="56"/>
                                        <w:szCs w:val="56"/>
                                      </w:rPr>
                                      <w:t>Contract Practice &amp; Procedures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0D9F951" w14:textId="77777777" w:rsidR="000A437F" w:rsidRDefault="000A437F">
                                    <w:pPr>
                                      <w:jc w:val="right"/>
                                      <w:rPr>
                                        <w:smallCaps/>
                                        <w:color w:val="404040" w:themeColor="text1" w:themeTint="BF"/>
                                        <w:sz w:val="36"/>
                                        <w:szCs w:val="36"/>
                                      </w:rPr>
                                    </w:pPr>
                                    <w:r>
                                      <w:rPr>
                                        <w:color w:val="404040" w:themeColor="text1" w:themeTint="BF"/>
                                        <w:sz w:val="36"/>
                                        <w:szCs w:val="36"/>
                                      </w:rPr>
                                      <w:t>Choice of construction procurement methods and contractual arrangements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8D101D3"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58877D2C" w14:textId="77777777" w:rsidR="000A437F" w:rsidRPr="000A437F" w:rsidRDefault="00314A52">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347260">
                                <w:rPr>
                                  <w:caps/>
                                  <w:color w:val="4472C4" w:themeColor="accent1"/>
                                  <w:sz w:val="56"/>
                                  <w:szCs w:val="56"/>
                                </w:rPr>
                                <w:t>Contract Practice &amp; Procedures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0D9F951" w14:textId="77777777" w:rsidR="000A437F" w:rsidRDefault="000A437F">
                              <w:pPr>
                                <w:jc w:val="right"/>
                                <w:rPr>
                                  <w:smallCaps/>
                                  <w:color w:val="404040" w:themeColor="text1" w:themeTint="BF"/>
                                  <w:sz w:val="36"/>
                                  <w:szCs w:val="36"/>
                                </w:rPr>
                              </w:pPr>
                              <w:r>
                                <w:rPr>
                                  <w:color w:val="404040" w:themeColor="text1" w:themeTint="BF"/>
                                  <w:sz w:val="36"/>
                                  <w:szCs w:val="36"/>
                                </w:rPr>
                                <w:t>Choice of construction procurement methods and contractual arrangements</w:t>
                              </w:r>
                            </w:p>
                          </w:sdtContent>
                        </w:sdt>
                      </w:txbxContent>
                    </v:textbox>
                    <w10:wrap type="square" anchorx="page" anchory="page"/>
                  </v:shape>
                </w:pict>
              </mc:Fallback>
            </mc:AlternateContent>
          </w:r>
        </w:p>
        <w:p w14:paraId="689D2621" w14:textId="77777777" w:rsidR="000A437F" w:rsidRPr="00386EA9" w:rsidRDefault="000A437F">
          <w:pPr>
            <w:rPr>
              <w:rFonts w:cstheme="minorHAnsi"/>
              <w:noProof/>
            </w:rPr>
          </w:pPr>
          <w:r w:rsidRPr="00386EA9">
            <w:rPr>
              <w:rFonts w:cstheme="minorHAnsi"/>
              <w:noProof/>
            </w:rPr>
            <w:br w:type="page"/>
          </w:r>
        </w:p>
      </w:sdtContent>
    </w:sdt>
    <w:p w14:paraId="6FCCB207" w14:textId="77777777" w:rsidR="00BD0136" w:rsidRPr="00386EA9" w:rsidRDefault="00BD0136" w:rsidP="00BD0136">
      <w:pPr>
        <w:ind w:left="360"/>
        <w:jc w:val="both"/>
        <w:rPr>
          <w:rFonts w:cstheme="minorHAnsi"/>
          <w:u w:val="single"/>
        </w:rPr>
      </w:pPr>
      <w:r w:rsidRPr="00386EA9">
        <w:rPr>
          <w:rFonts w:cstheme="minorHAnsi"/>
          <w:u w:val="single"/>
        </w:rPr>
        <w:lastRenderedPageBreak/>
        <w:t>Contents</w:t>
      </w:r>
    </w:p>
    <w:p w14:paraId="1AD6A1EB" w14:textId="77777777" w:rsidR="00EE0A4A" w:rsidRPr="00386EA9" w:rsidRDefault="00EE0A4A" w:rsidP="00BD0136">
      <w:pPr>
        <w:ind w:left="360"/>
        <w:jc w:val="both"/>
        <w:rPr>
          <w:rFonts w:cstheme="minorHAnsi"/>
          <w:u w:val="single"/>
        </w:rPr>
      </w:pPr>
    </w:p>
    <w:p w14:paraId="370E7316" w14:textId="77777777" w:rsidR="00BD0136" w:rsidRPr="00386EA9" w:rsidRDefault="00EE0A4A" w:rsidP="00EE0A4A">
      <w:pPr>
        <w:pStyle w:val="ListParagraph"/>
        <w:numPr>
          <w:ilvl w:val="0"/>
          <w:numId w:val="9"/>
        </w:numPr>
        <w:jc w:val="both"/>
        <w:rPr>
          <w:rFonts w:asciiTheme="minorHAnsi" w:hAnsiTheme="minorHAnsi" w:cstheme="minorHAnsi"/>
        </w:rPr>
      </w:pPr>
      <w:r w:rsidRPr="00386EA9">
        <w:rPr>
          <w:rFonts w:asciiTheme="minorHAnsi" w:hAnsiTheme="minorHAnsi" w:cstheme="minorHAnsi"/>
        </w:rPr>
        <w:t xml:space="preserve">Cover Page </w:t>
      </w:r>
      <w:r w:rsidRPr="00386EA9">
        <w:rPr>
          <w:rFonts w:asciiTheme="minorHAnsi" w:hAnsiTheme="minorHAnsi" w:cstheme="minorHAnsi"/>
        </w:rPr>
        <w:tab/>
      </w:r>
      <w:r w:rsidRPr="00386EA9">
        <w:rPr>
          <w:rFonts w:asciiTheme="minorHAnsi" w:hAnsiTheme="minorHAnsi" w:cstheme="minorHAnsi"/>
        </w:rPr>
        <w:tab/>
      </w:r>
      <w:r w:rsidRPr="00386EA9">
        <w:rPr>
          <w:rFonts w:asciiTheme="minorHAnsi" w:hAnsiTheme="minorHAnsi" w:cstheme="minorHAnsi"/>
        </w:rPr>
        <w:tab/>
      </w:r>
      <w:r w:rsidR="00C62D80">
        <w:rPr>
          <w:rFonts w:asciiTheme="minorHAnsi" w:hAnsiTheme="minorHAnsi" w:cstheme="minorHAnsi"/>
        </w:rPr>
        <w:tab/>
      </w:r>
      <w:r w:rsidRPr="00386EA9">
        <w:rPr>
          <w:rFonts w:asciiTheme="minorHAnsi" w:hAnsiTheme="minorHAnsi" w:cstheme="minorHAnsi"/>
        </w:rPr>
        <w:t>Page1</w:t>
      </w:r>
    </w:p>
    <w:p w14:paraId="4061EE1B" w14:textId="77777777" w:rsidR="008033E2" w:rsidRPr="00386EA9" w:rsidRDefault="008033E2" w:rsidP="008033E2">
      <w:pPr>
        <w:pStyle w:val="ListParagraph"/>
        <w:ind w:left="1080"/>
        <w:jc w:val="both"/>
        <w:rPr>
          <w:rFonts w:asciiTheme="minorHAnsi" w:hAnsiTheme="minorHAnsi" w:cstheme="minorHAnsi"/>
        </w:rPr>
      </w:pPr>
    </w:p>
    <w:p w14:paraId="07F856DB" w14:textId="77777777" w:rsidR="00EE0A4A" w:rsidRPr="00386EA9" w:rsidRDefault="00EE0A4A" w:rsidP="00EE0A4A">
      <w:pPr>
        <w:pStyle w:val="ListParagraph"/>
        <w:numPr>
          <w:ilvl w:val="0"/>
          <w:numId w:val="9"/>
        </w:numPr>
        <w:jc w:val="both"/>
        <w:rPr>
          <w:rFonts w:asciiTheme="minorHAnsi" w:hAnsiTheme="minorHAnsi" w:cstheme="minorHAnsi"/>
        </w:rPr>
      </w:pPr>
      <w:r w:rsidRPr="00386EA9">
        <w:rPr>
          <w:rFonts w:asciiTheme="minorHAnsi" w:hAnsiTheme="minorHAnsi" w:cstheme="minorHAnsi"/>
        </w:rPr>
        <w:t xml:space="preserve">Contents Page </w:t>
      </w:r>
      <w:r w:rsidRPr="00386EA9">
        <w:rPr>
          <w:rFonts w:asciiTheme="minorHAnsi" w:hAnsiTheme="minorHAnsi" w:cstheme="minorHAnsi"/>
        </w:rPr>
        <w:tab/>
      </w:r>
      <w:r w:rsidRPr="00386EA9">
        <w:rPr>
          <w:rFonts w:asciiTheme="minorHAnsi" w:hAnsiTheme="minorHAnsi" w:cstheme="minorHAnsi"/>
        </w:rPr>
        <w:tab/>
      </w:r>
      <w:r w:rsidRPr="00386EA9">
        <w:rPr>
          <w:rFonts w:asciiTheme="minorHAnsi" w:hAnsiTheme="minorHAnsi" w:cstheme="minorHAnsi"/>
        </w:rPr>
        <w:tab/>
        <w:t>Page 2</w:t>
      </w:r>
    </w:p>
    <w:p w14:paraId="5D28C940" w14:textId="77777777" w:rsidR="008033E2" w:rsidRPr="00386EA9" w:rsidRDefault="008033E2" w:rsidP="008033E2">
      <w:pPr>
        <w:pStyle w:val="ListParagraph"/>
        <w:ind w:left="1080"/>
        <w:jc w:val="both"/>
        <w:rPr>
          <w:rFonts w:asciiTheme="minorHAnsi" w:hAnsiTheme="minorHAnsi" w:cstheme="minorHAnsi"/>
        </w:rPr>
      </w:pPr>
    </w:p>
    <w:p w14:paraId="00BD9736" w14:textId="77777777" w:rsidR="00EE0A4A" w:rsidRPr="00386EA9" w:rsidRDefault="00EE0A4A" w:rsidP="00EE0A4A">
      <w:pPr>
        <w:pStyle w:val="ListParagraph"/>
        <w:numPr>
          <w:ilvl w:val="0"/>
          <w:numId w:val="9"/>
        </w:numPr>
        <w:jc w:val="both"/>
        <w:rPr>
          <w:rFonts w:asciiTheme="minorHAnsi" w:hAnsiTheme="minorHAnsi" w:cstheme="minorHAnsi"/>
        </w:rPr>
      </w:pPr>
      <w:r w:rsidRPr="00386EA9">
        <w:rPr>
          <w:rFonts w:asciiTheme="minorHAnsi" w:hAnsiTheme="minorHAnsi" w:cstheme="minorHAnsi"/>
        </w:rPr>
        <w:t>Introduction</w:t>
      </w:r>
      <w:r w:rsidRPr="00386EA9">
        <w:rPr>
          <w:rFonts w:asciiTheme="minorHAnsi" w:hAnsiTheme="minorHAnsi" w:cstheme="minorHAnsi"/>
        </w:rPr>
        <w:tab/>
      </w:r>
      <w:r w:rsidRPr="00386EA9">
        <w:rPr>
          <w:rFonts w:asciiTheme="minorHAnsi" w:hAnsiTheme="minorHAnsi" w:cstheme="minorHAnsi"/>
        </w:rPr>
        <w:tab/>
      </w:r>
      <w:r w:rsidRPr="00386EA9">
        <w:rPr>
          <w:rFonts w:asciiTheme="minorHAnsi" w:hAnsiTheme="minorHAnsi" w:cstheme="minorHAnsi"/>
        </w:rPr>
        <w:tab/>
      </w:r>
      <w:r w:rsidRPr="00386EA9">
        <w:rPr>
          <w:rFonts w:asciiTheme="minorHAnsi" w:hAnsiTheme="minorHAnsi" w:cstheme="minorHAnsi"/>
        </w:rPr>
        <w:tab/>
        <w:t xml:space="preserve">Page </w:t>
      </w:r>
      <w:r w:rsidR="008033E2" w:rsidRPr="00386EA9">
        <w:rPr>
          <w:rFonts w:asciiTheme="minorHAnsi" w:hAnsiTheme="minorHAnsi" w:cstheme="minorHAnsi"/>
        </w:rPr>
        <w:t>3</w:t>
      </w:r>
    </w:p>
    <w:p w14:paraId="045EA8DF" w14:textId="77777777" w:rsidR="008033E2" w:rsidRPr="00386EA9" w:rsidRDefault="008033E2" w:rsidP="008033E2">
      <w:pPr>
        <w:pStyle w:val="ListParagraph"/>
        <w:ind w:left="1080"/>
        <w:jc w:val="both"/>
        <w:rPr>
          <w:rFonts w:asciiTheme="minorHAnsi" w:hAnsiTheme="minorHAnsi" w:cstheme="minorHAnsi"/>
        </w:rPr>
      </w:pPr>
    </w:p>
    <w:p w14:paraId="3E81139B" w14:textId="77777777" w:rsidR="008033E2" w:rsidRPr="00386EA9" w:rsidRDefault="008033E2" w:rsidP="008033E2">
      <w:pPr>
        <w:pStyle w:val="ListParagraph"/>
        <w:numPr>
          <w:ilvl w:val="0"/>
          <w:numId w:val="9"/>
        </w:numPr>
        <w:jc w:val="both"/>
        <w:rPr>
          <w:rFonts w:asciiTheme="minorHAnsi" w:hAnsiTheme="minorHAnsi" w:cstheme="minorHAnsi"/>
        </w:rPr>
      </w:pPr>
      <w:r w:rsidRPr="00386EA9">
        <w:rPr>
          <w:rFonts w:asciiTheme="minorHAnsi" w:hAnsiTheme="minorHAnsi" w:cstheme="minorHAnsi"/>
        </w:rPr>
        <w:t>Scenario 1</w:t>
      </w:r>
      <w:r w:rsidRPr="00386EA9">
        <w:rPr>
          <w:rFonts w:asciiTheme="minorHAnsi" w:hAnsiTheme="minorHAnsi" w:cstheme="minorHAnsi"/>
        </w:rPr>
        <w:tab/>
      </w:r>
      <w:r w:rsidRPr="00386EA9">
        <w:rPr>
          <w:rFonts w:asciiTheme="minorHAnsi" w:hAnsiTheme="minorHAnsi" w:cstheme="minorHAnsi"/>
        </w:rPr>
        <w:tab/>
      </w:r>
      <w:r w:rsidRPr="00386EA9">
        <w:rPr>
          <w:rFonts w:asciiTheme="minorHAnsi" w:hAnsiTheme="minorHAnsi" w:cstheme="minorHAnsi"/>
        </w:rPr>
        <w:tab/>
      </w:r>
      <w:r w:rsidRPr="00386EA9">
        <w:rPr>
          <w:rFonts w:asciiTheme="minorHAnsi" w:hAnsiTheme="minorHAnsi" w:cstheme="minorHAnsi"/>
        </w:rPr>
        <w:tab/>
        <w:t>Page 3</w:t>
      </w:r>
    </w:p>
    <w:p w14:paraId="78DA072A" w14:textId="77777777" w:rsidR="008033E2" w:rsidRPr="00386EA9" w:rsidRDefault="008033E2" w:rsidP="008033E2">
      <w:pPr>
        <w:pStyle w:val="ListParagraph"/>
        <w:rPr>
          <w:rFonts w:asciiTheme="minorHAnsi" w:hAnsiTheme="minorHAnsi" w:cstheme="minorHAnsi"/>
        </w:rPr>
      </w:pPr>
    </w:p>
    <w:p w14:paraId="5F51DFC0" w14:textId="77777777" w:rsidR="008033E2" w:rsidRPr="00386EA9" w:rsidRDefault="008033E2" w:rsidP="008033E2">
      <w:pPr>
        <w:pStyle w:val="ListParagraph"/>
        <w:numPr>
          <w:ilvl w:val="0"/>
          <w:numId w:val="9"/>
        </w:numPr>
        <w:jc w:val="both"/>
        <w:rPr>
          <w:rFonts w:asciiTheme="minorHAnsi" w:hAnsiTheme="minorHAnsi" w:cstheme="minorHAnsi"/>
        </w:rPr>
      </w:pPr>
      <w:r w:rsidRPr="00386EA9">
        <w:rPr>
          <w:rFonts w:asciiTheme="minorHAnsi" w:hAnsiTheme="minorHAnsi" w:cstheme="minorHAnsi"/>
        </w:rPr>
        <w:t>Scenario 2</w:t>
      </w:r>
      <w:r w:rsidRPr="00386EA9">
        <w:rPr>
          <w:rFonts w:asciiTheme="minorHAnsi" w:hAnsiTheme="minorHAnsi" w:cstheme="minorHAnsi"/>
        </w:rPr>
        <w:tab/>
      </w:r>
      <w:r w:rsidRPr="00386EA9">
        <w:rPr>
          <w:rFonts w:asciiTheme="minorHAnsi" w:hAnsiTheme="minorHAnsi" w:cstheme="minorHAnsi"/>
        </w:rPr>
        <w:tab/>
      </w:r>
      <w:r w:rsidRPr="00386EA9">
        <w:rPr>
          <w:rFonts w:asciiTheme="minorHAnsi" w:hAnsiTheme="minorHAnsi" w:cstheme="minorHAnsi"/>
        </w:rPr>
        <w:tab/>
      </w:r>
      <w:r w:rsidRPr="00386EA9">
        <w:rPr>
          <w:rFonts w:asciiTheme="minorHAnsi" w:hAnsiTheme="minorHAnsi" w:cstheme="minorHAnsi"/>
        </w:rPr>
        <w:tab/>
        <w:t>Page</w:t>
      </w:r>
      <w:r w:rsidR="00C62D80">
        <w:rPr>
          <w:rFonts w:asciiTheme="minorHAnsi" w:hAnsiTheme="minorHAnsi" w:cstheme="minorHAnsi"/>
        </w:rPr>
        <w:t xml:space="preserve"> 3</w:t>
      </w:r>
    </w:p>
    <w:p w14:paraId="6301AE93" w14:textId="77777777" w:rsidR="008033E2" w:rsidRPr="00386EA9" w:rsidRDefault="008033E2" w:rsidP="008033E2">
      <w:pPr>
        <w:pStyle w:val="ListParagraph"/>
        <w:rPr>
          <w:rFonts w:asciiTheme="minorHAnsi" w:hAnsiTheme="minorHAnsi" w:cstheme="minorHAnsi"/>
        </w:rPr>
      </w:pPr>
    </w:p>
    <w:p w14:paraId="529337D6" w14:textId="77777777" w:rsidR="008033E2" w:rsidRPr="00386EA9" w:rsidRDefault="008033E2" w:rsidP="008033E2">
      <w:pPr>
        <w:pStyle w:val="ListParagraph"/>
        <w:numPr>
          <w:ilvl w:val="0"/>
          <w:numId w:val="9"/>
        </w:numPr>
        <w:jc w:val="both"/>
        <w:rPr>
          <w:rFonts w:asciiTheme="minorHAnsi" w:hAnsiTheme="minorHAnsi" w:cstheme="minorHAnsi"/>
        </w:rPr>
      </w:pPr>
      <w:r w:rsidRPr="00386EA9">
        <w:rPr>
          <w:rFonts w:asciiTheme="minorHAnsi" w:hAnsiTheme="minorHAnsi" w:cstheme="minorHAnsi"/>
        </w:rPr>
        <w:t>Scenario 3</w:t>
      </w:r>
      <w:r w:rsidRPr="00386EA9">
        <w:rPr>
          <w:rFonts w:asciiTheme="minorHAnsi" w:hAnsiTheme="minorHAnsi" w:cstheme="minorHAnsi"/>
        </w:rPr>
        <w:tab/>
      </w:r>
      <w:r w:rsidRPr="00386EA9">
        <w:rPr>
          <w:rFonts w:asciiTheme="minorHAnsi" w:hAnsiTheme="minorHAnsi" w:cstheme="minorHAnsi"/>
        </w:rPr>
        <w:tab/>
      </w:r>
      <w:r w:rsidRPr="00386EA9">
        <w:rPr>
          <w:rFonts w:asciiTheme="minorHAnsi" w:hAnsiTheme="minorHAnsi" w:cstheme="minorHAnsi"/>
        </w:rPr>
        <w:tab/>
      </w:r>
      <w:r w:rsidRPr="00386EA9">
        <w:rPr>
          <w:rFonts w:asciiTheme="minorHAnsi" w:hAnsiTheme="minorHAnsi" w:cstheme="minorHAnsi"/>
        </w:rPr>
        <w:tab/>
        <w:t>Page</w:t>
      </w:r>
      <w:r w:rsidR="00C62D80">
        <w:rPr>
          <w:rFonts w:asciiTheme="minorHAnsi" w:hAnsiTheme="minorHAnsi" w:cstheme="minorHAnsi"/>
        </w:rPr>
        <w:t xml:space="preserve"> 4</w:t>
      </w:r>
    </w:p>
    <w:p w14:paraId="74D1DEF0" w14:textId="77777777" w:rsidR="008033E2" w:rsidRPr="00386EA9" w:rsidRDefault="008033E2" w:rsidP="008033E2">
      <w:pPr>
        <w:pStyle w:val="ListParagraph"/>
        <w:rPr>
          <w:rFonts w:asciiTheme="minorHAnsi" w:hAnsiTheme="minorHAnsi" w:cstheme="minorHAnsi"/>
        </w:rPr>
      </w:pPr>
    </w:p>
    <w:p w14:paraId="326280FE" w14:textId="77777777" w:rsidR="008033E2" w:rsidRPr="00386EA9" w:rsidRDefault="008033E2" w:rsidP="008033E2">
      <w:pPr>
        <w:pStyle w:val="ListParagraph"/>
        <w:numPr>
          <w:ilvl w:val="0"/>
          <w:numId w:val="9"/>
        </w:numPr>
        <w:jc w:val="both"/>
        <w:rPr>
          <w:rFonts w:asciiTheme="minorHAnsi" w:hAnsiTheme="minorHAnsi" w:cstheme="minorHAnsi"/>
        </w:rPr>
      </w:pPr>
      <w:r w:rsidRPr="00386EA9">
        <w:rPr>
          <w:rFonts w:asciiTheme="minorHAnsi" w:hAnsiTheme="minorHAnsi" w:cstheme="minorHAnsi"/>
        </w:rPr>
        <w:t>Scenario 4</w:t>
      </w:r>
      <w:r w:rsidRPr="00386EA9">
        <w:rPr>
          <w:rFonts w:asciiTheme="minorHAnsi" w:hAnsiTheme="minorHAnsi" w:cstheme="minorHAnsi"/>
        </w:rPr>
        <w:tab/>
      </w:r>
      <w:r w:rsidRPr="00386EA9">
        <w:rPr>
          <w:rFonts w:asciiTheme="minorHAnsi" w:hAnsiTheme="minorHAnsi" w:cstheme="minorHAnsi"/>
        </w:rPr>
        <w:tab/>
      </w:r>
      <w:r w:rsidRPr="00386EA9">
        <w:rPr>
          <w:rFonts w:asciiTheme="minorHAnsi" w:hAnsiTheme="minorHAnsi" w:cstheme="minorHAnsi"/>
        </w:rPr>
        <w:tab/>
      </w:r>
      <w:r w:rsidRPr="00386EA9">
        <w:rPr>
          <w:rFonts w:asciiTheme="minorHAnsi" w:hAnsiTheme="minorHAnsi" w:cstheme="minorHAnsi"/>
        </w:rPr>
        <w:tab/>
        <w:t>Page</w:t>
      </w:r>
      <w:r w:rsidR="00C62D80">
        <w:rPr>
          <w:rFonts w:asciiTheme="minorHAnsi" w:hAnsiTheme="minorHAnsi" w:cstheme="minorHAnsi"/>
        </w:rPr>
        <w:t xml:space="preserve"> 4</w:t>
      </w:r>
    </w:p>
    <w:p w14:paraId="07FB6805" w14:textId="77777777" w:rsidR="00E55523" w:rsidRPr="00386EA9" w:rsidRDefault="00E55523" w:rsidP="00E55523">
      <w:pPr>
        <w:pStyle w:val="ListParagraph"/>
        <w:rPr>
          <w:rFonts w:asciiTheme="minorHAnsi" w:hAnsiTheme="minorHAnsi" w:cstheme="minorHAnsi"/>
        </w:rPr>
      </w:pPr>
    </w:p>
    <w:p w14:paraId="52D22FD4" w14:textId="77777777" w:rsidR="00E55523" w:rsidRPr="00386EA9" w:rsidRDefault="00E55523" w:rsidP="008033E2">
      <w:pPr>
        <w:pStyle w:val="ListParagraph"/>
        <w:numPr>
          <w:ilvl w:val="0"/>
          <w:numId w:val="9"/>
        </w:numPr>
        <w:jc w:val="both"/>
        <w:rPr>
          <w:rFonts w:asciiTheme="minorHAnsi" w:hAnsiTheme="minorHAnsi" w:cstheme="minorHAnsi"/>
        </w:rPr>
      </w:pPr>
      <w:r w:rsidRPr="00386EA9">
        <w:rPr>
          <w:rFonts w:asciiTheme="minorHAnsi" w:hAnsiTheme="minorHAnsi" w:cstheme="minorHAnsi"/>
        </w:rPr>
        <w:t xml:space="preserve">References </w:t>
      </w:r>
      <w:r w:rsidRPr="00386EA9">
        <w:rPr>
          <w:rFonts w:asciiTheme="minorHAnsi" w:hAnsiTheme="minorHAnsi" w:cstheme="minorHAnsi"/>
        </w:rPr>
        <w:tab/>
      </w:r>
      <w:r w:rsidRPr="00386EA9">
        <w:rPr>
          <w:rFonts w:asciiTheme="minorHAnsi" w:hAnsiTheme="minorHAnsi" w:cstheme="minorHAnsi"/>
        </w:rPr>
        <w:tab/>
      </w:r>
      <w:r w:rsidRPr="00386EA9">
        <w:rPr>
          <w:rFonts w:asciiTheme="minorHAnsi" w:hAnsiTheme="minorHAnsi" w:cstheme="minorHAnsi"/>
        </w:rPr>
        <w:tab/>
      </w:r>
      <w:r w:rsidRPr="00386EA9">
        <w:rPr>
          <w:rFonts w:asciiTheme="minorHAnsi" w:hAnsiTheme="minorHAnsi" w:cstheme="minorHAnsi"/>
        </w:rPr>
        <w:tab/>
      </w:r>
      <w:r w:rsidR="00C62D80" w:rsidRPr="00386EA9">
        <w:rPr>
          <w:rFonts w:asciiTheme="minorHAnsi" w:hAnsiTheme="minorHAnsi" w:cstheme="minorHAnsi"/>
        </w:rPr>
        <w:t xml:space="preserve">Page </w:t>
      </w:r>
      <w:r w:rsidR="00C62D80">
        <w:rPr>
          <w:rFonts w:asciiTheme="minorHAnsi" w:hAnsiTheme="minorHAnsi" w:cstheme="minorHAnsi"/>
        </w:rPr>
        <w:t>5</w:t>
      </w:r>
    </w:p>
    <w:p w14:paraId="6481B1B4" w14:textId="77777777" w:rsidR="00BD0136" w:rsidRPr="00386EA9" w:rsidRDefault="00BD0136" w:rsidP="00BD0136">
      <w:pPr>
        <w:ind w:left="360"/>
        <w:jc w:val="both"/>
        <w:rPr>
          <w:rFonts w:cstheme="minorHAnsi"/>
        </w:rPr>
      </w:pPr>
    </w:p>
    <w:p w14:paraId="5E8B307D" w14:textId="77777777" w:rsidR="00EE0A4A" w:rsidRPr="00386EA9" w:rsidRDefault="00EE0A4A" w:rsidP="00BD0136">
      <w:pPr>
        <w:ind w:left="360"/>
        <w:jc w:val="both"/>
        <w:rPr>
          <w:rFonts w:cstheme="minorHAnsi"/>
        </w:rPr>
      </w:pPr>
    </w:p>
    <w:p w14:paraId="1CD00D0B" w14:textId="77777777" w:rsidR="00BD0136" w:rsidRPr="00386EA9" w:rsidRDefault="00BD0136" w:rsidP="00BD0136">
      <w:pPr>
        <w:ind w:left="360"/>
        <w:jc w:val="both"/>
        <w:rPr>
          <w:rFonts w:cstheme="minorHAnsi"/>
        </w:rPr>
      </w:pPr>
    </w:p>
    <w:p w14:paraId="74912C78" w14:textId="77777777" w:rsidR="00BD0136" w:rsidRPr="00386EA9" w:rsidRDefault="00BD0136" w:rsidP="00BD0136">
      <w:pPr>
        <w:ind w:left="360"/>
        <w:jc w:val="both"/>
        <w:rPr>
          <w:rFonts w:cstheme="minorHAnsi"/>
        </w:rPr>
      </w:pPr>
    </w:p>
    <w:p w14:paraId="0063F0C2" w14:textId="77777777" w:rsidR="00BD0136" w:rsidRPr="00386EA9" w:rsidRDefault="00BD0136" w:rsidP="00BD0136">
      <w:pPr>
        <w:ind w:left="360"/>
        <w:jc w:val="both"/>
        <w:rPr>
          <w:rFonts w:cstheme="minorHAnsi"/>
        </w:rPr>
      </w:pPr>
    </w:p>
    <w:p w14:paraId="1517EB04" w14:textId="77777777" w:rsidR="00BD0136" w:rsidRPr="00386EA9" w:rsidRDefault="00BD0136" w:rsidP="00BD0136">
      <w:pPr>
        <w:ind w:left="360"/>
        <w:jc w:val="both"/>
        <w:rPr>
          <w:rFonts w:cstheme="minorHAnsi"/>
        </w:rPr>
      </w:pPr>
    </w:p>
    <w:p w14:paraId="519FB632" w14:textId="77777777" w:rsidR="00BD0136" w:rsidRPr="00386EA9" w:rsidRDefault="00BD0136" w:rsidP="00BD0136">
      <w:pPr>
        <w:ind w:left="360"/>
        <w:jc w:val="both"/>
        <w:rPr>
          <w:rFonts w:cstheme="minorHAnsi"/>
        </w:rPr>
      </w:pPr>
    </w:p>
    <w:p w14:paraId="771D77C8" w14:textId="77777777" w:rsidR="00BD0136" w:rsidRPr="00386EA9" w:rsidRDefault="00BD0136" w:rsidP="00BD0136">
      <w:pPr>
        <w:ind w:left="360"/>
        <w:jc w:val="both"/>
        <w:rPr>
          <w:rFonts w:cstheme="minorHAnsi"/>
        </w:rPr>
      </w:pPr>
    </w:p>
    <w:p w14:paraId="40891AFC" w14:textId="77777777" w:rsidR="00BD0136" w:rsidRPr="00386EA9" w:rsidRDefault="00BD0136" w:rsidP="00BD0136">
      <w:pPr>
        <w:ind w:left="360"/>
        <w:jc w:val="both"/>
        <w:rPr>
          <w:rFonts w:cstheme="minorHAnsi"/>
        </w:rPr>
      </w:pPr>
    </w:p>
    <w:p w14:paraId="66DCFB9A" w14:textId="77777777" w:rsidR="00BD0136" w:rsidRPr="00386EA9" w:rsidRDefault="00BD0136" w:rsidP="00BD0136">
      <w:pPr>
        <w:ind w:left="360"/>
        <w:jc w:val="both"/>
        <w:rPr>
          <w:rFonts w:cstheme="minorHAnsi"/>
        </w:rPr>
      </w:pPr>
    </w:p>
    <w:p w14:paraId="46AD3CC7" w14:textId="77777777" w:rsidR="00BD0136" w:rsidRPr="00386EA9" w:rsidRDefault="00BD0136" w:rsidP="00BD0136">
      <w:pPr>
        <w:ind w:left="360"/>
        <w:jc w:val="both"/>
        <w:rPr>
          <w:rFonts w:cstheme="minorHAnsi"/>
        </w:rPr>
      </w:pPr>
    </w:p>
    <w:p w14:paraId="7F018577" w14:textId="77777777" w:rsidR="00BD0136" w:rsidRPr="00386EA9" w:rsidRDefault="00BD0136" w:rsidP="00BD0136">
      <w:pPr>
        <w:ind w:left="360"/>
        <w:jc w:val="both"/>
        <w:rPr>
          <w:rFonts w:cstheme="minorHAnsi"/>
        </w:rPr>
      </w:pPr>
    </w:p>
    <w:p w14:paraId="786A2B00" w14:textId="77777777" w:rsidR="00BD0136" w:rsidRPr="00386EA9" w:rsidRDefault="00BD0136" w:rsidP="00BD0136">
      <w:pPr>
        <w:ind w:left="360"/>
        <w:jc w:val="both"/>
        <w:rPr>
          <w:rFonts w:cstheme="minorHAnsi"/>
        </w:rPr>
      </w:pPr>
    </w:p>
    <w:p w14:paraId="1C009A1C" w14:textId="77777777" w:rsidR="00BD0136" w:rsidRPr="00386EA9" w:rsidRDefault="00BD0136" w:rsidP="00BD0136">
      <w:pPr>
        <w:ind w:left="360"/>
        <w:jc w:val="both"/>
        <w:rPr>
          <w:rFonts w:cstheme="minorHAnsi"/>
        </w:rPr>
      </w:pPr>
    </w:p>
    <w:p w14:paraId="5E24E86E" w14:textId="77777777" w:rsidR="00BD0136" w:rsidRPr="00386EA9" w:rsidRDefault="00BD0136" w:rsidP="00BD0136">
      <w:pPr>
        <w:ind w:left="360"/>
        <w:jc w:val="both"/>
        <w:rPr>
          <w:rFonts w:cstheme="minorHAnsi"/>
        </w:rPr>
      </w:pPr>
    </w:p>
    <w:p w14:paraId="48F5B002" w14:textId="77777777" w:rsidR="00BD0136" w:rsidRPr="00386EA9" w:rsidRDefault="00BD0136" w:rsidP="00BD0136">
      <w:pPr>
        <w:ind w:left="360"/>
        <w:jc w:val="both"/>
        <w:rPr>
          <w:rFonts w:cstheme="minorHAnsi"/>
        </w:rPr>
      </w:pPr>
    </w:p>
    <w:p w14:paraId="146E13B9" w14:textId="77777777" w:rsidR="00BD0136" w:rsidRPr="00386EA9" w:rsidRDefault="00BD0136" w:rsidP="00BD0136">
      <w:pPr>
        <w:ind w:left="360"/>
        <w:jc w:val="both"/>
        <w:rPr>
          <w:rFonts w:cstheme="minorHAnsi"/>
        </w:rPr>
      </w:pPr>
    </w:p>
    <w:p w14:paraId="5DF74F43" w14:textId="77777777" w:rsidR="00BD0136" w:rsidRPr="00386EA9" w:rsidRDefault="00BD0136" w:rsidP="00BD0136">
      <w:pPr>
        <w:ind w:left="360"/>
        <w:jc w:val="both"/>
        <w:rPr>
          <w:rFonts w:cstheme="minorHAnsi"/>
        </w:rPr>
      </w:pPr>
    </w:p>
    <w:p w14:paraId="73A899E0" w14:textId="77777777" w:rsidR="00BD0136" w:rsidRPr="00386EA9" w:rsidRDefault="00BD0136" w:rsidP="00BD0136">
      <w:pPr>
        <w:ind w:left="360"/>
        <w:jc w:val="both"/>
        <w:rPr>
          <w:rFonts w:cstheme="minorHAnsi"/>
        </w:rPr>
      </w:pPr>
    </w:p>
    <w:p w14:paraId="26240CBB" w14:textId="77777777" w:rsidR="00BD0136" w:rsidRPr="00386EA9" w:rsidRDefault="00BD0136" w:rsidP="00BD0136">
      <w:pPr>
        <w:ind w:left="360"/>
        <w:jc w:val="both"/>
        <w:rPr>
          <w:rFonts w:cstheme="minorHAnsi"/>
        </w:rPr>
      </w:pPr>
    </w:p>
    <w:p w14:paraId="50091A34" w14:textId="77777777" w:rsidR="00EE0A4A" w:rsidRPr="00386EA9" w:rsidRDefault="00EE0A4A" w:rsidP="00BD0136">
      <w:pPr>
        <w:ind w:left="360"/>
        <w:jc w:val="both"/>
        <w:rPr>
          <w:rFonts w:cstheme="minorHAnsi"/>
        </w:rPr>
      </w:pPr>
    </w:p>
    <w:p w14:paraId="083F268B" w14:textId="5BB22464" w:rsidR="00EE0A4A" w:rsidRPr="00386EA9" w:rsidRDefault="00386EA9" w:rsidP="00BD0136">
      <w:pPr>
        <w:ind w:left="360"/>
        <w:jc w:val="both"/>
        <w:rPr>
          <w:rFonts w:cstheme="minorHAnsi"/>
        </w:rPr>
      </w:pPr>
      <w:r w:rsidRPr="00386EA9">
        <w:rPr>
          <w:rFonts w:cstheme="minorHAnsi"/>
        </w:rPr>
        <w:lastRenderedPageBreak/>
        <w:t xml:space="preserve">Construction contracts </w:t>
      </w:r>
      <w:r>
        <w:rPr>
          <w:rFonts w:cstheme="minorHAnsi"/>
        </w:rPr>
        <w:t xml:space="preserve">are legal documents between the client/employer and contractor that define the scope of works to be undertaken, when the works are to be completed, payment schedule, technical specifications, quality and performance requirements from a contractor. There are many different contracts out there from JCT type contracts, such as design and build, </w:t>
      </w:r>
      <w:r w:rsidR="0023223D">
        <w:rPr>
          <w:rFonts w:cstheme="minorHAnsi"/>
        </w:rPr>
        <w:t>home owner contracts &amp; Construction management contracts to name a few, to NEC type contracts which are a newer type contract slowly making itself into the construction industry</w:t>
      </w:r>
      <w:r w:rsidR="00525CFE">
        <w:rPr>
          <w:rFonts w:cstheme="minorHAnsi"/>
        </w:rPr>
        <w:t xml:space="preserve">. These are simplified contract to use, compered to the JCT documents, and encourage a partnering </w:t>
      </w:r>
      <w:r w:rsidR="004B0714">
        <w:rPr>
          <w:rFonts w:cstheme="minorHAnsi"/>
        </w:rPr>
        <w:t>relationship</w:t>
      </w:r>
      <w:r w:rsidR="00B52AA3">
        <w:rPr>
          <w:rFonts w:cstheme="minorHAnsi"/>
        </w:rPr>
        <w:t xml:space="preserve"> between client and contractor </w:t>
      </w:r>
      <w:r w:rsidR="00B52AA3" w:rsidRPr="00B52AA3">
        <w:rPr>
          <w:rFonts w:cstheme="minorHAnsi"/>
          <w:color w:val="0070C0"/>
          <w:vertAlign w:val="superscript"/>
        </w:rPr>
        <w:t>1</w:t>
      </w:r>
      <w:r w:rsidR="00B52AA3">
        <w:rPr>
          <w:rFonts w:cstheme="minorHAnsi"/>
          <w:color w:val="0070C0"/>
          <w:vertAlign w:val="superscript"/>
        </w:rPr>
        <w:t xml:space="preserve">. </w:t>
      </w:r>
      <w:r w:rsidR="004B0714">
        <w:rPr>
          <w:rFonts w:cstheme="minorHAnsi"/>
        </w:rPr>
        <w:t>Each</w:t>
      </w:r>
      <w:r w:rsidR="00525CFE">
        <w:rPr>
          <w:rFonts w:cstheme="minorHAnsi"/>
        </w:rPr>
        <w:t xml:space="preserve"> type of contracts </w:t>
      </w:r>
      <w:r w:rsidR="004B0714">
        <w:rPr>
          <w:rFonts w:cstheme="minorHAnsi"/>
        </w:rPr>
        <w:t>lends</w:t>
      </w:r>
      <w:r w:rsidR="00A173E3">
        <w:rPr>
          <w:rFonts w:cstheme="minorHAnsi"/>
        </w:rPr>
        <w:t xml:space="preserve"> itself</w:t>
      </w:r>
      <w:r w:rsidR="00525CFE">
        <w:rPr>
          <w:rFonts w:cstheme="minorHAnsi"/>
        </w:rPr>
        <w:t xml:space="preserve"> differently to </w:t>
      </w:r>
      <w:r w:rsidR="004B0714">
        <w:rPr>
          <w:rFonts w:cstheme="minorHAnsi"/>
        </w:rPr>
        <w:t>different</w:t>
      </w:r>
      <w:r w:rsidR="00525CFE">
        <w:rPr>
          <w:rFonts w:cstheme="minorHAnsi"/>
        </w:rPr>
        <w:t xml:space="preserve"> construction project out there, </w:t>
      </w:r>
      <w:r w:rsidR="00C62D80">
        <w:rPr>
          <w:rFonts w:cstheme="minorHAnsi"/>
        </w:rPr>
        <w:t>below I will discuss which contract in my opinion is best suited the scenarios given</w:t>
      </w:r>
      <w:r w:rsidR="000E2620">
        <w:rPr>
          <w:rFonts w:cstheme="minorHAnsi"/>
        </w:rPr>
        <w:t xml:space="preserve"> and my reasoning behind i</w:t>
      </w:r>
      <w:bookmarkStart w:id="0" w:name="_GoBack"/>
      <w:bookmarkEnd w:id="0"/>
      <w:r w:rsidR="000E2620">
        <w:rPr>
          <w:rFonts w:cstheme="minorHAnsi"/>
        </w:rPr>
        <w:t>t.</w:t>
      </w:r>
    </w:p>
    <w:p w14:paraId="79B65A51" w14:textId="77777777" w:rsidR="00BD0136" w:rsidRPr="00386EA9" w:rsidRDefault="00BD0136" w:rsidP="00BD0136">
      <w:pPr>
        <w:ind w:left="360"/>
        <w:jc w:val="both"/>
        <w:rPr>
          <w:rFonts w:cstheme="minorHAnsi"/>
        </w:rPr>
      </w:pPr>
    </w:p>
    <w:p w14:paraId="63B3BBA0" w14:textId="77777777" w:rsidR="00BD0136" w:rsidRPr="00386EA9" w:rsidRDefault="00BD0136" w:rsidP="00BD0136">
      <w:pPr>
        <w:pStyle w:val="ListParagraph"/>
        <w:numPr>
          <w:ilvl w:val="0"/>
          <w:numId w:val="1"/>
        </w:numPr>
        <w:jc w:val="both"/>
        <w:rPr>
          <w:rFonts w:asciiTheme="minorHAnsi" w:hAnsiTheme="minorHAnsi" w:cstheme="minorHAnsi"/>
          <w:i/>
          <w:sz w:val="22"/>
          <w:szCs w:val="22"/>
        </w:rPr>
      </w:pPr>
      <w:r w:rsidRPr="00386EA9">
        <w:rPr>
          <w:rFonts w:asciiTheme="minorHAnsi" w:hAnsiTheme="minorHAnsi" w:cstheme="minorHAnsi"/>
          <w:i/>
          <w:sz w:val="22"/>
          <w:szCs w:val="22"/>
        </w:rPr>
        <w:t>The construction of a new doctor’s surgery to accommodate four GPs, three nurses and two dentists. The new surgery is required to provide accommodation following the amalgamation of three different national health practices. It will be funded by the local health authority.</w:t>
      </w:r>
    </w:p>
    <w:p w14:paraId="0131E00A" w14:textId="77777777" w:rsidR="00BD0136" w:rsidRPr="00386EA9" w:rsidRDefault="00BD0136" w:rsidP="00BD0136">
      <w:pPr>
        <w:ind w:left="360"/>
        <w:jc w:val="both"/>
        <w:rPr>
          <w:rFonts w:cstheme="minorHAnsi"/>
        </w:rPr>
      </w:pPr>
    </w:p>
    <w:p w14:paraId="716C9D39" w14:textId="77777777" w:rsidR="000B1CDC" w:rsidRPr="00386EA9" w:rsidRDefault="00094CC0" w:rsidP="00B524EF">
      <w:pPr>
        <w:ind w:left="360"/>
        <w:jc w:val="both"/>
        <w:rPr>
          <w:rFonts w:cstheme="minorHAnsi"/>
        </w:rPr>
      </w:pPr>
      <w:r w:rsidRPr="00386EA9">
        <w:rPr>
          <w:rFonts w:cstheme="minorHAnsi"/>
        </w:rPr>
        <w:t xml:space="preserve">When constructing any health </w:t>
      </w:r>
      <w:r w:rsidR="0049290A" w:rsidRPr="00386EA9">
        <w:rPr>
          <w:rFonts w:cstheme="minorHAnsi"/>
        </w:rPr>
        <w:t>facility,</w:t>
      </w:r>
      <w:r w:rsidRPr="00386EA9">
        <w:rPr>
          <w:rFonts w:cstheme="minorHAnsi"/>
        </w:rPr>
        <w:t xml:space="preserve"> the quality of work is very important along with the functionality of the building</w:t>
      </w:r>
      <w:r w:rsidR="007E2B69" w:rsidRPr="00386EA9">
        <w:rPr>
          <w:rFonts w:cstheme="minorHAnsi"/>
        </w:rPr>
        <w:t>, because of this I would recommend a construction management method of construction. This method would allow for a high quality of work to be achieved with a good cost control throughout the construction stage. The construction manager would be appointed at an early stage to help influence the design and highlight any buildability issues</w:t>
      </w:r>
      <w:r w:rsidR="00B524EF" w:rsidRPr="00386EA9">
        <w:rPr>
          <w:rFonts w:cstheme="minorHAnsi"/>
        </w:rPr>
        <w:t>. Early appointment of a manager would be beneficial to the project as the manager can begin to approach and appoint contractors</w:t>
      </w:r>
      <w:r w:rsidR="00A173E3">
        <w:rPr>
          <w:rFonts w:cstheme="minorHAnsi"/>
        </w:rPr>
        <w:t xml:space="preserve"> and specialist contractors</w:t>
      </w:r>
      <w:r w:rsidR="00B524EF" w:rsidRPr="00386EA9">
        <w:rPr>
          <w:rFonts w:cstheme="minorHAnsi"/>
        </w:rPr>
        <w:t xml:space="preserve"> as the design is being drafted, certain areas of work can commence whilst the design is being drafted, such as groundworks, which would lend itself in finding any additional information which may affect the design / buildability</w:t>
      </w:r>
      <w:r w:rsidR="00A173E3">
        <w:rPr>
          <w:rFonts w:cstheme="minorHAnsi"/>
        </w:rPr>
        <w:t xml:space="preserve"> of the overall project.</w:t>
      </w:r>
      <w:r w:rsidR="00B524EF" w:rsidRPr="00386EA9">
        <w:rPr>
          <w:rFonts w:cstheme="minorHAnsi"/>
        </w:rPr>
        <w:t xml:space="preserve"> The main disadvantage to this, there is no certainty of cost until the project is complete.</w:t>
      </w:r>
    </w:p>
    <w:p w14:paraId="6ED87962" w14:textId="77777777" w:rsidR="00B524EF" w:rsidRPr="00386EA9" w:rsidRDefault="00B524EF" w:rsidP="00B524EF">
      <w:pPr>
        <w:ind w:left="360"/>
        <w:jc w:val="both"/>
        <w:rPr>
          <w:rFonts w:cstheme="minorHAnsi"/>
        </w:rPr>
      </w:pPr>
    </w:p>
    <w:p w14:paraId="01B59CB7" w14:textId="77777777" w:rsidR="00BD0136" w:rsidRPr="00386EA9" w:rsidRDefault="00BD0136" w:rsidP="00BD0136">
      <w:pPr>
        <w:pStyle w:val="ListParagraph"/>
        <w:numPr>
          <w:ilvl w:val="0"/>
          <w:numId w:val="1"/>
        </w:numPr>
        <w:jc w:val="both"/>
        <w:rPr>
          <w:rFonts w:asciiTheme="minorHAnsi" w:hAnsiTheme="minorHAnsi" w:cstheme="minorHAnsi"/>
          <w:i/>
          <w:sz w:val="22"/>
          <w:szCs w:val="22"/>
        </w:rPr>
      </w:pPr>
      <w:r w:rsidRPr="00386EA9">
        <w:rPr>
          <w:rFonts w:asciiTheme="minorHAnsi" w:hAnsiTheme="minorHAnsi" w:cstheme="minorHAnsi"/>
          <w:i/>
          <w:sz w:val="22"/>
          <w:szCs w:val="22"/>
        </w:rPr>
        <w:t xml:space="preserve">A new Tesco superstore for the town of </w:t>
      </w:r>
      <w:proofErr w:type="spellStart"/>
      <w:r w:rsidRPr="00386EA9">
        <w:rPr>
          <w:rFonts w:asciiTheme="minorHAnsi" w:hAnsiTheme="minorHAnsi" w:cstheme="minorHAnsi"/>
          <w:i/>
          <w:sz w:val="22"/>
          <w:szCs w:val="22"/>
        </w:rPr>
        <w:t>Skewen</w:t>
      </w:r>
      <w:proofErr w:type="spellEnd"/>
      <w:r w:rsidRPr="00386EA9">
        <w:rPr>
          <w:rFonts w:asciiTheme="minorHAnsi" w:hAnsiTheme="minorHAnsi" w:cstheme="minorHAnsi"/>
          <w:i/>
          <w:sz w:val="22"/>
          <w:szCs w:val="22"/>
        </w:rPr>
        <w:t xml:space="preserve"> it is to have a total floor area of 3400 m2 of which 1800 m2 will be sales area. Tesco wish the store to comply with their corporate image and to be open by September of 2019.</w:t>
      </w:r>
    </w:p>
    <w:p w14:paraId="2F49D28D" w14:textId="77777777" w:rsidR="000B1CDC" w:rsidRPr="00386EA9" w:rsidRDefault="000B1CDC" w:rsidP="000B1CDC">
      <w:pPr>
        <w:jc w:val="both"/>
        <w:rPr>
          <w:rFonts w:cstheme="minorHAnsi"/>
        </w:rPr>
      </w:pPr>
    </w:p>
    <w:p w14:paraId="3E1F3C4C" w14:textId="3945D945" w:rsidR="00B524EF" w:rsidRPr="00386EA9" w:rsidRDefault="00DD2523" w:rsidP="00B524EF">
      <w:pPr>
        <w:jc w:val="both"/>
        <w:rPr>
          <w:rFonts w:cstheme="minorHAnsi"/>
        </w:rPr>
      </w:pPr>
      <w:r w:rsidRPr="00386EA9">
        <w:rPr>
          <w:rFonts w:cstheme="minorHAnsi"/>
        </w:rPr>
        <w:t>Tesco is a well-known</w:t>
      </w:r>
      <w:r w:rsidR="000E2620">
        <w:rPr>
          <w:rFonts w:cstheme="minorHAnsi"/>
        </w:rPr>
        <w:t xml:space="preserve">, well established </w:t>
      </w:r>
      <w:r w:rsidRPr="00386EA9">
        <w:rPr>
          <w:rFonts w:cstheme="minorHAnsi"/>
        </w:rPr>
        <w:t>superstore. All their shops follow the same shop layout to make finding what you want as easy as possible. The opening date above would be crucial for Tesco</w:t>
      </w:r>
      <w:r w:rsidR="00A17D86" w:rsidRPr="00386EA9">
        <w:rPr>
          <w:rFonts w:cstheme="minorHAnsi"/>
        </w:rPr>
        <w:t>, if this date is missed Tesco would be losing money daily from their loss of business, therefore a Design and build contract</w:t>
      </w:r>
      <w:r w:rsidR="00F24914" w:rsidRPr="00386EA9">
        <w:rPr>
          <w:rFonts w:cstheme="minorHAnsi"/>
        </w:rPr>
        <w:t xml:space="preserve"> (D&amp;B)</w:t>
      </w:r>
      <w:r w:rsidR="00A17D86" w:rsidRPr="00386EA9">
        <w:rPr>
          <w:rFonts w:cstheme="minorHAnsi"/>
        </w:rPr>
        <w:t xml:space="preserve"> would be best suited with a two-stage tendering</w:t>
      </w:r>
      <w:r w:rsidR="00E112CC" w:rsidRPr="00386EA9">
        <w:rPr>
          <w:rFonts w:cstheme="minorHAnsi"/>
        </w:rPr>
        <w:t xml:space="preserve"> process</w:t>
      </w:r>
      <w:r w:rsidR="00B52AA3">
        <w:rPr>
          <w:rFonts w:cstheme="minorHAnsi"/>
        </w:rPr>
        <w:t xml:space="preserve"> </w:t>
      </w:r>
      <w:r w:rsidR="00B52AA3" w:rsidRPr="00B52AA3">
        <w:rPr>
          <w:rFonts w:cstheme="minorHAnsi"/>
          <w:color w:val="0070C0"/>
          <w:vertAlign w:val="superscript"/>
        </w:rPr>
        <w:t>3</w:t>
      </w:r>
      <w:r w:rsidR="00A17D86" w:rsidRPr="00386EA9">
        <w:rPr>
          <w:rFonts w:cstheme="minorHAnsi"/>
        </w:rPr>
        <w:t xml:space="preserve">. </w:t>
      </w:r>
      <w:r w:rsidR="00343199" w:rsidRPr="00386EA9">
        <w:rPr>
          <w:rFonts w:cstheme="minorHAnsi"/>
        </w:rPr>
        <w:t>The two-stage tendering would allow Tesco to work with their preferred contractors</w:t>
      </w:r>
      <w:r w:rsidR="00794F2D" w:rsidRPr="00386EA9">
        <w:rPr>
          <w:rFonts w:cstheme="minorHAnsi"/>
        </w:rPr>
        <w:t xml:space="preserve"> and Engaging them </w:t>
      </w:r>
      <w:r w:rsidR="00343199" w:rsidRPr="00386EA9">
        <w:rPr>
          <w:rFonts w:cstheme="minorHAnsi"/>
        </w:rPr>
        <w:t xml:space="preserve">at an early stage to influence the design and </w:t>
      </w:r>
      <w:r w:rsidR="00794F2D" w:rsidRPr="00386EA9">
        <w:rPr>
          <w:rFonts w:cstheme="minorHAnsi"/>
        </w:rPr>
        <w:t xml:space="preserve">aid </w:t>
      </w:r>
      <w:r w:rsidR="00F24914" w:rsidRPr="00386EA9">
        <w:rPr>
          <w:rFonts w:cstheme="minorHAnsi"/>
        </w:rPr>
        <w:t>buildability. The contractor would submit a bid based on Tesco’s specifications, from this the cost, quality and time frame will be made clear.</w:t>
      </w:r>
      <w:r w:rsidR="00343199" w:rsidRPr="00386EA9">
        <w:rPr>
          <w:rFonts w:cstheme="minorHAnsi"/>
        </w:rPr>
        <w:t xml:space="preserve"> D&amp;B would allow </w:t>
      </w:r>
      <w:r w:rsidR="00DA04B5" w:rsidRPr="00386EA9">
        <w:rPr>
          <w:rFonts w:cstheme="minorHAnsi"/>
        </w:rPr>
        <w:t>Tesco</w:t>
      </w:r>
      <w:r w:rsidR="00343199" w:rsidRPr="00386EA9">
        <w:rPr>
          <w:rFonts w:cstheme="minorHAnsi"/>
        </w:rPr>
        <w:t xml:space="preserve"> to remove the monetary responsibility if the deadline is missed, this </w:t>
      </w:r>
      <w:r w:rsidR="00794F2D" w:rsidRPr="00386EA9">
        <w:rPr>
          <w:rFonts w:cstheme="minorHAnsi"/>
        </w:rPr>
        <w:t xml:space="preserve">responsibility </w:t>
      </w:r>
      <w:r w:rsidR="00343199" w:rsidRPr="00386EA9">
        <w:rPr>
          <w:rFonts w:cstheme="minorHAnsi"/>
        </w:rPr>
        <w:t xml:space="preserve">would then be on the contractor and fines for late </w:t>
      </w:r>
      <w:r w:rsidR="00A173E3">
        <w:rPr>
          <w:rFonts w:cstheme="minorHAnsi"/>
        </w:rPr>
        <w:t>completion of the project</w:t>
      </w:r>
      <w:r w:rsidR="00343199" w:rsidRPr="00386EA9">
        <w:rPr>
          <w:rFonts w:cstheme="minorHAnsi"/>
        </w:rPr>
        <w:t xml:space="preserve"> would </w:t>
      </w:r>
      <w:r w:rsidR="00F24914" w:rsidRPr="00386EA9">
        <w:rPr>
          <w:rFonts w:cstheme="minorHAnsi"/>
        </w:rPr>
        <w:t>follow. The</w:t>
      </w:r>
      <w:r w:rsidR="00E112CC" w:rsidRPr="00386EA9">
        <w:rPr>
          <w:rFonts w:cstheme="minorHAnsi"/>
        </w:rPr>
        <w:t xml:space="preserve"> </w:t>
      </w:r>
      <w:r w:rsidR="00DA04B5" w:rsidRPr="00386EA9">
        <w:rPr>
          <w:rFonts w:cstheme="minorHAnsi"/>
        </w:rPr>
        <w:t>D&amp;B</w:t>
      </w:r>
      <w:r w:rsidR="00E112CC" w:rsidRPr="00386EA9">
        <w:rPr>
          <w:rFonts w:cstheme="minorHAnsi"/>
        </w:rPr>
        <w:t xml:space="preserve"> option would allow for a fast-tracked construction and an over lap in the design and construction stage allowing for an earlier completion date</w:t>
      </w:r>
      <w:r w:rsidR="00DA04B5" w:rsidRPr="00386EA9">
        <w:rPr>
          <w:rFonts w:cstheme="minorHAnsi"/>
        </w:rPr>
        <w:t xml:space="preserve"> and the ability to alter the design due to varying ground conditio</w:t>
      </w:r>
      <w:r w:rsidR="00794F2D" w:rsidRPr="00386EA9">
        <w:rPr>
          <w:rFonts w:cstheme="minorHAnsi"/>
        </w:rPr>
        <w:t xml:space="preserve">ns as early as </w:t>
      </w:r>
      <w:r w:rsidR="00F24914" w:rsidRPr="00386EA9">
        <w:rPr>
          <w:rFonts w:cstheme="minorHAnsi"/>
        </w:rPr>
        <w:t>possible, meaning</w:t>
      </w:r>
      <w:r w:rsidR="00794F2D" w:rsidRPr="00386EA9">
        <w:rPr>
          <w:rFonts w:cstheme="minorHAnsi"/>
        </w:rPr>
        <w:t>,</w:t>
      </w:r>
      <w:r w:rsidR="00DA04B5" w:rsidRPr="00386EA9">
        <w:rPr>
          <w:rFonts w:cstheme="minorHAnsi"/>
        </w:rPr>
        <w:t xml:space="preserve"> Tesco could potentially open for business earlier than planned and begin to create an income as soon as possible.</w:t>
      </w:r>
    </w:p>
    <w:p w14:paraId="4F590E9E" w14:textId="77777777" w:rsidR="00BD0136" w:rsidRPr="00386EA9" w:rsidRDefault="00BD0136" w:rsidP="00BD0136">
      <w:pPr>
        <w:pStyle w:val="ListParagraph"/>
        <w:numPr>
          <w:ilvl w:val="0"/>
          <w:numId w:val="1"/>
        </w:numPr>
        <w:jc w:val="both"/>
        <w:rPr>
          <w:rFonts w:asciiTheme="minorHAnsi" w:hAnsiTheme="minorHAnsi" w:cstheme="minorHAnsi"/>
          <w:i/>
          <w:sz w:val="22"/>
          <w:szCs w:val="22"/>
        </w:rPr>
      </w:pPr>
      <w:r w:rsidRPr="00386EA9">
        <w:rPr>
          <w:rFonts w:asciiTheme="minorHAnsi" w:hAnsiTheme="minorHAnsi" w:cstheme="minorHAnsi"/>
          <w:i/>
          <w:sz w:val="22"/>
          <w:szCs w:val="22"/>
        </w:rPr>
        <w:lastRenderedPageBreak/>
        <w:t xml:space="preserve">The construction of a new boutique hotel for Hilton Hotels in Swansea Marina. The project is to be privately financed by a merchant bank which has set a firm cost limit for the project. </w:t>
      </w:r>
    </w:p>
    <w:p w14:paraId="2692A987" w14:textId="77777777" w:rsidR="000B1CDC" w:rsidRPr="00386EA9" w:rsidRDefault="000B1CDC" w:rsidP="000B1CDC">
      <w:pPr>
        <w:jc w:val="both"/>
        <w:rPr>
          <w:rFonts w:cstheme="minorHAnsi"/>
        </w:rPr>
      </w:pPr>
    </w:p>
    <w:p w14:paraId="637E699F" w14:textId="59268DC3" w:rsidR="00E214BF" w:rsidRPr="00386EA9" w:rsidRDefault="00DA04B5" w:rsidP="00E214BF">
      <w:pPr>
        <w:jc w:val="both"/>
        <w:rPr>
          <w:rFonts w:cstheme="minorHAnsi"/>
        </w:rPr>
      </w:pPr>
      <w:r w:rsidRPr="00386EA9">
        <w:rPr>
          <w:rFonts w:cstheme="minorHAnsi"/>
        </w:rPr>
        <w:t xml:space="preserve">Hilton Hotels are a world renown hotel chain. As the funding for this project is coming from a merchant bank with a firm price limit for the project a Traditional procurement route </w:t>
      </w:r>
      <w:r w:rsidR="00794F2D" w:rsidRPr="00386EA9">
        <w:rPr>
          <w:rFonts w:cstheme="minorHAnsi"/>
        </w:rPr>
        <w:t xml:space="preserve">with a competitive tender and a pre-qualification questionnaire </w:t>
      </w:r>
      <w:r w:rsidR="003C3861" w:rsidRPr="00386EA9">
        <w:rPr>
          <w:rFonts w:cstheme="minorHAnsi"/>
        </w:rPr>
        <w:t xml:space="preserve">(PQQ) </w:t>
      </w:r>
      <w:r w:rsidRPr="00386EA9">
        <w:rPr>
          <w:rFonts w:cstheme="minorHAnsi"/>
        </w:rPr>
        <w:t xml:space="preserve">contract would be best suited to this. </w:t>
      </w:r>
      <w:r w:rsidR="003C3861" w:rsidRPr="00386EA9">
        <w:rPr>
          <w:rFonts w:cstheme="minorHAnsi"/>
        </w:rPr>
        <w:t xml:space="preserve">The competitive tender with a PQQ would identify who has the resources and ability to complete the build on time and at a competitive price. </w:t>
      </w:r>
      <w:r w:rsidR="003250E3">
        <w:rPr>
          <w:rFonts w:cstheme="minorHAnsi"/>
        </w:rPr>
        <w:t xml:space="preserve">If a milestone payment method is used with payments given at 25%, 50%, 75%, 90%, 100% of completion, this would give the contractor an incentive to reach these milestone events as quick as possible, leading to a possibly finished product quicker.  </w:t>
      </w:r>
      <w:r w:rsidRPr="00386EA9">
        <w:rPr>
          <w:rFonts w:cstheme="minorHAnsi"/>
        </w:rPr>
        <w:t>The traditional method would mean that the design would need to be fully finished</w:t>
      </w:r>
      <w:r w:rsidR="00E31F1D" w:rsidRPr="00386EA9">
        <w:rPr>
          <w:rFonts w:cstheme="minorHAnsi"/>
        </w:rPr>
        <w:t xml:space="preserve"> before the tendering process</w:t>
      </w:r>
      <w:r w:rsidR="003C3861" w:rsidRPr="00386EA9">
        <w:rPr>
          <w:rFonts w:cstheme="minorHAnsi"/>
        </w:rPr>
        <w:t xml:space="preserve"> begins, </w:t>
      </w:r>
      <w:r w:rsidR="00E31F1D" w:rsidRPr="00386EA9">
        <w:rPr>
          <w:rFonts w:cstheme="minorHAnsi"/>
        </w:rPr>
        <w:t xml:space="preserve">this </w:t>
      </w:r>
      <w:r w:rsidR="003C3861" w:rsidRPr="00386EA9">
        <w:rPr>
          <w:rFonts w:cstheme="minorHAnsi"/>
        </w:rPr>
        <w:t>leads to</w:t>
      </w:r>
      <w:r w:rsidR="00E31F1D" w:rsidRPr="00386EA9">
        <w:rPr>
          <w:rFonts w:cstheme="minorHAnsi"/>
        </w:rPr>
        <w:t xml:space="preserve"> a lengthy and more expensive </w:t>
      </w:r>
      <w:r w:rsidR="000E2620">
        <w:rPr>
          <w:rFonts w:cstheme="minorHAnsi"/>
        </w:rPr>
        <w:t>process</w:t>
      </w:r>
      <w:r w:rsidR="00E31F1D" w:rsidRPr="00386EA9">
        <w:rPr>
          <w:rFonts w:cstheme="minorHAnsi"/>
        </w:rPr>
        <w:t xml:space="preserve"> to begin with, but the traditional method allows for a greater </w:t>
      </w:r>
      <w:r w:rsidR="00E214BF" w:rsidRPr="00386EA9">
        <w:rPr>
          <w:rFonts w:cstheme="minorHAnsi"/>
        </w:rPr>
        <w:t xml:space="preserve">quality of construction and </w:t>
      </w:r>
      <w:r w:rsidR="00E31F1D" w:rsidRPr="00386EA9">
        <w:rPr>
          <w:rFonts w:cstheme="minorHAnsi"/>
        </w:rPr>
        <w:t xml:space="preserve">cost certainty </w:t>
      </w:r>
      <w:r w:rsidR="003358CD" w:rsidRPr="00386EA9">
        <w:rPr>
          <w:rFonts w:cstheme="minorHAnsi"/>
        </w:rPr>
        <w:t xml:space="preserve">in the long run </w:t>
      </w:r>
      <w:r w:rsidR="00E31F1D" w:rsidRPr="00386EA9">
        <w:rPr>
          <w:rFonts w:cstheme="minorHAnsi"/>
        </w:rPr>
        <w:t xml:space="preserve">as the </w:t>
      </w:r>
      <w:r w:rsidR="00E214BF" w:rsidRPr="00386EA9">
        <w:rPr>
          <w:rFonts w:cstheme="minorHAnsi"/>
        </w:rPr>
        <w:t>design</w:t>
      </w:r>
      <w:r w:rsidR="00E31F1D" w:rsidRPr="00386EA9">
        <w:rPr>
          <w:rFonts w:cstheme="minorHAnsi"/>
        </w:rPr>
        <w:t xml:space="preserve"> for the hotel would be finalised</w:t>
      </w:r>
      <w:r w:rsidR="003C3861" w:rsidRPr="00386EA9">
        <w:rPr>
          <w:rFonts w:cstheme="minorHAnsi"/>
        </w:rPr>
        <w:t xml:space="preserve"> at the</w:t>
      </w:r>
      <w:r w:rsidR="00E31F1D" w:rsidRPr="00386EA9">
        <w:rPr>
          <w:rFonts w:cstheme="minorHAnsi"/>
        </w:rPr>
        <w:t xml:space="preserve"> </w:t>
      </w:r>
      <w:r w:rsidR="003C3861" w:rsidRPr="00386EA9">
        <w:rPr>
          <w:rFonts w:cstheme="minorHAnsi"/>
        </w:rPr>
        <w:t>pre-construction</w:t>
      </w:r>
      <w:r w:rsidR="00E31F1D" w:rsidRPr="00386EA9">
        <w:rPr>
          <w:rFonts w:cstheme="minorHAnsi"/>
        </w:rPr>
        <w:t xml:space="preserve"> </w:t>
      </w:r>
      <w:r w:rsidR="00E214BF" w:rsidRPr="00386EA9">
        <w:rPr>
          <w:rFonts w:cstheme="minorHAnsi"/>
        </w:rPr>
        <w:t>stag</w:t>
      </w:r>
      <w:r w:rsidR="003C3861" w:rsidRPr="00386EA9">
        <w:rPr>
          <w:rFonts w:cstheme="minorHAnsi"/>
        </w:rPr>
        <w:t>e</w:t>
      </w:r>
      <w:r w:rsidR="000E2620">
        <w:rPr>
          <w:rFonts w:cstheme="minorHAnsi"/>
        </w:rPr>
        <w:t xml:space="preserve"> and a good cost estimation given</w:t>
      </w:r>
      <w:r w:rsidR="003C3861" w:rsidRPr="00386EA9">
        <w:rPr>
          <w:rFonts w:cstheme="minorHAnsi"/>
        </w:rPr>
        <w:t>. T</w:t>
      </w:r>
      <w:r w:rsidR="00E214BF" w:rsidRPr="00386EA9">
        <w:rPr>
          <w:rFonts w:cstheme="minorHAnsi"/>
        </w:rPr>
        <w:t>his</w:t>
      </w:r>
      <w:r w:rsidR="00DC1EB5" w:rsidRPr="00386EA9">
        <w:rPr>
          <w:rFonts w:cstheme="minorHAnsi"/>
        </w:rPr>
        <w:t xml:space="preserve"> contract</w:t>
      </w:r>
      <w:r w:rsidR="00F46164" w:rsidRPr="00386EA9">
        <w:rPr>
          <w:rFonts w:cstheme="minorHAnsi"/>
        </w:rPr>
        <w:t xml:space="preserve"> </w:t>
      </w:r>
      <w:r w:rsidR="00E214BF" w:rsidRPr="00386EA9">
        <w:rPr>
          <w:rFonts w:cstheme="minorHAnsi"/>
        </w:rPr>
        <w:t xml:space="preserve">does however </w:t>
      </w:r>
      <w:r w:rsidR="00DC1EB5" w:rsidRPr="00386EA9">
        <w:rPr>
          <w:rFonts w:cstheme="minorHAnsi"/>
        </w:rPr>
        <w:t>allow the client to have control o</w:t>
      </w:r>
      <w:r w:rsidR="00E214BF" w:rsidRPr="00386EA9">
        <w:rPr>
          <w:rFonts w:cstheme="minorHAnsi"/>
        </w:rPr>
        <w:t>ver</w:t>
      </w:r>
      <w:r w:rsidR="00DC1EB5" w:rsidRPr="00386EA9">
        <w:rPr>
          <w:rFonts w:cstheme="minorHAnsi"/>
        </w:rPr>
        <w:t xml:space="preserve"> design change</w:t>
      </w:r>
      <w:r w:rsidR="00E214BF" w:rsidRPr="00386EA9">
        <w:rPr>
          <w:rFonts w:cstheme="minorHAnsi"/>
        </w:rPr>
        <w:t>,</w:t>
      </w:r>
      <w:r w:rsidR="00DC1EB5" w:rsidRPr="00386EA9">
        <w:rPr>
          <w:rFonts w:cstheme="minorHAnsi"/>
        </w:rPr>
        <w:t xml:space="preserve"> </w:t>
      </w:r>
      <w:r w:rsidR="000E2620" w:rsidRPr="00386EA9">
        <w:rPr>
          <w:rFonts w:cstheme="minorHAnsi"/>
        </w:rPr>
        <w:t>if</w:t>
      </w:r>
      <w:r w:rsidR="00DC1EB5" w:rsidRPr="00386EA9">
        <w:rPr>
          <w:rFonts w:cstheme="minorHAnsi"/>
        </w:rPr>
        <w:t xml:space="preserve"> it is needed</w:t>
      </w:r>
      <w:r w:rsidR="003358CD" w:rsidRPr="00386EA9">
        <w:rPr>
          <w:rFonts w:cstheme="minorHAnsi"/>
        </w:rPr>
        <w:t>, albeit at a cost</w:t>
      </w:r>
      <w:r w:rsidR="00E214BF" w:rsidRPr="00386EA9">
        <w:rPr>
          <w:rFonts w:cstheme="minorHAnsi"/>
        </w:rPr>
        <w:t xml:space="preserve"> to the client. There is no strict finished date stated from the client therefore a fast track construction would not be needed. </w:t>
      </w:r>
    </w:p>
    <w:p w14:paraId="03A6E0D7" w14:textId="77777777" w:rsidR="00B524EF" w:rsidRPr="00386EA9" w:rsidRDefault="00B524EF" w:rsidP="00E214BF">
      <w:pPr>
        <w:jc w:val="both"/>
        <w:rPr>
          <w:rFonts w:cstheme="minorHAnsi"/>
        </w:rPr>
      </w:pPr>
    </w:p>
    <w:p w14:paraId="340C570C" w14:textId="77777777" w:rsidR="00BD0136" w:rsidRPr="00386EA9" w:rsidRDefault="00BD0136" w:rsidP="00BD0136">
      <w:pPr>
        <w:pStyle w:val="ListParagraph"/>
        <w:numPr>
          <w:ilvl w:val="0"/>
          <w:numId w:val="1"/>
        </w:numPr>
        <w:jc w:val="both"/>
        <w:rPr>
          <w:rFonts w:asciiTheme="minorHAnsi" w:hAnsiTheme="minorHAnsi" w:cstheme="minorHAnsi"/>
          <w:i/>
          <w:sz w:val="22"/>
          <w:szCs w:val="22"/>
        </w:rPr>
      </w:pPr>
      <w:r w:rsidRPr="00386EA9">
        <w:rPr>
          <w:rFonts w:asciiTheme="minorHAnsi" w:hAnsiTheme="minorHAnsi" w:cstheme="minorHAnsi"/>
          <w:i/>
          <w:sz w:val="22"/>
          <w:szCs w:val="22"/>
        </w:rPr>
        <w:t>Upgrading a small community Theatre in Merthyr Tydfil, the Theatre is managed by a group of volunteers who control the Theatre through a company limited by guarantee. This means that they might be liable for any losses the Theatre makes. The extent of the works is to refurbish the floor finishes, provided disabled toilet facilities and install a new kitchen that meets current hygiene standards.</w:t>
      </w:r>
    </w:p>
    <w:p w14:paraId="58743103" w14:textId="77777777" w:rsidR="00C114A1" w:rsidRPr="00386EA9" w:rsidRDefault="00C114A1" w:rsidP="00C114A1">
      <w:pPr>
        <w:jc w:val="both"/>
        <w:rPr>
          <w:rFonts w:cstheme="minorHAnsi"/>
        </w:rPr>
      </w:pPr>
    </w:p>
    <w:p w14:paraId="7C892F21" w14:textId="63065701" w:rsidR="00C514E2" w:rsidRPr="00386EA9" w:rsidRDefault="00C114A1" w:rsidP="00C114A1">
      <w:pPr>
        <w:jc w:val="both"/>
        <w:rPr>
          <w:rFonts w:cstheme="minorHAnsi"/>
        </w:rPr>
      </w:pPr>
      <w:r w:rsidRPr="00386EA9">
        <w:rPr>
          <w:rFonts w:cstheme="minorHAnsi"/>
        </w:rPr>
        <w:t xml:space="preserve">The theatre is run by volunteers who would presumably be running the theatre in their spare time </w:t>
      </w:r>
      <w:r w:rsidR="00713B25" w:rsidRPr="00386EA9">
        <w:rPr>
          <w:rFonts w:cstheme="minorHAnsi"/>
        </w:rPr>
        <w:t>around their full-time jobs. This could potentially mean they would be inexperienced when it comes to the works required at their theatre</w:t>
      </w:r>
      <w:r w:rsidR="007B4127" w:rsidRPr="00386EA9">
        <w:rPr>
          <w:rFonts w:cstheme="minorHAnsi"/>
        </w:rPr>
        <w:t xml:space="preserve"> and not necessarily have the time</w:t>
      </w:r>
      <w:r w:rsidR="004B0714">
        <w:rPr>
          <w:rFonts w:cstheme="minorHAnsi"/>
        </w:rPr>
        <w:t xml:space="preserve"> or resources to create a detailed design</w:t>
      </w:r>
      <w:r w:rsidR="007B4127" w:rsidRPr="00386EA9">
        <w:rPr>
          <w:rFonts w:cstheme="minorHAnsi"/>
        </w:rPr>
        <w:t>.</w:t>
      </w:r>
      <w:r w:rsidR="00C514E2" w:rsidRPr="00386EA9">
        <w:rPr>
          <w:rFonts w:cstheme="minorHAnsi"/>
        </w:rPr>
        <w:t xml:space="preserve"> A design and build with a guaranteed maximum cost contract would best suited, the guaranteed fixed price would allow the client to have </w:t>
      </w:r>
      <w:r w:rsidR="000E2620">
        <w:rPr>
          <w:rFonts w:cstheme="minorHAnsi"/>
        </w:rPr>
        <w:t>price</w:t>
      </w:r>
      <w:r w:rsidR="00C514E2" w:rsidRPr="00386EA9">
        <w:rPr>
          <w:rFonts w:cstheme="minorHAnsi"/>
        </w:rPr>
        <w:t xml:space="preserve"> certainty</w:t>
      </w:r>
      <w:r w:rsidR="000E2620">
        <w:rPr>
          <w:rFonts w:cstheme="minorHAnsi"/>
        </w:rPr>
        <w:t xml:space="preserve"> throughout the project</w:t>
      </w:r>
      <w:r w:rsidR="00C514E2" w:rsidRPr="00386EA9">
        <w:rPr>
          <w:rFonts w:cstheme="minorHAnsi"/>
        </w:rPr>
        <w:t xml:space="preserve">, </w:t>
      </w:r>
      <w:r w:rsidR="00B52AA3" w:rsidRPr="00386EA9">
        <w:rPr>
          <w:rFonts w:cstheme="minorHAnsi"/>
        </w:rPr>
        <w:t>and the</w:t>
      </w:r>
      <w:r w:rsidR="00C514E2" w:rsidRPr="00386EA9">
        <w:rPr>
          <w:rFonts w:cstheme="minorHAnsi"/>
        </w:rPr>
        <w:t xml:space="preserve"> client will only pay </w:t>
      </w:r>
      <w:r w:rsidR="004B0714">
        <w:rPr>
          <w:rFonts w:cstheme="minorHAnsi"/>
        </w:rPr>
        <w:t>an agreed</w:t>
      </w:r>
      <w:r w:rsidR="00C514E2" w:rsidRPr="00386EA9">
        <w:rPr>
          <w:rFonts w:cstheme="minorHAnsi"/>
        </w:rPr>
        <w:t xml:space="preserve"> price between them and the contractor</w:t>
      </w:r>
      <w:r w:rsidR="00B52AA3">
        <w:rPr>
          <w:rFonts w:cstheme="minorHAnsi"/>
        </w:rPr>
        <w:t xml:space="preserve"> </w:t>
      </w:r>
      <w:r w:rsidR="00B52AA3" w:rsidRPr="00B52AA3">
        <w:rPr>
          <w:rFonts w:cstheme="minorHAnsi"/>
          <w:color w:val="0070C0"/>
          <w:vertAlign w:val="superscript"/>
        </w:rPr>
        <w:t>2</w:t>
      </w:r>
      <w:r w:rsidR="004B0714">
        <w:rPr>
          <w:rFonts w:cstheme="minorHAnsi"/>
        </w:rPr>
        <w:t xml:space="preserve">. </w:t>
      </w:r>
      <w:r w:rsidR="00BE7B93" w:rsidRPr="00386EA9">
        <w:rPr>
          <w:rFonts w:cstheme="minorHAnsi"/>
        </w:rPr>
        <w:t xml:space="preserve">This would cover the volunteers against any additional costs gained through construction. </w:t>
      </w:r>
      <w:r w:rsidR="00C514E2" w:rsidRPr="00386EA9">
        <w:rPr>
          <w:rFonts w:cstheme="minorHAnsi"/>
        </w:rPr>
        <w:t>Presumably the works would be carried out when the theatre is at its quietest time of the year to avoid any major disruption, early involvement of the contractor would mean a better certainty on the projects programme and</w:t>
      </w:r>
      <w:r w:rsidR="00BE7B93" w:rsidRPr="00386EA9">
        <w:rPr>
          <w:rFonts w:cstheme="minorHAnsi"/>
        </w:rPr>
        <w:t xml:space="preserve"> </w:t>
      </w:r>
      <w:r w:rsidR="00C514E2" w:rsidRPr="00386EA9">
        <w:rPr>
          <w:rFonts w:cstheme="minorHAnsi"/>
        </w:rPr>
        <w:t>to highlight any possible issues the contractor may find during construction and suggest ways of saving money where possible</w:t>
      </w:r>
      <w:r w:rsidR="0025228B" w:rsidRPr="00386EA9">
        <w:rPr>
          <w:rFonts w:cstheme="minorHAnsi"/>
        </w:rPr>
        <w:t>. T</w:t>
      </w:r>
      <w:r w:rsidR="00C514E2" w:rsidRPr="00386EA9">
        <w:rPr>
          <w:rFonts w:cstheme="minorHAnsi"/>
        </w:rPr>
        <w:t xml:space="preserve">his type of contract would allow for a </w:t>
      </w:r>
      <w:r w:rsidR="0025228B" w:rsidRPr="00386EA9">
        <w:rPr>
          <w:rFonts w:cstheme="minorHAnsi"/>
        </w:rPr>
        <w:t>fast-tracked</w:t>
      </w:r>
      <w:r w:rsidR="00C514E2" w:rsidRPr="00386EA9">
        <w:rPr>
          <w:rFonts w:cstheme="minorHAnsi"/>
        </w:rPr>
        <w:t xml:space="preserve"> build as work can be carried out on site prior to having a final design, meaning the theatre could open earlier than planned</w:t>
      </w:r>
      <w:r w:rsidR="0025228B" w:rsidRPr="00386EA9">
        <w:rPr>
          <w:rFonts w:cstheme="minorHAnsi"/>
        </w:rPr>
        <w:t xml:space="preserve">. Although this form of contract would lead to an initial higher tender price the cost certainty is needed as this is a community theatre with (presumably) limited funding that cannot be exceeded. </w:t>
      </w:r>
    </w:p>
    <w:p w14:paraId="35E20C89" w14:textId="77777777" w:rsidR="00C514E2" w:rsidRDefault="00C514E2" w:rsidP="00C114A1">
      <w:pPr>
        <w:jc w:val="both"/>
        <w:rPr>
          <w:rFonts w:ascii="Arial" w:hAnsi="Arial" w:cs="Arial"/>
        </w:rPr>
      </w:pPr>
    </w:p>
    <w:p w14:paraId="3C07ADE0" w14:textId="77777777" w:rsidR="00DD2523" w:rsidRDefault="00DD2523"/>
    <w:p w14:paraId="0DA63681" w14:textId="77777777" w:rsidR="00C62D80" w:rsidRDefault="00C62D80"/>
    <w:p w14:paraId="3C85BB52" w14:textId="77777777" w:rsidR="00C62D80" w:rsidRDefault="00C62D80"/>
    <w:p w14:paraId="71700510" w14:textId="77777777" w:rsidR="004B0714" w:rsidRDefault="004B0714"/>
    <w:p w14:paraId="717F3391" w14:textId="77777777" w:rsidR="00C62D80" w:rsidRDefault="00C62D80"/>
    <w:p w14:paraId="37EA2C26" w14:textId="77777777" w:rsidR="00C62D80" w:rsidRPr="00C62D80" w:rsidRDefault="00C62D80">
      <w:pPr>
        <w:rPr>
          <w:u w:val="single"/>
        </w:rPr>
      </w:pPr>
    </w:p>
    <w:p w14:paraId="2DAC8BFE" w14:textId="77777777" w:rsidR="00C62D80" w:rsidRPr="003715AB" w:rsidRDefault="00C62D80">
      <w:pPr>
        <w:rPr>
          <w:rFonts w:cstheme="minorHAnsi"/>
          <w:u w:val="single"/>
        </w:rPr>
      </w:pPr>
      <w:r w:rsidRPr="003715AB">
        <w:rPr>
          <w:rFonts w:cstheme="minorHAnsi"/>
          <w:u w:val="single"/>
        </w:rPr>
        <w:t>References</w:t>
      </w:r>
    </w:p>
    <w:p w14:paraId="4F834F1D" w14:textId="7F33583C" w:rsidR="00C62D80" w:rsidRPr="003715AB" w:rsidRDefault="00CB0859" w:rsidP="00C62D80">
      <w:pPr>
        <w:pStyle w:val="ListParagraph"/>
        <w:numPr>
          <w:ilvl w:val="0"/>
          <w:numId w:val="10"/>
        </w:numPr>
        <w:rPr>
          <w:rFonts w:asciiTheme="minorHAnsi" w:hAnsiTheme="minorHAnsi" w:cstheme="minorHAnsi"/>
          <w:sz w:val="22"/>
          <w:szCs w:val="22"/>
        </w:rPr>
      </w:pPr>
      <w:r w:rsidRPr="003715AB">
        <w:rPr>
          <w:rFonts w:asciiTheme="minorHAnsi" w:hAnsiTheme="minorHAnsi" w:cstheme="minorHAnsi"/>
          <w:sz w:val="22"/>
          <w:szCs w:val="22"/>
        </w:rPr>
        <w:t>Morgan</w:t>
      </w:r>
      <w:r w:rsidR="004F2E1D" w:rsidRPr="003715AB">
        <w:rPr>
          <w:rFonts w:asciiTheme="minorHAnsi" w:hAnsiTheme="minorHAnsi" w:cstheme="minorHAnsi"/>
          <w:sz w:val="22"/>
          <w:szCs w:val="22"/>
        </w:rPr>
        <w:t>, Z - December 2018</w:t>
      </w:r>
      <w:r w:rsidR="003715AB" w:rsidRPr="003715AB">
        <w:rPr>
          <w:rFonts w:asciiTheme="minorHAnsi" w:hAnsiTheme="minorHAnsi" w:cstheme="minorHAnsi"/>
          <w:sz w:val="22"/>
          <w:szCs w:val="22"/>
        </w:rPr>
        <w:t>.</w:t>
      </w:r>
      <w:r w:rsidR="004F2E1D" w:rsidRPr="003715AB">
        <w:rPr>
          <w:rFonts w:asciiTheme="minorHAnsi" w:hAnsiTheme="minorHAnsi" w:cstheme="minorHAnsi"/>
          <w:i/>
          <w:sz w:val="22"/>
          <w:szCs w:val="22"/>
        </w:rPr>
        <w:t xml:space="preserve"> Session 2 – Procurement. </w:t>
      </w:r>
      <w:r w:rsidR="004F2E1D" w:rsidRPr="003715AB">
        <w:rPr>
          <w:rFonts w:asciiTheme="minorHAnsi" w:hAnsiTheme="minorHAnsi" w:cstheme="minorHAnsi"/>
          <w:sz w:val="22"/>
          <w:szCs w:val="22"/>
        </w:rPr>
        <w:t>PowerPoint presentation</w:t>
      </w:r>
      <w:r w:rsidR="003715AB" w:rsidRPr="003715AB">
        <w:rPr>
          <w:rFonts w:asciiTheme="minorHAnsi" w:hAnsiTheme="minorHAnsi" w:cstheme="minorHAnsi"/>
          <w:sz w:val="22"/>
          <w:szCs w:val="22"/>
        </w:rPr>
        <w:t xml:space="preserve"> accessed through </w:t>
      </w:r>
      <w:proofErr w:type="spellStart"/>
      <w:r w:rsidR="003715AB" w:rsidRPr="003715AB">
        <w:rPr>
          <w:rFonts w:asciiTheme="minorHAnsi" w:hAnsiTheme="minorHAnsi" w:cstheme="minorHAnsi"/>
          <w:sz w:val="22"/>
          <w:szCs w:val="22"/>
        </w:rPr>
        <w:t>moodle</w:t>
      </w:r>
      <w:proofErr w:type="spellEnd"/>
      <w:r w:rsidR="003715AB" w:rsidRPr="003715AB">
        <w:rPr>
          <w:rFonts w:asciiTheme="minorHAnsi" w:hAnsiTheme="minorHAnsi" w:cstheme="minorHAnsi"/>
          <w:sz w:val="22"/>
          <w:szCs w:val="22"/>
        </w:rPr>
        <w:t>. M5X01878 University of Wales Trinity Saint David</w:t>
      </w:r>
    </w:p>
    <w:p w14:paraId="26D0AB29" w14:textId="77777777" w:rsidR="004F2E1D" w:rsidRPr="003715AB" w:rsidRDefault="004F2E1D" w:rsidP="004F2E1D">
      <w:pPr>
        <w:pStyle w:val="ListParagraph"/>
        <w:rPr>
          <w:rFonts w:asciiTheme="minorHAnsi" w:hAnsiTheme="minorHAnsi" w:cstheme="minorHAnsi"/>
          <w:sz w:val="22"/>
          <w:szCs w:val="22"/>
        </w:rPr>
      </w:pPr>
    </w:p>
    <w:p w14:paraId="4CCDF595" w14:textId="66EBDF49" w:rsidR="00CB0859" w:rsidRPr="003715AB" w:rsidRDefault="004F2E1D" w:rsidP="00C62D80">
      <w:pPr>
        <w:pStyle w:val="ListParagraph"/>
        <w:numPr>
          <w:ilvl w:val="0"/>
          <w:numId w:val="10"/>
        </w:numPr>
        <w:rPr>
          <w:rFonts w:asciiTheme="minorHAnsi" w:hAnsiTheme="minorHAnsi" w:cstheme="minorHAnsi"/>
          <w:sz w:val="22"/>
          <w:szCs w:val="22"/>
        </w:rPr>
      </w:pPr>
      <w:r w:rsidRPr="003715AB">
        <w:rPr>
          <w:rFonts w:asciiTheme="minorHAnsi" w:hAnsiTheme="minorHAnsi" w:cstheme="minorHAnsi"/>
          <w:bCs/>
          <w:sz w:val="22"/>
          <w:szCs w:val="22"/>
        </w:rPr>
        <w:t>Designing Building Members</w:t>
      </w:r>
      <w:r w:rsidR="003715AB" w:rsidRPr="003715AB">
        <w:rPr>
          <w:rFonts w:asciiTheme="minorHAnsi" w:hAnsiTheme="minorHAnsi" w:cstheme="minorHAnsi"/>
          <w:bCs/>
          <w:sz w:val="22"/>
          <w:szCs w:val="22"/>
        </w:rPr>
        <w:t xml:space="preserve">. </w:t>
      </w:r>
      <w:r w:rsidRPr="003715AB">
        <w:rPr>
          <w:rFonts w:asciiTheme="minorHAnsi" w:hAnsiTheme="minorHAnsi" w:cstheme="minorHAnsi"/>
          <w:bCs/>
          <w:sz w:val="22"/>
          <w:szCs w:val="22"/>
        </w:rPr>
        <w:t>30</w:t>
      </w:r>
      <w:r w:rsidRPr="003715AB">
        <w:rPr>
          <w:rFonts w:asciiTheme="minorHAnsi" w:hAnsiTheme="minorHAnsi" w:cstheme="minorHAnsi"/>
          <w:bCs/>
          <w:sz w:val="22"/>
          <w:szCs w:val="22"/>
          <w:vertAlign w:val="superscript"/>
        </w:rPr>
        <w:t>th</w:t>
      </w:r>
      <w:r w:rsidRPr="003715AB">
        <w:rPr>
          <w:rFonts w:asciiTheme="minorHAnsi" w:hAnsiTheme="minorHAnsi" w:cstheme="minorHAnsi"/>
          <w:bCs/>
          <w:sz w:val="22"/>
          <w:szCs w:val="22"/>
        </w:rPr>
        <w:t xml:space="preserve"> July 2018</w:t>
      </w:r>
      <w:r w:rsidR="003715AB" w:rsidRPr="003715AB">
        <w:rPr>
          <w:rFonts w:asciiTheme="minorHAnsi" w:hAnsiTheme="minorHAnsi" w:cstheme="minorHAnsi"/>
          <w:bCs/>
          <w:sz w:val="22"/>
          <w:szCs w:val="22"/>
        </w:rPr>
        <w:t>.</w:t>
      </w:r>
      <w:r w:rsidRPr="003715AB">
        <w:rPr>
          <w:rFonts w:asciiTheme="minorHAnsi" w:hAnsiTheme="minorHAnsi" w:cstheme="minorHAnsi"/>
          <w:bCs/>
          <w:i/>
          <w:sz w:val="22"/>
          <w:szCs w:val="22"/>
        </w:rPr>
        <w:t xml:space="preserve"> </w:t>
      </w:r>
      <w:r w:rsidR="00CB0859" w:rsidRPr="003715AB">
        <w:rPr>
          <w:rFonts w:asciiTheme="minorHAnsi" w:hAnsiTheme="minorHAnsi" w:cstheme="minorHAnsi"/>
          <w:bCs/>
          <w:i/>
          <w:sz w:val="22"/>
          <w:szCs w:val="22"/>
        </w:rPr>
        <w:t>Guaranteed maximum price for construction contract</w:t>
      </w:r>
      <w:r w:rsidR="003715AB" w:rsidRPr="003715AB">
        <w:rPr>
          <w:rFonts w:asciiTheme="minorHAnsi" w:hAnsiTheme="minorHAnsi" w:cstheme="minorHAnsi"/>
          <w:bCs/>
          <w:i/>
          <w:sz w:val="22"/>
          <w:szCs w:val="22"/>
        </w:rPr>
        <w:t>.</w:t>
      </w:r>
      <w:r w:rsidR="00CB0859" w:rsidRPr="003715AB">
        <w:rPr>
          <w:rFonts w:asciiTheme="minorHAnsi" w:hAnsiTheme="minorHAnsi" w:cstheme="minorHAnsi"/>
          <w:bCs/>
          <w:sz w:val="22"/>
          <w:szCs w:val="22"/>
        </w:rPr>
        <w:t xml:space="preserve"> </w:t>
      </w:r>
      <w:hyperlink r:id="rId11" w:history="1">
        <w:r w:rsidR="00CB0859" w:rsidRPr="003715AB">
          <w:rPr>
            <w:rStyle w:val="Hyperlink"/>
            <w:rFonts w:asciiTheme="minorHAnsi" w:hAnsiTheme="minorHAnsi" w:cstheme="minorHAnsi"/>
            <w:bCs/>
            <w:sz w:val="22"/>
            <w:szCs w:val="22"/>
          </w:rPr>
          <w:t>https://www.designingbuildings.co.uk/wiki/Guaranteed_maximum_price_for_construction_contracts</w:t>
        </w:r>
      </w:hyperlink>
    </w:p>
    <w:p w14:paraId="14533AF6" w14:textId="77777777" w:rsidR="00CB0859" w:rsidRPr="003715AB" w:rsidRDefault="00CB0859" w:rsidP="00CB0859">
      <w:pPr>
        <w:rPr>
          <w:rFonts w:cstheme="minorHAnsi"/>
        </w:rPr>
      </w:pPr>
    </w:p>
    <w:p w14:paraId="58099D13" w14:textId="19AFD756" w:rsidR="00CB0859" w:rsidRPr="003715AB" w:rsidRDefault="004F2E1D" w:rsidP="00CB0859">
      <w:pPr>
        <w:pStyle w:val="ListParagraph"/>
        <w:numPr>
          <w:ilvl w:val="0"/>
          <w:numId w:val="10"/>
        </w:numPr>
        <w:rPr>
          <w:rFonts w:asciiTheme="minorHAnsi" w:hAnsiTheme="minorHAnsi" w:cstheme="minorHAnsi"/>
          <w:sz w:val="22"/>
          <w:szCs w:val="22"/>
        </w:rPr>
      </w:pPr>
      <w:r w:rsidRPr="003715AB">
        <w:rPr>
          <w:rFonts w:asciiTheme="minorHAnsi" w:hAnsiTheme="minorHAnsi" w:cstheme="minorHAnsi"/>
          <w:sz w:val="22"/>
          <w:szCs w:val="22"/>
        </w:rPr>
        <w:t xml:space="preserve">Davis Langdon, Simon Rawlinson, Davis </w:t>
      </w:r>
      <w:proofErr w:type="spellStart"/>
      <w:r w:rsidRPr="003715AB">
        <w:rPr>
          <w:rFonts w:asciiTheme="minorHAnsi" w:hAnsiTheme="minorHAnsi" w:cstheme="minorHAnsi"/>
          <w:sz w:val="22"/>
          <w:szCs w:val="22"/>
        </w:rPr>
        <w:t>Landgon</w:t>
      </w:r>
      <w:proofErr w:type="spellEnd"/>
      <w:r w:rsidR="003715AB" w:rsidRPr="003715AB">
        <w:rPr>
          <w:rFonts w:asciiTheme="minorHAnsi" w:hAnsiTheme="minorHAnsi" w:cstheme="minorHAnsi"/>
          <w:sz w:val="22"/>
          <w:szCs w:val="22"/>
        </w:rPr>
        <w:t>.</w:t>
      </w:r>
      <w:r w:rsidRPr="003715AB">
        <w:rPr>
          <w:rFonts w:asciiTheme="minorHAnsi" w:hAnsiTheme="minorHAnsi" w:cstheme="minorHAnsi"/>
          <w:sz w:val="22"/>
          <w:szCs w:val="22"/>
        </w:rPr>
        <w:t xml:space="preserve"> 12 May 2006</w:t>
      </w:r>
      <w:r w:rsidR="003715AB" w:rsidRPr="003715AB">
        <w:rPr>
          <w:rFonts w:asciiTheme="minorHAnsi" w:hAnsiTheme="minorHAnsi" w:cstheme="minorHAnsi"/>
          <w:sz w:val="22"/>
          <w:szCs w:val="22"/>
        </w:rPr>
        <w:t>.</w:t>
      </w:r>
      <w:r w:rsidRPr="003715AB">
        <w:rPr>
          <w:rFonts w:asciiTheme="minorHAnsi" w:hAnsiTheme="minorHAnsi" w:cstheme="minorHAnsi"/>
          <w:sz w:val="22"/>
          <w:szCs w:val="22"/>
        </w:rPr>
        <w:t xml:space="preserve"> </w:t>
      </w:r>
      <w:r w:rsidR="00CB0859" w:rsidRPr="003715AB">
        <w:rPr>
          <w:rFonts w:asciiTheme="minorHAnsi" w:hAnsiTheme="minorHAnsi" w:cstheme="minorHAnsi"/>
          <w:i/>
          <w:sz w:val="22"/>
          <w:szCs w:val="22"/>
        </w:rPr>
        <w:t>Procurement: Two-stage tendering</w:t>
      </w:r>
      <w:r w:rsidR="003715AB" w:rsidRPr="003715AB">
        <w:rPr>
          <w:rFonts w:asciiTheme="minorHAnsi" w:hAnsiTheme="minorHAnsi" w:cstheme="minorHAnsi"/>
          <w:sz w:val="22"/>
          <w:szCs w:val="22"/>
        </w:rPr>
        <w:t xml:space="preserve">. </w:t>
      </w:r>
      <w:hyperlink r:id="rId12" w:history="1">
        <w:r w:rsidR="003715AB" w:rsidRPr="003715AB">
          <w:rPr>
            <w:rStyle w:val="Hyperlink"/>
            <w:rFonts w:asciiTheme="minorHAnsi" w:hAnsiTheme="minorHAnsi" w:cstheme="minorHAnsi"/>
            <w:sz w:val="22"/>
            <w:szCs w:val="22"/>
          </w:rPr>
          <w:t>https://www.building.co</w:t>
        </w:r>
        <w:r w:rsidR="003715AB" w:rsidRPr="003715AB">
          <w:rPr>
            <w:rStyle w:val="Hyperlink"/>
            <w:rFonts w:asciiTheme="minorHAnsi" w:hAnsiTheme="minorHAnsi" w:cstheme="minorHAnsi"/>
            <w:sz w:val="22"/>
            <w:szCs w:val="22"/>
          </w:rPr>
          <w:t>.</w:t>
        </w:r>
        <w:r w:rsidR="003715AB" w:rsidRPr="003715AB">
          <w:rPr>
            <w:rStyle w:val="Hyperlink"/>
            <w:rFonts w:asciiTheme="minorHAnsi" w:hAnsiTheme="minorHAnsi" w:cstheme="minorHAnsi"/>
            <w:sz w:val="22"/>
            <w:szCs w:val="22"/>
          </w:rPr>
          <w:t>uk/data/procurement-two-stage-tendering/3067103.article</w:t>
        </w:r>
      </w:hyperlink>
    </w:p>
    <w:p w14:paraId="03DBB41A" w14:textId="77777777" w:rsidR="00CB0859" w:rsidRPr="003715AB" w:rsidRDefault="00CB0859" w:rsidP="00CB0859">
      <w:pPr>
        <w:ind w:left="360"/>
        <w:rPr>
          <w:rFonts w:cstheme="minorHAnsi"/>
        </w:rPr>
      </w:pPr>
    </w:p>
    <w:p w14:paraId="1E9906E4" w14:textId="14496054" w:rsidR="00CB0859" w:rsidRPr="004F2E1D" w:rsidRDefault="003715AB" w:rsidP="004F2E1D">
      <w:pPr>
        <w:rPr>
          <w:rFonts w:cstheme="minorHAnsi"/>
        </w:rPr>
      </w:pPr>
      <w:r>
        <w:rPr>
          <w:rFonts w:cstheme="minorHAnsi"/>
        </w:rPr>
        <w:t xml:space="preserve"> </w:t>
      </w:r>
    </w:p>
    <w:sectPr w:rsidR="00CB0859" w:rsidRPr="004F2E1D" w:rsidSect="00C62D80">
      <w:footerReference w:type="default" r:id="rId13"/>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A7F5020" w14:textId="77777777" w:rsidR="00BD0136" w:rsidRDefault="00BD0136" w:rsidP="00BD0136">
      <w:pPr>
        <w:spacing w:after="0" w:line="240" w:lineRule="auto"/>
      </w:pPr>
      <w:r>
        <w:separator/>
      </w:r>
    </w:p>
  </w:endnote>
  <w:endnote w:type="continuationSeparator" w:id="0">
    <w:p w14:paraId="7837087D" w14:textId="77777777" w:rsidR="00BD0136" w:rsidRDefault="00BD0136" w:rsidP="00BD01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69009921"/>
      <w:docPartObj>
        <w:docPartGallery w:val="Page Numbers (Bottom of Page)"/>
        <w:docPartUnique/>
      </w:docPartObj>
    </w:sdtPr>
    <w:sdtEndPr/>
    <w:sdtContent>
      <w:p w14:paraId="27E0CBE7" w14:textId="65DBAFC5" w:rsidR="00C62D80" w:rsidRDefault="00C62D80">
        <w:pPr>
          <w:pStyle w:val="Footer"/>
          <w:jc w:val="right"/>
        </w:pPr>
        <w:r>
          <w:t xml:space="preserve">Page | </w:t>
        </w:r>
        <w:r>
          <w:fldChar w:fldCharType="begin"/>
        </w:r>
        <w:r>
          <w:instrText xml:space="preserve"> PAGE   \* MERGEFORMAT </w:instrText>
        </w:r>
        <w:r>
          <w:fldChar w:fldCharType="separate"/>
        </w:r>
        <w:r w:rsidR="00893B6A">
          <w:rPr>
            <w:noProof/>
          </w:rPr>
          <w:t>3</w:t>
        </w:r>
        <w:r>
          <w:rPr>
            <w:noProof/>
          </w:rPr>
          <w:fldChar w:fldCharType="end"/>
        </w:r>
        <w:r>
          <w:t xml:space="preserve"> </w:t>
        </w:r>
      </w:p>
    </w:sdtContent>
  </w:sdt>
  <w:p w14:paraId="75FB34CE" w14:textId="77777777" w:rsidR="00CC5F1E" w:rsidRDefault="00CC5F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0F04646" w14:textId="77777777" w:rsidR="00BD0136" w:rsidRDefault="00BD0136" w:rsidP="00BD0136">
      <w:pPr>
        <w:spacing w:after="0" w:line="240" w:lineRule="auto"/>
      </w:pPr>
      <w:r>
        <w:separator/>
      </w:r>
    </w:p>
  </w:footnote>
  <w:footnote w:type="continuationSeparator" w:id="0">
    <w:p w14:paraId="277CAF73" w14:textId="77777777" w:rsidR="00BD0136" w:rsidRDefault="00BD0136" w:rsidP="00BD01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9914CC"/>
    <w:multiLevelType w:val="hybridMultilevel"/>
    <w:tmpl w:val="FA960E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CEB0C77"/>
    <w:multiLevelType w:val="hybridMultilevel"/>
    <w:tmpl w:val="A69A159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F72BEC"/>
    <w:multiLevelType w:val="hybridMultilevel"/>
    <w:tmpl w:val="86B4080C"/>
    <w:lvl w:ilvl="0" w:tplc="F46A0AAA">
      <w:start w:val="1"/>
      <w:numFmt w:val="bullet"/>
      <w:lvlText w:val=""/>
      <w:lvlJc w:val="left"/>
      <w:pPr>
        <w:tabs>
          <w:tab w:val="num" w:pos="720"/>
        </w:tabs>
        <w:ind w:left="720" w:hanging="360"/>
      </w:pPr>
      <w:rPr>
        <w:rFonts w:ascii="Wingdings 3" w:hAnsi="Wingdings 3" w:hint="default"/>
      </w:rPr>
    </w:lvl>
    <w:lvl w:ilvl="1" w:tplc="605ACBC2" w:tentative="1">
      <w:start w:val="1"/>
      <w:numFmt w:val="bullet"/>
      <w:lvlText w:val=""/>
      <w:lvlJc w:val="left"/>
      <w:pPr>
        <w:tabs>
          <w:tab w:val="num" w:pos="1440"/>
        </w:tabs>
        <w:ind w:left="1440" w:hanging="360"/>
      </w:pPr>
      <w:rPr>
        <w:rFonts w:ascii="Wingdings 3" w:hAnsi="Wingdings 3" w:hint="default"/>
      </w:rPr>
    </w:lvl>
    <w:lvl w:ilvl="2" w:tplc="8318C3FA" w:tentative="1">
      <w:start w:val="1"/>
      <w:numFmt w:val="bullet"/>
      <w:lvlText w:val=""/>
      <w:lvlJc w:val="left"/>
      <w:pPr>
        <w:tabs>
          <w:tab w:val="num" w:pos="2160"/>
        </w:tabs>
        <w:ind w:left="2160" w:hanging="360"/>
      </w:pPr>
      <w:rPr>
        <w:rFonts w:ascii="Wingdings 3" w:hAnsi="Wingdings 3" w:hint="default"/>
      </w:rPr>
    </w:lvl>
    <w:lvl w:ilvl="3" w:tplc="E47CF510" w:tentative="1">
      <w:start w:val="1"/>
      <w:numFmt w:val="bullet"/>
      <w:lvlText w:val=""/>
      <w:lvlJc w:val="left"/>
      <w:pPr>
        <w:tabs>
          <w:tab w:val="num" w:pos="2880"/>
        </w:tabs>
        <w:ind w:left="2880" w:hanging="360"/>
      </w:pPr>
      <w:rPr>
        <w:rFonts w:ascii="Wingdings 3" w:hAnsi="Wingdings 3" w:hint="default"/>
      </w:rPr>
    </w:lvl>
    <w:lvl w:ilvl="4" w:tplc="2CFC2D6C" w:tentative="1">
      <w:start w:val="1"/>
      <w:numFmt w:val="bullet"/>
      <w:lvlText w:val=""/>
      <w:lvlJc w:val="left"/>
      <w:pPr>
        <w:tabs>
          <w:tab w:val="num" w:pos="3600"/>
        </w:tabs>
        <w:ind w:left="3600" w:hanging="360"/>
      </w:pPr>
      <w:rPr>
        <w:rFonts w:ascii="Wingdings 3" w:hAnsi="Wingdings 3" w:hint="default"/>
      </w:rPr>
    </w:lvl>
    <w:lvl w:ilvl="5" w:tplc="D3B8F648" w:tentative="1">
      <w:start w:val="1"/>
      <w:numFmt w:val="bullet"/>
      <w:lvlText w:val=""/>
      <w:lvlJc w:val="left"/>
      <w:pPr>
        <w:tabs>
          <w:tab w:val="num" w:pos="4320"/>
        </w:tabs>
        <w:ind w:left="4320" w:hanging="360"/>
      </w:pPr>
      <w:rPr>
        <w:rFonts w:ascii="Wingdings 3" w:hAnsi="Wingdings 3" w:hint="default"/>
      </w:rPr>
    </w:lvl>
    <w:lvl w:ilvl="6" w:tplc="DE1C8122" w:tentative="1">
      <w:start w:val="1"/>
      <w:numFmt w:val="bullet"/>
      <w:lvlText w:val=""/>
      <w:lvlJc w:val="left"/>
      <w:pPr>
        <w:tabs>
          <w:tab w:val="num" w:pos="5040"/>
        </w:tabs>
        <w:ind w:left="5040" w:hanging="360"/>
      </w:pPr>
      <w:rPr>
        <w:rFonts w:ascii="Wingdings 3" w:hAnsi="Wingdings 3" w:hint="default"/>
      </w:rPr>
    </w:lvl>
    <w:lvl w:ilvl="7" w:tplc="7772EBD0" w:tentative="1">
      <w:start w:val="1"/>
      <w:numFmt w:val="bullet"/>
      <w:lvlText w:val=""/>
      <w:lvlJc w:val="left"/>
      <w:pPr>
        <w:tabs>
          <w:tab w:val="num" w:pos="5760"/>
        </w:tabs>
        <w:ind w:left="5760" w:hanging="360"/>
      </w:pPr>
      <w:rPr>
        <w:rFonts w:ascii="Wingdings 3" w:hAnsi="Wingdings 3" w:hint="default"/>
      </w:rPr>
    </w:lvl>
    <w:lvl w:ilvl="8" w:tplc="13563020"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266360FE"/>
    <w:multiLevelType w:val="hybridMultilevel"/>
    <w:tmpl w:val="750CC90A"/>
    <w:lvl w:ilvl="0" w:tplc="0809000F">
      <w:start w:val="1"/>
      <w:numFmt w:val="decimal"/>
      <w:lvlText w:val="%1."/>
      <w:lvlJc w:val="left"/>
      <w:pPr>
        <w:tabs>
          <w:tab w:val="num" w:pos="720"/>
        </w:tabs>
        <w:ind w:left="720" w:hanging="360"/>
      </w:pPr>
      <w:rPr>
        <w:rFonts w:hint="default"/>
      </w:rPr>
    </w:lvl>
    <w:lvl w:ilvl="1" w:tplc="F5BCB9EA" w:tentative="1">
      <w:start w:val="1"/>
      <w:numFmt w:val="bullet"/>
      <w:lvlText w:val=""/>
      <w:lvlJc w:val="left"/>
      <w:pPr>
        <w:tabs>
          <w:tab w:val="num" w:pos="1440"/>
        </w:tabs>
        <w:ind w:left="1440" w:hanging="360"/>
      </w:pPr>
      <w:rPr>
        <w:rFonts w:ascii="Wingdings 3" w:hAnsi="Wingdings 3" w:hint="default"/>
      </w:rPr>
    </w:lvl>
    <w:lvl w:ilvl="2" w:tplc="C3F8AFFA" w:tentative="1">
      <w:start w:val="1"/>
      <w:numFmt w:val="bullet"/>
      <w:lvlText w:val=""/>
      <w:lvlJc w:val="left"/>
      <w:pPr>
        <w:tabs>
          <w:tab w:val="num" w:pos="2160"/>
        </w:tabs>
        <w:ind w:left="2160" w:hanging="360"/>
      </w:pPr>
      <w:rPr>
        <w:rFonts w:ascii="Wingdings 3" w:hAnsi="Wingdings 3" w:hint="default"/>
      </w:rPr>
    </w:lvl>
    <w:lvl w:ilvl="3" w:tplc="8818A81A" w:tentative="1">
      <w:start w:val="1"/>
      <w:numFmt w:val="bullet"/>
      <w:lvlText w:val=""/>
      <w:lvlJc w:val="left"/>
      <w:pPr>
        <w:tabs>
          <w:tab w:val="num" w:pos="2880"/>
        </w:tabs>
        <w:ind w:left="2880" w:hanging="360"/>
      </w:pPr>
      <w:rPr>
        <w:rFonts w:ascii="Wingdings 3" w:hAnsi="Wingdings 3" w:hint="default"/>
      </w:rPr>
    </w:lvl>
    <w:lvl w:ilvl="4" w:tplc="6270B6C8" w:tentative="1">
      <w:start w:val="1"/>
      <w:numFmt w:val="bullet"/>
      <w:lvlText w:val=""/>
      <w:lvlJc w:val="left"/>
      <w:pPr>
        <w:tabs>
          <w:tab w:val="num" w:pos="3600"/>
        </w:tabs>
        <w:ind w:left="3600" w:hanging="360"/>
      </w:pPr>
      <w:rPr>
        <w:rFonts w:ascii="Wingdings 3" w:hAnsi="Wingdings 3" w:hint="default"/>
      </w:rPr>
    </w:lvl>
    <w:lvl w:ilvl="5" w:tplc="93C8D2AC" w:tentative="1">
      <w:start w:val="1"/>
      <w:numFmt w:val="bullet"/>
      <w:lvlText w:val=""/>
      <w:lvlJc w:val="left"/>
      <w:pPr>
        <w:tabs>
          <w:tab w:val="num" w:pos="4320"/>
        </w:tabs>
        <w:ind w:left="4320" w:hanging="360"/>
      </w:pPr>
      <w:rPr>
        <w:rFonts w:ascii="Wingdings 3" w:hAnsi="Wingdings 3" w:hint="default"/>
      </w:rPr>
    </w:lvl>
    <w:lvl w:ilvl="6" w:tplc="A41A265A" w:tentative="1">
      <w:start w:val="1"/>
      <w:numFmt w:val="bullet"/>
      <w:lvlText w:val=""/>
      <w:lvlJc w:val="left"/>
      <w:pPr>
        <w:tabs>
          <w:tab w:val="num" w:pos="5040"/>
        </w:tabs>
        <w:ind w:left="5040" w:hanging="360"/>
      </w:pPr>
      <w:rPr>
        <w:rFonts w:ascii="Wingdings 3" w:hAnsi="Wingdings 3" w:hint="default"/>
      </w:rPr>
    </w:lvl>
    <w:lvl w:ilvl="7" w:tplc="A92C75BC" w:tentative="1">
      <w:start w:val="1"/>
      <w:numFmt w:val="bullet"/>
      <w:lvlText w:val=""/>
      <w:lvlJc w:val="left"/>
      <w:pPr>
        <w:tabs>
          <w:tab w:val="num" w:pos="5760"/>
        </w:tabs>
        <w:ind w:left="5760" w:hanging="360"/>
      </w:pPr>
      <w:rPr>
        <w:rFonts w:ascii="Wingdings 3" w:hAnsi="Wingdings 3" w:hint="default"/>
      </w:rPr>
    </w:lvl>
    <w:lvl w:ilvl="8" w:tplc="16C835A6"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32301211"/>
    <w:multiLevelType w:val="hybridMultilevel"/>
    <w:tmpl w:val="8D4C28CA"/>
    <w:lvl w:ilvl="0" w:tplc="4BD6BDFC">
      <w:start w:val="1"/>
      <w:numFmt w:val="bullet"/>
      <w:lvlText w:val=""/>
      <w:lvlJc w:val="left"/>
      <w:pPr>
        <w:tabs>
          <w:tab w:val="num" w:pos="720"/>
        </w:tabs>
        <w:ind w:left="720" w:hanging="360"/>
      </w:pPr>
      <w:rPr>
        <w:rFonts w:ascii="Wingdings 3" w:hAnsi="Wingdings 3" w:hint="default"/>
      </w:rPr>
    </w:lvl>
    <w:lvl w:ilvl="1" w:tplc="06BE1970" w:tentative="1">
      <w:start w:val="1"/>
      <w:numFmt w:val="bullet"/>
      <w:lvlText w:val=""/>
      <w:lvlJc w:val="left"/>
      <w:pPr>
        <w:tabs>
          <w:tab w:val="num" w:pos="1440"/>
        </w:tabs>
        <w:ind w:left="1440" w:hanging="360"/>
      </w:pPr>
      <w:rPr>
        <w:rFonts w:ascii="Wingdings 3" w:hAnsi="Wingdings 3" w:hint="default"/>
      </w:rPr>
    </w:lvl>
    <w:lvl w:ilvl="2" w:tplc="5B10D712" w:tentative="1">
      <w:start w:val="1"/>
      <w:numFmt w:val="bullet"/>
      <w:lvlText w:val=""/>
      <w:lvlJc w:val="left"/>
      <w:pPr>
        <w:tabs>
          <w:tab w:val="num" w:pos="2160"/>
        </w:tabs>
        <w:ind w:left="2160" w:hanging="360"/>
      </w:pPr>
      <w:rPr>
        <w:rFonts w:ascii="Wingdings 3" w:hAnsi="Wingdings 3" w:hint="default"/>
      </w:rPr>
    </w:lvl>
    <w:lvl w:ilvl="3" w:tplc="62B421A0" w:tentative="1">
      <w:start w:val="1"/>
      <w:numFmt w:val="bullet"/>
      <w:lvlText w:val=""/>
      <w:lvlJc w:val="left"/>
      <w:pPr>
        <w:tabs>
          <w:tab w:val="num" w:pos="2880"/>
        </w:tabs>
        <w:ind w:left="2880" w:hanging="360"/>
      </w:pPr>
      <w:rPr>
        <w:rFonts w:ascii="Wingdings 3" w:hAnsi="Wingdings 3" w:hint="default"/>
      </w:rPr>
    </w:lvl>
    <w:lvl w:ilvl="4" w:tplc="47AE3FA0" w:tentative="1">
      <w:start w:val="1"/>
      <w:numFmt w:val="bullet"/>
      <w:lvlText w:val=""/>
      <w:lvlJc w:val="left"/>
      <w:pPr>
        <w:tabs>
          <w:tab w:val="num" w:pos="3600"/>
        </w:tabs>
        <w:ind w:left="3600" w:hanging="360"/>
      </w:pPr>
      <w:rPr>
        <w:rFonts w:ascii="Wingdings 3" w:hAnsi="Wingdings 3" w:hint="default"/>
      </w:rPr>
    </w:lvl>
    <w:lvl w:ilvl="5" w:tplc="3CE813A6" w:tentative="1">
      <w:start w:val="1"/>
      <w:numFmt w:val="bullet"/>
      <w:lvlText w:val=""/>
      <w:lvlJc w:val="left"/>
      <w:pPr>
        <w:tabs>
          <w:tab w:val="num" w:pos="4320"/>
        </w:tabs>
        <w:ind w:left="4320" w:hanging="360"/>
      </w:pPr>
      <w:rPr>
        <w:rFonts w:ascii="Wingdings 3" w:hAnsi="Wingdings 3" w:hint="default"/>
      </w:rPr>
    </w:lvl>
    <w:lvl w:ilvl="6" w:tplc="28BAC772" w:tentative="1">
      <w:start w:val="1"/>
      <w:numFmt w:val="bullet"/>
      <w:lvlText w:val=""/>
      <w:lvlJc w:val="left"/>
      <w:pPr>
        <w:tabs>
          <w:tab w:val="num" w:pos="5040"/>
        </w:tabs>
        <w:ind w:left="5040" w:hanging="360"/>
      </w:pPr>
      <w:rPr>
        <w:rFonts w:ascii="Wingdings 3" w:hAnsi="Wingdings 3" w:hint="default"/>
      </w:rPr>
    </w:lvl>
    <w:lvl w:ilvl="7" w:tplc="15689BC8" w:tentative="1">
      <w:start w:val="1"/>
      <w:numFmt w:val="bullet"/>
      <w:lvlText w:val=""/>
      <w:lvlJc w:val="left"/>
      <w:pPr>
        <w:tabs>
          <w:tab w:val="num" w:pos="5760"/>
        </w:tabs>
        <w:ind w:left="5760" w:hanging="360"/>
      </w:pPr>
      <w:rPr>
        <w:rFonts w:ascii="Wingdings 3" w:hAnsi="Wingdings 3" w:hint="default"/>
      </w:rPr>
    </w:lvl>
    <w:lvl w:ilvl="8" w:tplc="E2C67DB8" w:tentative="1">
      <w:start w:val="1"/>
      <w:numFmt w:val="bullet"/>
      <w:lvlText w:val=""/>
      <w:lvlJc w:val="left"/>
      <w:pPr>
        <w:tabs>
          <w:tab w:val="num" w:pos="6480"/>
        </w:tabs>
        <w:ind w:left="6480" w:hanging="360"/>
      </w:pPr>
      <w:rPr>
        <w:rFonts w:ascii="Wingdings 3" w:hAnsi="Wingdings 3" w:hint="default"/>
      </w:rPr>
    </w:lvl>
  </w:abstractNum>
  <w:abstractNum w:abstractNumId="5" w15:restartNumberingAfterBreak="0">
    <w:nsid w:val="3504211F"/>
    <w:multiLevelType w:val="hybridMultilevel"/>
    <w:tmpl w:val="CAF2599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30272C7"/>
    <w:multiLevelType w:val="hybridMultilevel"/>
    <w:tmpl w:val="3ECEEB3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08E2B65"/>
    <w:multiLevelType w:val="hybridMultilevel"/>
    <w:tmpl w:val="D8CA7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4323F61"/>
    <w:multiLevelType w:val="hybridMultilevel"/>
    <w:tmpl w:val="70D88590"/>
    <w:lvl w:ilvl="0" w:tplc="77FC6C4A">
      <w:start w:val="1"/>
      <w:numFmt w:val="bullet"/>
      <w:lvlText w:val=""/>
      <w:lvlJc w:val="left"/>
      <w:pPr>
        <w:tabs>
          <w:tab w:val="num" w:pos="720"/>
        </w:tabs>
        <w:ind w:left="720" w:hanging="360"/>
      </w:pPr>
      <w:rPr>
        <w:rFonts w:ascii="Wingdings 3" w:hAnsi="Wingdings 3" w:hint="default"/>
      </w:rPr>
    </w:lvl>
    <w:lvl w:ilvl="1" w:tplc="F5BCB9EA" w:tentative="1">
      <w:start w:val="1"/>
      <w:numFmt w:val="bullet"/>
      <w:lvlText w:val=""/>
      <w:lvlJc w:val="left"/>
      <w:pPr>
        <w:tabs>
          <w:tab w:val="num" w:pos="1440"/>
        </w:tabs>
        <w:ind w:left="1440" w:hanging="360"/>
      </w:pPr>
      <w:rPr>
        <w:rFonts w:ascii="Wingdings 3" w:hAnsi="Wingdings 3" w:hint="default"/>
      </w:rPr>
    </w:lvl>
    <w:lvl w:ilvl="2" w:tplc="C3F8AFFA" w:tentative="1">
      <w:start w:val="1"/>
      <w:numFmt w:val="bullet"/>
      <w:lvlText w:val=""/>
      <w:lvlJc w:val="left"/>
      <w:pPr>
        <w:tabs>
          <w:tab w:val="num" w:pos="2160"/>
        </w:tabs>
        <w:ind w:left="2160" w:hanging="360"/>
      </w:pPr>
      <w:rPr>
        <w:rFonts w:ascii="Wingdings 3" w:hAnsi="Wingdings 3" w:hint="default"/>
      </w:rPr>
    </w:lvl>
    <w:lvl w:ilvl="3" w:tplc="8818A81A" w:tentative="1">
      <w:start w:val="1"/>
      <w:numFmt w:val="bullet"/>
      <w:lvlText w:val=""/>
      <w:lvlJc w:val="left"/>
      <w:pPr>
        <w:tabs>
          <w:tab w:val="num" w:pos="2880"/>
        </w:tabs>
        <w:ind w:left="2880" w:hanging="360"/>
      </w:pPr>
      <w:rPr>
        <w:rFonts w:ascii="Wingdings 3" w:hAnsi="Wingdings 3" w:hint="default"/>
      </w:rPr>
    </w:lvl>
    <w:lvl w:ilvl="4" w:tplc="6270B6C8" w:tentative="1">
      <w:start w:val="1"/>
      <w:numFmt w:val="bullet"/>
      <w:lvlText w:val=""/>
      <w:lvlJc w:val="left"/>
      <w:pPr>
        <w:tabs>
          <w:tab w:val="num" w:pos="3600"/>
        </w:tabs>
        <w:ind w:left="3600" w:hanging="360"/>
      </w:pPr>
      <w:rPr>
        <w:rFonts w:ascii="Wingdings 3" w:hAnsi="Wingdings 3" w:hint="default"/>
      </w:rPr>
    </w:lvl>
    <w:lvl w:ilvl="5" w:tplc="93C8D2AC" w:tentative="1">
      <w:start w:val="1"/>
      <w:numFmt w:val="bullet"/>
      <w:lvlText w:val=""/>
      <w:lvlJc w:val="left"/>
      <w:pPr>
        <w:tabs>
          <w:tab w:val="num" w:pos="4320"/>
        </w:tabs>
        <w:ind w:left="4320" w:hanging="360"/>
      </w:pPr>
      <w:rPr>
        <w:rFonts w:ascii="Wingdings 3" w:hAnsi="Wingdings 3" w:hint="default"/>
      </w:rPr>
    </w:lvl>
    <w:lvl w:ilvl="6" w:tplc="A41A265A" w:tentative="1">
      <w:start w:val="1"/>
      <w:numFmt w:val="bullet"/>
      <w:lvlText w:val=""/>
      <w:lvlJc w:val="left"/>
      <w:pPr>
        <w:tabs>
          <w:tab w:val="num" w:pos="5040"/>
        </w:tabs>
        <w:ind w:left="5040" w:hanging="360"/>
      </w:pPr>
      <w:rPr>
        <w:rFonts w:ascii="Wingdings 3" w:hAnsi="Wingdings 3" w:hint="default"/>
      </w:rPr>
    </w:lvl>
    <w:lvl w:ilvl="7" w:tplc="A92C75BC" w:tentative="1">
      <w:start w:val="1"/>
      <w:numFmt w:val="bullet"/>
      <w:lvlText w:val=""/>
      <w:lvlJc w:val="left"/>
      <w:pPr>
        <w:tabs>
          <w:tab w:val="num" w:pos="5760"/>
        </w:tabs>
        <w:ind w:left="5760" w:hanging="360"/>
      </w:pPr>
      <w:rPr>
        <w:rFonts w:ascii="Wingdings 3" w:hAnsi="Wingdings 3" w:hint="default"/>
      </w:rPr>
    </w:lvl>
    <w:lvl w:ilvl="8" w:tplc="16C835A6"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70843818"/>
    <w:multiLevelType w:val="hybridMultilevel"/>
    <w:tmpl w:val="58CC2570"/>
    <w:lvl w:ilvl="0" w:tplc="C3ECE768">
      <w:start w:val="1"/>
      <w:numFmt w:val="bullet"/>
      <w:lvlText w:val=""/>
      <w:lvlJc w:val="left"/>
      <w:pPr>
        <w:tabs>
          <w:tab w:val="num" w:pos="720"/>
        </w:tabs>
        <w:ind w:left="720" w:hanging="360"/>
      </w:pPr>
      <w:rPr>
        <w:rFonts w:ascii="Wingdings 3" w:hAnsi="Wingdings 3" w:hint="default"/>
      </w:rPr>
    </w:lvl>
    <w:lvl w:ilvl="1" w:tplc="1BEA4D52" w:tentative="1">
      <w:start w:val="1"/>
      <w:numFmt w:val="bullet"/>
      <w:lvlText w:val=""/>
      <w:lvlJc w:val="left"/>
      <w:pPr>
        <w:tabs>
          <w:tab w:val="num" w:pos="1440"/>
        </w:tabs>
        <w:ind w:left="1440" w:hanging="360"/>
      </w:pPr>
      <w:rPr>
        <w:rFonts w:ascii="Wingdings 3" w:hAnsi="Wingdings 3" w:hint="default"/>
      </w:rPr>
    </w:lvl>
    <w:lvl w:ilvl="2" w:tplc="DC9623B4" w:tentative="1">
      <w:start w:val="1"/>
      <w:numFmt w:val="bullet"/>
      <w:lvlText w:val=""/>
      <w:lvlJc w:val="left"/>
      <w:pPr>
        <w:tabs>
          <w:tab w:val="num" w:pos="2160"/>
        </w:tabs>
        <w:ind w:left="2160" w:hanging="360"/>
      </w:pPr>
      <w:rPr>
        <w:rFonts w:ascii="Wingdings 3" w:hAnsi="Wingdings 3" w:hint="default"/>
      </w:rPr>
    </w:lvl>
    <w:lvl w:ilvl="3" w:tplc="21BC9298" w:tentative="1">
      <w:start w:val="1"/>
      <w:numFmt w:val="bullet"/>
      <w:lvlText w:val=""/>
      <w:lvlJc w:val="left"/>
      <w:pPr>
        <w:tabs>
          <w:tab w:val="num" w:pos="2880"/>
        </w:tabs>
        <w:ind w:left="2880" w:hanging="360"/>
      </w:pPr>
      <w:rPr>
        <w:rFonts w:ascii="Wingdings 3" w:hAnsi="Wingdings 3" w:hint="default"/>
      </w:rPr>
    </w:lvl>
    <w:lvl w:ilvl="4" w:tplc="798463F2" w:tentative="1">
      <w:start w:val="1"/>
      <w:numFmt w:val="bullet"/>
      <w:lvlText w:val=""/>
      <w:lvlJc w:val="left"/>
      <w:pPr>
        <w:tabs>
          <w:tab w:val="num" w:pos="3600"/>
        </w:tabs>
        <w:ind w:left="3600" w:hanging="360"/>
      </w:pPr>
      <w:rPr>
        <w:rFonts w:ascii="Wingdings 3" w:hAnsi="Wingdings 3" w:hint="default"/>
      </w:rPr>
    </w:lvl>
    <w:lvl w:ilvl="5" w:tplc="CD0CF13A" w:tentative="1">
      <w:start w:val="1"/>
      <w:numFmt w:val="bullet"/>
      <w:lvlText w:val=""/>
      <w:lvlJc w:val="left"/>
      <w:pPr>
        <w:tabs>
          <w:tab w:val="num" w:pos="4320"/>
        </w:tabs>
        <w:ind w:left="4320" w:hanging="360"/>
      </w:pPr>
      <w:rPr>
        <w:rFonts w:ascii="Wingdings 3" w:hAnsi="Wingdings 3" w:hint="default"/>
      </w:rPr>
    </w:lvl>
    <w:lvl w:ilvl="6" w:tplc="E660AE66" w:tentative="1">
      <w:start w:val="1"/>
      <w:numFmt w:val="bullet"/>
      <w:lvlText w:val=""/>
      <w:lvlJc w:val="left"/>
      <w:pPr>
        <w:tabs>
          <w:tab w:val="num" w:pos="5040"/>
        </w:tabs>
        <w:ind w:left="5040" w:hanging="360"/>
      </w:pPr>
      <w:rPr>
        <w:rFonts w:ascii="Wingdings 3" w:hAnsi="Wingdings 3" w:hint="default"/>
      </w:rPr>
    </w:lvl>
    <w:lvl w:ilvl="7" w:tplc="25B62142" w:tentative="1">
      <w:start w:val="1"/>
      <w:numFmt w:val="bullet"/>
      <w:lvlText w:val=""/>
      <w:lvlJc w:val="left"/>
      <w:pPr>
        <w:tabs>
          <w:tab w:val="num" w:pos="5760"/>
        </w:tabs>
        <w:ind w:left="5760" w:hanging="360"/>
      </w:pPr>
      <w:rPr>
        <w:rFonts w:ascii="Wingdings 3" w:hAnsi="Wingdings 3" w:hint="default"/>
      </w:rPr>
    </w:lvl>
    <w:lvl w:ilvl="8" w:tplc="3F8EAB4A" w:tentative="1">
      <w:start w:val="1"/>
      <w:numFmt w:val="bullet"/>
      <w:lvlText w:val=""/>
      <w:lvlJc w:val="left"/>
      <w:pPr>
        <w:tabs>
          <w:tab w:val="num" w:pos="6480"/>
        </w:tabs>
        <w:ind w:left="6480" w:hanging="360"/>
      </w:pPr>
      <w:rPr>
        <w:rFonts w:ascii="Wingdings 3" w:hAnsi="Wingdings 3" w:hint="default"/>
      </w:rPr>
    </w:lvl>
  </w:abstractNum>
  <w:num w:numId="1">
    <w:abstractNumId w:val="7"/>
  </w:num>
  <w:num w:numId="2">
    <w:abstractNumId w:val="0"/>
  </w:num>
  <w:num w:numId="3">
    <w:abstractNumId w:val="5"/>
  </w:num>
  <w:num w:numId="4">
    <w:abstractNumId w:val="8"/>
  </w:num>
  <w:num w:numId="5">
    <w:abstractNumId w:val="3"/>
  </w:num>
  <w:num w:numId="6">
    <w:abstractNumId w:val="2"/>
  </w:num>
  <w:num w:numId="7">
    <w:abstractNumId w:val="4"/>
  </w:num>
  <w:num w:numId="8">
    <w:abstractNumId w:val="9"/>
  </w:num>
  <w:num w:numId="9">
    <w:abstractNumId w:val="6"/>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appName="MSWord" w:lang="en-GB" w:vendorID="64" w:dllVersion="6" w:nlCheck="1" w:checkStyle="0"/>
  <w:activeWritingStyle w:appName="MSWord" w:lang="en-GB" w:vendorID="64" w:dllVersion="0" w:nlCheck="1" w:checkStyle="0"/>
  <w:activeWritingStyle w:appName="MSWord" w:lang="en-GB" w:vendorID="64" w:dllVersion="131078" w:nlCheck="1" w:checkStyle="1"/>
  <w:proofState w:spelling="clean" w:grammar="clean"/>
  <w:defaultTabStop w:val="720"/>
  <w:characterSpacingControl w:val="doNotCompress"/>
  <w:hdrShapeDefaults>
    <o:shapedefaults v:ext="edit" spidmax="1228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D0136"/>
    <w:rsid w:val="00094CC0"/>
    <w:rsid w:val="000A437F"/>
    <w:rsid w:val="000B1CDC"/>
    <w:rsid w:val="000D5229"/>
    <w:rsid w:val="000E2620"/>
    <w:rsid w:val="001C1CCA"/>
    <w:rsid w:val="0023223D"/>
    <w:rsid w:val="0025228B"/>
    <w:rsid w:val="00291847"/>
    <w:rsid w:val="00291C35"/>
    <w:rsid w:val="002B72E4"/>
    <w:rsid w:val="002B7923"/>
    <w:rsid w:val="002C0598"/>
    <w:rsid w:val="00314A52"/>
    <w:rsid w:val="003250E3"/>
    <w:rsid w:val="003358CD"/>
    <w:rsid w:val="00343199"/>
    <w:rsid w:val="00347260"/>
    <w:rsid w:val="003715AB"/>
    <w:rsid w:val="00386EA9"/>
    <w:rsid w:val="003C3861"/>
    <w:rsid w:val="0049290A"/>
    <w:rsid w:val="004B0714"/>
    <w:rsid w:val="004E13D5"/>
    <w:rsid w:val="004F2E1D"/>
    <w:rsid w:val="00525CFE"/>
    <w:rsid w:val="0058445A"/>
    <w:rsid w:val="00654FA2"/>
    <w:rsid w:val="00713B25"/>
    <w:rsid w:val="00782EC4"/>
    <w:rsid w:val="00794F2D"/>
    <w:rsid w:val="007B4127"/>
    <w:rsid w:val="007E2B69"/>
    <w:rsid w:val="008033E2"/>
    <w:rsid w:val="00893B6A"/>
    <w:rsid w:val="008F76DE"/>
    <w:rsid w:val="00A173E3"/>
    <w:rsid w:val="00A17D86"/>
    <w:rsid w:val="00A30634"/>
    <w:rsid w:val="00A5612F"/>
    <w:rsid w:val="00A844A9"/>
    <w:rsid w:val="00B524EF"/>
    <w:rsid w:val="00B52AA3"/>
    <w:rsid w:val="00BB07DD"/>
    <w:rsid w:val="00BD0136"/>
    <w:rsid w:val="00BE7B93"/>
    <w:rsid w:val="00C114A1"/>
    <w:rsid w:val="00C514E2"/>
    <w:rsid w:val="00C62D80"/>
    <w:rsid w:val="00CB0859"/>
    <w:rsid w:val="00CC5F1E"/>
    <w:rsid w:val="00CF12C9"/>
    <w:rsid w:val="00D30AFC"/>
    <w:rsid w:val="00DA04B5"/>
    <w:rsid w:val="00DB3AFD"/>
    <w:rsid w:val="00DC1EB5"/>
    <w:rsid w:val="00DD2523"/>
    <w:rsid w:val="00E112CC"/>
    <w:rsid w:val="00E214BF"/>
    <w:rsid w:val="00E31F1D"/>
    <w:rsid w:val="00E55523"/>
    <w:rsid w:val="00E752F8"/>
    <w:rsid w:val="00EE0A4A"/>
    <w:rsid w:val="00F24914"/>
    <w:rsid w:val="00F46164"/>
    <w:rsid w:val="00FE6C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2289"/>
    <o:shapelayout v:ext="edit">
      <o:idmap v:ext="edit" data="1"/>
    </o:shapelayout>
  </w:shapeDefaults>
  <w:decimalSymbol w:val="."/>
  <w:listSeparator w:val=","/>
  <w14:docId w14:val="6ED14137"/>
  <w15:chartTrackingRefBased/>
  <w15:docId w15:val="{87DA81D4-CA85-46A1-B4EE-EA857CA6A5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D0136"/>
    <w:pPr>
      <w:spacing w:after="0" w:line="240" w:lineRule="auto"/>
      <w:ind w:left="720"/>
      <w:contextualSpacing/>
    </w:pPr>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BD013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D0136"/>
    <w:rPr>
      <w:rFonts w:eastAsiaTheme="minorEastAsia"/>
      <w:lang w:val="en-US"/>
    </w:rPr>
  </w:style>
  <w:style w:type="paragraph" w:styleId="Header">
    <w:name w:val="header"/>
    <w:basedOn w:val="Normal"/>
    <w:link w:val="HeaderChar"/>
    <w:uiPriority w:val="99"/>
    <w:unhideWhenUsed/>
    <w:rsid w:val="00BD01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0136"/>
  </w:style>
  <w:style w:type="paragraph" w:styleId="Footer">
    <w:name w:val="footer"/>
    <w:basedOn w:val="Normal"/>
    <w:link w:val="FooterChar"/>
    <w:uiPriority w:val="99"/>
    <w:unhideWhenUsed/>
    <w:rsid w:val="00BD01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0136"/>
  </w:style>
  <w:style w:type="character" w:styleId="Hyperlink">
    <w:name w:val="Hyperlink"/>
    <w:basedOn w:val="DefaultParagraphFont"/>
    <w:uiPriority w:val="99"/>
    <w:unhideWhenUsed/>
    <w:rsid w:val="00CB0859"/>
    <w:rPr>
      <w:color w:val="0563C1" w:themeColor="hyperlink"/>
      <w:u w:val="single"/>
    </w:rPr>
  </w:style>
  <w:style w:type="character" w:customStyle="1" w:styleId="UnresolvedMention1">
    <w:name w:val="Unresolved Mention1"/>
    <w:basedOn w:val="DefaultParagraphFont"/>
    <w:uiPriority w:val="99"/>
    <w:semiHidden/>
    <w:unhideWhenUsed/>
    <w:rsid w:val="00CB0859"/>
    <w:rPr>
      <w:color w:val="605E5C"/>
      <w:shd w:val="clear" w:color="auto" w:fill="E1DFDD"/>
    </w:rPr>
  </w:style>
  <w:style w:type="character" w:customStyle="1" w:styleId="UnresolvedMention">
    <w:name w:val="Unresolved Mention"/>
    <w:basedOn w:val="DefaultParagraphFont"/>
    <w:uiPriority w:val="99"/>
    <w:semiHidden/>
    <w:unhideWhenUsed/>
    <w:rsid w:val="004F2E1D"/>
    <w:rPr>
      <w:color w:val="605E5C"/>
      <w:shd w:val="clear" w:color="auto" w:fill="E1DFDD"/>
    </w:rPr>
  </w:style>
  <w:style w:type="character" w:styleId="FollowedHyperlink">
    <w:name w:val="FollowedHyperlink"/>
    <w:basedOn w:val="DefaultParagraphFont"/>
    <w:uiPriority w:val="99"/>
    <w:semiHidden/>
    <w:unhideWhenUsed/>
    <w:rsid w:val="004F2E1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2979862">
      <w:bodyDiv w:val="1"/>
      <w:marLeft w:val="0"/>
      <w:marRight w:val="0"/>
      <w:marTop w:val="0"/>
      <w:marBottom w:val="0"/>
      <w:divBdr>
        <w:top w:val="none" w:sz="0" w:space="0" w:color="auto"/>
        <w:left w:val="none" w:sz="0" w:space="0" w:color="auto"/>
        <w:bottom w:val="none" w:sz="0" w:space="0" w:color="auto"/>
        <w:right w:val="none" w:sz="0" w:space="0" w:color="auto"/>
      </w:divBdr>
    </w:div>
    <w:div w:id="367072990">
      <w:bodyDiv w:val="1"/>
      <w:marLeft w:val="0"/>
      <w:marRight w:val="0"/>
      <w:marTop w:val="0"/>
      <w:marBottom w:val="0"/>
      <w:divBdr>
        <w:top w:val="none" w:sz="0" w:space="0" w:color="auto"/>
        <w:left w:val="none" w:sz="0" w:space="0" w:color="auto"/>
        <w:bottom w:val="none" w:sz="0" w:space="0" w:color="auto"/>
        <w:right w:val="none" w:sz="0" w:space="0" w:color="auto"/>
      </w:divBdr>
      <w:divsChild>
        <w:div w:id="1948929030">
          <w:marLeft w:val="547"/>
          <w:marRight w:val="0"/>
          <w:marTop w:val="200"/>
          <w:marBottom w:val="0"/>
          <w:divBdr>
            <w:top w:val="none" w:sz="0" w:space="0" w:color="auto"/>
            <w:left w:val="none" w:sz="0" w:space="0" w:color="auto"/>
            <w:bottom w:val="none" w:sz="0" w:space="0" w:color="auto"/>
            <w:right w:val="none" w:sz="0" w:space="0" w:color="auto"/>
          </w:divBdr>
        </w:div>
        <w:div w:id="1330257079">
          <w:marLeft w:val="547"/>
          <w:marRight w:val="0"/>
          <w:marTop w:val="200"/>
          <w:marBottom w:val="0"/>
          <w:divBdr>
            <w:top w:val="none" w:sz="0" w:space="0" w:color="auto"/>
            <w:left w:val="none" w:sz="0" w:space="0" w:color="auto"/>
            <w:bottom w:val="none" w:sz="0" w:space="0" w:color="auto"/>
            <w:right w:val="none" w:sz="0" w:space="0" w:color="auto"/>
          </w:divBdr>
        </w:div>
        <w:div w:id="681932957">
          <w:marLeft w:val="547"/>
          <w:marRight w:val="0"/>
          <w:marTop w:val="200"/>
          <w:marBottom w:val="0"/>
          <w:divBdr>
            <w:top w:val="none" w:sz="0" w:space="0" w:color="auto"/>
            <w:left w:val="none" w:sz="0" w:space="0" w:color="auto"/>
            <w:bottom w:val="none" w:sz="0" w:space="0" w:color="auto"/>
            <w:right w:val="none" w:sz="0" w:space="0" w:color="auto"/>
          </w:divBdr>
        </w:div>
        <w:div w:id="1464693831">
          <w:marLeft w:val="547"/>
          <w:marRight w:val="0"/>
          <w:marTop w:val="200"/>
          <w:marBottom w:val="0"/>
          <w:divBdr>
            <w:top w:val="none" w:sz="0" w:space="0" w:color="auto"/>
            <w:left w:val="none" w:sz="0" w:space="0" w:color="auto"/>
            <w:bottom w:val="none" w:sz="0" w:space="0" w:color="auto"/>
            <w:right w:val="none" w:sz="0" w:space="0" w:color="auto"/>
          </w:divBdr>
        </w:div>
        <w:div w:id="1825581023">
          <w:marLeft w:val="547"/>
          <w:marRight w:val="0"/>
          <w:marTop w:val="200"/>
          <w:marBottom w:val="0"/>
          <w:divBdr>
            <w:top w:val="none" w:sz="0" w:space="0" w:color="auto"/>
            <w:left w:val="none" w:sz="0" w:space="0" w:color="auto"/>
            <w:bottom w:val="none" w:sz="0" w:space="0" w:color="auto"/>
            <w:right w:val="none" w:sz="0" w:space="0" w:color="auto"/>
          </w:divBdr>
        </w:div>
        <w:div w:id="1312293269">
          <w:marLeft w:val="547"/>
          <w:marRight w:val="0"/>
          <w:marTop w:val="200"/>
          <w:marBottom w:val="0"/>
          <w:divBdr>
            <w:top w:val="none" w:sz="0" w:space="0" w:color="auto"/>
            <w:left w:val="none" w:sz="0" w:space="0" w:color="auto"/>
            <w:bottom w:val="none" w:sz="0" w:space="0" w:color="auto"/>
            <w:right w:val="none" w:sz="0" w:space="0" w:color="auto"/>
          </w:divBdr>
        </w:div>
        <w:div w:id="1282493603">
          <w:marLeft w:val="547"/>
          <w:marRight w:val="0"/>
          <w:marTop w:val="200"/>
          <w:marBottom w:val="0"/>
          <w:divBdr>
            <w:top w:val="none" w:sz="0" w:space="0" w:color="auto"/>
            <w:left w:val="none" w:sz="0" w:space="0" w:color="auto"/>
            <w:bottom w:val="none" w:sz="0" w:space="0" w:color="auto"/>
            <w:right w:val="none" w:sz="0" w:space="0" w:color="auto"/>
          </w:divBdr>
        </w:div>
        <w:div w:id="2086610723">
          <w:marLeft w:val="547"/>
          <w:marRight w:val="0"/>
          <w:marTop w:val="200"/>
          <w:marBottom w:val="0"/>
          <w:divBdr>
            <w:top w:val="none" w:sz="0" w:space="0" w:color="auto"/>
            <w:left w:val="none" w:sz="0" w:space="0" w:color="auto"/>
            <w:bottom w:val="none" w:sz="0" w:space="0" w:color="auto"/>
            <w:right w:val="none" w:sz="0" w:space="0" w:color="auto"/>
          </w:divBdr>
        </w:div>
        <w:div w:id="393164941">
          <w:marLeft w:val="547"/>
          <w:marRight w:val="0"/>
          <w:marTop w:val="200"/>
          <w:marBottom w:val="0"/>
          <w:divBdr>
            <w:top w:val="none" w:sz="0" w:space="0" w:color="auto"/>
            <w:left w:val="none" w:sz="0" w:space="0" w:color="auto"/>
            <w:bottom w:val="none" w:sz="0" w:space="0" w:color="auto"/>
            <w:right w:val="none" w:sz="0" w:space="0" w:color="auto"/>
          </w:divBdr>
        </w:div>
        <w:div w:id="779879575">
          <w:marLeft w:val="547"/>
          <w:marRight w:val="0"/>
          <w:marTop w:val="200"/>
          <w:marBottom w:val="0"/>
          <w:divBdr>
            <w:top w:val="none" w:sz="0" w:space="0" w:color="auto"/>
            <w:left w:val="none" w:sz="0" w:space="0" w:color="auto"/>
            <w:bottom w:val="none" w:sz="0" w:space="0" w:color="auto"/>
            <w:right w:val="none" w:sz="0" w:space="0" w:color="auto"/>
          </w:divBdr>
        </w:div>
      </w:divsChild>
    </w:div>
    <w:div w:id="409620869">
      <w:bodyDiv w:val="1"/>
      <w:marLeft w:val="0"/>
      <w:marRight w:val="0"/>
      <w:marTop w:val="0"/>
      <w:marBottom w:val="0"/>
      <w:divBdr>
        <w:top w:val="none" w:sz="0" w:space="0" w:color="auto"/>
        <w:left w:val="none" w:sz="0" w:space="0" w:color="auto"/>
        <w:bottom w:val="none" w:sz="0" w:space="0" w:color="auto"/>
        <w:right w:val="none" w:sz="0" w:space="0" w:color="auto"/>
      </w:divBdr>
    </w:div>
    <w:div w:id="422336525">
      <w:bodyDiv w:val="1"/>
      <w:marLeft w:val="0"/>
      <w:marRight w:val="0"/>
      <w:marTop w:val="0"/>
      <w:marBottom w:val="0"/>
      <w:divBdr>
        <w:top w:val="none" w:sz="0" w:space="0" w:color="auto"/>
        <w:left w:val="none" w:sz="0" w:space="0" w:color="auto"/>
        <w:bottom w:val="none" w:sz="0" w:space="0" w:color="auto"/>
        <w:right w:val="none" w:sz="0" w:space="0" w:color="auto"/>
      </w:divBdr>
      <w:divsChild>
        <w:div w:id="1874876052">
          <w:marLeft w:val="547"/>
          <w:marRight w:val="0"/>
          <w:marTop w:val="200"/>
          <w:marBottom w:val="0"/>
          <w:divBdr>
            <w:top w:val="none" w:sz="0" w:space="0" w:color="auto"/>
            <w:left w:val="none" w:sz="0" w:space="0" w:color="auto"/>
            <w:bottom w:val="none" w:sz="0" w:space="0" w:color="auto"/>
            <w:right w:val="none" w:sz="0" w:space="0" w:color="auto"/>
          </w:divBdr>
        </w:div>
        <w:div w:id="2087415464">
          <w:marLeft w:val="547"/>
          <w:marRight w:val="0"/>
          <w:marTop w:val="200"/>
          <w:marBottom w:val="0"/>
          <w:divBdr>
            <w:top w:val="none" w:sz="0" w:space="0" w:color="auto"/>
            <w:left w:val="none" w:sz="0" w:space="0" w:color="auto"/>
            <w:bottom w:val="none" w:sz="0" w:space="0" w:color="auto"/>
            <w:right w:val="none" w:sz="0" w:space="0" w:color="auto"/>
          </w:divBdr>
        </w:div>
        <w:div w:id="1024749188">
          <w:marLeft w:val="547"/>
          <w:marRight w:val="0"/>
          <w:marTop w:val="200"/>
          <w:marBottom w:val="0"/>
          <w:divBdr>
            <w:top w:val="none" w:sz="0" w:space="0" w:color="auto"/>
            <w:left w:val="none" w:sz="0" w:space="0" w:color="auto"/>
            <w:bottom w:val="none" w:sz="0" w:space="0" w:color="auto"/>
            <w:right w:val="none" w:sz="0" w:space="0" w:color="auto"/>
          </w:divBdr>
        </w:div>
        <w:div w:id="5719694">
          <w:marLeft w:val="547"/>
          <w:marRight w:val="0"/>
          <w:marTop w:val="200"/>
          <w:marBottom w:val="0"/>
          <w:divBdr>
            <w:top w:val="none" w:sz="0" w:space="0" w:color="auto"/>
            <w:left w:val="none" w:sz="0" w:space="0" w:color="auto"/>
            <w:bottom w:val="none" w:sz="0" w:space="0" w:color="auto"/>
            <w:right w:val="none" w:sz="0" w:space="0" w:color="auto"/>
          </w:divBdr>
        </w:div>
        <w:div w:id="875629574">
          <w:marLeft w:val="547"/>
          <w:marRight w:val="0"/>
          <w:marTop w:val="200"/>
          <w:marBottom w:val="0"/>
          <w:divBdr>
            <w:top w:val="none" w:sz="0" w:space="0" w:color="auto"/>
            <w:left w:val="none" w:sz="0" w:space="0" w:color="auto"/>
            <w:bottom w:val="none" w:sz="0" w:space="0" w:color="auto"/>
            <w:right w:val="none" w:sz="0" w:space="0" w:color="auto"/>
          </w:divBdr>
        </w:div>
        <w:div w:id="671419934">
          <w:marLeft w:val="547"/>
          <w:marRight w:val="0"/>
          <w:marTop w:val="200"/>
          <w:marBottom w:val="0"/>
          <w:divBdr>
            <w:top w:val="none" w:sz="0" w:space="0" w:color="auto"/>
            <w:left w:val="none" w:sz="0" w:space="0" w:color="auto"/>
            <w:bottom w:val="none" w:sz="0" w:space="0" w:color="auto"/>
            <w:right w:val="none" w:sz="0" w:space="0" w:color="auto"/>
          </w:divBdr>
        </w:div>
      </w:divsChild>
    </w:div>
    <w:div w:id="664238391">
      <w:bodyDiv w:val="1"/>
      <w:marLeft w:val="0"/>
      <w:marRight w:val="0"/>
      <w:marTop w:val="0"/>
      <w:marBottom w:val="0"/>
      <w:divBdr>
        <w:top w:val="none" w:sz="0" w:space="0" w:color="auto"/>
        <w:left w:val="none" w:sz="0" w:space="0" w:color="auto"/>
        <w:bottom w:val="none" w:sz="0" w:space="0" w:color="auto"/>
        <w:right w:val="none" w:sz="0" w:space="0" w:color="auto"/>
      </w:divBdr>
      <w:divsChild>
        <w:div w:id="770048044">
          <w:marLeft w:val="0"/>
          <w:marRight w:val="0"/>
          <w:marTop w:val="0"/>
          <w:marBottom w:val="0"/>
          <w:divBdr>
            <w:top w:val="none" w:sz="0" w:space="0" w:color="auto"/>
            <w:left w:val="none" w:sz="0" w:space="0" w:color="auto"/>
            <w:bottom w:val="none" w:sz="0" w:space="0" w:color="auto"/>
            <w:right w:val="none" w:sz="0" w:space="0" w:color="auto"/>
          </w:divBdr>
        </w:div>
      </w:divsChild>
    </w:div>
    <w:div w:id="682708844">
      <w:bodyDiv w:val="1"/>
      <w:marLeft w:val="0"/>
      <w:marRight w:val="0"/>
      <w:marTop w:val="0"/>
      <w:marBottom w:val="0"/>
      <w:divBdr>
        <w:top w:val="none" w:sz="0" w:space="0" w:color="auto"/>
        <w:left w:val="none" w:sz="0" w:space="0" w:color="auto"/>
        <w:bottom w:val="none" w:sz="0" w:space="0" w:color="auto"/>
        <w:right w:val="none" w:sz="0" w:space="0" w:color="auto"/>
      </w:divBdr>
    </w:div>
    <w:div w:id="740104437">
      <w:bodyDiv w:val="1"/>
      <w:marLeft w:val="0"/>
      <w:marRight w:val="0"/>
      <w:marTop w:val="0"/>
      <w:marBottom w:val="0"/>
      <w:divBdr>
        <w:top w:val="none" w:sz="0" w:space="0" w:color="auto"/>
        <w:left w:val="none" w:sz="0" w:space="0" w:color="auto"/>
        <w:bottom w:val="none" w:sz="0" w:space="0" w:color="auto"/>
        <w:right w:val="none" w:sz="0" w:space="0" w:color="auto"/>
      </w:divBdr>
    </w:div>
    <w:div w:id="991063414">
      <w:bodyDiv w:val="1"/>
      <w:marLeft w:val="0"/>
      <w:marRight w:val="0"/>
      <w:marTop w:val="0"/>
      <w:marBottom w:val="0"/>
      <w:divBdr>
        <w:top w:val="none" w:sz="0" w:space="0" w:color="auto"/>
        <w:left w:val="none" w:sz="0" w:space="0" w:color="auto"/>
        <w:bottom w:val="none" w:sz="0" w:space="0" w:color="auto"/>
        <w:right w:val="none" w:sz="0" w:space="0" w:color="auto"/>
      </w:divBdr>
    </w:div>
    <w:div w:id="1000547480">
      <w:bodyDiv w:val="1"/>
      <w:marLeft w:val="0"/>
      <w:marRight w:val="0"/>
      <w:marTop w:val="0"/>
      <w:marBottom w:val="0"/>
      <w:divBdr>
        <w:top w:val="none" w:sz="0" w:space="0" w:color="auto"/>
        <w:left w:val="none" w:sz="0" w:space="0" w:color="auto"/>
        <w:bottom w:val="none" w:sz="0" w:space="0" w:color="auto"/>
        <w:right w:val="none" w:sz="0" w:space="0" w:color="auto"/>
      </w:divBdr>
      <w:divsChild>
        <w:div w:id="1127553976">
          <w:marLeft w:val="0"/>
          <w:marRight w:val="0"/>
          <w:marTop w:val="0"/>
          <w:marBottom w:val="0"/>
          <w:divBdr>
            <w:top w:val="none" w:sz="0" w:space="0" w:color="auto"/>
            <w:left w:val="none" w:sz="0" w:space="0" w:color="auto"/>
            <w:bottom w:val="none" w:sz="0" w:space="0" w:color="auto"/>
            <w:right w:val="none" w:sz="0" w:space="0" w:color="auto"/>
          </w:divBdr>
        </w:div>
      </w:divsChild>
    </w:div>
    <w:div w:id="1604338431">
      <w:bodyDiv w:val="1"/>
      <w:marLeft w:val="0"/>
      <w:marRight w:val="0"/>
      <w:marTop w:val="0"/>
      <w:marBottom w:val="0"/>
      <w:divBdr>
        <w:top w:val="none" w:sz="0" w:space="0" w:color="auto"/>
        <w:left w:val="none" w:sz="0" w:space="0" w:color="auto"/>
        <w:bottom w:val="none" w:sz="0" w:space="0" w:color="auto"/>
        <w:right w:val="none" w:sz="0" w:space="0" w:color="auto"/>
      </w:divBdr>
    </w:div>
    <w:div w:id="1664507368">
      <w:bodyDiv w:val="1"/>
      <w:marLeft w:val="0"/>
      <w:marRight w:val="0"/>
      <w:marTop w:val="0"/>
      <w:marBottom w:val="0"/>
      <w:divBdr>
        <w:top w:val="none" w:sz="0" w:space="0" w:color="auto"/>
        <w:left w:val="none" w:sz="0" w:space="0" w:color="auto"/>
        <w:bottom w:val="none" w:sz="0" w:space="0" w:color="auto"/>
        <w:right w:val="none" w:sz="0" w:space="0" w:color="auto"/>
      </w:divBdr>
      <w:divsChild>
        <w:div w:id="424959553">
          <w:marLeft w:val="547"/>
          <w:marRight w:val="0"/>
          <w:marTop w:val="200"/>
          <w:marBottom w:val="0"/>
          <w:divBdr>
            <w:top w:val="none" w:sz="0" w:space="0" w:color="auto"/>
            <w:left w:val="none" w:sz="0" w:space="0" w:color="auto"/>
            <w:bottom w:val="none" w:sz="0" w:space="0" w:color="auto"/>
            <w:right w:val="none" w:sz="0" w:space="0" w:color="auto"/>
          </w:divBdr>
        </w:div>
        <w:div w:id="979074062">
          <w:marLeft w:val="547"/>
          <w:marRight w:val="0"/>
          <w:marTop w:val="200"/>
          <w:marBottom w:val="0"/>
          <w:divBdr>
            <w:top w:val="none" w:sz="0" w:space="0" w:color="auto"/>
            <w:left w:val="none" w:sz="0" w:space="0" w:color="auto"/>
            <w:bottom w:val="none" w:sz="0" w:space="0" w:color="auto"/>
            <w:right w:val="none" w:sz="0" w:space="0" w:color="auto"/>
          </w:divBdr>
        </w:div>
        <w:div w:id="1989893158">
          <w:marLeft w:val="547"/>
          <w:marRight w:val="0"/>
          <w:marTop w:val="200"/>
          <w:marBottom w:val="0"/>
          <w:divBdr>
            <w:top w:val="none" w:sz="0" w:space="0" w:color="auto"/>
            <w:left w:val="none" w:sz="0" w:space="0" w:color="auto"/>
            <w:bottom w:val="none" w:sz="0" w:space="0" w:color="auto"/>
            <w:right w:val="none" w:sz="0" w:space="0" w:color="auto"/>
          </w:divBdr>
        </w:div>
        <w:div w:id="392431361">
          <w:marLeft w:val="547"/>
          <w:marRight w:val="0"/>
          <w:marTop w:val="200"/>
          <w:marBottom w:val="0"/>
          <w:divBdr>
            <w:top w:val="none" w:sz="0" w:space="0" w:color="auto"/>
            <w:left w:val="none" w:sz="0" w:space="0" w:color="auto"/>
            <w:bottom w:val="none" w:sz="0" w:space="0" w:color="auto"/>
            <w:right w:val="none" w:sz="0" w:space="0" w:color="auto"/>
          </w:divBdr>
        </w:div>
        <w:div w:id="1633167621">
          <w:marLeft w:val="547"/>
          <w:marRight w:val="0"/>
          <w:marTop w:val="200"/>
          <w:marBottom w:val="0"/>
          <w:divBdr>
            <w:top w:val="none" w:sz="0" w:space="0" w:color="auto"/>
            <w:left w:val="none" w:sz="0" w:space="0" w:color="auto"/>
            <w:bottom w:val="none" w:sz="0" w:space="0" w:color="auto"/>
            <w:right w:val="none" w:sz="0" w:space="0" w:color="auto"/>
          </w:divBdr>
        </w:div>
        <w:div w:id="228808752">
          <w:marLeft w:val="547"/>
          <w:marRight w:val="0"/>
          <w:marTop w:val="200"/>
          <w:marBottom w:val="0"/>
          <w:divBdr>
            <w:top w:val="none" w:sz="0" w:space="0" w:color="auto"/>
            <w:left w:val="none" w:sz="0" w:space="0" w:color="auto"/>
            <w:bottom w:val="none" w:sz="0" w:space="0" w:color="auto"/>
            <w:right w:val="none" w:sz="0" w:space="0" w:color="auto"/>
          </w:divBdr>
        </w:div>
        <w:div w:id="1059784418">
          <w:marLeft w:val="547"/>
          <w:marRight w:val="0"/>
          <w:marTop w:val="200"/>
          <w:marBottom w:val="0"/>
          <w:divBdr>
            <w:top w:val="none" w:sz="0" w:space="0" w:color="auto"/>
            <w:left w:val="none" w:sz="0" w:space="0" w:color="auto"/>
            <w:bottom w:val="none" w:sz="0" w:space="0" w:color="auto"/>
            <w:right w:val="none" w:sz="0" w:space="0" w:color="auto"/>
          </w:divBdr>
        </w:div>
        <w:div w:id="221216165">
          <w:marLeft w:val="547"/>
          <w:marRight w:val="0"/>
          <w:marTop w:val="200"/>
          <w:marBottom w:val="0"/>
          <w:divBdr>
            <w:top w:val="none" w:sz="0" w:space="0" w:color="auto"/>
            <w:left w:val="none" w:sz="0" w:space="0" w:color="auto"/>
            <w:bottom w:val="none" w:sz="0" w:space="0" w:color="auto"/>
            <w:right w:val="none" w:sz="0" w:space="0" w:color="auto"/>
          </w:divBdr>
        </w:div>
      </w:divsChild>
    </w:div>
    <w:div w:id="1688601821">
      <w:bodyDiv w:val="1"/>
      <w:marLeft w:val="0"/>
      <w:marRight w:val="0"/>
      <w:marTop w:val="0"/>
      <w:marBottom w:val="0"/>
      <w:divBdr>
        <w:top w:val="none" w:sz="0" w:space="0" w:color="auto"/>
        <w:left w:val="none" w:sz="0" w:space="0" w:color="auto"/>
        <w:bottom w:val="none" w:sz="0" w:space="0" w:color="auto"/>
        <w:right w:val="none" w:sz="0" w:space="0" w:color="auto"/>
      </w:divBdr>
    </w:div>
    <w:div w:id="1931155877">
      <w:bodyDiv w:val="1"/>
      <w:marLeft w:val="0"/>
      <w:marRight w:val="0"/>
      <w:marTop w:val="0"/>
      <w:marBottom w:val="0"/>
      <w:divBdr>
        <w:top w:val="none" w:sz="0" w:space="0" w:color="auto"/>
        <w:left w:val="none" w:sz="0" w:space="0" w:color="auto"/>
        <w:bottom w:val="none" w:sz="0" w:space="0" w:color="auto"/>
        <w:right w:val="none" w:sz="0" w:space="0" w:color="auto"/>
      </w:divBdr>
      <w:divsChild>
        <w:div w:id="1458328229">
          <w:marLeft w:val="547"/>
          <w:marRight w:val="0"/>
          <w:marTop w:val="200"/>
          <w:marBottom w:val="0"/>
          <w:divBdr>
            <w:top w:val="none" w:sz="0" w:space="0" w:color="auto"/>
            <w:left w:val="none" w:sz="0" w:space="0" w:color="auto"/>
            <w:bottom w:val="none" w:sz="0" w:space="0" w:color="auto"/>
            <w:right w:val="none" w:sz="0" w:space="0" w:color="auto"/>
          </w:divBdr>
        </w:div>
        <w:div w:id="2065521304">
          <w:marLeft w:val="547"/>
          <w:marRight w:val="0"/>
          <w:marTop w:val="200"/>
          <w:marBottom w:val="0"/>
          <w:divBdr>
            <w:top w:val="none" w:sz="0" w:space="0" w:color="auto"/>
            <w:left w:val="none" w:sz="0" w:space="0" w:color="auto"/>
            <w:bottom w:val="none" w:sz="0" w:space="0" w:color="auto"/>
            <w:right w:val="none" w:sz="0" w:space="0" w:color="auto"/>
          </w:divBdr>
        </w:div>
        <w:div w:id="462963757">
          <w:marLeft w:val="547"/>
          <w:marRight w:val="0"/>
          <w:marTop w:val="200"/>
          <w:marBottom w:val="0"/>
          <w:divBdr>
            <w:top w:val="none" w:sz="0" w:space="0" w:color="auto"/>
            <w:left w:val="none" w:sz="0" w:space="0" w:color="auto"/>
            <w:bottom w:val="none" w:sz="0" w:space="0" w:color="auto"/>
            <w:right w:val="none" w:sz="0" w:space="0" w:color="auto"/>
          </w:divBdr>
        </w:div>
        <w:div w:id="894507838">
          <w:marLeft w:val="547"/>
          <w:marRight w:val="0"/>
          <w:marTop w:val="200"/>
          <w:marBottom w:val="0"/>
          <w:divBdr>
            <w:top w:val="none" w:sz="0" w:space="0" w:color="auto"/>
            <w:left w:val="none" w:sz="0" w:space="0" w:color="auto"/>
            <w:bottom w:val="none" w:sz="0" w:space="0" w:color="auto"/>
            <w:right w:val="none" w:sz="0" w:space="0" w:color="auto"/>
          </w:divBdr>
        </w:div>
        <w:div w:id="1301689557">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building.co.uk/data/procurement-two-stage-tendering/3067103.article"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designingbuildings.co.uk/wiki/Guaranteed_maximum_price_for_construction_contracts"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P144096</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5AB3950-6BFA-4933-976B-8AAA4135F7F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310</TotalTime>
  <Pages>5</Pages>
  <Words>1172</Words>
  <Characters>6686</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Contract Practice &amp; Procedures</vt:lpstr>
    </vt:vector>
  </TitlesOfParts>
  <Company>P144096</Company>
  <LinksUpToDate>false</LinksUpToDate>
  <CharactersWithSpaces>7843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Contract Practice &amp; Procedures</dc:title>
  <dc:subject>Choice of construction procurement methods and contractual arrangements</dc:subject>
  <dc:creator>Thomas Burbidge (P144096)</dc:creator>
  <cp:keywords/>
  <dc:description/>
  <cp:lastModifiedBy>Thomas Burbidge (P144096)</cp:lastModifiedBy>
  <cp:revision>44</cp:revision>
  <dcterms:created xsi:type="dcterms:W3CDTF">2018-12-17T12:09:00Z</dcterms:created>
  <dcterms:modified xsi:type="dcterms:W3CDTF">2019-01-17T09:26:00Z</dcterms:modified>
</cp:coreProperties>
</file>