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EF6616B" w:rsidR="00583709" w:rsidRDefault="000E15EB">
            <w:pPr>
              <w:spacing w:before="120" w:after="120" w:line="360" w:lineRule="auto"/>
              <w:rPr>
                <w:rFonts w:ascii="Tahoma" w:eastAsia="Tahoma" w:hAnsi="Tahoma" w:cs="Tahoma"/>
                <w:sz w:val="32"/>
                <w:szCs w:val="32"/>
              </w:rPr>
            </w:pPr>
            <w:r w:rsidRPr="000E15EB">
              <w:rPr>
                <w:rFonts w:ascii="Tahoma" w:eastAsia="Tahoma" w:hAnsi="Tahoma" w:cs="Tahoma"/>
                <w:sz w:val="32"/>
                <w:szCs w:val="32"/>
              </w:rPr>
              <w:t>Sarah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3F5166F" w:rsidR="00583709" w:rsidRDefault="000E15EB">
            <w:pPr>
              <w:spacing w:before="120" w:after="120" w:line="360" w:lineRule="auto"/>
              <w:rPr>
                <w:rFonts w:ascii="Tahoma" w:eastAsia="Tahoma" w:hAnsi="Tahoma" w:cs="Tahoma"/>
                <w:sz w:val="32"/>
                <w:szCs w:val="32"/>
              </w:rPr>
            </w:pPr>
            <w:r w:rsidRPr="000E15EB">
              <w:rPr>
                <w:rFonts w:ascii="Tahoma" w:eastAsia="Tahoma" w:hAnsi="Tahoma" w:cs="Tahoma"/>
                <w:sz w:val="32"/>
                <w:szCs w:val="32"/>
              </w:rPr>
              <w:t>2329643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BAE4E3D" w:rsidR="00583709" w:rsidRPr="000E15EB" w:rsidRDefault="000E15EB">
            <w:pPr>
              <w:spacing w:before="120" w:after="120" w:line="360" w:lineRule="auto"/>
              <w:rPr>
                <w:rFonts w:ascii="Tahoma" w:eastAsia="Tahoma" w:hAnsi="Tahoma" w:cs="Tahoma"/>
                <w:sz w:val="32"/>
                <w:szCs w:val="32"/>
              </w:rPr>
            </w:pPr>
            <w:r w:rsidRPr="000E15EB">
              <w:rPr>
                <w:rFonts w:ascii="Tahoma" w:eastAsia="Tahoma" w:hAnsi="Tahoma" w:cs="Tahoma"/>
                <w:sz w:val="32"/>
                <w:szCs w:val="32"/>
              </w:rPr>
              <w:t>BMSK4012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9A07671" w:rsidR="00583709" w:rsidRPr="000E15EB" w:rsidRDefault="000E15EB">
            <w:pPr>
              <w:spacing w:before="120" w:after="120" w:line="360" w:lineRule="auto"/>
              <w:rPr>
                <w:rFonts w:ascii="Tahoma" w:eastAsia="Tahoma" w:hAnsi="Tahoma" w:cs="Tahoma"/>
                <w:sz w:val="32"/>
                <w:szCs w:val="32"/>
              </w:rPr>
            </w:pPr>
            <w:r w:rsidRPr="000E15EB">
              <w:rPr>
                <w:rFonts w:ascii="Tahoma" w:eastAsia="Tahoma" w:hAnsi="Tahoma" w:cs="Tahoma"/>
                <w:sz w:val="32"/>
                <w:szCs w:val="32"/>
              </w:rPr>
              <w:t>Enterprise and Intrapreneurship</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9DAC3D3" w14:textId="23CDBB3D" w:rsidR="00573BE4" w:rsidRDefault="008312FD">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\h \u \z </w:instrText>
          </w:r>
          <w:r>
            <w:fldChar w:fldCharType="separate"/>
          </w:r>
          <w:hyperlink w:anchor="_Toc173086949" w:history="1">
            <w:r w:rsidR="00573BE4">
              <w:rPr>
                <w:noProof/>
                <w:webHidden/>
              </w:rPr>
              <w:tab/>
            </w:r>
            <w:r w:rsidR="00573BE4">
              <w:rPr>
                <w:noProof/>
                <w:webHidden/>
              </w:rPr>
              <w:fldChar w:fldCharType="begin"/>
            </w:r>
            <w:r w:rsidR="00573BE4">
              <w:rPr>
                <w:noProof/>
                <w:webHidden/>
              </w:rPr>
              <w:instrText xml:space="preserve"> PAGEREF _Toc173086949 \h </w:instrText>
            </w:r>
            <w:r w:rsidR="00573BE4">
              <w:rPr>
                <w:noProof/>
                <w:webHidden/>
              </w:rPr>
            </w:r>
            <w:r w:rsidR="00573BE4">
              <w:rPr>
                <w:noProof/>
                <w:webHidden/>
              </w:rPr>
              <w:fldChar w:fldCharType="separate"/>
            </w:r>
            <w:r w:rsidR="00573BE4">
              <w:rPr>
                <w:noProof/>
                <w:webHidden/>
              </w:rPr>
              <w:t>3</w:t>
            </w:r>
            <w:r w:rsidR="00573BE4">
              <w:rPr>
                <w:noProof/>
                <w:webHidden/>
              </w:rPr>
              <w:fldChar w:fldCharType="end"/>
            </w:r>
          </w:hyperlink>
        </w:p>
        <w:p w14:paraId="0897739C" w14:textId="59C8BCBF"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0" w:history="1">
            <w:r w:rsidRPr="002009D3">
              <w:rPr>
                <w:rStyle w:val="Hyperlink"/>
                <w:noProof/>
              </w:rPr>
              <w:t>Executive Summary</w:t>
            </w:r>
            <w:r>
              <w:rPr>
                <w:noProof/>
                <w:webHidden/>
              </w:rPr>
              <w:tab/>
            </w:r>
            <w:r>
              <w:rPr>
                <w:noProof/>
                <w:webHidden/>
              </w:rPr>
              <w:fldChar w:fldCharType="begin"/>
            </w:r>
            <w:r>
              <w:rPr>
                <w:noProof/>
                <w:webHidden/>
              </w:rPr>
              <w:instrText xml:space="preserve"> PAGEREF _Toc173086950 \h </w:instrText>
            </w:r>
            <w:r>
              <w:rPr>
                <w:noProof/>
                <w:webHidden/>
              </w:rPr>
            </w:r>
            <w:r>
              <w:rPr>
                <w:noProof/>
                <w:webHidden/>
              </w:rPr>
              <w:fldChar w:fldCharType="separate"/>
            </w:r>
            <w:r>
              <w:rPr>
                <w:noProof/>
                <w:webHidden/>
              </w:rPr>
              <w:t>3</w:t>
            </w:r>
            <w:r>
              <w:rPr>
                <w:noProof/>
                <w:webHidden/>
              </w:rPr>
              <w:fldChar w:fldCharType="end"/>
            </w:r>
          </w:hyperlink>
        </w:p>
        <w:p w14:paraId="353AE81C" w14:textId="1EB88AD4"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1" w:history="1">
            <w:r w:rsidRPr="002009D3">
              <w:rPr>
                <w:rStyle w:val="Hyperlink"/>
                <w:noProof/>
              </w:rPr>
              <w:t>Introduction</w:t>
            </w:r>
            <w:r>
              <w:rPr>
                <w:noProof/>
                <w:webHidden/>
              </w:rPr>
              <w:tab/>
            </w:r>
            <w:r>
              <w:rPr>
                <w:noProof/>
                <w:webHidden/>
              </w:rPr>
              <w:fldChar w:fldCharType="begin"/>
            </w:r>
            <w:r>
              <w:rPr>
                <w:noProof/>
                <w:webHidden/>
              </w:rPr>
              <w:instrText xml:space="preserve"> PAGEREF _Toc173086951 \h </w:instrText>
            </w:r>
            <w:r>
              <w:rPr>
                <w:noProof/>
                <w:webHidden/>
              </w:rPr>
            </w:r>
            <w:r>
              <w:rPr>
                <w:noProof/>
                <w:webHidden/>
              </w:rPr>
              <w:fldChar w:fldCharType="separate"/>
            </w:r>
            <w:r>
              <w:rPr>
                <w:noProof/>
                <w:webHidden/>
              </w:rPr>
              <w:t>4</w:t>
            </w:r>
            <w:r>
              <w:rPr>
                <w:noProof/>
                <w:webHidden/>
              </w:rPr>
              <w:fldChar w:fldCharType="end"/>
            </w:r>
          </w:hyperlink>
        </w:p>
        <w:p w14:paraId="2FE75C1B" w14:textId="347691CC" w:rsidR="00573BE4" w:rsidRDefault="00573BE4">
          <w:pPr>
            <w:pStyle w:val="TOC2"/>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2" w:history="1">
            <w:r w:rsidRPr="002009D3">
              <w:rPr>
                <w:rStyle w:val="Hyperlink"/>
                <w:noProof/>
              </w:rPr>
              <w:t>Business idea</w:t>
            </w:r>
            <w:r>
              <w:rPr>
                <w:noProof/>
                <w:webHidden/>
              </w:rPr>
              <w:tab/>
            </w:r>
            <w:r>
              <w:rPr>
                <w:noProof/>
                <w:webHidden/>
              </w:rPr>
              <w:fldChar w:fldCharType="begin"/>
            </w:r>
            <w:r>
              <w:rPr>
                <w:noProof/>
                <w:webHidden/>
              </w:rPr>
              <w:instrText xml:space="preserve"> PAGEREF _Toc173086952 \h </w:instrText>
            </w:r>
            <w:r>
              <w:rPr>
                <w:noProof/>
                <w:webHidden/>
              </w:rPr>
            </w:r>
            <w:r>
              <w:rPr>
                <w:noProof/>
                <w:webHidden/>
              </w:rPr>
              <w:fldChar w:fldCharType="separate"/>
            </w:r>
            <w:r>
              <w:rPr>
                <w:noProof/>
                <w:webHidden/>
              </w:rPr>
              <w:t>5</w:t>
            </w:r>
            <w:r>
              <w:rPr>
                <w:noProof/>
                <w:webHidden/>
              </w:rPr>
              <w:fldChar w:fldCharType="end"/>
            </w:r>
          </w:hyperlink>
        </w:p>
        <w:p w14:paraId="59C53ACB" w14:textId="74E75787" w:rsidR="00573BE4" w:rsidRDefault="00573BE4">
          <w:pPr>
            <w:pStyle w:val="TOC2"/>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3" w:history="1">
            <w:r w:rsidRPr="002009D3">
              <w:rPr>
                <w:rStyle w:val="Hyperlink"/>
                <w:noProof/>
              </w:rPr>
              <w:t>Product and service detail</w:t>
            </w:r>
            <w:r>
              <w:rPr>
                <w:noProof/>
                <w:webHidden/>
              </w:rPr>
              <w:tab/>
            </w:r>
            <w:r>
              <w:rPr>
                <w:noProof/>
                <w:webHidden/>
              </w:rPr>
              <w:fldChar w:fldCharType="begin"/>
            </w:r>
            <w:r>
              <w:rPr>
                <w:noProof/>
                <w:webHidden/>
              </w:rPr>
              <w:instrText xml:space="preserve"> PAGEREF _Toc173086953 \h </w:instrText>
            </w:r>
            <w:r>
              <w:rPr>
                <w:noProof/>
                <w:webHidden/>
              </w:rPr>
            </w:r>
            <w:r>
              <w:rPr>
                <w:noProof/>
                <w:webHidden/>
              </w:rPr>
              <w:fldChar w:fldCharType="separate"/>
            </w:r>
            <w:r>
              <w:rPr>
                <w:noProof/>
                <w:webHidden/>
              </w:rPr>
              <w:t>5</w:t>
            </w:r>
            <w:r>
              <w:rPr>
                <w:noProof/>
                <w:webHidden/>
              </w:rPr>
              <w:fldChar w:fldCharType="end"/>
            </w:r>
          </w:hyperlink>
        </w:p>
        <w:p w14:paraId="7E6D666B" w14:textId="1AEE82AC" w:rsidR="00573BE4" w:rsidRDefault="00573BE4">
          <w:pPr>
            <w:pStyle w:val="TOC2"/>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4" w:history="1">
            <w:r w:rsidRPr="002009D3">
              <w:rPr>
                <w:rStyle w:val="Hyperlink"/>
                <w:noProof/>
              </w:rPr>
              <w:t>Essential benefits</w:t>
            </w:r>
            <w:r>
              <w:rPr>
                <w:noProof/>
                <w:webHidden/>
              </w:rPr>
              <w:tab/>
            </w:r>
            <w:r>
              <w:rPr>
                <w:noProof/>
                <w:webHidden/>
              </w:rPr>
              <w:fldChar w:fldCharType="begin"/>
            </w:r>
            <w:r>
              <w:rPr>
                <w:noProof/>
                <w:webHidden/>
              </w:rPr>
              <w:instrText xml:space="preserve"> PAGEREF _Toc173086954 \h </w:instrText>
            </w:r>
            <w:r>
              <w:rPr>
                <w:noProof/>
                <w:webHidden/>
              </w:rPr>
            </w:r>
            <w:r>
              <w:rPr>
                <w:noProof/>
                <w:webHidden/>
              </w:rPr>
              <w:fldChar w:fldCharType="separate"/>
            </w:r>
            <w:r>
              <w:rPr>
                <w:noProof/>
                <w:webHidden/>
              </w:rPr>
              <w:t>5</w:t>
            </w:r>
            <w:r>
              <w:rPr>
                <w:noProof/>
                <w:webHidden/>
              </w:rPr>
              <w:fldChar w:fldCharType="end"/>
            </w:r>
          </w:hyperlink>
        </w:p>
        <w:p w14:paraId="45FF0D8F" w14:textId="7B19829E"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5" w:history="1">
            <w:r w:rsidRPr="002009D3">
              <w:rPr>
                <w:rStyle w:val="Hyperlink"/>
                <w:noProof/>
              </w:rPr>
              <w:t>Market and Competitors</w:t>
            </w:r>
            <w:r>
              <w:rPr>
                <w:noProof/>
                <w:webHidden/>
              </w:rPr>
              <w:tab/>
            </w:r>
            <w:r>
              <w:rPr>
                <w:noProof/>
                <w:webHidden/>
              </w:rPr>
              <w:fldChar w:fldCharType="begin"/>
            </w:r>
            <w:r>
              <w:rPr>
                <w:noProof/>
                <w:webHidden/>
              </w:rPr>
              <w:instrText xml:space="preserve"> PAGEREF _Toc173086955 \h </w:instrText>
            </w:r>
            <w:r>
              <w:rPr>
                <w:noProof/>
                <w:webHidden/>
              </w:rPr>
            </w:r>
            <w:r>
              <w:rPr>
                <w:noProof/>
                <w:webHidden/>
              </w:rPr>
              <w:fldChar w:fldCharType="separate"/>
            </w:r>
            <w:r>
              <w:rPr>
                <w:noProof/>
                <w:webHidden/>
              </w:rPr>
              <w:t>6</w:t>
            </w:r>
            <w:r>
              <w:rPr>
                <w:noProof/>
                <w:webHidden/>
              </w:rPr>
              <w:fldChar w:fldCharType="end"/>
            </w:r>
          </w:hyperlink>
        </w:p>
        <w:p w14:paraId="64B7F5FF" w14:textId="7D9B2B73" w:rsidR="00573BE4" w:rsidRDefault="00573BE4">
          <w:pPr>
            <w:pStyle w:val="TOC2"/>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6" w:history="1">
            <w:r w:rsidRPr="002009D3">
              <w:rPr>
                <w:rStyle w:val="Hyperlink"/>
                <w:noProof/>
              </w:rPr>
              <w:t>PEST Analysis (Kiesha Frue)</w:t>
            </w:r>
            <w:r>
              <w:rPr>
                <w:noProof/>
                <w:webHidden/>
              </w:rPr>
              <w:tab/>
            </w:r>
            <w:r>
              <w:rPr>
                <w:noProof/>
                <w:webHidden/>
              </w:rPr>
              <w:fldChar w:fldCharType="begin"/>
            </w:r>
            <w:r>
              <w:rPr>
                <w:noProof/>
                <w:webHidden/>
              </w:rPr>
              <w:instrText xml:space="preserve"> PAGEREF _Toc173086956 \h </w:instrText>
            </w:r>
            <w:r>
              <w:rPr>
                <w:noProof/>
                <w:webHidden/>
              </w:rPr>
            </w:r>
            <w:r>
              <w:rPr>
                <w:noProof/>
                <w:webHidden/>
              </w:rPr>
              <w:fldChar w:fldCharType="separate"/>
            </w:r>
            <w:r>
              <w:rPr>
                <w:noProof/>
                <w:webHidden/>
              </w:rPr>
              <w:t>1</w:t>
            </w:r>
            <w:r>
              <w:rPr>
                <w:noProof/>
                <w:webHidden/>
              </w:rPr>
              <w:fldChar w:fldCharType="end"/>
            </w:r>
          </w:hyperlink>
        </w:p>
        <w:p w14:paraId="006529AF" w14:textId="5603B66B" w:rsidR="00573BE4" w:rsidRDefault="00573BE4">
          <w:pPr>
            <w:pStyle w:val="TOC2"/>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7" w:history="1">
            <w:r w:rsidRPr="002009D3">
              <w:rPr>
                <w:rStyle w:val="Hyperlink"/>
                <w:noProof/>
              </w:rPr>
              <w:t>My CareSpace SWOT Analysis</w:t>
            </w:r>
            <w:r>
              <w:rPr>
                <w:noProof/>
                <w:webHidden/>
              </w:rPr>
              <w:tab/>
            </w:r>
            <w:r>
              <w:rPr>
                <w:noProof/>
                <w:webHidden/>
              </w:rPr>
              <w:fldChar w:fldCharType="begin"/>
            </w:r>
            <w:r>
              <w:rPr>
                <w:noProof/>
                <w:webHidden/>
              </w:rPr>
              <w:instrText xml:space="preserve"> PAGEREF _Toc173086957 \h </w:instrText>
            </w:r>
            <w:r>
              <w:rPr>
                <w:noProof/>
                <w:webHidden/>
              </w:rPr>
            </w:r>
            <w:r>
              <w:rPr>
                <w:noProof/>
                <w:webHidden/>
              </w:rPr>
              <w:fldChar w:fldCharType="separate"/>
            </w:r>
            <w:r>
              <w:rPr>
                <w:noProof/>
                <w:webHidden/>
              </w:rPr>
              <w:t>2</w:t>
            </w:r>
            <w:r>
              <w:rPr>
                <w:noProof/>
                <w:webHidden/>
              </w:rPr>
              <w:fldChar w:fldCharType="end"/>
            </w:r>
          </w:hyperlink>
        </w:p>
        <w:p w14:paraId="43FCBD38" w14:textId="4CA30EB6" w:rsidR="00573BE4" w:rsidRDefault="00573BE4">
          <w:pPr>
            <w:pStyle w:val="TOC3"/>
            <w:tabs>
              <w:tab w:val="right" w:pos="9350"/>
            </w:tabs>
            <w:rPr>
              <w:noProof/>
            </w:rPr>
          </w:pPr>
          <w:hyperlink w:anchor="_Toc173086958" w:history="1">
            <w:r w:rsidRPr="002009D3">
              <w:rPr>
                <w:rStyle w:val="Hyperlink"/>
                <w:noProof/>
              </w:rPr>
              <w:t>Locality and Population</w:t>
            </w:r>
            <w:r>
              <w:rPr>
                <w:noProof/>
                <w:webHidden/>
              </w:rPr>
              <w:tab/>
            </w:r>
            <w:r>
              <w:rPr>
                <w:noProof/>
                <w:webHidden/>
              </w:rPr>
              <w:fldChar w:fldCharType="begin"/>
            </w:r>
            <w:r>
              <w:rPr>
                <w:noProof/>
                <w:webHidden/>
              </w:rPr>
              <w:instrText xml:space="preserve"> PAGEREF _Toc173086958 \h </w:instrText>
            </w:r>
            <w:r>
              <w:rPr>
                <w:noProof/>
                <w:webHidden/>
              </w:rPr>
            </w:r>
            <w:r>
              <w:rPr>
                <w:noProof/>
                <w:webHidden/>
              </w:rPr>
              <w:fldChar w:fldCharType="separate"/>
            </w:r>
            <w:r>
              <w:rPr>
                <w:noProof/>
                <w:webHidden/>
              </w:rPr>
              <w:t>2</w:t>
            </w:r>
            <w:r>
              <w:rPr>
                <w:noProof/>
                <w:webHidden/>
              </w:rPr>
              <w:fldChar w:fldCharType="end"/>
            </w:r>
          </w:hyperlink>
        </w:p>
        <w:p w14:paraId="51F3F259" w14:textId="5EB796E0"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59" w:history="1">
            <w:r w:rsidRPr="002009D3">
              <w:rPr>
                <w:rStyle w:val="Hyperlink"/>
                <w:noProof/>
              </w:rPr>
              <w:t>Marketing objectives</w:t>
            </w:r>
            <w:r>
              <w:rPr>
                <w:noProof/>
                <w:webHidden/>
              </w:rPr>
              <w:tab/>
            </w:r>
            <w:r>
              <w:rPr>
                <w:noProof/>
                <w:webHidden/>
              </w:rPr>
              <w:fldChar w:fldCharType="begin"/>
            </w:r>
            <w:r>
              <w:rPr>
                <w:noProof/>
                <w:webHidden/>
              </w:rPr>
              <w:instrText xml:space="preserve"> PAGEREF _Toc173086959 \h </w:instrText>
            </w:r>
            <w:r>
              <w:rPr>
                <w:noProof/>
                <w:webHidden/>
              </w:rPr>
            </w:r>
            <w:r>
              <w:rPr>
                <w:noProof/>
                <w:webHidden/>
              </w:rPr>
              <w:fldChar w:fldCharType="separate"/>
            </w:r>
            <w:r>
              <w:rPr>
                <w:noProof/>
                <w:webHidden/>
              </w:rPr>
              <w:t>1</w:t>
            </w:r>
            <w:r>
              <w:rPr>
                <w:noProof/>
                <w:webHidden/>
              </w:rPr>
              <w:fldChar w:fldCharType="end"/>
            </w:r>
          </w:hyperlink>
        </w:p>
        <w:p w14:paraId="16A522DE" w14:textId="425ABD02" w:rsidR="00573BE4" w:rsidRDefault="00573BE4">
          <w:pPr>
            <w:pStyle w:val="TOC2"/>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60" w:history="1">
            <w:r w:rsidRPr="002009D3">
              <w:rPr>
                <w:rStyle w:val="Hyperlink"/>
                <w:noProof/>
              </w:rPr>
              <w:t>Marketing strategy</w:t>
            </w:r>
            <w:r>
              <w:rPr>
                <w:noProof/>
                <w:webHidden/>
              </w:rPr>
              <w:tab/>
            </w:r>
            <w:r>
              <w:rPr>
                <w:noProof/>
                <w:webHidden/>
              </w:rPr>
              <w:fldChar w:fldCharType="begin"/>
            </w:r>
            <w:r>
              <w:rPr>
                <w:noProof/>
                <w:webHidden/>
              </w:rPr>
              <w:instrText xml:space="preserve"> PAGEREF _Toc173086960 \h </w:instrText>
            </w:r>
            <w:r>
              <w:rPr>
                <w:noProof/>
                <w:webHidden/>
              </w:rPr>
            </w:r>
            <w:r>
              <w:rPr>
                <w:noProof/>
                <w:webHidden/>
              </w:rPr>
              <w:fldChar w:fldCharType="separate"/>
            </w:r>
            <w:r>
              <w:rPr>
                <w:noProof/>
                <w:webHidden/>
              </w:rPr>
              <w:t>1</w:t>
            </w:r>
            <w:r>
              <w:rPr>
                <w:noProof/>
                <w:webHidden/>
              </w:rPr>
              <w:fldChar w:fldCharType="end"/>
            </w:r>
          </w:hyperlink>
        </w:p>
        <w:p w14:paraId="58374CA7" w14:textId="1DB37A5B" w:rsidR="00573BE4" w:rsidRDefault="00573BE4">
          <w:pPr>
            <w:pStyle w:val="TOC3"/>
            <w:tabs>
              <w:tab w:val="right" w:pos="9350"/>
            </w:tabs>
            <w:rPr>
              <w:noProof/>
            </w:rPr>
          </w:pPr>
          <w:hyperlink w:anchor="_Toc173086961" w:history="1">
            <w:r w:rsidRPr="002009D3">
              <w:rPr>
                <w:rStyle w:val="Hyperlink"/>
                <w:noProof/>
              </w:rPr>
              <w:t>Unique selling point (USP)</w:t>
            </w:r>
            <w:r>
              <w:rPr>
                <w:noProof/>
                <w:webHidden/>
              </w:rPr>
              <w:tab/>
            </w:r>
            <w:r>
              <w:rPr>
                <w:noProof/>
                <w:webHidden/>
              </w:rPr>
              <w:fldChar w:fldCharType="begin"/>
            </w:r>
            <w:r>
              <w:rPr>
                <w:noProof/>
                <w:webHidden/>
              </w:rPr>
              <w:instrText xml:space="preserve"> PAGEREF _Toc173086961 \h </w:instrText>
            </w:r>
            <w:r>
              <w:rPr>
                <w:noProof/>
                <w:webHidden/>
              </w:rPr>
            </w:r>
            <w:r>
              <w:rPr>
                <w:noProof/>
                <w:webHidden/>
              </w:rPr>
              <w:fldChar w:fldCharType="separate"/>
            </w:r>
            <w:r>
              <w:rPr>
                <w:noProof/>
                <w:webHidden/>
              </w:rPr>
              <w:t>1</w:t>
            </w:r>
            <w:r>
              <w:rPr>
                <w:noProof/>
                <w:webHidden/>
              </w:rPr>
              <w:fldChar w:fldCharType="end"/>
            </w:r>
          </w:hyperlink>
        </w:p>
        <w:p w14:paraId="5C8490BC" w14:textId="36219A61"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62" w:history="1">
            <w:r w:rsidRPr="002009D3">
              <w:rPr>
                <w:rStyle w:val="Hyperlink"/>
                <w:noProof/>
              </w:rPr>
              <w:t>Operations</w:t>
            </w:r>
            <w:r>
              <w:rPr>
                <w:noProof/>
                <w:webHidden/>
              </w:rPr>
              <w:tab/>
            </w:r>
            <w:r>
              <w:rPr>
                <w:noProof/>
                <w:webHidden/>
              </w:rPr>
              <w:fldChar w:fldCharType="begin"/>
            </w:r>
            <w:r>
              <w:rPr>
                <w:noProof/>
                <w:webHidden/>
              </w:rPr>
              <w:instrText xml:space="preserve"> PAGEREF _Toc173086962 \h </w:instrText>
            </w:r>
            <w:r>
              <w:rPr>
                <w:noProof/>
                <w:webHidden/>
              </w:rPr>
            </w:r>
            <w:r>
              <w:rPr>
                <w:noProof/>
                <w:webHidden/>
              </w:rPr>
              <w:fldChar w:fldCharType="separate"/>
            </w:r>
            <w:r>
              <w:rPr>
                <w:noProof/>
                <w:webHidden/>
              </w:rPr>
              <w:t>2</w:t>
            </w:r>
            <w:r>
              <w:rPr>
                <w:noProof/>
                <w:webHidden/>
              </w:rPr>
              <w:fldChar w:fldCharType="end"/>
            </w:r>
          </w:hyperlink>
        </w:p>
        <w:p w14:paraId="64B175FA" w14:textId="6D3EE937" w:rsidR="00573BE4" w:rsidRDefault="00573BE4">
          <w:pPr>
            <w:pStyle w:val="TOC3"/>
            <w:tabs>
              <w:tab w:val="right" w:pos="9350"/>
            </w:tabs>
            <w:rPr>
              <w:noProof/>
            </w:rPr>
          </w:pPr>
          <w:hyperlink w:anchor="_Toc173086963" w:history="1">
            <w:r w:rsidRPr="002009D3">
              <w:rPr>
                <w:rStyle w:val="Hyperlink"/>
                <w:noProof/>
              </w:rPr>
              <w:t>Staffing</w:t>
            </w:r>
            <w:r>
              <w:rPr>
                <w:noProof/>
                <w:webHidden/>
              </w:rPr>
              <w:tab/>
            </w:r>
            <w:r>
              <w:rPr>
                <w:noProof/>
                <w:webHidden/>
              </w:rPr>
              <w:fldChar w:fldCharType="begin"/>
            </w:r>
            <w:r>
              <w:rPr>
                <w:noProof/>
                <w:webHidden/>
              </w:rPr>
              <w:instrText xml:space="preserve"> PAGEREF _Toc173086963 \h </w:instrText>
            </w:r>
            <w:r>
              <w:rPr>
                <w:noProof/>
                <w:webHidden/>
              </w:rPr>
            </w:r>
            <w:r>
              <w:rPr>
                <w:noProof/>
                <w:webHidden/>
              </w:rPr>
              <w:fldChar w:fldCharType="separate"/>
            </w:r>
            <w:r>
              <w:rPr>
                <w:noProof/>
                <w:webHidden/>
              </w:rPr>
              <w:t>2</w:t>
            </w:r>
            <w:r>
              <w:rPr>
                <w:noProof/>
                <w:webHidden/>
              </w:rPr>
              <w:fldChar w:fldCharType="end"/>
            </w:r>
          </w:hyperlink>
        </w:p>
        <w:p w14:paraId="0707F76D" w14:textId="587E5CCB" w:rsidR="00573BE4" w:rsidRDefault="00573BE4">
          <w:pPr>
            <w:pStyle w:val="TOC3"/>
            <w:tabs>
              <w:tab w:val="right" w:pos="9350"/>
            </w:tabs>
            <w:rPr>
              <w:noProof/>
            </w:rPr>
          </w:pPr>
          <w:hyperlink w:anchor="_Toc173086964" w:history="1">
            <w:r w:rsidRPr="002009D3">
              <w:rPr>
                <w:rStyle w:val="Hyperlink"/>
                <w:noProof/>
              </w:rPr>
              <w:t>Health and Safety</w:t>
            </w:r>
            <w:r>
              <w:rPr>
                <w:noProof/>
                <w:webHidden/>
              </w:rPr>
              <w:tab/>
            </w:r>
            <w:r>
              <w:rPr>
                <w:noProof/>
                <w:webHidden/>
              </w:rPr>
              <w:fldChar w:fldCharType="begin"/>
            </w:r>
            <w:r>
              <w:rPr>
                <w:noProof/>
                <w:webHidden/>
              </w:rPr>
              <w:instrText xml:space="preserve"> PAGEREF _Toc173086964 \h </w:instrText>
            </w:r>
            <w:r>
              <w:rPr>
                <w:noProof/>
                <w:webHidden/>
              </w:rPr>
            </w:r>
            <w:r>
              <w:rPr>
                <w:noProof/>
                <w:webHidden/>
              </w:rPr>
              <w:fldChar w:fldCharType="separate"/>
            </w:r>
            <w:r>
              <w:rPr>
                <w:noProof/>
                <w:webHidden/>
              </w:rPr>
              <w:t>2</w:t>
            </w:r>
            <w:r>
              <w:rPr>
                <w:noProof/>
                <w:webHidden/>
              </w:rPr>
              <w:fldChar w:fldCharType="end"/>
            </w:r>
          </w:hyperlink>
        </w:p>
        <w:p w14:paraId="57ABD0E3" w14:textId="0CD88669"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65" w:history="1">
            <w:r w:rsidRPr="002009D3">
              <w:rPr>
                <w:rStyle w:val="Hyperlink"/>
                <w:noProof/>
              </w:rPr>
              <w:t>Financial Information</w:t>
            </w:r>
            <w:r>
              <w:rPr>
                <w:noProof/>
                <w:webHidden/>
              </w:rPr>
              <w:tab/>
            </w:r>
            <w:r>
              <w:rPr>
                <w:noProof/>
                <w:webHidden/>
              </w:rPr>
              <w:fldChar w:fldCharType="begin"/>
            </w:r>
            <w:r>
              <w:rPr>
                <w:noProof/>
                <w:webHidden/>
              </w:rPr>
              <w:instrText xml:space="preserve"> PAGEREF _Toc173086965 \h </w:instrText>
            </w:r>
            <w:r>
              <w:rPr>
                <w:noProof/>
                <w:webHidden/>
              </w:rPr>
            </w:r>
            <w:r>
              <w:rPr>
                <w:noProof/>
                <w:webHidden/>
              </w:rPr>
              <w:fldChar w:fldCharType="separate"/>
            </w:r>
            <w:r>
              <w:rPr>
                <w:noProof/>
                <w:webHidden/>
              </w:rPr>
              <w:t>1</w:t>
            </w:r>
            <w:r>
              <w:rPr>
                <w:noProof/>
                <w:webHidden/>
              </w:rPr>
              <w:fldChar w:fldCharType="end"/>
            </w:r>
          </w:hyperlink>
        </w:p>
        <w:p w14:paraId="75796875" w14:textId="4D4F80D7" w:rsidR="00573BE4" w:rsidRDefault="00573BE4">
          <w:pPr>
            <w:pStyle w:val="TOC3"/>
            <w:tabs>
              <w:tab w:val="right" w:pos="9350"/>
            </w:tabs>
            <w:rPr>
              <w:noProof/>
            </w:rPr>
          </w:pPr>
          <w:hyperlink w:anchor="_Toc173086966" w:history="1">
            <w:r w:rsidRPr="002009D3">
              <w:rPr>
                <w:rStyle w:val="Hyperlink"/>
                <w:noProof/>
              </w:rPr>
              <w:t>Breakdown of finance</w:t>
            </w:r>
            <w:r>
              <w:rPr>
                <w:noProof/>
                <w:webHidden/>
              </w:rPr>
              <w:tab/>
            </w:r>
            <w:r>
              <w:rPr>
                <w:noProof/>
                <w:webHidden/>
              </w:rPr>
              <w:fldChar w:fldCharType="begin"/>
            </w:r>
            <w:r>
              <w:rPr>
                <w:noProof/>
                <w:webHidden/>
              </w:rPr>
              <w:instrText xml:space="preserve"> PAGEREF _Toc173086966 \h </w:instrText>
            </w:r>
            <w:r>
              <w:rPr>
                <w:noProof/>
                <w:webHidden/>
              </w:rPr>
            </w:r>
            <w:r>
              <w:rPr>
                <w:noProof/>
                <w:webHidden/>
              </w:rPr>
              <w:fldChar w:fldCharType="separate"/>
            </w:r>
            <w:r>
              <w:rPr>
                <w:noProof/>
                <w:webHidden/>
              </w:rPr>
              <w:t>1</w:t>
            </w:r>
            <w:r>
              <w:rPr>
                <w:noProof/>
                <w:webHidden/>
              </w:rPr>
              <w:fldChar w:fldCharType="end"/>
            </w:r>
          </w:hyperlink>
        </w:p>
        <w:p w14:paraId="4DA94218" w14:textId="24F13C88" w:rsidR="00573BE4" w:rsidRDefault="00573BE4">
          <w:pPr>
            <w:pStyle w:val="TOC2"/>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67" w:history="1">
            <w:r w:rsidRPr="002009D3">
              <w:rPr>
                <w:rStyle w:val="Hyperlink"/>
                <w:noProof/>
              </w:rPr>
              <w:t>Structure and ownership</w:t>
            </w:r>
            <w:r>
              <w:rPr>
                <w:noProof/>
                <w:webHidden/>
              </w:rPr>
              <w:tab/>
            </w:r>
            <w:r>
              <w:rPr>
                <w:noProof/>
                <w:webHidden/>
              </w:rPr>
              <w:fldChar w:fldCharType="begin"/>
            </w:r>
            <w:r>
              <w:rPr>
                <w:noProof/>
                <w:webHidden/>
              </w:rPr>
              <w:instrText xml:space="preserve"> PAGEREF _Toc173086967 \h </w:instrText>
            </w:r>
            <w:r>
              <w:rPr>
                <w:noProof/>
                <w:webHidden/>
              </w:rPr>
            </w:r>
            <w:r>
              <w:rPr>
                <w:noProof/>
                <w:webHidden/>
              </w:rPr>
              <w:fldChar w:fldCharType="separate"/>
            </w:r>
            <w:r>
              <w:rPr>
                <w:noProof/>
                <w:webHidden/>
              </w:rPr>
              <w:t>1</w:t>
            </w:r>
            <w:r>
              <w:rPr>
                <w:noProof/>
                <w:webHidden/>
              </w:rPr>
              <w:fldChar w:fldCharType="end"/>
            </w:r>
          </w:hyperlink>
        </w:p>
        <w:p w14:paraId="71597AA4" w14:textId="65DF0C01"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68" w:history="1">
            <w:r w:rsidRPr="002009D3">
              <w:rPr>
                <w:rStyle w:val="Hyperlink"/>
                <w:noProof/>
              </w:rPr>
              <w:t>Conclusion</w:t>
            </w:r>
            <w:r>
              <w:rPr>
                <w:noProof/>
                <w:webHidden/>
              </w:rPr>
              <w:tab/>
            </w:r>
            <w:r>
              <w:rPr>
                <w:noProof/>
                <w:webHidden/>
              </w:rPr>
              <w:fldChar w:fldCharType="begin"/>
            </w:r>
            <w:r>
              <w:rPr>
                <w:noProof/>
                <w:webHidden/>
              </w:rPr>
              <w:instrText xml:space="preserve"> PAGEREF _Toc173086968 \h </w:instrText>
            </w:r>
            <w:r>
              <w:rPr>
                <w:noProof/>
                <w:webHidden/>
              </w:rPr>
            </w:r>
            <w:r>
              <w:rPr>
                <w:noProof/>
                <w:webHidden/>
              </w:rPr>
              <w:fldChar w:fldCharType="separate"/>
            </w:r>
            <w:r>
              <w:rPr>
                <w:noProof/>
                <w:webHidden/>
              </w:rPr>
              <w:t>2</w:t>
            </w:r>
            <w:r>
              <w:rPr>
                <w:noProof/>
                <w:webHidden/>
              </w:rPr>
              <w:fldChar w:fldCharType="end"/>
            </w:r>
          </w:hyperlink>
        </w:p>
        <w:p w14:paraId="10C2E350" w14:textId="14D44307"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69" w:history="1">
            <w:r w:rsidRPr="002009D3">
              <w:rPr>
                <w:rStyle w:val="Hyperlink"/>
                <w:noProof/>
              </w:rPr>
              <w:t>Appendices</w:t>
            </w:r>
            <w:r>
              <w:rPr>
                <w:noProof/>
                <w:webHidden/>
              </w:rPr>
              <w:tab/>
            </w:r>
            <w:r>
              <w:rPr>
                <w:noProof/>
                <w:webHidden/>
              </w:rPr>
              <w:fldChar w:fldCharType="begin"/>
            </w:r>
            <w:r>
              <w:rPr>
                <w:noProof/>
                <w:webHidden/>
              </w:rPr>
              <w:instrText xml:space="preserve"> PAGEREF _Toc173086969 \h </w:instrText>
            </w:r>
            <w:r>
              <w:rPr>
                <w:noProof/>
                <w:webHidden/>
              </w:rPr>
            </w:r>
            <w:r>
              <w:rPr>
                <w:noProof/>
                <w:webHidden/>
              </w:rPr>
              <w:fldChar w:fldCharType="separate"/>
            </w:r>
            <w:r>
              <w:rPr>
                <w:noProof/>
                <w:webHidden/>
              </w:rPr>
              <w:t>2</w:t>
            </w:r>
            <w:r>
              <w:rPr>
                <w:noProof/>
                <w:webHidden/>
              </w:rPr>
              <w:fldChar w:fldCharType="end"/>
            </w:r>
          </w:hyperlink>
        </w:p>
        <w:p w14:paraId="1F971FBF" w14:textId="2429B036"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70" w:history="1">
            <w:r w:rsidRPr="002009D3">
              <w:rPr>
                <w:rStyle w:val="Hyperlink"/>
                <w:noProof/>
              </w:rPr>
              <w:t>References</w:t>
            </w:r>
            <w:r>
              <w:rPr>
                <w:noProof/>
                <w:webHidden/>
              </w:rPr>
              <w:tab/>
            </w:r>
            <w:r>
              <w:rPr>
                <w:noProof/>
                <w:webHidden/>
              </w:rPr>
              <w:fldChar w:fldCharType="begin"/>
            </w:r>
            <w:r>
              <w:rPr>
                <w:noProof/>
                <w:webHidden/>
              </w:rPr>
              <w:instrText xml:space="preserve"> PAGEREF _Toc173086970 \h </w:instrText>
            </w:r>
            <w:r>
              <w:rPr>
                <w:noProof/>
                <w:webHidden/>
              </w:rPr>
            </w:r>
            <w:r>
              <w:rPr>
                <w:noProof/>
                <w:webHidden/>
              </w:rPr>
              <w:fldChar w:fldCharType="separate"/>
            </w:r>
            <w:r>
              <w:rPr>
                <w:noProof/>
                <w:webHidden/>
              </w:rPr>
              <w:t>2</w:t>
            </w:r>
            <w:r>
              <w:rPr>
                <w:noProof/>
                <w:webHidden/>
              </w:rPr>
              <w:fldChar w:fldCharType="end"/>
            </w:r>
          </w:hyperlink>
        </w:p>
        <w:p w14:paraId="03A9B842" w14:textId="7971EAC7"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71" w:history="1">
            <w:r w:rsidRPr="002009D3">
              <w:rPr>
                <w:rStyle w:val="Hyperlink"/>
                <w:noProof/>
              </w:rPr>
              <w:t>Appendix A – Price List</w:t>
            </w:r>
            <w:r>
              <w:rPr>
                <w:noProof/>
                <w:webHidden/>
              </w:rPr>
              <w:tab/>
            </w:r>
            <w:r>
              <w:rPr>
                <w:noProof/>
                <w:webHidden/>
              </w:rPr>
              <w:fldChar w:fldCharType="begin"/>
            </w:r>
            <w:r>
              <w:rPr>
                <w:noProof/>
                <w:webHidden/>
              </w:rPr>
              <w:instrText xml:space="preserve"> PAGEREF _Toc173086971 \h </w:instrText>
            </w:r>
            <w:r>
              <w:rPr>
                <w:noProof/>
                <w:webHidden/>
              </w:rPr>
            </w:r>
            <w:r>
              <w:rPr>
                <w:noProof/>
                <w:webHidden/>
              </w:rPr>
              <w:fldChar w:fldCharType="separate"/>
            </w:r>
            <w:r>
              <w:rPr>
                <w:noProof/>
                <w:webHidden/>
              </w:rPr>
              <w:t>4</w:t>
            </w:r>
            <w:r>
              <w:rPr>
                <w:noProof/>
                <w:webHidden/>
              </w:rPr>
              <w:fldChar w:fldCharType="end"/>
            </w:r>
          </w:hyperlink>
        </w:p>
        <w:p w14:paraId="210E7599" w14:textId="3F687A48" w:rsidR="00573BE4" w:rsidRDefault="00573BE4">
          <w:pPr>
            <w:pStyle w:val="TOC1"/>
            <w:tabs>
              <w:tab w:val="right" w:pos="9350"/>
            </w:tabs>
            <w:rPr>
              <w:rFonts w:asciiTheme="minorHAnsi" w:eastAsiaTheme="minorEastAsia" w:hAnsiTheme="minorHAnsi" w:cstheme="minorBidi"/>
              <w:noProof/>
              <w:kern w:val="2"/>
              <w:sz w:val="24"/>
              <w:szCs w:val="24"/>
              <w:lang w:val="en-US" w:eastAsia="en-US"/>
              <w14:ligatures w14:val="standardContextual"/>
            </w:rPr>
          </w:pPr>
          <w:hyperlink w:anchor="_Toc173086972" w:history="1">
            <w:r w:rsidRPr="002009D3">
              <w:rPr>
                <w:rStyle w:val="Hyperlink"/>
                <w:noProof/>
              </w:rPr>
              <w:t>Appendix B – Feedback</w:t>
            </w:r>
            <w:r>
              <w:rPr>
                <w:noProof/>
                <w:webHidden/>
              </w:rPr>
              <w:tab/>
            </w:r>
            <w:r>
              <w:rPr>
                <w:noProof/>
                <w:webHidden/>
              </w:rPr>
              <w:fldChar w:fldCharType="begin"/>
            </w:r>
            <w:r>
              <w:rPr>
                <w:noProof/>
                <w:webHidden/>
              </w:rPr>
              <w:instrText xml:space="preserve"> PAGEREF _Toc173086972 \h </w:instrText>
            </w:r>
            <w:r>
              <w:rPr>
                <w:noProof/>
                <w:webHidden/>
              </w:rPr>
            </w:r>
            <w:r>
              <w:rPr>
                <w:noProof/>
                <w:webHidden/>
              </w:rPr>
              <w:fldChar w:fldCharType="separate"/>
            </w:r>
            <w:r>
              <w:rPr>
                <w:noProof/>
                <w:webHidden/>
              </w:rPr>
              <w:t>1</w:t>
            </w:r>
            <w:r>
              <w:rPr>
                <w:noProof/>
                <w:webHidden/>
              </w:rPr>
              <w:fldChar w:fldCharType="end"/>
            </w:r>
          </w:hyperlink>
        </w:p>
        <w:p w14:paraId="2BF66C93" w14:textId="42C23C35"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0045AE26" w14:textId="3764F084" w:rsidR="000E15EB" w:rsidRDefault="000E15EB" w:rsidP="00573BE4">
      <w:bookmarkStart w:id="0" w:name="_1ci93xb" w:colFirst="0" w:colLast="0"/>
      <w:bookmarkStart w:id="1" w:name="_Toc173086949"/>
      <w:bookmarkEnd w:id="0"/>
      <w:r>
        <w:rPr>
          <w:noProof/>
        </w:rPr>
        <w:lastRenderedPageBreak/>
        <w:drawing>
          <wp:anchor distT="0" distB="0" distL="114300" distR="114300" simplePos="0" relativeHeight="251658240" behindDoc="1" locked="0" layoutInCell="1" allowOverlap="1" wp14:anchorId="366BCCD9" wp14:editId="6D5A218A">
            <wp:simplePos x="0" y="0"/>
            <wp:positionH relativeFrom="margin">
              <wp:align>center</wp:align>
            </wp:positionH>
            <wp:positionV relativeFrom="paragraph">
              <wp:posOffset>-792480</wp:posOffset>
            </wp:positionV>
            <wp:extent cx="1874520" cy="1988185"/>
            <wp:effectExtent l="0" t="0" r="0" b="0"/>
            <wp:wrapNone/>
            <wp:docPr id="2" name="Picture 2" descr="A logo with hands holding a he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hands holding a he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74520" cy="1988185"/>
                    </a:xfrm>
                    <a:prstGeom prst="rect">
                      <a:avLst/>
                    </a:prstGeom>
                  </pic:spPr>
                </pic:pic>
              </a:graphicData>
            </a:graphic>
            <wp14:sizeRelH relativeFrom="page">
              <wp14:pctWidth>0</wp14:pctWidth>
            </wp14:sizeRelH>
            <wp14:sizeRelV relativeFrom="page">
              <wp14:pctHeight>0</wp14:pctHeight>
            </wp14:sizeRelV>
          </wp:anchor>
        </w:drawing>
      </w:r>
      <w:bookmarkEnd w:id="1"/>
    </w:p>
    <w:p w14:paraId="322C5C41" w14:textId="77777777" w:rsidR="000E15EB" w:rsidRDefault="000E15EB" w:rsidP="00573BE4"/>
    <w:p w14:paraId="159729A7" w14:textId="77777777" w:rsidR="000E15EB" w:rsidRDefault="000E15EB" w:rsidP="00573BE4"/>
    <w:p w14:paraId="4EBED471" w14:textId="77777777" w:rsidR="00573BE4" w:rsidRDefault="00573BE4" w:rsidP="00573BE4"/>
    <w:p w14:paraId="277F78DB" w14:textId="5C6824F8" w:rsidR="000E15EB" w:rsidRDefault="000E15EB">
      <w:pPr>
        <w:pStyle w:val="Heading1"/>
      </w:pPr>
      <w:bookmarkStart w:id="2" w:name="_Toc173086950"/>
      <w:r>
        <w:t>Executive Summary</w:t>
      </w:r>
      <w:bookmarkEnd w:id="2"/>
    </w:p>
    <w:p w14:paraId="1D22F5B6" w14:textId="77777777" w:rsidR="000E15EB" w:rsidRDefault="000E15EB" w:rsidP="000E15EB">
      <w:r>
        <w:t>I have been very fortunate to have spent my professional development in a care industry. Having dedicated 30 years to the NHS predominately in the patient care and safety speciality and the last ten years specifically to trade union and employment last aspect.  My background has always been in Healthcare and National Health Service.   With NHS waiting lists and services struggling under the weight of demand more and more people have chosen to explore alternative methods to improve their health and wellbeing.</w:t>
      </w:r>
    </w:p>
    <w:p w14:paraId="6138FC64" w14:textId="77777777" w:rsidR="000E15EB" w:rsidRDefault="000E15EB" w:rsidP="000E15EB">
      <w:r>
        <w:t>Having received inheritance of £10000 with savings of 8000, providing me with a total start up amount of £18,000.  This sum allowed me to make serious consideration for part time self-employed business venture. My projected hours per week based on delivering 4 sessions per week will require minimum of £18 hours a month. The opportunity to invest in a business I had wished to pursue for some time with a view of incorporating this business venture in line with my current 30hours a week employment. To fully execute the business proposal, I would need to consider further education opportunities.</w:t>
      </w:r>
    </w:p>
    <w:p w14:paraId="02957399" w14:textId="77777777" w:rsidR="000E15EB" w:rsidRDefault="000E15EB" w:rsidP="000E15EB">
      <w:r>
        <w:t xml:space="preserve">This venture aims to provide wellness and education opportunities in the community. </w:t>
      </w:r>
    </w:p>
    <w:p w14:paraId="3A806570" w14:textId="77777777" w:rsidR="000E15EB" w:rsidRDefault="000E15EB" w:rsidP="000E15EB">
      <w:r>
        <w:t>The business will operate from an established community leisure facility. The My CareSpace will deliver a high service of self-care techniques, whilst mentoring and teaching customers through a number of care methods and principles.  Through the exercise of mediation MyCareSpace will offer a unique personal environment to purse self-care and relaxation.</w:t>
      </w:r>
    </w:p>
    <w:p w14:paraId="6C09F07B" w14:textId="77777777" w:rsidR="000E15EB" w:rsidRDefault="000E15EB" w:rsidP="000E15EB">
      <w:r>
        <w:t xml:space="preserve">The target audience will be aimed at 18+ age range mixed groups. </w:t>
      </w:r>
    </w:p>
    <w:p w14:paraId="54DAD676" w14:textId="77777777" w:rsidR="000E15EB" w:rsidRDefault="000E15EB" w:rsidP="000E15EB">
      <w:r>
        <w:t>Each session can hold up to 20 people maximum.  Depending on the attendance numbers will determine the session content.</w:t>
      </w:r>
    </w:p>
    <w:p w14:paraId="59C06296" w14:textId="77777777" w:rsidR="000E15EB" w:rsidRDefault="000E15EB" w:rsidP="000E15EB">
      <w:r>
        <w:t>Financial projection within the first 6 months - Project cost. The intended outlay of revenue will not exceed the £12,000 funding allocated.</w:t>
      </w:r>
    </w:p>
    <w:p w14:paraId="716D0DC8" w14:textId="53FEE25A" w:rsidR="000E15EB" w:rsidRPr="000E15EB" w:rsidRDefault="000E15EB" w:rsidP="000E15EB">
      <w:r>
        <w:t>No loans or grant will necessary for start up costs.</w:t>
      </w:r>
    </w:p>
    <w:p w14:paraId="153553B2" w14:textId="0C36A5B3" w:rsidR="00583709" w:rsidRDefault="005831A9">
      <w:pPr>
        <w:pStyle w:val="Heading1"/>
      </w:pPr>
      <w:bookmarkStart w:id="3" w:name="_Toc173086951"/>
      <w:r>
        <w:t>Introduction</w:t>
      </w:r>
      <w:bookmarkEnd w:id="3"/>
    </w:p>
    <w:p w14:paraId="1DBF7ACA" w14:textId="77777777" w:rsidR="000E15EB" w:rsidRDefault="000E15EB" w:rsidP="000E15EB">
      <w:r>
        <w:t>The concept of My CareSpace derived from the damaging impact COVID-19 had on individuals wellbeing.  I will be the sole proprietor and service delivery provider initially.  My CareSpace will be the first business venture of its kind which will immerse into a huge market of Health and Wellbeing.</w:t>
      </w:r>
    </w:p>
    <w:p w14:paraId="1B6BF7D8" w14:textId="77777777" w:rsidR="000E15EB" w:rsidRDefault="000E15EB" w:rsidP="000E15EB">
      <w:r>
        <w:t xml:space="preserve">The My CareSpace business will become part of the wide market demand for high quality service offering bespoke support managing health and wellbeing.  Following Pandemic COVID-19 communities and individuals have struggled to regain healthy social relations and balanced wellbeing.  My CareSpace will offer a service that is not routinely found.   </w:t>
      </w:r>
    </w:p>
    <w:p w14:paraId="310273EA" w14:textId="77777777" w:rsidR="000E15EB" w:rsidRDefault="000E15EB" w:rsidP="000E15EB">
      <w:r>
        <w:lastRenderedPageBreak/>
        <w:t xml:space="preserve">My CareSpace will introduce a combination of holistic principles and physical therapy through coaching style sessions. My CareSpace will be community based with community networking its primary goal securing its success and longevity. </w:t>
      </w:r>
    </w:p>
    <w:p w14:paraId="2EB1A8AE" w14:textId="77777777" w:rsidR="000E15EB" w:rsidRDefault="000E15EB" w:rsidP="000E15EB">
      <w:r>
        <w:t xml:space="preserve">Each session will contribute to one’s individual’s toolkit to optimise one’s wellness.  </w:t>
      </w:r>
    </w:p>
    <w:p w14:paraId="65C9B4BA" w14:textId="77777777" w:rsidR="000E15EB" w:rsidRDefault="000E15EB" w:rsidP="000E15EB">
      <w:r>
        <w:t xml:space="preserve">The group will look to support an online network of hints and tips to support members outside of session times. </w:t>
      </w:r>
    </w:p>
    <w:p w14:paraId="276082A5" w14:textId="77777777" w:rsidR="000E15EB" w:rsidRDefault="000E15EB" w:rsidP="000E15EB">
      <w:r>
        <w:t>Membership will be aimed at individuals wishing to explore new in-depth methods of relaxation and inner peace.</w:t>
      </w:r>
    </w:p>
    <w:p w14:paraId="2FF6B649" w14:textId="77777777" w:rsidR="000E15EB" w:rsidRDefault="000E15EB" w:rsidP="000E15EB">
      <w:r>
        <w:t xml:space="preserve">Projected income for the first year based on breakdown within this proposal is profitable and will allow for additional investments to expand in year 2.  </w:t>
      </w:r>
    </w:p>
    <w:p w14:paraId="0DDA109F" w14:textId="77777777" w:rsidR="000E15EB" w:rsidRDefault="000E15EB" w:rsidP="000E15EB">
      <w:r>
        <w:t>A monthly membership will be the preferred means of income.  Encouraging members to sign up for monthly direct debit plan offering 5% discount plus money saving benefits on merchandise.</w:t>
      </w:r>
    </w:p>
    <w:p w14:paraId="30465E06" w14:textId="77777777" w:rsidR="000E15EB" w:rsidRDefault="000E15EB" w:rsidP="000E15EB">
      <w:r>
        <w:t xml:space="preserve">There currently is no similar competitor in the area.  The concept is new and exciting.  Focus will be on personal care and mindful techniques. </w:t>
      </w:r>
    </w:p>
    <w:p w14:paraId="75E1BA1C" w14:textId="77777777" w:rsidR="000E15EB" w:rsidRDefault="000E15EB" w:rsidP="000E15EB">
      <w:r>
        <w:t>There is a wealth of information selling the benefits of mediation.  The following article gives a great insight into purpose. Meditation is thought to work via its effects on the sympathetic nervous system, which increases heart rate, breathing, and blood pressure during times of stress. Yet meditating has a spiritual purpose, too. "True, it will help you lower your blood pressure, but so much more: it can help your creativity, your intuition, your connection with your inner self," says Burke Lennihan, a registered nurse who teaches meditation at the Harvard University Center for Wellness. (Harvard Health Publishing)</w:t>
      </w:r>
    </w:p>
    <w:p w14:paraId="76F1D873" w14:textId="77777777" w:rsidR="000E15EB" w:rsidRDefault="000E15EB" w:rsidP="000E15EB">
      <w:r>
        <w:t>Brian Luke Seaward. Managing Stress : Principles and Strategies for Health and Wellbeing. Sudbury, Mass., Jones And Bartlett Publishers, 2006.  Explores the Holistic Approach: paying particular attention to balance, and harmony of mind, body, spirit, and emotions in stress management. It emphasizes the importance of mind-body-spirit unity.</w:t>
      </w:r>
    </w:p>
    <w:p w14:paraId="0B75687C" w14:textId="77777777" w:rsidR="000E15EB" w:rsidRDefault="000E15EB" w:rsidP="000E15EB">
      <w:pPr>
        <w:pStyle w:val="Heading2"/>
      </w:pPr>
      <w:bookmarkStart w:id="4" w:name="_Toc173086952"/>
      <w:r>
        <w:t>Business idea</w:t>
      </w:r>
      <w:bookmarkEnd w:id="4"/>
      <w:r>
        <w:t xml:space="preserve"> </w:t>
      </w:r>
    </w:p>
    <w:p w14:paraId="5F21D67B" w14:textId="77777777" w:rsidR="000E15EB" w:rsidRDefault="000E15EB" w:rsidP="000E15EB">
      <w:r>
        <w:t xml:space="preserve">The plan will be to build a brand that creates a sense of exclusivity. </w:t>
      </w:r>
    </w:p>
    <w:p w14:paraId="7149EE03" w14:textId="77777777" w:rsidR="000E15EB" w:rsidRDefault="000E15EB" w:rsidP="000E15EB">
      <w:r>
        <w:t xml:space="preserve">The aim will be to have a solid customer base of 75 members a month. </w:t>
      </w:r>
    </w:p>
    <w:p w14:paraId="0639664E" w14:textId="77777777" w:rsidR="000E15EB" w:rsidRDefault="000E15EB" w:rsidP="000E15EB">
      <w:r>
        <w:t>My CareSpace will grow and expand on demand resulting in additional venues and staff recruitment.</w:t>
      </w:r>
    </w:p>
    <w:p w14:paraId="71F60941" w14:textId="77777777" w:rsidR="000E15EB" w:rsidRDefault="000E15EB" w:rsidP="000E15EB">
      <w:r>
        <w:t>Mindfulness involves focusing your awareness on the present moment. It means paying attention to your sensations, feelings, thoughts, and environment in the here-and-now with an attitude of acceptance. Some of the potential benefits of mindfulness include lowering stress, decreasing depression, improving memory, and strengthening your relationships, among other things.</w:t>
      </w:r>
    </w:p>
    <w:p w14:paraId="25FBD85F" w14:textId="77777777" w:rsidR="000E15EB" w:rsidRDefault="000E15EB" w:rsidP="000E15EB">
      <w:r>
        <w:t>In a large-scale review of more than 400 previous studies, mindfulness was identified as an effective mental health practice for helping almost all people improve their physical and psychological well-being (van Agteren et al.)</w:t>
      </w:r>
    </w:p>
    <w:p w14:paraId="5DF4B7B5" w14:textId="77777777" w:rsidR="000E15EB" w:rsidRDefault="000E15EB" w:rsidP="000E15EB">
      <w:r>
        <w:lastRenderedPageBreak/>
        <w:t xml:space="preserve">My CareSpace will have a client direct relationship providing a sense of wellbeing and support. In turn this will support the concept of advertising via word of mouth which is cost effective promotional strategy and valuable when trying to build a customer baseline. Each customer with receive high end support which will be measured by the attendance and feedback. </w:t>
      </w:r>
    </w:p>
    <w:p w14:paraId="6483F2DC" w14:textId="77777777" w:rsidR="000E15EB" w:rsidRDefault="000E15EB" w:rsidP="000E15EB">
      <w:r>
        <w:t xml:space="preserve">My CareSpace will focus on demand, and will be flexible in its approach and adapt services to health trends. </w:t>
      </w:r>
    </w:p>
    <w:p w14:paraId="2B881478" w14:textId="77777777" w:rsidR="000E15EB" w:rsidRDefault="000E15EB" w:rsidP="000E15EB">
      <w:pPr>
        <w:pStyle w:val="Heading2"/>
      </w:pPr>
      <w:bookmarkStart w:id="5" w:name="_Toc173086953"/>
      <w:r>
        <w:t>Product and service detail</w:t>
      </w:r>
      <w:bookmarkEnd w:id="5"/>
      <w:r>
        <w:t xml:space="preserve"> </w:t>
      </w:r>
    </w:p>
    <w:p w14:paraId="18627652" w14:textId="77777777" w:rsidR="000E15EB" w:rsidRDefault="000E15EB" w:rsidP="000E15EB">
      <w:r>
        <w:t>Wellbeing sessions are the perfect way to unwind and discover the relaxation techniques which work best for you. With small groups and a relaxed atmosphere, you'll be guided through yoga, breathing exercises, and meditation sessions.</w:t>
      </w:r>
    </w:p>
    <w:p w14:paraId="1461DD4A" w14:textId="77777777" w:rsidR="000E15EB" w:rsidRDefault="000E15EB" w:rsidP="000E15EB">
      <w:pPr>
        <w:pStyle w:val="Heading2"/>
      </w:pPr>
      <w:bookmarkStart w:id="6" w:name="_Toc173086954"/>
      <w:r>
        <w:t>Essential benefits</w:t>
      </w:r>
      <w:bookmarkEnd w:id="6"/>
    </w:p>
    <w:p w14:paraId="09732DE3" w14:textId="72C5DA07" w:rsidR="000E15EB" w:rsidRDefault="000E15EB" w:rsidP="000E15EB">
      <w:pPr>
        <w:pStyle w:val="ListParagraph"/>
        <w:numPr>
          <w:ilvl w:val="0"/>
          <w:numId w:val="3"/>
        </w:numPr>
      </w:pPr>
      <w:r>
        <w:t>Decreased depression</w:t>
      </w:r>
    </w:p>
    <w:p w14:paraId="22B41451" w14:textId="2BE80727" w:rsidR="000E15EB" w:rsidRDefault="000E15EB" w:rsidP="000E15EB">
      <w:pPr>
        <w:pStyle w:val="ListParagraph"/>
        <w:numPr>
          <w:ilvl w:val="0"/>
          <w:numId w:val="3"/>
        </w:numPr>
      </w:pPr>
      <w:r>
        <w:t>Improve sleep patterns</w:t>
      </w:r>
    </w:p>
    <w:p w14:paraId="717C1966" w14:textId="525A1D22" w:rsidR="000E15EB" w:rsidRDefault="000E15EB" w:rsidP="000E15EB">
      <w:pPr>
        <w:pStyle w:val="ListParagraph"/>
        <w:numPr>
          <w:ilvl w:val="0"/>
          <w:numId w:val="3"/>
        </w:numPr>
      </w:pPr>
      <w:r>
        <w:t>Increased emotional regulation</w:t>
      </w:r>
    </w:p>
    <w:p w14:paraId="40E7642D" w14:textId="0104CE53" w:rsidR="000E15EB" w:rsidRDefault="000E15EB" w:rsidP="000E15EB">
      <w:pPr>
        <w:pStyle w:val="ListParagraph"/>
        <w:numPr>
          <w:ilvl w:val="0"/>
          <w:numId w:val="3"/>
        </w:numPr>
      </w:pPr>
      <w:r>
        <w:t>Helps reduce anxiety and manage stress</w:t>
      </w:r>
    </w:p>
    <w:p w14:paraId="07FAF196" w14:textId="26A9DD99" w:rsidR="000E15EB" w:rsidRDefault="000E15EB" w:rsidP="000E15EB">
      <w:pPr>
        <w:pStyle w:val="ListParagraph"/>
        <w:numPr>
          <w:ilvl w:val="0"/>
          <w:numId w:val="3"/>
        </w:numPr>
      </w:pPr>
      <w:r>
        <w:t>Better memory</w:t>
      </w:r>
    </w:p>
    <w:p w14:paraId="4112B5CC" w14:textId="6F9F845D" w:rsidR="000E15EB" w:rsidRDefault="000E15EB" w:rsidP="000E15EB">
      <w:pPr>
        <w:pStyle w:val="ListParagraph"/>
        <w:numPr>
          <w:ilvl w:val="0"/>
          <w:numId w:val="3"/>
        </w:numPr>
      </w:pPr>
      <w:r>
        <w:t>Cognitive improvements</w:t>
      </w:r>
    </w:p>
    <w:p w14:paraId="05D536B1" w14:textId="3B46E618" w:rsidR="000E15EB" w:rsidRDefault="000E15EB" w:rsidP="000E15EB">
      <w:pPr>
        <w:pStyle w:val="ListParagraph"/>
        <w:numPr>
          <w:ilvl w:val="0"/>
          <w:numId w:val="3"/>
        </w:numPr>
      </w:pPr>
      <w:r>
        <w:t>Improves relationships</w:t>
      </w:r>
    </w:p>
    <w:p w14:paraId="5F9FE723" w14:textId="688945CC" w:rsidR="000E15EB" w:rsidRDefault="000E15EB" w:rsidP="000E15EB">
      <w:pPr>
        <w:pStyle w:val="ListParagraph"/>
        <w:numPr>
          <w:ilvl w:val="0"/>
          <w:numId w:val="3"/>
        </w:numPr>
      </w:pPr>
      <w:r>
        <w:t>Better physical health</w:t>
      </w:r>
    </w:p>
    <w:p w14:paraId="14730475" w14:textId="1680081A" w:rsidR="000E15EB" w:rsidRDefault="000E15EB" w:rsidP="000E15EB">
      <w:pPr>
        <w:pStyle w:val="ListParagraph"/>
        <w:numPr>
          <w:ilvl w:val="0"/>
          <w:numId w:val="3"/>
        </w:numPr>
      </w:pPr>
      <w:r>
        <w:t xml:space="preserve">Puts you in control of you </w:t>
      </w:r>
    </w:p>
    <w:p w14:paraId="6601240D" w14:textId="77777777" w:rsidR="000E15EB" w:rsidRDefault="000E15EB" w:rsidP="000E15EB">
      <w:r>
        <w:t xml:space="preserve">Each sessions explores alternative therapeutic approach to manage stressful lifestyles. </w:t>
      </w:r>
    </w:p>
    <w:p w14:paraId="54D0FFCE" w14:textId="77777777" w:rsidR="000E15EB" w:rsidRDefault="000E15EB" w:rsidP="000E15EB">
      <w:r>
        <w:t>Private sessions range from £35-£45</w:t>
      </w:r>
    </w:p>
    <w:p w14:paraId="70F2700E" w14:textId="77777777" w:rsidR="000E15EB" w:rsidRDefault="000E15EB" w:rsidP="000E15EB">
      <w:r>
        <w:t>Group Sessions range from £17</w:t>
      </w:r>
    </w:p>
    <w:p w14:paraId="39D88604" w14:textId="1FC1AA58" w:rsidR="00583709" w:rsidRDefault="000E15EB" w:rsidP="000E15EB">
      <w:r>
        <w:t>Monthly subscriptions £60</w:t>
      </w:r>
    </w:p>
    <w:p w14:paraId="3D745598" w14:textId="65408AB6" w:rsidR="000E15EB" w:rsidRDefault="000E15EB" w:rsidP="000E15EB">
      <w:pPr>
        <w:pStyle w:val="Heading1"/>
      </w:pPr>
      <w:bookmarkStart w:id="7" w:name="_Toc173086955"/>
      <w:r>
        <w:t>Market and Competitors</w:t>
      </w:r>
      <w:bookmarkEnd w:id="7"/>
    </w:p>
    <w:p w14:paraId="4F7145F3" w14:textId="77777777" w:rsidR="000E15EB" w:rsidRDefault="000E15EB" w:rsidP="000E15EB">
      <w:r>
        <w:t xml:space="preserve">To operate locally and within a community that one is known to offers a wealth of benefits. </w:t>
      </w:r>
    </w:p>
    <w:p w14:paraId="45290601" w14:textId="77777777" w:rsidR="000E15EB" w:rsidRDefault="000E15EB" w:rsidP="000E15EB">
      <w:r>
        <w:t>Part of the business plan called for an in-depth review of similar services and locality.</w:t>
      </w:r>
    </w:p>
    <w:p w14:paraId="6D37D526" w14:textId="77777777" w:rsidR="000E15EB" w:rsidRDefault="000E15EB" w:rsidP="000E15EB">
      <w:r>
        <w:t xml:space="preserve">For the actual area I intend to set up there was not a similar service.  Whilst there isa private clinic and yoga business in the immediate area there was not a service which delivered a variety of well being sessions. </w:t>
      </w:r>
    </w:p>
    <w:p w14:paraId="16647EA3" w14:textId="77777777" w:rsidR="000E15EB" w:rsidRDefault="000E15EB" w:rsidP="000E15EB">
      <w:r>
        <w:t xml:space="preserve">On the visual map below the red arrow indicates Llantrisant Leisure Centre the venue all sessions will be delivered from. </w:t>
      </w:r>
    </w:p>
    <w:p w14:paraId="460E1AE8" w14:textId="77777777" w:rsidR="000E15EB" w:rsidRDefault="000E15EB" w:rsidP="000E15EB">
      <w:r>
        <w:t xml:space="preserve">The next venue offering health and welling is the Talbot Green Health Centre which is a NHS health centre offering service such as podiatry and physiotherapy. </w:t>
      </w:r>
    </w:p>
    <w:p w14:paraId="63FF60AE" w14:textId="262B1870" w:rsidR="000E15EB" w:rsidRDefault="000E15EB" w:rsidP="000E15EB">
      <w:r>
        <w:t xml:space="preserve">The Staying Well At Work programme aims to support the health and wellbeing of staff within small and medium sized businesses in Rhondda Cynon Taf.  We have a team of HR specialists, physiotherapists, </w:t>
      </w:r>
      <w:r>
        <w:lastRenderedPageBreak/>
        <w:t>occupational health nurses, counsellors and more who can help support your business and your staff with a range of wellbeing issues.</w:t>
      </w:r>
    </w:p>
    <w:p w14:paraId="6400248C" w14:textId="743E5B46" w:rsidR="000E15EB" w:rsidRDefault="000E15EB" w:rsidP="000E15EB">
      <w:r w:rsidRPr="00E0699E">
        <w:rPr>
          <w:rFonts w:asciiTheme="majorHAnsi" w:eastAsia="Times New Roman" w:hAnsiTheme="majorHAnsi" w:cstheme="majorHAnsi"/>
          <w:noProof/>
          <w:color w:val="000000" w:themeColor="text1"/>
          <w:sz w:val="24"/>
          <w:szCs w:val="24"/>
          <w:lang w:eastAsia="en-GB"/>
        </w:rPr>
        <w:drawing>
          <wp:inline distT="0" distB="0" distL="0" distR="0" wp14:anchorId="17407482" wp14:editId="7824019B">
            <wp:extent cx="5218606" cy="3233420"/>
            <wp:effectExtent l="0" t="0" r="1270" b="508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6911" t="11310"/>
                    <a:stretch/>
                  </pic:blipFill>
                  <pic:spPr bwMode="auto">
                    <a:xfrm>
                      <a:off x="0" y="0"/>
                      <a:ext cx="5238746" cy="3245898"/>
                    </a:xfrm>
                    <a:prstGeom prst="rect">
                      <a:avLst/>
                    </a:prstGeom>
                    <a:ln>
                      <a:noFill/>
                    </a:ln>
                    <a:extLst>
                      <a:ext uri="{53640926-AAD7-44D8-BBD7-CCE9431645EC}">
                        <a14:shadowObscured xmlns:a14="http://schemas.microsoft.com/office/drawing/2010/main"/>
                      </a:ext>
                    </a:extLst>
                  </pic:spPr>
                </pic:pic>
              </a:graphicData>
            </a:graphic>
          </wp:inline>
        </w:drawing>
      </w:r>
    </w:p>
    <w:p w14:paraId="096A78A8" w14:textId="77777777" w:rsidR="000E15EB" w:rsidRDefault="000E15EB" w:rsidP="000E15EB">
      <w:r>
        <w:t>(“Wellbeing Services in and around Llantrisant and Talbot Green”)</w:t>
      </w:r>
    </w:p>
    <w:p w14:paraId="06D4B5AB" w14:textId="77777777" w:rsidR="000E15EB" w:rsidRDefault="000E15EB" w:rsidP="000E15EB">
      <w:r>
        <w:t xml:space="preserve">The lack of similar service in the area has exciting opportunity for success and growth for My CareSpace. </w:t>
      </w:r>
    </w:p>
    <w:p w14:paraId="22E6E5A1" w14:textId="77777777" w:rsidR="000E15EB" w:rsidRDefault="000E15EB" w:rsidP="000E15EB">
      <w:pPr>
        <w:pStyle w:val="Heading2"/>
      </w:pPr>
    </w:p>
    <w:p w14:paraId="49F9EBC3" w14:textId="77777777" w:rsidR="000E15EB" w:rsidRDefault="000E15EB" w:rsidP="000E15EB">
      <w:pPr>
        <w:pStyle w:val="Heading2"/>
        <w:sectPr w:rsidR="000E15EB">
          <w:pgSz w:w="12240" w:h="15840"/>
          <w:pgMar w:top="1440" w:right="1440" w:bottom="1440" w:left="1440" w:header="708" w:footer="708" w:gutter="0"/>
          <w:pgNumType w:start="1"/>
          <w:cols w:space="720"/>
        </w:sectPr>
      </w:pPr>
    </w:p>
    <w:p w14:paraId="3C5FA036" w14:textId="36F7342C" w:rsidR="00DE7836" w:rsidRDefault="000E15EB" w:rsidP="000E15EB">
      <w:pPr>
        <w:pStyle w:val="Heading2"/>
      </w:pPr>
      <w:bookmarkStart w:id="8" w:name="_Toc173086956"/>
      <w:r>
        <w:lastRenderedPageBreak/>
        <w:t>P</w:t>
      </w:r>
      <w:r>
        <w:t>EST Analysis (Kiesha Frue)</w:t>
      </w:r>
      <w:bookmarkEnd w:id="8"/>
    </w:p>
    <w:p w14:paraId="168FCD6E" w14:textId="4DFB9B39" w:rsidR="005831A9" w:rsidRDefault="000E15EB" w:rsidP="000E15EB">
      <w:r>
        <w:t>Political, Economic, Social, and Technological) is a strategic tool. By reviewing four components I can effectively use the tool to gain insights into how external factors which could have an impact on performance and strategy.</w:t>
      </w:r>
    </w:p>
    <w:p w14:paraId="7662B6E2"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b/>
          <w:bCs/>
          <w:color w:val="000000" w:themeColor="text1"/>
          <w:sz w:val="24"/>
          <w:szCs w:val="24"/>
          <w:lang w:eastAsia="en-GB"/>
        </w:rPr>
        <w:t>P</w:t>
      </w:r>
      <w:r w:rsidRPr="00E0699E">
        <w:rPr>
          <w:rFonts w:asciiTheme="majorHAnsi" w:eastAsia="Times New Roman" w:hAnsiTheme="majorHAnsi" w:cstheme="majorHAnsi"/>
          <w:color w:val="000000" w:themeColor="text1"/>
          <w:sz w:val="24"/>
          <w:szCs w:val="24"/>
          <w:lang w:eastAsia="en-GB"/>
        </w:rPr>
        <w:t xml:space="preserve">olitical </w:t>
      </w:r>
    </w:p>
    <w:p w14:paraId="440EF70F"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p>
    <w:p w14:paraId="0D28D724"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There has been a significant unrest in political standpoint.  As the UK continues to battle through austerity many businesses have been impacted facing closures.</w:t>
      </w:r>
    </w:p>
    <w:p w14:paraId="72D227A3"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My CareSpace will not be reliant on trade from external companies.   It is important to acknowledge that frequent changes in tax laws and employment regulations will and can have a significant impact on a small business like My CareSpace.</w:t>
      </w:r>
    </w:p>
    <w:p w14:paraId="034794D3"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p>
    <w:p w14:paraId="6C2518D3"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My CareSpace will initially operate from a council funded location and therefore there is a real danger of services being cut at the venue.</w:t>
      </w:r>
    </w:p>
    <w:p w14:paraId="66363D01"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p>
    <w:p w14:paraId="6B8D808D" w14:textId="77777777" w:rsidR="00583709" w:rsidRDefault="00583709">
      <w:pPr>
        <w:spacing w:line="360" w:lineRule="auto"/>
        <w:rPr>
          <w:rFonts w:ascii="Arial" w:eastAsia="Arial" w:hAnsi="Arial" w:cs="Arial"/>
          <w:sz w:val="24"/>
          <w:szCs w:val="24"/>
        </w:rPr>
      </w:pPr>
    </w:p>
    <w:p w14:paraId="3726C6B4"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b/>
          <w:bCs/>
          <w:color w:val="000000" w:themeColor="text1"/>
          <w:sz w:val="24"/>
          <w:szCs w:val="24"/>
          <w:lang w:eastAsia="en-GB"/>
        </w:rPr>
        <w:t>E</w:t>
      </w:r>
      <w:r w:rsidRPr="00E0699E">
        <w:rPr>
          <w:rFonts w:asciiTheme="majorHAnsi" w:eastAsia="Times New Roman" w:hAnsiTheme="majorHAnsi" w:cstheme="majorHAnsi"/>
          <w:color w:val="000000" w:themeColor="text1"/>
          <w:sz w:val="24"/>
          <w:szCs w:val="24"/>
          <w:lang w:eastAsia="en-GB"/>
        </w:rPr>
        <w:t xml:space="preserve">conomic </w:t>
      </w:r>
    </w:p>
    <w:p w14:paraId="65A1B41D"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p>
    <w:p w14:paraId="0787BCBE"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 xml:space="preserve">Public Spending and Cost of Living Crisis. In response to the recent economic downturn, the United Kingdom's government introduced a wide variety of austerity measures with the goal of cutting down on public spending.  This in addition to increases in inflation with no substantial increase to people pay has caused immense challenges for small businesses. Review of competitors pricing and review of trends within My CareSpace will support economic challenges. </w:t>
      </w:r>
    </w:p>
    <w:p w14:paraId="2E8995BD" w14:textId="77777777" w:rsidR="00583709" w:rsidRDefault="00583709">
      <w:pPr>
        <w:spacing w:line="360" w:lineRule="auto"/>
        <w:rPr>
          <w:rFonts w:ascii="Arial" w:eastAsia="Arial" w:hAnsi="Arial" w:cs="Arial"/>
          <w:sz w:val="24"/>
          <w:szCs w:val="24"/>
        </w:rPr>
      </w:pPr>
    </w:p>
    <w:p w14:paraId="3DD56845"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b/>
          <w:bCs/>
          <w:color w:val="000000" w:themeColor="text1"/>
          <w:sz w:val="24"/>
          <w:szCs w:val="24"/>
          <w:lang w:eastAsia="en-GB"/>
        </w:rPr>
        <w:t>S</w:t>
      </w:r>
      <w:r w:rsidRPr="00E0699E">
        <w:rPr>
          <w:rFonts w:asciiTheme="majorHAnsi" w:eastAsia="Times New Roman" w:hAnsiTheme="majorHAnsi" w:cstheme="majorHAnsi"/>
          <w:color w:val="000000" w:themeColor="text1"/>
          <w:sz w:val="24"/>
          <w:szCs w:val="24"/>
          <w:lang w:eastAsia="en-GB"/>
        </w:rPr>
        <w:t xml:space="preserve">ocial </w:t>
      </w:r>
    </w:p>
    <w:p w14:paraId="3F0DEDD1"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p>
    <w:p w14:paraId="14694119"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 xml:space="preserve">Monitoring social trends. Ever changing consumer preferences often following a high rise in “influencers” on various social media platforms. Media outlets driving lifestyles choices. </w:t>
      </w:r>
    </w:p>
    <w:p w14:paraId="24F30B37"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In-depth review of demographics of the surrounding area can determine expected social challenges.</w:t>
      </w:r>
    </w:p>
    <w:p w14:paraId="2A1DB4B0" w14:textId="77777777" w:rsidR="000E15EB" w:rsidRDefault="000E15EB">
      <w:pPr>
        <w:spacing w:line="360" w:lineRule="auto"/>
        <w:rPr>
          <w:rFonts w:ascii="Arial" w:eastAsia="Arial" w:hAnsi="Arial" w:cs="Arial"/>
          <w:sz w:val="24"/>
          <w:szCs w:val="24"/>
        </w:rPr>
      </w:pPr>
    </w:p>
    <w:p w14:paraId="613A4275"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b/>
          <w:bCs/>
          <w:color w:val="000000" w:themeColor="text1"/>
          <w:sz w:val="24"/>
          <w:szCs w:val="24"/>
          <w:lang w:eastAsia="en-GB"/>
        </w:rPr>
        <w:t>T</w:t>
      </w:r>
      <w:r w:rsidRPr="00E0699E">
        <w:rPr>
          <w:rFonts w:asciiTheme="majorHAnsi" w:eastAsia="Times New Roman" w:hAnsiTheme="majorHAnsi" w:cstheme="majorHAnsi"/>
          <w:color w:val="000000" w:themeColor="text1"/>
          <w:sz w:val="24"/>
          <w:szCs w:val="24"/>
          <w:lang w:eastAsia="en-GB"/>
        </w:rPr>
        <w:t>echnological</w:t>
      </w:r>
    </w:p>
    <w:p w14:paraId="1314736D"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p>
    <w:p w14:paraId="129CC5D0"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 xml:space="preserve">Technology advancing daily.  Accessing information via something as simple as a smart phone helping people to make informed decisions. </w:t>
      </w:r>
    </w:p>
    <w:p w14:paraId="235D6C4B"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 xml:space="preserve">MyCareSpace will optimise a QR option for booking sessions. </w:t>
      </w:r>
    </w:p>
    <w:p w14:paraId="521047C5"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Social media platfoms will be updatd daily.</w:t>
      </w:r>
    </w:p>
    <w:p w14:paraId="559E3831" w14:textId="77777777" w:rsidR="000E15EB" w:rsidRPr="00E0699E" w:rsidRDefault="000E15EB" w:rsidP="000E15EB">
      <w:pPr>
        <w:pBdr>
          <w:top w:val="single" w:sz="4" w:space="1" w:color="auto"/>
          <w:left w:val="single" w:sz="4" w:space="4" w:color="auto"/>
          <w:bottom w:val="single" w:sz="4" w:space="1" w:color="auto"/>
          <w:right w:val="single" w:sz="4" w:space="4" w:color="auto"/>
        </w:pBdr>
        <w:spacing w:after="0" w:line="240" w:lineRule="auto"/>
        <w:rPr>
          <w:rFonts w:asciiTheme="majorHAnsi" w:eastAsia="Times New Roman" w:hAnsiTheme="majorHAnsi" w:cstheme="majorHAnsi"/>
          <w:color w:val="000000" w:themeColor="text1"/>
          <w:sz w:val="24"/>
          <w:szCs w:val="24"/>
          <w:lang w:eastAsia="en-GB"/>
        </w:rPr>
      </w:pPr>
      <w:r w:rsidRPr="00E0699E">
        <w:rPr>
          <w:rFonts w:asciiTheme="majorHAnsi" w:eastAsia="Times New Roman" w:hAnsiTheme="majorHAnsi" w:cstheme="majorHAnsi"/>
          <w:color w:val="000000" w:themeColor="text1"/>
          <w:sz w:val="24"/>
          <w:szCs w:val="24"/>
          <w:lang w:eastAsia="en-GB"/>
        </w:rPr>
        <w:t>Customer feeback will be shared and comments associated with My CareSpace.</w:t>
      </w:r>
    </w:p>
    <w:p w14:paraId="50F4FA7C" w14:textId="52D1BF8E" w:rsidR="000E15EB" w:rsidRDefault="000E15EB" w:rsidP="000E15EB">
      <w:r w:rsidRPr="000E15EB">
        <w:t>Kiesha Frue. “Understanding Pest Analysis with Definitions and Examples.” PESTLE Analysis, 13 Sept. 2020, pestleanalysis.com/pest-analysis/. Accessed 28 July 2024.</w:t>
      </w:r>
    </w:p>
    <w:p w14:paraId="5DEEB5CF" w14:textId="75FE60B7" w:rsidR="00583709" w:rsidRDefault="000E15EB" w:rsidP="000E15EB">
      <w:pPr>
        <w:pStyle w:val="Heading2"/>
      </w:pPr>
      <w:bookmarkStart w:id="9" w:name="_2bn6wsx" w:colFirst="0" w:colLast="0"/>
      <w:bookmarkStart w:id="10" w:name="_Toc173086957"/>
      <w:bookmarkEnd w:id="9"/>
      <w:r w:rsidRPr="000E15EB">
        <w:lastRenderedPageBreak/>
        <w:t>My CareSpace SWOT Analysis</w:t>
      </w:r>
      <w:bookmarkEnd w:id="10"/>
    </w:p>
    <w:p w14:paraId="29C1A788" w14:textId="476E8EE0" w:rsidR="00583709" w:rsidRDefault="000E15EB">
      <w:r w:rsidRPr="00E0699E">
        <w:rPr>
          <w:rFonts w:asciiTheme="majorHAnsi" w:eastAsia="Times New Roman" w:hAnsiTheme="majorHAnsi" w:cstheme="majorHAnsi"/>
          <w:noProof/>
          <w:color w:val="000000" w:themeColor="text1"/>
          <w:sz w:val="24"/>
          <w:szCs w:val="24"/>
          <w:lang w:eastAsia="en-GB"/>
        </w:rPr>
        <w:drawing>
          <wp:inline distT="0" distB="0" distL="0" distR="0" wp14:anchorId="776BF5BF" wp14:editId="2C6A9746">
            <wp:extent cx="4340431" cy="2606675"/>
            <wp:effectExtent l="0" t="0" r="3175" b="3175"/>
            <wp:docPr id="3" name="Picture 3" descr="A diagram of a company's sw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any's swot&#10;&#10;Description automatically generated"/>
                    <pic:cNvPicPr/>
                  </pic:nvPicPr>
                  <pic:blipFill>
                    <a:blip r:embed="rId10">
                      <a:alphaModFix amt="71000"/>
                    </a:blip>
                    <a:stretch>
                      <a:fillRect/>
                    </a:stretch>
                  </pic:blipFill>
                  <pic:spPr>
                    <a:xfrm>
                      <a:off x="0" y="0"/>
                      <a:ext cx="4399129" cy="2641926"/>
                    </a:xfrm>
                    <a:prstGeom prst="rect">
                      <a:avLst/>
                    </a:prstGeom>
                  </pic:spPr>
                </pic:pic>
              </a:graphicData>
            </a:graphic>
          </wp:inline>
        </w:drawing>
      </w:r>
    </w:p>
    <w:p w14:paraId="66C352FA" w14:textId="562716A1" w:rsidR="000E15EB" w:rsidRDefault="000E15EB" w:rsidP="000E15EB">
      <w:r>
        <w:t xml:space="preserve">The swot analysis as </w:t>
      </w:r>
      <w:r>
        <w:t>referenced</w:t>
      </w:r>
      <w:r>
        <w:t xml:space="preserve"> by Friend, Graham, and Stefan Zehle. Guide to Business Planning. New York N.Y., Bloomberg Pres, Cop, 2009 is a quick tool to visually analysis of my business. </w:t>
      </w:r>
    </w:p>
    <w:p w14:paraId="45212049" w14:textId="759EF848" w:rsidR="00583709" w:rsidRDefault="000E15EB" w:rsidP="000E15EB">
      <w:r>
        <w:t xml:space="preserve">A swot </w:t>
      </w:r>
      <w:r>
        <w:t>analysis</w:t>
      </w:r>
      <w:r>
        <w:t xml:space="preserve"> should in theory be a shirt snap tool allowing the complexities of business structure to be </w:t>
      </w:r>
      <w:r>
        <w:t>understood</w:t>
      </w:r>
      <w:r>
        <w:t xml:space="preserve"> and </w:t>
      </w:r>
      <w:r>
        <w:t>easily</w:t>
      </w:r>
      <w:r>
        <w:t xml:space="preserve"> </w:t>
      </w:r>
      <w:r>
        <w:t>communicated</w:t>
      </w:r>
      <w:r>
        <w:t>.</w:t>
      </w:r>
    </w:p>
    <w:p w14:paraId="22E0609F" w14:textId="115C153F" w:rsidR="00583709" w:rsidRDefault="000E15EB" w:rsidP="000E15EB">
      <w:pPr>
        <w:pStyle w:val="Heading3"/>
      </w:pPr>
      <w:bookmarkStart w:id="11" w:name="_Toc173086958"/>
      <w:r w:rsidRPr="000E15EB">
        <w:t>Locality and Population</w:t>
      </w:r>
      <w:bookmarkEnd w:id="11"/>
    </w:p>
    <w:p w14:paraId="14E76DE9" w14:textId="789DEC63" w:rsidR="00583709" w:rsidRDefault="000E15EB">
      <w:r w:rsidRPr="000E15EB">
        <w:t xml:space="preserve">Llantrisant and Talbot Green (Llantrisant a </w:t>
      </w:r>
      <w:r>
        <w:t>T</w:t>
      </w:r>
      <w:r w:rsidRPr="000E15EB">
        <w:t>onysguboriau</w:t>
      </w:r>
      <w:r>
        <w:t>)</w:t>
      </w:r>
    </w:p>
    <w:p w14:paraId="12AD97C8" w14:textId="2CAD8A0A" w:rsidR="000E15EB" w:rsidRDefault="000E15EB" w:rsidP="006A709A">
      <w:pPr>
        <w:pStyle w:val="NoSpacing"/>
      </w:pPr>
      <w:r w:rsidRPr="000E15EB">
        <w:rPr>
          <w:b/>
          <w:bCs/>
        </w:rPr>
        <w:t>Ward</w:t>
      </w:r>
      <w:r>
        <w:t xml:space="preserve">: </w:t>
      </w:r>
      <w:r>
        <w:t>6,772</w:t>
      </w:r>
    </w:p>
    <w:p w14:paraId="28A47F1E" w14:textId="77777777" w:rsidR="000E15EB" w:rsidRPr="000E15EB" w:rsidRDefault="000E15EB" w:rsidP="006A709A">
      <w:pPr>
        <w:pStyle w:val="NoSpacing"/>
        <w:rPr>
          <w:b/>
          <w:bCs/>
        </w:rPr>
      </w:pPr>
      <w:r w:rsidRPr="000E15EB">
        <w:rPr>
          <w:b/>
          <w:bCs/>
        </w:rPr>
        <w:t>Gender (C 2021)</w:t>
      </w:r>
    </w:p>
    <w:p w14:paraId="76845E0D" w14:textId="0890908F" w:rsidR="000E15EB" w:rsidRDefault="000E15EB" w:rsidP="006A709A">
      <w:pPr>
        <w:pStyle w:val="NoSpacing"/>
      </w:pPr>
      <w:r>
        <w:t>Males</w:t>
      </w:r>
      <w:r>
        <w:t xml:space="preserve">: </w:t>
      </w:r>
      <w:r>
        <w:t>3,312                    Females</w:t>
      </w:r>
      <w:r>
        <w:t xml:space="preserve">: </w:t>
      </w:r>
      <w:r>
        <w:t>3,461</w:t>
      </w:r>
    </w:p>
    <w:p w14:paraId="0D703553" w14:textId="7CD063F4" w:rsidR="00583709" w:rsidRDefault="000E15EB">
      <w:r w:rsidRPr="00E0699E">
        <w:rPr>
          <w:rFonts w:asciiTheme="majorHAnsi" w:eastAsia="Times New Roman" w:hAnsiTheme="majorHAnsi" w:cstheme="majorHAnsi"/>
          <w:b/>
          <w:bCs/>
          <w:noProof/>
          <w:color w:val="000000" w:themeColor="text1"/>
          <w:sz w:val="24"/>
          <w:szCs w:val="24"/>
          <w:lang w:eastAsia="en-GB"/>
        </w:rPr>
        <w:drawing>
          <wp:inline distT="0" distB="0" distL="0" distR="0" wp14:anchorId="6197922E" wp14:editId="0ECFE95F">
            <wp:extent cx="5274310" cy="3076575"/>
            <wp:effectExtent l="0" t="0" r="254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DA2A1D" w14:textId="700B7CE4" w:rsidR="000E15EB" w:rsidRDefault="000E15EB">
      <w:hyperlink r:id="rId12" w:history="1">
        <w:r w:rsidRPr="001F4F87">
          <w:rPr>
            <w:rStyle w:val="Hyperlink"/>
          </w:rPr>
          <w:t>https://www.citypopulation.de/en/uk/wales/wards/rhondda_cynon_taf/W05001089__llantrisant_and_talbot_gr/</w:t>
        </w:r>
      </w:hyperlink>
      <w:r>
        <w:t xml:space="preserve"> </w:t>
      </w:r>
    </w:p>
    <w:p w14:paraId="6EBAECF1" w14:textId="77777777" w:rsidR="006A709A" w:rsidRDefault="006A709A" w:rsidP="000E15EB">
      <w:pPr>
        <w:rPr>
          <w:b/>
          <w:bCs/>
        </w:rPr>
      </w:pPr>
    </w:p>
    <w:p w14:paraId="14AE0039" w14:textId="772F5ACA" w:rsidR="000E15EB" w:rsidRPr="000E15EB" w:rsidRDefault="000E15EB" w:rsidP="000E15EB">
      <w:pPr>
        <w:rPr>
          <w:b/>
          <w:bCs/>
        </w:rPr>
      </w:pPr>
      <w:r w:rsidRPr="000E15EB">
        <w:rPr>
          <w:b/>
          <w:bCs/>
        </w:rPr>
        <w:lastRenderedPageBreak/>
        <w:t>Overall population age group</w:t>
      </w:r>
    </w:p>
    <w:p w14:paraId="724B3796" w14:textId="77777777" w:rsidR="000E15EB" w:rsidRDefault="000E15EB" w:rsidP="006A709A">
      <w:pPr>
        <w:pStyle w:val="NoSpacing"/>
      </w:pPr>
      <w:r>
        <w:t>Age Groups</w:t>
      </w:r>
      <w:r>
        <w:tab/>
        <w:t>Persons</w:t>
      </w:r>
    </w:p>
    <w:p w14:paraId="4AA06E20" w14:textId="77777777" w:rsidR="000E15EB" w:rsidRDefault="000E15EB" w:rsidP="006A709A">
      <w:pPr>
        <w:pStyle w:val="NoSpacing"/>
      </w:pPr>
      <w:r>
        <w:t>18-64 years</w:t>
      </w:r>
      <w:r>
        <w:tab/>
        <w:t>3,854</w:t>
      </w:r>
    </w:p>
    <w:p w14:paraId="24BA750A" w14:textId="07ADAC8D" w:rsidR="00583709" w:rsidRDefault="000E15EB" w:rsidP="006A709A">
      <w:pPr>
        <w:pStyle w:val="NoSpacing"/>
      </w:pPr>
      <w:r>
        <w:t>65+ years</w:t>
      </w:r>
      <w:r>
        <w:tab/>
        <w:t>1,695</w:t>
      </w:r>
    </w:p>
    <w:p w14:paraId="65B906FF" w14:textId="77777777" w:rsidR="006A709A" w:rsidRDefault="006A709A" w:rsidP="006A709A">
      <w:pPr>
        <w:spacing w:after="0" w:line="240" w:lineRule="auto"/>
        <w:rPr>
          <w:rFonts w:eastAsia="Times New Roman"/>
          <w:b/>
          <w:bCs/>
          <w:color w:val="000000" w:themeColor="text1"/>
          <w:lang w:eastAsia="en-GB"/>
        </w:rPr>
      </w:pPr>
    </w:p>
    <w:p w14:paraId="2F2C0114" w14:textId="56E336C5" w:rsidR="006A709A" w:rsidRPr="006A709A" w:rsidRDefault="006A709A" w:rsidP="006A709A">
      <w:pPr>
        <w:spacing w:after="0" w:line="240" w:lineRule="auto"/>
        <w:rPr>
          <w:rFonts w:eastAsia="Times New Roman"/>
          <w:b/>
          <w:bCs/>
          <w:color w:val="000000" w:themeColor="text1"/>
          <w:lang w:eastAsia="en-GB"/>
        </w:rPr>
      </w:pPr>
      <w:r w:rsidRPr="006A709A">
        <w:rPr>
          <w:rFonts w:eastAsia="Times New Roman"/>
          <w:b/>
          <w:bCs/>
          <w:color w:val="000000" w:themeColor="text1"/>
          <w:lang w:eastAsia="en-GB"/>
        </w:rPr>
        <w:t>Age Groups (C 2021)</w:t>
      </w:r>
    </w:p>
    <w:p w14:paraId="46323B20" w14:textId="77777777" w:rsidR="006A709A" w:rsidRPr="006A709A" w:rsidRDefault="006A709A" w:rsidP="006A709A">
      <w:pPr>
        <w:spacing w:after="0" w:line="240" w:lineRule="auto"/>
        <w:rPr>
          <w:rFonts w:eastAsia="Times New Roman"/>
          <w:color w:val="000000" w:themeColor="text1"/>
          <w:lang w:eastAsia="en-GB"/>
        </w:rPr>
      </w:pPr>
      <w:r w:rsidRPr="006A709A">
        <w:rPr>
          <w:rFonts w:eastAsia="Times New Roman"/>
          <w:color w:val="000000" w:themeColor="text1"/>
          <w:lang w:eastAsia="en-GB"/>
        </w:rPr>
        <w:t>0-17 years</w:t>
      </w:r>
      <w:r w:rsidRPr="006A709A">
        <w:rPr>
          <w:rFonts w:eastAsia="Times New Roman"/>
          <w:color w:val="000000" w:themeColor="text1"/>
          <w:lang w:eastAsia="en-GB"/>
        </w:rPr>
        <w:tab/>
        <w:t>1,224</w:t>
      </w:r>
    </w:p>
    <w:p w14:paraId="101312D2" w14:textId="77777777" w:rsidR="006A709A" w:rsidRPr="006A709A" w:rsidRDefault="006A709A" w:rsidP="006A709A">
      <w:pPr>
        <w:pBdr>
          <w:top w:val="single" w:sz="4" w:space="1" w:color="auto"/>
          <w:left w:val="single" w:sz="4" w:space="4" w:color="auto"/>
          <w:bottom w:val="single" w:sz="4" w:space="1" w:color="auto"/>
          <w:right w:val="single" w:sz="4" w:space="0" w:color="auto"/>
        </w:pBdr>
        <w:shd w:val="clear" w:color="auto" w:fill="F2F2F2" w:themeFill="background1" w:themeFillShade="F2"/>
        <w:spacing w:after="0" w:line="240" w:lineRule="auto"/>
        <w:rPr>
          <w:rFonts w:eastAsia="Times New Roman"/>
          <w:b/>
          <w:bCs/>
          <w:color w:val="000000" w:themeColor="text1"/>
          <w:lang w:eastAsia="en-GB"/>
        </w:rPr>
      </w:pPr>
      <w:r w:rsidRPr="006A709A">
        <w:rPr>
          <w:rFonts w:eastAsia="Times New Roman"/>
          <w:b/>
          <w:bCs/>
          <w:color w:val="000000" w:themeColor="text1"/>
          <w:lang w:eastAsia="en-GB"/>
        </w:rPr>
        <w:t>18-64 years</w:t>
      </w:r>
      <w:r w:rsidRPr="006A709A">
        <w:rPr>
          <w:rFonts w:eastAsia="Times New Roman"/>
          <w:b/>
          <w:bCs/>
          <w:color w:val="000000" w:themeColor="text1"/>
          <w:lang w:eastAsia="en-GB"/>
        </w:rPr>
        <w:tab/>
        <w:t xml:space="preserve">3,854  Intended Target group </w:t>
      </w:r>
    </w:p>
    <w:p w14:paraId="46C5ADBF" w14:textId="77777777" w:rsidR="006A709A" w:rsidRPr="006A709A" w:rsidRDefault="006A709A" w:rsidP="006A709A">
      <w:pPr>
        <w:spacing w:after="0" w:line="240" w:lineRule="auto"/>
        <w:rPr>
          <w:rFonts w:eastAsia="Times New Roman"/>
          <w:color w:val="000000" w:themeColor="text1"/>
          <w:lang w:eastAsia="en-GB"/>
        </w:rPr>
      </w:pPr>
      <w:r w:rsidRPr="006A709A">
        <w:rPr>
          <w:rFonts w:eastAsia="Times New Roman"/>
          <w:color w:val="000000" w:themeColor="text1"/>
          <w:lang w:eastAsia="en-GB"/>
        </w:rPr>
        <w:t>65+ years</w:t>
      </w:r>
      <w:r w:rsidRPr="006A709A">
        <w:rPr>
          <w:rFonts w:eastAsia="Times New Roman"/>
          <w:color w:val="000000" w:themeColor="text1"/>
          <w:lang w:eastAsia="en-GB"/>
        </w:rPr>
        <w:tab/>
        <w:t>1,695</w:t>
      </w:r>
    </w:p>
    <w:p w14:paraId="3D1C876E" w14:textId="77777777" w:rsidR="006A709A" w:rsidRDefault="006A709A" w:rsidP="006A709A"/>
    <w:p w14:paraId="4C5A6B17" w14:textId="2B497BBB" w:rsidR="006A709A" w:rsidRPr="006A709A" w:rsidRDefault="006A709A" w:rsidP="006A709A">
      <w:pPr>
        <w:pStyle w:val="NoSpacing"/>
        <w:rPr>
          <w:b/>
          <w:bCs/>
        </w:rPr>
      </w:pPr>
      <w:r w:rsidRPr="006A709A">
        <w:rPr>
          <w:b/>
          <w:bCs/>
        </w:rPr>
        <w:t>Age Distribution</w:t>
      </w:r>
      <w:r w:rsidRPr="006A709A">
        <w:rPr>
          <w:b/>
          <w:bCs/>
        </w:rPr>
        <w:tab/>
        <w:t>Males</w:t>
      </w:r>
      <w:r w:rsidRPr="006A709A">
        <w:rPr>
          <w:b/>
          <w:bCs/>
        </w:rPr>
        <w:tab/>
        <w:t>Females</w:t>
      </w:r>
    </w:p>
    <w:p w14:paraId="43CB2F64" w14:textId="77777777" w:rsidR="006A709A" w:rsidRDefault="006A709A" w:rsidP="006A709A">
      <w:pPr>
        <w:pStyle w:val="NoSpacing"/>
      </w:pPr>
      <w:r>
        <w:t>80+ years</w:t>
      </w:r>
      <w:r>
        <w:tab/>
        <w:t xml:space="preserve">            162</w:t>
      </w:r>
      <w:r>
        <w:tab/>
        <w:t>247</w:t>
      </w:r>
    </w:p>
    <w:p w14:paraId="64E5E797" w14:textId="77777777" w:rsidR="006A709A" w:rsidRDefault="006A709A" w:rsidP="006A709A">
      <w:pPr>
        <w:pStyle w:val="NoSpacing"/>
      </w:pPr>
      <w:r>
        <w:t>70-79 years</w:t>
      </w:r>
      <w:r>
        <w:tab/>
        <w:t xml:space="preserve">            393</w:t>
      </w:r>
      <w:r>
        <w:tab/>
        <w:t>436</w:t>
      </w:r>
    </w:p>
    <w:p w14:paraId="62F28B02" w14:textId="77777777" w:rsidR="006A709A" w:rsidRDefault="006A709A" w:rsidP="006A709A">
      <w:pPr>
        <w:pStyle w:val="NoSpacing"/>
      </w:pPr>
      <w:r>
        <w:t>60-69 years</w:t>
      </w:r>
      <w:r>
        <w:tab/>
        <w:t xml:space="preserve">            436</w:t>
      </w:r>
      <w:r>
        <w:tab/>
        <w:t>470</w:t>
      </w:r>
    </w:p>
    <w:p w14:paraId="0DCBAEEF" w14:textId="77777777" w:rsidR="006A709A" w:rsidRDefault="006A709A" w:rsidP="006A709A">
      <w:pPr>
        <w:pStyle w:val="NoSpacing"/>
      </w:pPr>
      <w:r>
        <w:t>50-59 years</w:t>
      </w:r>
      <w:r>
        <w:tab/>
        <w:t xml:space="preserve">            508</w:t>
      </w:r>
      <w:r>
        <w:tab/>
        <w:t>540</w:t>
      </w:r>
    </w:p>
    <w:p w14:paraId="5A02CD2E" w14:textId="77777777" w:rsidR="006A709A" w:rsidRDefault="006A709A" w:rsidP="006A709A">
      <w:pPr>
        <w:pStyle w:val="NoSpacing"/>
      </w:pPr>
      <w:r>
        <w:t>40-49 years</w:t>
      </w:r>
      <w:r>
        <w:tab/>
        <w:t xml:space="preserve">            439</w:t>
      </w:r>
      <w:r>
        <w:tab/>
        <w:t>474</w:t>
      </w:r>
    </w:p>
    <w:p w14:paraId="38864D0E" w14:textId="77777777" w:rsidR="006A709A" w:rsidRDefault="006A709A" w:rsidP="006A709A">
      <w:pPr>
        <w:pStyle w:val="NoSpacing"/>
      </w:pPr>
      <w:r>
        <w:t>30-39 years</w:t>
      </w:r>
      <w:r>
        <w:tab/>
        <w:t xml:space="preserve">            347</w:t>
      </w:r>
      <w:r>
        <w:tab/>
        <w:t>368</w:t>
      </w:r>
    </w:p>
    <w:p w14:paraId="1346E8C8" w14:textId="77777777" w:rsidR="006A709A" w:rsidRDefault="006A709A" w:rsidP="006A709A">
      <w:pPr>
        <w:pStyle w:val="NoSpacing"/>
      </w:pPr>
      <w:r>
        <w:t>20-29 years</w:t>
      </w:r>
      <w:r>
        <w:tab/>
        <w:t xml:space="preserve">            310</w:t>
      </w:r>
      <w:r>
        <w:tab/>
        <w:t>298</w:t>
      </w:r>
    </w:p>
    <w:p w14:paraId="225CFA34" w14:textId="77777777" w:rsidR="006A709A" w:rsidRDefault="006A709A" w:rsidP="006A709A"/>
    <w:p w14:paraId="63F7638C" w14:textId="77777777" w:rsidR="006A709A" w:rsidRPr="006A709A" w:rsidRDefault="006A709A" w:rsidP="006A709A">
      <w:pPr>
        <w:pStyle w:val="NoSpacing"/>
        <w:rPr>
          <w:b/>
          <w:bCs/>
        </w:rPr>
      </w:pPr>
      <w:r w:rsidRPr="006A709A">
        <w:rPr>
          <w:b/>
          <w:bCs/>
        </w:rPr>
        <w:t>Age Distribution (C 2021)</w:t>
      </w:r>
    </w:p>
    <w:p w14:paraId="24B2D6B7" w14:textId="77777777" w:rsidR="006A709A" w:rsidRDefault="006A709A" w:rsidP="006A709A">
      <w:pPr>
        <w:pStyle w:val="NoSpacing"/>
      </w:pPr>
      <w:r>
        <w:t>80+ years</w:t>
      </w:r>
      <w:r>
        <w:tab/>
        <w:t>409</w:t>
      </w:r>
    </w:p>
    <w:p w14:paraId="7BE3F0AF" w14:textId="77777777" w:rsidR="006A709A" w:rsidRDefault="006A709A" w:rsidP="006A709A">
      <w:pPr>
        <w:pStyle w:val="NoSpacing"/>
      </w:pPr>
      <w:r>
        <w:t>70-79 years</w:t>
      </w:r>
      <w:r>
        <w:tab/>
        <w:t>829</w:t>
      </w:r>
    </w:p>
    <w:p w14:paraId="72957157" w14:textId="77777777" w:rsidR="006A709A" w:rsidRDefault="006A709A" w:rsidP="006A709A">
      <w:pPr>
        <w:pStyle w:val="NoSpacing"/>
      </w:pPr>
      <w:r>
        <w:t>60-69 years</w:t>
      </w:r>
      <w:r>
        <w:tab/>
        <w:t>906</w:t>
      </w:r>
    </w:p>
    <w:p w14:paraId="6A2A1BE7" w14:textId="77777777" w:rsidR="006A709A" w:rsidRDefault="006A709A" w:rsidP="006A709A">
      <w:pPr>
        <w:pStyle w:val="NoSpacing"/>
      </w:pPr>
      <w:r>
        <w:t>50-59 years</w:t>
      </w:r>
      <w:r>
        <w:tab/>
        <w:t>1,048</w:t>
      </w:r>
    </w:p>
    <w:p w14:paraId="6C7D4C26" w14:textId="77777777" w:rsidR="006A709A" w:rsidRDefault="006A709A" w:rsidP="006A709A">
      <w:pPr>
        <w:pStyle w:val="NoSpacing"/>
      </w:pPr>
      <w:r>
        <w:t>40-49 years</w:t>
      </w:r>
      <w:r>
        <w:tab/>
        <w:t>913</w:t>
      </w:r>
    </w:p>
    <w:p w14:paraId="1DDF48D7" w14:textId="77777777" w:rsidR="006A709A" w:rsidRDefault="006A709A" w:rsidP="006A709A">
      <w:pPr>
        <w:pStyle w:val="NoSpacing"/>
      </w:pPr>
      <w:r>
        <w:t>30-39 years</w:t>
      </w:r>
      <w:r>
        <w:tab/>
        <w:t>715</w:t>
      </w:r>
    </w:p>
    <w:p w14:paraId="4B48D31E" w14:textId="19FA1D79" w:rsidR="006A709A" w:rsidRDefault="006A709A" w:rsidP="006A709A">
      <w:pPr>
        <w:pStyle w:val="NoSpacing"/>
      </w:pPr>
      <w:r>
        <w:t>20-29 years</w:t>
      </w:r>
      <w:r>
        <w:tab/>
        <w:t>608</w:t>
      </w:r>
    </w:p>
    <w:p w14:paraId="57D40257" w14:textId="77777777" w:rsidR="00583709" w:rsidRDefault="00583709" w:rsidP="006A709A"/>
    <w:p w14:paraId="4980B0D2" w14:textId="77777777" w:rsidR="006A709A" w:rsidRDefault="006A709A" w:rsidP="006A709A">
      <w:r>
        <w:t>With customer base in mind and utilising services available to compliment this business.</w:t>
      </w:r>
    </w:p>
    <w:p w14:paraId="690C4DD1" w14:textId="77777777" w:rsidR="006A709A" w:rsidRDefault="006A709A" w:rsidP="006A709A">
      <w:r>
        <w:t xml:space="preserve">The obvious choice for a venue would be a community-based venue which has leisure facilities included.  Having researched the current visitors through the door of selected location, which is estimated to have approximately 300 customers per day. The attractive venue aimed at families and individuals who seek active and healthier lifestyle. </w:t>
      </w:r>
    </w:p>
    <w:p w14:paraId="1812297D" w14:textId="77777777" w:rsidR="006A709A" w:rsidRDefault="006A709A" w:rsidP="006A709A">
      <w:r>
        <w:t>Yoga mats are available for free.</w:t>
      </w:r>
    </w:p>
    <w:p w14:paraId="0BCE5CBB" w14:textId="77777777" w:rsidR="006A709A" w:rsidRDefault="006A709A" w:rsidP="006A709A">
      <w:r>
        <w:t xml:space="preserve">Shower and changing facilities are available free of charge. </w:t>
      </w:r>
    </w:p>
    <w:p w14:paraId="06C82DE1" w14:textId="77777777" w:rsidR="006A709A" w:rsidRDefault="006A709A" w:rsidP="006A709A">
      <w:r>
        <w:t>The training space allows for 30 people to attend.</w:t>
      </w:r>
    </w:p>
    <w:p w14:paraId="116D5F42" w14:textId="342DBFC8" w:rsidR="00583709" w:rsidRDefault="006A709A" w:rsidP="006A709A">
      <w:r>
        <w:t>A coffee shop is situated within the venue.</w:t>
      </w:r>
      <w:bookmarkStart w:id="12" w:name="_qsh70q" w:colFirst="0" w:colLast="0"/>
      <w:bookmarkStart w:id="13" w:name="_3as4poj" w:colFirst="0" w:colLast="0"/>
      <w:bookmarkEnd w:id="12"/>
      <w:bookmarkEnd w:id="13"/>
    </w:p>
    <w:p w14:paraId="736F154F" w14:textId="77777777" w:rsidR="006A709A" w:rsidRDefault="006A709A" w:rsidP="006A709A">
      <w:pPr>
        <w:sectPr w:rsidR="006A709A" w:rsidSect="000E15EB">
          <w:pgSz w:w="12240" w:h="15840"/>
          <w:pgMar w:top="993" w:right="1440" w:bottom="709" w:left="1440" w:header="708" w:footer="708" w:gutter="0"/>
          <w:pgNumType w:start="1"/>
          <w:cols w:space="720"/>
        </w:sectPr>
      </w:pPr>
    </w:p>
    <w:p w14:paraId="10A05F27" w14:textId="77777777" w:rsidR="006A709A" w:rsidRPr="006A709A" w:rsidRDefault="006A709A" w:rsidP="006A709A"/>
    <w:p w14:paraId="2BEC2B76" w14:textId="7B8C7493" w:rsidR="00583709" w:rsidRDefault="006A709A" w:rsidP="006A709A">
      <w:pPr>
        <w:pStyle w:val="Heading1"/>
      </w:pPr>
      <w:bookmarkStart w:id="14" w:name="_Toc173086959"/>
      <w:r>
        <w:t>Marketing objectives</w:t>
      </w:r>
      <w:bookmarkEnd w:id="14"/>
    </w:p>
    <w:p w14:paraId="2C94CE03" w14:textId="727EAC94" w:rsidR="006A709A" w:rsidRDefault="006A709A" w:rsidP="006A709A">
      <w:r>
        <w:t>All following marketing objectives will be incorporated into essential marketing strategy.</w:t>
      </w:r>
    </w:p>
    <w:p w14:paraId="66B9232A" w14:textId="63B00362" w:rsidR="006A709A" w:rsidRDefault="006A709A" w:rsidP="006A709A">
      <w:pPr>
        <w:pStyle w:val="Heading2"/>
      </w:pPr>
      <w:bookmarkStart w:id="15" w:name="_Toc173086960"/>
      <w:r>
        <w:t>Marketing strategy</w:t>
      </w:r>
      <w:bookmarkEnd w:id="15"/>
    </w:p>
    <w:p w14:paraId="5D301DE8" w14:textId="2F09945E" w:rsidR="006A709A" w:rsidRDefault="006A709A" w:rsidP="006A709A">
      <w:pPr>
        <w:pStyle w:val="ListParagraph"/>
        <w:numPr>
          <w:ilvl w:val="0"/>
          <w:numId w:val="5"/>
        </w:numPr>
      </w:pPr>
      <w:r>
        <w:t xml:space="preserve">Emphasis services and support </w:t>
      </w:r>
    </w:p>
    <w:p w14:paraId="19F83AC1" w14:textId="66513204" w:rsidR="006A709A" w:rsidRDefault="006A709A" w:rsidP="006A709A">
      <w:pPr>
        <w:pStyle w:val="ListParagraph"/>
        <w:numPr>
          <w:ilvl w:val="0"/>
          <w:numId w:val="5"/>
        </w:numPr>
      </w:pPr>
      <w:r>
        <w:t>Build a relationship business</w:t>
      </w:r>
    </w:p>
    <w:p w14:paraId="15BE8692" w14:textId="77777777" w:rsidR="006A709A" w:rsidRDefault="006A709A" w:rsidP="006A709A">
      <w:r>
        <w:t>Berry, Timothy. Hurdle : The Book on Business Planning. 6th ed., Eugene, Or., Palo Alto Software, Inc, 2000.</w:t>
      </w:r>
    </w:p>
    <w:p w14:paraId="338D6A31" w14:textId="018CC59E" w:rsidR="006A709A" w:rsidRDefault="006A709A" w:rsidP="006A709A">
      <w:r>
        <w:t xml:space="preserve">Monthly review of each will determine the success rate. This will be measured using a registration for new membership. </w:t>
      </w:r>
    </w:p>
    <w:p w14:paraId="7D491708" w14:textId="532FB2BD" w:rsidR="006A709A" w:rsidRPr="006A709A" w:rsidRDefault="006A709A" w:rsidP="006A709A">
      <w:r>
        <w:t>Community partnership with local businesses will be an essential element of marketing.</w:t>
      </w:r>
    </w:p>
    <w:p w14:paraId="50AF7CAD" w14:textId="1725932E" w:rsidR="006A709A" w:rsidRPr="006A709A" w:rsidRDefault="006A709A" w:rsidP="006A709A">
      <w:pPr>
        <w:pStyle w:val="ListParagraph"/>
        <w:numPr>
          <w:ilvl w:val="0"/>
          <w:numId w:val="3"/>
        </w:numPr>
      </w:pPr>
      <w:r w:rsidRPr="006A709A">
        <w:t xml:space="preserve">Mother and toddler groups </w:t>
      </w:r>
    </w:p>
    <w:p w14:paraId="774EEC3C" w14:textId="2CB15E3B" w:rsidR="006A709A" w:rsidRPr="006A709A" w:rsidRDefault="006A709A" w:rsidP="006A709A">
      <w:pPr>
        <w:pStyle w:val="ListParagraph"/>
        <w:numPr>
          <w:ilvl w:val="0"/>
          <w:numId w:val="3"/>
        </w:numPr>
      </w:pPr>
      <w:r w:rsidRPr="006A709A">
        <w:t xml:space="preserve">Initial buy one gets 2nd session half price. </w:t>
      </w:r>
    </w:p>
    <w:p w14:paraId="29C9AF83" w14:textId="15127AF6" w:rsidR="006A709A" w:rsidRPr="006A709A" w:rsidRDefault="006A709A" w:rsidP="006A709A">
      <w:pPr>
        <w:pStyle w:val="ListParagraph"/>
        <w:numPr>
          <w:ilvl w:val="0"/>
          <w:numId w:val="3"/>
        </w:numPr>
      </w:pPr>
      <w:r w:rsidRPr="006A709A">
        <w:t xml:space="preserve">School - Link in with school out of school programmes </w:t>
      </w:r>
    </w:p>
    <w:p w14:paraId="395EF5DA" w14:textId="3F133579" w:rsidR="006A709A" w:rsidRPr="006A709A" w:rsidRDefault="006A709A" w:rsidP="006A709A">
      <w:pPr>
        <w:pStyle w:val="ListParagraph"/>
        <w:numPr>
          <w:ilvl w:val="0"/>
          <w:numId w:val="3"/>
        </w:numPr>
      </w:pPr>
      <w:r w:rsidRPr="006A709A">
        <w:t>Social Media - Online marketing, promote sharing and tagging followers.  Build up a FB profile promoting My CareSpace</w:t>
      </w:r>
    </w:p>
    <w:p w14:paraId="0B0A8E0E" w14:textId="09640B2F" w:rsidR="006A709A" w:rsidRPr="006A709A" w:rsidRDefault="006A709A" w:rsidP="006A709A">
      <w:pPr>
        <w:pStyle w:val="ListParagraph"/>
        <w:numPr>
          <w:ilvl w:val="0"/>
          <w:numId w:val="3"/>
        </w:numPr>
      </w:pPr>
      <w:r w:rsidRPr="006A709A">
        <w:t xml:space="preserve">Join FB community pages. Create a review page and share positive reviews. </w:t>
      </w:r>
    </w:p>
    <w:p w14:paraId="2EF86B1B" w14:textId="20671D05" w:rsidR="006A709A" w:rsidRPr="006A709A" w:rsidRDefault="006A709A" w:rsidP="006A709A">
      <w:pPr>
        <w:pStyle w:val="ListParagraph"/>
        <w:numPr>
          <w:ilvl w:val="0"/>
          <w:numId w:val="3"/>
        </w:numPr>
      </w:pPr>
      <w:r w:rsidRPr="006A709A">
        <w:t>Create 3min videos at location.</w:t>
      </w:r>
    </w:p>
    <w:p w14:paraId="69FE6F3B" w14:textId="54EF1441" w:rsidR="00583709" w:rsidRDefault="006A709A" w:rsidP="006A709A">
      <w:pPr>
        <w:pStyle w:val="ListParagraph"/>
        <w:numPr>
          <w:ilvl w:val="0"/>
          <w:numId w:val="3"/>
        </w:numPr>
      </w:pPr>
      <w:r w:rsidRPr="006A709A">
        <w:t>Health shops - Leaflet advertising, Partnership 5% off first session with leaflet</w:t>
      </w:r>
    </w:p>
    <w:p w14:paraId="60FE2CCF" w14:textId="25801671" w:rsidR="00583709" w:rsidRDefault="006A709A" w:rsidP="006A709A">
      <w:pPr>
        <w:pStyle w:val="Heading3"/>
      </w:pPr>
      <w:bookmarkStart w:id="16" w:name="_Toc173086961"/>
      <w:r w:rsidRPr="006A709A">
        <w:t>Unique selling point (USP)</w:t>
      </w:r>
      <w:bookmarkEnd w:id="16"/>
    </w:p>
    <w:p w14:paraId="4FB0BC32" w14:textId="77777777" w:rsidR="006A709A" w:rsidRDefault="006A709A" w:rsidP="006A709A">
      <w:r>
        <w:t xml:space="preserve">My CareSpace offers a unique personalised service. My care space offers a safe environment which customers can connect with individuals who share the same wellbeing needs. </w:t>
      </w:r>
    </w:p>
    <w:p w14:paraId="4A309E29" w14:textId="77777777" w:rsidR="006A709A" w:rsidRDefault="006A709A" w:rsidP="006A709A">
      <w:r>
        <w:t>My CareSpace will equip individuals with tools to maintain healthy mind and body.</w:t>
      </w:r>
    </w:p>
    <w:p w14:paraId="4630561F" w14:textId="77777777" w:rsidR="006A709A" w:rsidRDefault="006A709A" w:rsidP="006A709A">
      <w:r>
        <w:t>The sessions will be advertised as a VIP service that and exclusive offers only to monthly members.</w:t>
      </w:r>
    </w:p>
    <w:p w14:paraId="4764CB30" w14:textId="77777777" w:rsidR="006A709A" w:rsidRDefault="006A709A" w:rsidP="006A709A">
      <w:r>
        <w:t xml:space="preserve">Each individual will have a personalised programme and targets to meet.  </w:t>
      </w:r>
    </w:p>
    <w:p w14:paraId="00D3C7CF" w14:textId="77777777" w:rsidR="006A709A" w:rsidRDefault="006A709A" w:rsidP="006A709A">
      <w:r>
        <w:t xml:space="preserve">Linking in with the community leisure service will enable the business to target ideal customer base.  Health and wellbeing enthusiast will be keen to explore a toolkit of wellbeing products in one place. </w:t>
      </w:r>
    </w:p>
    <w:p w14:paraId="41151879" w14:textId="5E62C78B" w:rsidR="00583709" w:rsidRDefault="006A709A" w:rsidP="006A709A">
      <w:r>
        <w:t>My CareSpace will create an exciting branch and exploit a gap in the market for wellbeing care.</w:t>
      </w:r>
      <w:bookmarkStart w:id="17" w:name="_2p2csry" w:colFirst="0" w:colLast="0"/>
      <w:bookmarkEnd w:id="17"/>
    </w:p>
    <w:tbl>
      <w:tblPr>
        <w:tblStyle w:val="TableGrid"/>
        <w:tblW w:w="0" w:type="auto"/>
        <w:tblLook w:val="04A0" w:firstRow="1" w:lastRow="0" w:firstColumn="1" w:lastColumn="0" w:noHBand="0" w:noVBand="1"/>
      </w:tblPr>
      <w:tblGrid>
        <w:gridCol w:w="1683"/>
        <w:gridCol w:w="1917"/>
        <w:gridCol w:w="1499"/>
        <w:gridCol w:w="1205"/>
        <w:gridCol w:w="1155"/>
        <w:gridCol w:w="1891"/>
      </w:tblGrid>
      <w:tr w:rsidR="006A709A" w:rsidRPr="00E0699E" w14:paraId="41EF20BC" w14:textId="77777777" w:rsidTr="006A709A">
        <w:tc>
          <w:tcPr>
            <w:tcW w:w="0" w:type="auto"/>
            <w:shd w:val="clear" w:color="auto" w:fill="D9D9D9" w:themeFill="background1" w:themeFillShade="D9"/>
          </w:tcPr>
          <w:p w14:paraId="2518B47E" w14:textId="77777777" w:rsidR="006A709A" w:rsidRPr="00E0699E" w:rsidRDefault="006A709A" w:rsidP="00180AA7">
            <w:pPr>
              <w:rPr>
                <w:rFonts w:asciiTheme="majorHAnsi" w:hAnsiTheme="majorHAnsi" w:cstheme="majorHAnsi"/>
                <w:b/>
                <w:bCs/>
                <w:color w:val="000000" w:themeColor="text1"/>
                <w:sz w:val="24"/>
                <w:szCs w:val="24"/>
              </w:rPr>
            </w:pPr>
            <w:r w:rsidRPr="00E0699E">
              <w:rPr>
                <w:rFonts w:asciiTheme="majorHAnsi" w:hAnsiTheme="majorHAnsi" w:cstheme="majorHAnsi"/>
                <w:b/>
                <w:bCs/>
                <w:color w:val="000000" w:themeColor="text1"/>
                <w:sz w:val="24"/>
                <w:szCs w:val="24"/>
              </w:rPr>
              <w:t>Activity</w:t>
            </w:r>
          </w:p>
        </w:tc>
        <w:tc>
          <w:tcPr>
            <w:tcW w:w="0" w:type="auto"/>
            <w:shd w:val="clear" w:color="auto" w:fill="D9D9D9" w:themeFill="background1" w:themeFillShade="D9"/>
          </w:tcPr>
          <w:p w14:paraId="3FD0FDAC" w14:textId="77777777" w:rsidR="006A709A" w:rsidRPr="00E0699E" w:rsidRDefault="006A709A" w:rsidP="00180AA7">
            <w:pPr>
              <w:rPr>
                <w:rFonts w:asciiTheme="majorHAnsi" w:hAnsiTheme="majorHAnsi" w:cstheme="majorHAnsi"/>
                <w:b/>
                <w:bCs/>
                <w:color w:val="000000" w:themeColor="text1"/>
                <w:sz w:val="24"/>
                <w:szCs w:val="24"/>
              </w:rPr>
            </w:pPr>
            <w:r w:rsidRPr="00E0699E">
              <w:rPr>
                <w:rFonts w:asciiTheme="majorHAnsi" w:hAnsiTheme="majorHAnsi" w:cstheme="majorHAnsi"/>
                <w:b/>
                <w:bCs/>
                <w:color w:val="000000" w:themeColor="text1"/>
                <w:sz w:val="24"/>
                <w:szCs w:val="24"/>
              </w:rPr>
              <w:t>Objectives</w:t>
            </w:r>
          </w:p>
        </w:tc>
        <w:tc>
          <w:tcPr>
            <w:tcW w:w="0" w:type="auto"/>
            <w:shd w:val="clear" w:color="auto" w:fill="D9D9D9" w:themeFill="background1" w:themeFillShade="D9"/>
          </w:tcPr>
          <w:p w14:paraId="4FA0764A" w14:textId="77777777" w:rsidR="006A709A" w:rsidRPr="00E0699E" w:rsidRDefault="006A709A" w:rsidP="00180AA7">
            <w:pPr>
              <w:rPr>
                <w:rFonts w:asciiTheme="majorHAnsi" w:hAnsiTheme="majorHAnsi" w:cstheme="majorHAnsi"/>
                <w:b/>
                <w:bCs/>
                <w:color w:val="000000" w:themeColor="text1"/>
                <w:sz w:val="24"/>
                <w:szCs w:val="24"/>
              </w:rPr>
            </w:pPr>
            <w:r w:rsidRPr="00E0699E">
              <w:rPr>
                <w:rFonts w:asciiTheme="majorHAnsi" w:hAnsiTheme="majorHAnsi" w:cstheme="majorHAnsi"/>
                <w:b/>
                <w:bCs/>
                <w:color w:val="000000" w:themeColor="text1"/>
                <w:sz w:val="24"/>
                <w:szCs w:val="24"/>
              </w:rPr>
              <w:t xml:space="preserve">Person responsible </w:t>
            </w:r>
          </w:p>
        </w:tc>
        <w:tc>
          <w:tcPr>
            <w:tcW w:w="0" w:type="auto"/>
            <w:shd w:val="clear" w:color="auto" w:fill="D9D9D9" w:themeFill="background1" w:themeFillShade="D9"/>
          </w:tcPr>
          <w:p w14:paraId="59E6E7AC" w14:textId="77777777" w:rsidR="006A709A" w:rsidRPr="00E0699E" w:rsidRDefault="006A709A" w:rsidP="00180AA7">
            <w:pPr>
              <w:rPr>
                <w:rFonts w:asciiTheme="majorHAnsi" w:hAnsiTheme="majorHAnsi" w:cstheme="majorHAnsi"/>
                <w:b/>
                <w:bCs/>
                <w:color w:val="000000" w:themeColor="text1"/>
                <w:sz w:val="24"/>
                <w:szCs w:val="24"/>
              </w:rPr>
            </w:pPr>
            <w:r w:rsidRPr="00E0699E">
              <w:rPr>
                <w:rFonts w:asciiTheme="majorHAnsi" w:hAnsiTheme="majorHAnsi" w:cstheme="majorHAnsi"/>
                <w:b/>
                <w:bCs/>
                <w:color w:val="000000" w:themeColor="text1"/>
                <w:sz w:val="24"/>
                <w:szCs w:val="24"/>
              </w:rPr>
              <w:t>Timescale</w:t>
            </w:r>
          </w:p>
        </w:tc>
        <w:tc>
          <w:tcPr>
            <w:tcW w:w="0" w:type="auto"/>
            <w:shd w:val="clear" w:color="auto" w:fill="D9D9D9" w:themeFill="background1" w:themeFillShade="D9"/>
          </w:tcPr>
          <w:p w14:paraId="0A5295D1" w14:textId="77777777" w:rsidR="006A709A" w:rsidRPr="00E0699E" w:rsidRDefault="006A709A" w:rsidP="00180AA7">
            <w:pPr>
              <w:rPr>
                <w:rFonts w:asciiTheme="majorHAnsi" w:hAnsiTheme="majorHAnsi" w:cstheme="majorHAnsi"/>
                <w:b/>
                <w:bCs/>
                <w:color w:val="000000" w:themeColor="text1"/>
                <w:sz w:val="24"/>
                <w:szCs w:val="24"/>
              </w:rPr>
            </w:pPr>
            <w:r w:rsidRPr="00E0699E">
              <w:rPr>
                <w:rFonts w:asciiTheme="majorHAnsi" w:hAnsiTheme="majorHAnsi" w:cstheme="majorHAnsi"/>
                <w:b/>
                <w:bCs/>
                <w:color w:val="000000" w:themeColor="text1"/>
                <w:sz w:val="24"/>
                <w:szCs w:val="24"/>
              </w:rPr>
              <w:t>Costs</w:t>
            </w:r>
          </w:p>
        </w:tc>
        <w:tc>
          <w:tcPr>
            <w:tcW w:w="0" w:type="auto"/>
            <w:shd w:val="clear" w:color="auto" w:fill="D9D9D9" w:themeFill="background1" w:themeFillShade="D9"/>
          </w:tcPr>
          <w:p w14:paraId="1D4A2EB9" w14:textId="77777777" w:rsidR="006A709A" w:rsidRPr="00E0699E" w:rsidRDefault="006A709A" w:rsidP="00180AA7">
            <w:pPr>
              <w:rPr>
                <w:rFonts w:asciiTheme="majorHAnsi" w:hAnsiTheme="majorHAnsi" w:cstheme="majorHAnsi"/>
                <w:b/>
                <w:bCs/>
                <w:color w:val="000000" w:themeColor="text1"/>
                <w:sz w:val="24"/>
                <w:szCs w:val="24"/>
              </w:rPr>
            </w:pPr>
            <w:r w:rsidRPr="00E0699E">
              <w:rPr>
                <w:rFonts w:asciiTheme="majorHAnsi" w:hAnsiTheme="majorHAnsi" w:cstheme="majorHAnsi"/>
                <w:b/>
                <w:bCs/>
                <w:color w:val="000000" w:themeColor="text1"/>
                <w:sz w:val="24"/>
                <w:szCs w:val="24"/>
              </w:rPr>
              <w:t>Success measure</w:t>
            </w:r>
          </w:p>
        </w:tc>
      </w:tr>
      <w:tr w:rsidR="006A709A" w:rsidRPr="00E0699E" w14:paraId="1B9252B1" w14:textId="77777777" w:rsidTr="006A709A">
        <w:tc>
          <w:tcPr>
            <w:tcW w:w="0" w:type="auto"/>
          </w:tcPr>
          <w:p w14:paraId="0DC7A89D"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Hold a x4 free condensed sessions</w:t>
            </w:r>
          </w:p>
        </w:tc>
        <w:tc>
          <w:tcPr>
            <w:tcW w:w="0" w:type="auto"/>
          </w:tcPr>
          <w:p w14:paraId="3F9C3A1F"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 xml:space="preserve">Promote and raise awareness of new service </w:t>
            </w:r>
          </w:p>
          <w:p w14:paraId="676E7BBE" w14:textId="77777777" w:rsidR="006A709A" w:rsidRPr="00E0699E" w:rsidRDefault="006A709A" w:rsidP="00180AA7">
            <w:pPr>
              <w:rPr>
                <w:rFonts w:asciiTheme="majorHAnsi" w:hAnsiTheme="majorHAnsi" w:cstheme="majorHAnsi"/>
                <w:color w:val="000000" w:themeColor="text1"/>
                <w:sz w:val="24"/>
                <w:szCs w:val="24"/>
              </w:rPr>
            </w:pPr>
          </w:p>
          <w:p w14:paraId="148E28FA"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 xml:space="preserve">Introduce myself to perspective customers </w:t>
            </w:r>
          </w:p>
        </w:tc>
        <w:tc>
          <w:tcPr>
            <w:tcW w:w="0" w:type="auto"/>
          </w:tcPr>
          <w:p w14:paraId="2CC6C973"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SD</w:t>
            </w:r>
          </w:p>
        </w:tc>
        <w:tc>
          <w:tcPr>
            <w:tcW w:w="0" w:type="auto"/>
          </w:tcPr>
          <w:p w14:paraId="612B1751"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 xml:space="preserve">8hours </w:t>
            </w:r>
          </w:p>
          <w:p w14:paraId="4D2A76C3"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 xml:space="preserve">4 weeks </w:t>
            </w:r>
          </w:p>
        </w:tc>
        <w:tc>
          <w:tcPr>
            <w:tcW w:w="0" w:type="auto"/>
          </w:tcPr>
          <w:p w14:paraId="711AE5BD"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Hall hire £12</w:t>
            </w:r>
          </w:p>
          <w:p w14:paraId="2FEC67C4" w14:textId="77777777" w:rsidR="006A709A" w:rsidRPr="00E0699E" w:rsidRDefault="006A709A" w:rsidP="00180AA7">
            <w:pPr>
              <w:rPr>
                <w:rFonts w:asciiTheme="majorHAnsi" w:hAnsiTheme="majorHAnsi" w:cstheme="majorHAnsi"/>
                <w:color w:val="000000" w:themeColor="text1"/>
                <w:sz w:val="24"/>
                <w:szCs w:val="24"/>
              </w:rPr>
            </w:pPr>
          </w:p>
          <w:p w14:paraId="1B559775"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My time £15per hour</w:t>
            </w:r>
          </w:p>
        </w:tc>
        <w:tc>
          <w:tcPr>
            <w:tcW w:w="0" w:type="auto"/>
          </w:tcPr>
          <w:p w14:paraId="3DA02165"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 xml:space="preserve">Attendance number </w:t>
            </w:r>
          </w:p>
          <w:p w14:paraId="432DFAE1" w14:textId="77777777" w:rsidR="006A709A" w:rsidRPr="00E0699E" w:rsidRDefault="006A709A" w:rsidP="00180AA7">
            <w:pPr>
              <w:rPr>
                <w:rFonts w:asciiTheme="majorHAnsi" w:hAnsiTheme="majorHAnsi" w:cstheme="majorHAnsi"/>
                <w:color w:val="000000" w:themeColor="text1"/>
                <w:sz w:val="24"/>
                <w:szCs w:val="24"/>
              </w:rPr>
            </w:pPr>
          </w:p>
          <w:p w14:paraId="55FE65C0"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Number of customers Signed up for classes</w:t>
            </w:r>
          </w:p>
        </w:tc>
      </w:tr>
    </w:tbl>
    <w:p w14:paraId="16FD7EBB" w14:textId="77777777" w:rsidR="006A709A" w:rsidRDefault="006A709A" w:rsidP="006A709A"/>
    <w:p w14:paraId="6158B631" w14:textId="158101AA" w:rsidR="00583709" w:rsidRDefault="00583709">
      <w:pPr>
        <w:spacing w:line="360" w:lineRule="auto"/>
        <w:rPr>
          <w:rFonts w:ascii="Arial" w:eastAsia="Arial" w:hAnsi="Arial" w:cs="Arial"/>
          <w:sz w:val="24"/>
          <w:szCs w:val="24"/>
        </w:rPr>
      </w:pPr>
    </w:p>
    <w:tbl>
      <w:tblPr>
        <w:tblStyle w:val="TableGrid"/>
        <w:tblW w:w="0" w:type="auto"/>
        <w:tblLook w:val="04A0" w:firstRow="1" w:lastRow="0" w:firstColumn="1" w:lastColumn="0" w:noHBand="0" w:noVBand="1"/>
      </w:tblPr>
      <w:tblGrid>
        <w:gridCol w:w="1512"/>
        <w:gridCol w:w="1840"/>
        <w:gridCol w:w="1525"/>
        <w:gridCol w:w="1522"/>
        <w:gridCol w:w="1275"/>
        <w:gridCol w:w="1676"/>
      </w:tblGrid>
      <w:tr w:rsidR="006A709A" w:rsidRPr="00E0699E" w14:paraId="24337FDE" w14:textId="77777777" w:rsidTr="006A709A">
        <w:tc>
          <w:tcPr>
            <w:tcW w:w="0" w:type="auto"/>
            <w:shd w:val="clear" w:color="auto" w:fill="D9D9D9" w:themeFill="background1" w:themeFillShade="D9"/>
          </w:tcPr>
          <w:p w14:paraId="766A397B"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b/>
                <w:bCs/>
                <w:color w:val="000000" w:themeColor="text1"/>
                <w:sz w:val="24"/>
                <w:szCs w:val="24"/>
              </w:rPr>
              <w:lastRenderedPageBreak/>
              <w:t>Activity</w:t>
            </w:r>
          </w:p>
        </w:tc>
        <w:tc>
          <w:tcPr>
            <w:tcW w:w="0" w:type="auto"/>
            <w:shd w:val="clear" w:color="auto" w:fill="D9D9D9" w:themeFill="background1" w:themeFillShade="D9"/>
          </w:tcPr>
          <w:p w14:paraId="642C1533"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b/>
                <w:bCs/>
                <w:color w:val="000000" w:themeColor="text1"/>
                <w:sz w:val="24"/>
                <w:szCs w:val="24"/>
              </w:rPr>
              <w:t>Objectives</w:t>
            </w:r>
          </w:p>
        </w:tc>
        <w:tc>
          <w:tcPr>
            <w:tcW w:w="0" w:type="auto"/>
            <w:shd w:val="clear" w:color="auto" w:fill="D9D9D9" w:themeFill="background1" w:themeFillShade="D9"/>
          </w:tcPr>
          <w:p w14:paraId="0A362690"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b/>
                <w:bCs/>
                <w:color w:val="000000" w:themeColor="text1"/>
                <w:sz w:val="24"/>
                <w:szCs w:val="24"/>
              </w:rPr>
              <w:t xml:space="preserve">Person responsible </w:t>
            </w:r>
          </w:p>
        </w:tc>
        <w:tc>
          <w:tcPr>
            <w:tcW w:w="0" w:type="auto"/>
            <w:shd w:val="clear" w:color="auto" w:fill="D9D9D9" w:themeFill="background1" w:themeFillShade="D9"/>
          </w:tcPr>
          <w:p w14:paraId="5A721E67"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b/>
                <w:bCs/>
                <w:color w:val="000000" w:themeColor="text1"/>
                <w:sz w:val="24"/>
                <w:szCs w:val="24"/>
              </w:rPr>
              <w:t>Timescale</w:t>
            </w:r>
          </w:p>
        </w:tc>
        <w:tc>
          <w:tcPr>
            <w:tcW w:w="0" w:type="auto"/>
            <w:shd w:val="clear" w:color="auto" w:fill="D9D9D9" w:themeFill="background1" w:themeFillShade="D9"/>
          </w:tcPr>
          <w:p w14:paraId="6705492E"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b/>
                <w:bCs/>
                <w:color w:val="000000" w:themeColor="text1"/>
                <w:sz w:val="24"/>
                <w:szCs w:val="24"/>
              </w:rPr>
              <w:t>Costs</w:t>
            </w:r>
          </w:p>
        </w:tc>
        <w:tc>
          <w:tcPr>
            <w:tcW w:w="0" w:type="auto"/>
            <w:shd w:val="clear" w:color="auto" w:fill="D9D9D9" w:themeFill="background1" w:themeFillShade="D9"/>
          </w:tcPr>
          <w:p w14:paraId="50D55BE7"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b/>
                <w:bCs/>
                <w:color w:val="000000" w:themeColor="text1"/>
                <w:sz w:val="24"/>
                <w:szCs w:val="24"/>
              </w:rPr>
              <w:t>Success measure</w:t>
            </w:r>
          </w:p>
        </w:tc>
      </w:tr>
      <w:tr w:rsidR="006A709A" w:rsidRPr="00E0699E" w14:paraId="214F22A2" w14:textId="77777777" w:rsidTr="006A709A">
        <w:tc>
          <w:tcPr>
            <w:tcW w:w="0" w:type="auto"/>
            <w:shd w:val="clear" w:color="auto" w:fill="FFFFFF" w:themeFill="background1"/>
          </w:tcPr>
          <w:p w14:paraId="66BD1E0B"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Attend Mother and toddler group</w:t>
            </w:r>
          </w:p>
        </w:tc>
        <w:tc>
          <w:tcPr>
            <w:tcW w:w="0" w:type="auto"/>
            <w:shd w:val="clear" w:color="auto" w:fill="FFFFFF" w:themeFill="background1"/>
          </w:tcPr>
          <w:p w14:paraId="00368742"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 xml:space="preserve">Introductions to new service </w:t>
            </w:r>
          </w:p>
        </w:tc>
        <w:tc>
          <w:tcPr>
            <w:tcW w:w="0" w:type="auto"/>
            <w:shd w:val="clear" w:color="auto" w:fill="FFFFFF" w:themeFill="background1"/>
          </w:tcPr>
          <w:p w14:paraId="46EF9ABC"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SD</w:t>
            </w:r>
          </w:p>
        </w:tc>
        <w:tc>
          <w:tcPr>
            <w:tcW w:w="0" w:type="auto"/>
            <w:shd w:val="clear" w:color="auto" w:fill="FFFFFF" w:themeFill="background1"/>
          </w:tcPr>
          <w:p w14:paraId="710FFB22"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4 hours 6x30min sessions</w:t>
            </w:r>
          </w:p>
          <w:p w14:paraId="0D22319A"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Month 1</w:t>
            </w:r>
          </w:p>
        </w:tc>
        <w:tc>
          <w:tcPr>
            <w:tcW w:w="0" w:type="auto"/>
            <w:shd w:val="clear" w:color="auto" w:fill="FFFFFF" w:themeFill="background1"/>
          </w:tcPr>
          <w:p w14:paraId="73D5AA4C"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£8</w:t>
            </w:r>
          </w:p>
          <w:p w14:paraId="66F31F24"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Printing vouchers</w:t>
            </w:r>
          </w:p>
          <w:p w14:paraId="17FE99E6" w14:textId="77777777" w:rsidR="006A709A" w:rsidRPr="00E0699E" w:rsidRDefault="006A709A" w:rsidP="00180AA7">
            <w:pPr>
              <w:rPr>
                <w:rFonts w:asciiTheme="majorHAnsi" w:hAnsiTheme="majorHAnsi" w:cstheme="majorHAnsi"/>
                <w:color w:val="000000" w:themeColor="text1"/>
                <w:sz w:val="24"/>
                <w:szCs w:val="24"/>
              </w:rPr>
            </w:pPr>
          </w:p>
          <w:p w14:paraId="1D62BCA9"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My time £60</w:t>
            </w:r>
          </w:p>
          <w:p w14:paraId="6FEC6A65" w14:textId="77777777" w:rsidR="006A709A" w:rsidRPr="00E0699E" w:rsidRDefault="006A709A" w:rsidP="00180AA7">
            <w:pPr>
              <w:rPr>
                <w:rFonts w:asciiTheme="majorHAnsi" w:hAnsiTheme="majorHAnsi" w:cstheme="majorHAnsi"/>
                <w:color w:val="000000" w:themeColor="text1"/>
                <w:sz w:val="24"/>
                <w:szCs w:val="24"/>
              </w:rPr>
            </w:pPr>
          </w:p>
        </w:tc>
        <w:tc>
          <w:tcPr>
            <w:tcW w:w="0" w:type="auto"/>
            <w:shd w:val="clear" w:color="auto" w:fill="FFFFFF" w:themeFill="background1"/>
          </w:tcPr>
          <w:p w14:paraId="5BBA9E13" w14:textId="77777777" w:rsidR="006A709A" w:rsidRPr="00E0699E" w:rsidRDefault="006A709A" w:rsidP="00180AA7">
            <w:pPr>
              <w:rPr>
                <w:rFonts w:asciiTheme="majorHAnsi" w:hAnsiTheme="majorHAnsi" w:cstheme="majorHAnsi"/>
                <w:color w:val="000000" w:themeColor="text1"/>
                <w:sz w:val="24"/>
                <w:szCs w:val="24"/>
              </w:rPr>
            </w:pPr>
            <w:r w:rsidRPr="00E0699E">
              <w:rPr>
                <w:rFonts w:asciiTheme="majorHAnsi" w:hAnsiTheme="majorHAnsi" w:cstheme="majorHAnsi"/>
                <w:color w:val="000000" w:themeColor="text1"/>
                <w:sz w:val="24"/>
                <w:szCs w:val="24"/>
              </w:rPr>
              <w:t>Sign up to group discussion bord</w:t>
            </w:r>
          </w:p>
        </w:tc>
      </w:tr>
    </w:tbl>
    <w:p w14:paraId="2B66C4DA" w14:textId="56BB1A43" w:rsidR="005831A9" w:rsidRPr="006A709A" w:rsidRDefault="006A709A" w:rsidP="006A709A">
      <w:pPr>
        <w:pStyle w:val="Heading1"/>
      </w:pPr>
      <w:bookmarkStart w:id="18" w:name="_Toc173086962"/>
      <w:r w:rsidRPr="006A709A">
        <w:t>Operations</w:t>
      </w:r>
      <w:bookmarkEnd w:id="18"/>
    </w:p>
    <w:p w14:paraId="5ACA3CB2" w14:textId="77777777" w:rsidR="006A709A" w:rsidRPr="006A709A" w:rsidRDefault="006A709A" w:rsidP="006A709A">
      <w:r w:rsidRPr="006A709A">
        <w:t>In order to ensure successful outcomes of my business its extremely important to ensure I had a robust business plan in place.  Location and target groups are fundamental.</w:t>
      </w:r>
    </w:p>
    <w:p w14:paraId="35464491" w14:textId="77777777" w:rsidR="006A709A" w:rsidRPr="006A709A" w:rsidRDefault="006A709A" w:rsidP="006A709A">
      <w:r w:rsidRPr="006A709A">
        <w:t xml:space="preserve">Following research and the ideal location of the socio-economic statistics for Llantrisant in Rhondda Cynon Taf from UK. </w:t>
      </w:r>
    </w:p>
    <w:p w14:paraId="05F42510" w14:textId="77777777" w:rsidR="006A709A" w:rsidRPr="006A709A" w:rsidRDefault="006A709A" w:rsidP="006A709A">
      <w:r w:rsidRPr="006A709A">
        <w:t xml:space="preserve">The location has the largest Leisure Facilities across Rhondda Cynon Taff. </w:t>
      </w:r>
    </w:p>
    <w:p w14:paraId="023E9A7A" w14:textId="77777777" w:rsidR="006A709A" w:rsidRPr="006A709A" w:rsidRDefault="006A709A" w:rsidP="006A709A">
      <w:r w:rsidRPr="006A709A">
        <w:t>(Powell)</w:t>
      </w:r>
    </w:p>
    <w:p w14:paraId="36B8EE9F" w14:textId="77777777" w:rsidR="006A709A" w:rsidRPr="006A709A" w:rsidRDefault="006A709A" w:rsidP="006A709A">
      <w:r w:rsidRPr="006A709A">
        <w:t>Easy travel and access routes due to the area having exceptional links to the rest of Wales the A4119 link road of the south to the M4 Motorway, and to the north to the South Wales Valleys, Llantrisant and Talbot Green is centralised point for thoroughfare travel. Population 6,772.</w:t>
      </w:r>
    </w:p>
    <w:p w14:paraId="78D181D8" w14:textId="77777777" w:rsidR="006A709A" w:rsidRPr="006A709A" w:rsidRDefault="006A709A" w:rsidP="006A709A">
      <w:r w:rsidRPr="006A709A">
        <w:t>For advertising the advantage point is that Talbot Green has two large retail parks, Glamorgan Vale retail park and Talbot Green shopping park.</w:t>
      </w:r>
    </w:p>
    <w:p w14:paraId="7BD8A3AE" w14:textId="77777777" w:rsidR="006A709A" w:rsidRPr="006A709A" w:rsidRDefault="006A709A" w:rsidP="006A709A">
      <w:r w:rsidRPr="006A709A">
        <w:t xml:space="preserve">Llantrisant is one of the most visited towns in Wales, offering several unique boutiques, shops, plenty of eateries, family-fun activities and a flourishing social scene.  Llantrisant and Talbot Green has a combination of 5 family friendly pubs, Library, Bowls club, Tennis courts, 2 community centres. </w:t>
      </w:r>
    </w:p>
    <w:p w14:paraId="235266A5" w14:textId="0E6D4365" w:rsidR="00583709" w:rsidRDefault="006A709A" w:rsidP="006A709A">
      <w:r w:rsidRPr="006A709A">
        <w:t>Part of the review for the area included researching a breakdown of population the raw data from the March 2021 Census. Focusing on the target group.</w:t>
      </w:r>
    </w:p>
    <w:p w14:paraId="12A00FC7" w14:textId="77777777" w:rsidR="006A709A" w:rsidRPr="006A709A" w:rsidRDefault="006A709A" w:rsidP="006A709A">
      <w:pPr>
        <w:pStyle w:val="Heading3"/>
      </w:pPr>
      <w:bookmarkStart w:id="19" w:name="_147n2zr" w:colFirst="0" w:colLast="0"/>
      <w:bookmarkStart w:id="20" w:name="_Toc173086963"/>
      <w:bookmarkEnd w:id="19"/>
      <w:r w:rsidRPr="006A709A">
        <w:t>Staffing</w:t>
      </w:r>
      <w:bookmarkEnd w:id="20"/>
      <w:r w:rsidRPr="006A709A">
        <w:t xml:space="preserve"> </w:t>
      </w:r>
    </w:p>
    <w:p w14:paraId="2189F21A" w14:textId="77777777" w:rsidR="006A709A" w:rsidRPr="006A709A" w:rsidRDefault="006A709A" w:rsidP="006A709A">
      <w:r w:rsidRPr="006A709A">
        <w:t xml:space="preserve">Initially the venture will be managed by myself.  In order to keep costs down, having only one salary to consider will support the infancy of the business.  Costings are set for the first year taking into consideration one salary. The long-term plan will be to build a team with the aim to franchise.  Additional staff will sell training packages for franchise agreements. </w:t>
      </w:r>
    </w:p>
    <w:p w14:paraId="25528048" w14:textId="5A1895F6" w:rsidR="006A709A" w:rsidRPr="006A709A" w:rsidRDefault="006A709A" w:rsidP="006A709A">
      <w:pPr>
        <w:pStyle w:val="Heading3"/>
      </w:pPr>
      <w:bookmarkStart w:id="21" w:name="_Toc173086964"/>
      <w:r>
        <w:t>H</w:t>
      </w:r>
      <w:r w:rsidRPr="006A709A">
        <w:t>ealth and Safety</w:t>
      </w:r>
      <w:bookmarkEnd w:id="21"/>
    </w:p>
    <w:p w14:paraId="2A44CAB1" w14:textId="77777777" w:rsidR="006A709A" w:rsidRPr="006A709A" w:rsidRDefault="006A709A" w:rsidP="006A709A">
      <w:r w:rsidRPr="006A709A">
        <w:t>The law says that every business must have a policy for managing health and safety.</w:t>
      </w:r>
    </w:p>
    <w:p w14:paraId="2C20ACB6" w14:textId="77777777" w:rsidR="006A709A" w:rsidRPr="006A709A" w:rsidRDefault="006A709A" w:rsidP="006A709A">
      <w:r w:rsidRPr="006A709A">
        <w:t>HSE. “Prepare a Health and Safety Policy - HSE.” Hse.gov.uk, 2019, www.hse.gov.uk/simple-health-safety/policy/index.htm. Accessed 28 July 2024.</w:t>
      </w:r>
    </w:p>
    <w:p w14:paraId="7C8E95BC" w14:textId="77777777" w:rsidR="006A709A" w:rsidRPr="006A709A" w:rsidRDefault="006A709A" w:rsidP="006A709A">
      <w:r w:rsidRPr="006A709A">
        <w:t xml:space="preserve">My CareSpace will meet legal requirements for all Health and Safety legislation.  The building has clear signage and appropriate fire equipment at hand. </w:t>
      </w:r>
    </w:p>
    <w:p w14:paraId="7C3DDFB2" w14:textId="77777777" w:rsidR="006A709A" w:rsidRDefault="006A709A" w:rsidP="006A709A">
      <w:pPr>
        <w:sectPr w:rsidR="006A709A" w:rsidSect="000E15EB">
          <w:pgSz w:w="12240" w:h="15840"/>
          <w:pgMar w:top="993" w:right="1440" w:bottom="709" w:left="1440" w:header="708" w:footer="708" w:gutter="0"/>
          <w:pgNumType w:start="1"/>
          <w:cols w:space="720"/>
        </w:sectPr>
      </w:pPr>
      <w:r w:rsidRPr="006A709A">
        <w:t>The Health and Safety policy has been issued for awareness.</w:t>
      </w:r>
    </w:p>
    <w:p w14:paraId="340E2513" w14:textId="0761AB2F" w:rsidR="00583709" w:rsidRDefault="005D189E" w:rsidP="005D189E">
      <w:pPr>
        <w:pStyle w:val="Heading1"/>
        <w:ind w:firstLine="284"/>
      </w:pPr>
      <w:bookmarkStart w:id="22" w:name="_Toc173086965"/>
      <w:r>
        <w:lastRenderedPageBreak/>
        <w:t>Financial Information</w:t>
      </w:r>
      <w:bookmarkEnd w:id="22"/>
    </w:p>
    <w:tbl>
      <w:tblPr>
        <w:tblW w:w="5000" w:type="pct"/>
        <w:tblLook w:val="04A0" w:firstRow="1" w:lastRow="0" w:firstColumn="1" w:lastColumn="0" w:noHBand="0" w:noVBand="1"/>
      </w:tblPr>
      <w:tblGrid>
        <w:gridCol w:w="964"/>
        <w:gridCol w:w="546"/>
        <w:gridCol w:w="694"/>
        <w:gridCol w:w="694"/>
        <w:gridCol w:w="694"/>
        <w:gridCol w:w="694"/>
        <w:gridCol w:w="694"/>
        <w:gridCol w:w="693"/>
        <w:gridCol w:w="693"/>
        <w:gridCol w:w="693"/>
        <w:gridCol w:w="693"/>
        <w:gridCol w:w="693"/>
        <w:gridCol w:w="693"/>
        <w:gridCol w:w="693"/>
        <w:gridCol w:w="243"/>
        <w:gridCol w:w="2015"/>
        <w:gridCol w:w="492"/>
        <w:gridCol w:w="494"/>
        <w:gridCol w:w="243"/>
        <w:gridCol w:w="243"/>
      </w:tblGrid>
      <w:tr w:rsidR="00C54B69" w:rsidRPr="00C54B69" w14:paraId="0C8AF81A" w14:textId="77777777" w:rsidTr="00C54B69">
        <w:trPr>
          <w:trHeight w:val="582"/>
        </w:trPr>
        <w:tc>
          <w:tcPr>
            <w:tcW w:w="371" w:type="pct"/>
            <w:tcBorders>
              <w:top w:val="single" w:sz="8" w:space="0" w:color="auto"/>
              <w:left w:val="single" w:sz="8" w:space="0" w:color="auto"/>
              <w:bottom w:val="nil"/>
              <w:right w:val="single" w:sz="8" w:space="0" w:color="auto"/>
            </w:tcBorders>
            <w:shd w:val="clear" w:color="000000" w:fill="FFFFFF"/>
            <w:vAlign w:val="center"/>
            <w:hideMark/>
          </w:tcPr>
          <w:p w14:paraId="5A58D15B"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p>
          <w:p w14:paraId="1C648553"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p>
          <w:p w14:paraId="575B7EE4"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p>
          <w:p w14:paraId="6C1FE471"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p>
        </w:tc>
        <w:tc>
          <w:tcPr>
            <w:tcW w:w="193" w:type="pct"/>
            <w:tcBorders>
              <w:top w:val="single" w:sz="8" w:space="0" w:color="auto"/>
              <w:left w:val="nil"/>
              <w:bottom w:val="nil"/>
              <w:right w:val="single" w:sz="8" w:space="0" w:color="auto"/>
            </w:tcBorders>
            <w:shd w:val="clear" w:color="000000" w:fill="FFFFFF"/>
            <w:noWrap/>
            <w:vAlign w:val="center"/>
            <w:hideMark/>
          </w:tcPr>
          <w:p w14:paraId="1E8BA74F"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Jan</w:t>
            </w:r>
          </w:p>
        </w:tc>
        <w:tc>
          <w:tcPr>
            <w:tcW w:w="256" w:type="pct"/>
            <w:tcBorders>
              <w:top w:val="single" w:sz="8" w:space="0" w:color="auto"/>
              <w:left w:val="nil"/>
              <w:bottom w:val="nil"/>
              <w:right w:val="single" w:sz="8" w:space="0" w:color="auto"/>
            </w:tcBorders>
            <w:shd w:val="clear" w:color="000000" w:fill="FFFFFF"/>
            <w:noWrap/>
            <w:vAlign w:val="center"/>
            <w:hideMark/>
          </w:tcPr>
          <w:p w14:paraId="6E9E36AC"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Feb</w:t>
            </w:r>
          </w:p>
        </w:tc>
        <w:tc>
          <w:tcPr>
            <w:tcW w:w="256" w:type="pct"/>
            <w:tcBorders>
              <w:top w:val="single" w:sz="8" w:space="0" w:color="auto"/>
              <w:left w:val="nil"/>
              <w:bottom w:val="nil"/>
              <w:right w:val="single" w:sz="8" w:space="0" w:color="auto"/>
            </w:tcBorders>
            <w:shd w:val="clear" w:color="000000" w:fill="FFFFFF"/>
            <w:noWrap/>
            <w:vAlign w:val="center"/>
            <w:hideMark/>
          </w:tcPr>
          <w:p w14:paraId="46A44E6F"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March</w:t>
            </w:r>
          </w:p>
        </w:tc>
        <w:tc>
          <w:tcPr>
            <w:tcW w:w="256" w:type="pct"/>
            <w:tcBorders>
              <w:top w:val="single" w:sz="8" w:space="0" w:color="auto"/>
              <w:left w:val="nil"/>
              <w:bottom w:val="nil"/>
              <w:right w:val="single" w:sz="8" w:space="0" w:color="auto"/>
            </w:tcBorders>
            <w:shd w:val="clear" w:color="000000" w:fill="FFFFFF"/>
            <w:noWrap/>
            <w:vAlign w:val="center"/>
            <w:hideMark/>
          </w:tcPr>
          <w:p w14:paraId="2861CC2C"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April</w:t>
            </w:r>
          </w:p>
        </w:tc>
        <w:tc>
          <w:tcPr>
            <w:tcW w:w="256" w:type="pct"/>
            <w:tcBorders>
              <w:top w:val="single" w:sz="8" w:space="0" w:color="auto"/>
              <w:left w:val="nil"/>
              <w:bottom w:val="nil"/>
              <w:right w:val="single" w:sz="8" w:space="0" w:color="auto"/>
            </w:tcBorders>
            <w:shd w:val="clear" w:color="000000" w:fill="FFFFFF"/>
            <w:noWrap/>
            <w:vAlign w:val="center"/>
            <w:hideMark/>
          </w:tcPr>
          <w:p w14:paraId="4AE27146"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May</w:t>
            </w:r>
          </w:p>
        </w:tc>
        <w:tc>
          <w:tcPr>
            <w:tcW w:w="256" w:type="pct"/>
            <w:tcBorders>
              <w:top w:val="single" w:sz="8" w:space="0" w:color="auto"/>
              <w:left w:val="nil"/>
              <w:bottom w:val="nil"/>
              <w:right w:val="single" w:sz="8" w:space="0" w:color="auto"/>
            </w:tcBorders>
            <w:shd w:val="clear" w:color="000000" w:fill="FFFFFF"/>
            <w:noWrap/>
            <w:vAlign w:val="center"/>
            <w:hideMark/>
          </w:tcPr>
          <w:p w14:paraId="6C207A98"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June</w:t>
            </w:r>
          </w:p>
        </w:tc>
        <w:tc>
          <w:tcPr>
            <w:tcW w:w="256" w:type="pct"/>
            <w:tcBorders>
              <w:top w:val="single" w:sz="8" w:space="0" w:color="auto"/>
              <w:left w:val="nil"/>
              <w:bottom w:val="nil"/>
              <w:right w:val="single" w:sz="8" w:space="0" w:color="auto"/>
            </w:tcBorders>
            <w:shd w:val="clear" w:color="000000" w:fill="FF0000"/>
            <w:noWrap/>
            <w:vAlign w:val="center"/>
            <w:hideMark/>
          </w:tcPr>
          <w:p w14:paraId="350C1633"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July</w:t>
            </w:r>
          </w:p>
        </w:tc>
        <w:tc>
          <w:tcPr>
            <w:tcW w:w="256" w:type="pct"/>
            <w:tcBorders>
              <w:top w:val="single" w:sz="8" w:space="0" w:color="auto"/>
              <w:left w:val="nil"/>
              <w:bottom w:val="nil"/>
              <w:right w:val="single" w:sz="8" w:space="0" w:color="auto"/>
            </w:tcBorders>
            <w:shd w:val="clear" w:color="000000" w:fill="FF0000"/>
            <w:noWrap/>
            <w:vAlign w:val="center"/>
            <w:hideMark/>
          </w:tcPr>
          <w:p w14:paraId="2BBC7B78"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Aug</w:t>
            </w:r>
          </w:p>
        </w:tc>
        <w:tc>
          <w:tcPr>
            <w:tcW w:w="256" w:type="pct"/>
            <w:tcBorders>
              <w:top w:val="single" w:sz="8" w:space="0" w:color="auto"/>
              <w:left w:val="nil"/>
              <w:bottom w:val="nil"/>
              <w:right w:val="single" w:sz="8" w:space="0" w:color="auto"/>
            </w:tcBorders>
            <w:shd w:val="clear" w:color="000000" w:fill="FFFFFF"/>
            <w:noWrap/>
            <w:vAlign w:val="center"/>
            <w:hideMark/>
          </w:tcPr>
          <w:p w14:paraId="78D9755E"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Sept</w:t>
            </w:r>
          </w:p>
        </w:tc>
        <w:tc>
          <w:tcPr>
            <w:tcW w:w="256" w:type="pct"/>
            <w:tcBorders>
              <w:top w:val="single" w:sz="8" w:space="0" w:color="auto"/>
              <w:left w:val="nil"/>
              <w:bottom w:val="nil"/>
              <w:right w:val="single" w:sz="8" w:space="0" w:color="auto"/>
            </w:tcBorders>
            <w:shd w:val="clear" w:color="000000" w:fill="FFFFFF"/>
            <w:noWrap/>
            <w:vAlign w:val="center"/>
            <w:hideMark/>
          </w:tcPr>
          <w:p w14:paraId="4978A1FE"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Oct</w:t>
            </w:r>
          </w:p>
        </w:tc>
        <w:tc>
          <w:tcPr>
            <w:tcW w:w="256" w:type="pct"/>
            <w:tcBorders>
              <w:top w:val="single" w:sz="8" w:space="0" w:color="auto"/>
              <w:left w:val="nil"/>
              <w:bottom w:val="nil"/>
              <w:right w:val="single" w:sz="8" w:space="0" w:color="auto"/>
            </w:tcBorders>
            <w:shd w:val="clear" w:color="000000" w:fill="FFFFFF"/>
            <w:noWrap/>
            <w:vAlign w:val="center"/>
            <w:hideMark/>
          </w:tcPr>
          <w:p w14:paraId="33EB5714"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Nov</w:t>
            </w:r>
          </w:p>
        </w:tc>
        <w:tc>
          <w:tcPr>
            <w:tcW w:w="256" w:type="pct"/>
            <w:tcBorders>
              <w:top w:val="single" w:sz="8" w:space="0" w:color="auto"/>
              <w:left w:val="nil"/>
              <w:bottom w:val="nil"/>
              <w:right w:val="single" w:sz="8" w:space="0" w:color="auto"/>
            </w:tcBorders>
            <w:shd w:val="clear" w:color="000000" w:fill="FFFFFF"/>
            <w:noWrap/>
            <w:vAlign w:val="center"/>
            <w:hideMark/>
          </w:tcPr>
          <w:p w14:paraId="667870E1"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Dec</w:t>
            </w:r>
          </w:p>
        </w:tc>
        <w:tc>
          <w:tcPr>
            <w:tcW w:w="256" w:type="pct"/>
            <w:tcBorders>
              <w:top w:val="single" w:sz="8" w:space="0" w:color="auto"/>
              <w:left w:val="nil"/>
              <w:bottom w:val="nil"/>
              <w:right w:val="dashed" w:sz="8" w:space="0" w:color="auto"/>
            </w:tcBorders>
            <w:shd w:val="clear" w:color="000000" w:fill="FFFFFF"/>
            <w:noWrap/>
            <w:vAlign w:val="center"/>
            <w:hideMark/>
          </w:tcPr>
          <w:p w14:paraId="358F670B"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Jan</w:t>
            </w:r>
          </w:p>
        </w:tc>
        <w:tc>
          <w:tcPr>
            <w:tcW w:w="66" w:type="pct"/>
            <w:tcBorders>
              <w:top w:val="nil"/>
              <w:left w:val="nil"/>
              <w:bottom w:val="nil"/>
              <w:right w:val="nil"/>
            </w:tcBorders>
            <w:shd w:val="clear" w:color="000000" w:fill="FFFFFF"/>
            <w:noWrap/>
            <w:vAlign w:val="bottom"/>
            <w:hideMark/>
          </w:tcPr>
          <w:p w14:paraId="5970DBC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59AC1F6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3B3DC8E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4C50090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577083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283FCE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5F7520ED" w14:textId="77777777" w:rsidTr="00C54B69">
        <w:trPr>
          <w:trHeight w:val="485"/>
        </w:trPr>
        <w:tc>
          <w:tcPr>
            <w:tcW w:w="371" w:type="pct"/>
            <w:tcBorders>
              <w:top w:val="dashed" w:sz="8" w:space="0" w:color="auto"/>
              <w:left w:val="dashed" w:sz="8" w:space="0" w:color="auto"/>
              <w:bottom w:val="dashed" w:sz="8" w:space="0" w:color="auto"/>
              <w:right w:val="dashed" w:sz="8" w:space="0" w:color="auto"/>
            </w:tcBorders>
            <w:shd w:val="clear" w:color="000000" w:fill="00B0F0"/>
            <w:vAlign w:val="center"/>
            <w:hideMark/>
          </w:tcPr>
          <w:p w14:paraId="4A5CB56B"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Opening Balance</w:t>
            </w:r>
          </w:p>
        </w:tc>
        <w:tc>
          <w:tcPr>
            <w:tcW w:w="193" w:type="pct"/>
            <w:tcBorders>
              <w:top w:val="dashed" w:sz="8" w:space="0" w:color="auto"/>
              <w:left w:val="nil"/>
              <w:bottom w:val="dashed" w:sz="8" w:space="0" w:color="auto"/>
              <w:right w:val="dashed" w:sz="8" w:space="0" w:color="auto"/>
            </w:tcBorders>
            <w:shd w:val="clear" w:color="000000" w:fill="00B0F0"/>
            <w:noWrap/>
            <w:vAlign w:val="center"/>
            <w:hideMark/>
          </w:tcPr>
          <w:p w14:paraId="61A897A5"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18,000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1BCE839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17,577.40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5C9BDC6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17,435.40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62622D8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17,383.60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6B78BDE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17,530.60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1219189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17,642.60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67D00C3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17,851.40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3371E49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17,910.40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335B2E5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17,898.40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4C0D0C3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18,131.14</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2B9A0FDE"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18,423.40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505F7D7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18,607.40</w:t>
            </w:r>
          </w:p>
        </w:tc>
        <w:tc>
          <w:tcPr>
            <w:tcW w:w="256" w:type="pct"/>
            <w:tcBorders>
              <w:top w:val="dashed" w:sz="8" w:space="0" w:color="auto"/>
              <w:left w:val="nil"/>
              <w:bottom w:val="dashed" w:sz="8" w:space="0" w:color="auto"/>
              <w:right w:val="dashed" w:sz="8" w:space="0" w:color="auto"/>
            </w:tcBorders>
            <w:shd w:val="clear" w:color="000000" w:fill="00B0F0"/>
            <w:noWrap/>
            <w:vAlign w:val="center"/>
            <w:hideMark/>
          </w:tcPr>
          <w:p w14:paraId="7A5DBC9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18,463.40</w:t>
            </w:r>
          </w:p>
        </w:tc>
        <w:tc>
          <w:tcPr>
            <w:tcW w:w="66" w:type="pct"/>
            <w:tcBorders>
              <w:top w:val="nil"/>
              <w:left w:val="nil"/>
              <w:bottom w:val="nil"/>
              <w:right w:val="nil"/>
            </w:tcBorders>
            <w:shd w:val="clear" w:color="000000" w:fill="FFFFFF"/>
            <w:noWrap/>
            <w:vAlign w:val="bottom"/>
            <w:hideMark/>
          </w:tcPr>
          <w:p w14:paraId="7919A03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6724150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6E48810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6E8B5D5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73896EA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7A6713F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6AA40817" w14:textId="77777777" w:rsidTr="00C54B69">
        <w:trPr>
          <w:trHeight w:val="376"/>
        </w:trPr>
        <w:tc>
          <w:tcPr>
            <w:tcW w:w="371" w:type="pct"/>
            <w:tcBorders>
              <w:top w:val="nil"/>
              <w:left w:val="single" w:sz="8" w:space="0" w:color="auto"/>
              <w:bottom w:val="single" w:sz="8" w:space="0" w:color="auto"/>
              <w:right w:val="nil"/>
            </w:tcBorders>
            <w:shd w:val="clear" w:color="auto" w:fill="auto"/>
            <w:vAlign w:val="center"/>
            <w:hideMark/>
          </w:tcPr>
          <w:p w14:paraId="2B7D013C"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£18,000</w:t>
            </w:r>
          </w:p>
        </w:tc>
        <w:tc>
          <w:tcPr>
            <w:tcW w:w="193" w:type="pct"/>
            <w:tcBorders>
              <w:top w:val="nil"/>
              <w:left w:val="nil"/>
              <w:bottom w:val="single" w:sz="8" w:space="0" w:color="auto"/>
              <w:right w:val="nil"/>
            </w:tcBorders>
            <w:shd w:val="clear" w:color="auto" w:fill="auto"/>
            <w:noWrap/>
            <w:vAlign w:val="center"/>
            <w:hideMark/>
          </w:tcPr>
          <w:p w14:paraId="75A52C2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5C9C518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73EF7A4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453313B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538935F7"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51E82BA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52E0A21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0EB6BA6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1318B7F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36553B7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7ED736C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nil"/>
            </w:tcBorders>
            <w:shd w:val="clear" w:color="auto" w:fill="auto"/>
            <w:noWrap/>
            <w:vAlign w:val="center"/>
            <w:hideMark/>
          </w:tcPr>
          <w:p w14:paraId="215DFF89"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single" w:sz="8" w:space="0" w:color="auto"/>
              <w:right w:val="dashed" w:sz="8" w:space="0" w:color="auto"/>
            </w:tcBorders>
            <w:shd w:val="clear" w:color="auto" w:fill="auto"/>
            <w:noWrap/>
            <w:vAlign w:val="center"/>
            <w:hideMark/>
          </w:tcPr>
          <w:p w14:paraId="2E20F2E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411444D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41A2B929"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1AA642CC"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775D4AF9"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1121B81"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EB6172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3D45A735" w14:textId="77777777" w:rsidTr="00C54B69">
        <w:trPr>
          <w:trHeight w:val="376"/>
        </w:trPr>
        <w:tc>
          <w:tcPr>
            <w:tcW w:w="3639" w:type="pct"/>
            <w:gridSpan w:val="14"/>
            <w:tcBorders>
              <w:top w:val="single" w:sz="8" w:space="0" w:color="auto"/>
              <w:left w:val="single" w:sz="8" w:space="0" w:color="auto"/>
              <w:bottom w:val="single" w:sz="8" w:space="0" w:color="auto"/>
              <w:right w:val="nil"/>
            </w:tcBorders>
            <w:shd w:val="clear" w:color="000000" w:fill="D9D9D9"/>
            <w:noWrap/>
            <w:vAlign w:val="center"/>
            <w:hideMark/>
          </w:tcPr>
          <w:p w14:paraId="31D74607"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Income</w:t>
            </w:r>
          </w:p>
        </w:tc>
        <w:tc>
          <w:tcPr>
            <w:tcW w:w="66" w:type="pct"/>
            <w:tcBorders>
              <w:top w:val="nil"/>
              <w:left w:val="nil"/>
              <w:bottom w:val="nil"/>
              <w:right w:val="nil"/>
            </w:tcBorders>
            <w:shd w:val="clear" w:color="000000" w:fill="FFFFFF"/>
            <w:noWrap/>
            <w:vAlign w:val="bottom"/>
            <w:hideMark/>
          </w:tcPr>
          <w:p w14:paraId="2AA6550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dashed" w:sz="8" w:space="0" w:color="auto"/>
              <w:left w:val="dashed" w:sz="8" w:space="0" w:color="auto"/>
              <w:bottom w:val="dashed" w:sz="8" w:space="0" w:color="auto"/>
              <w:right w:val="dashed" w:sz="8" w:space="0" w:color="auto"/>
            </w:tcBorders>
            <w:shd w:val="clear" w:color="auto" w:fill="auto"/>
            <w:noWrap/>
            <w:vAlign w:val="center"/>
            <w:hideMark/>
          </w:tcPr>
          <w:p w14:paraId="4A19E41C" w14:textId="77777777" w:rsidR="005D189E" w:rsidRPr="00C54B69" w:rsidRDefault="005D189E" w:rsidP="00180AA7">
            <w:pPr>
              <w:spacing w:after="0" w:line="240" w:lineRule="auto"/>
              <w:rPr>
                <w:rFonts w:ascii="Calibri Light" w:eastAsia="Times New Roman" w:hAnsi="Calibri Light" w:cs="Calibri Light"/>
                <w:color w:val="17083E"/>
                <w:sz w:val="18"/>
                <w:szCs w:val="18"/>
                <w:lang w:eastAsia="en-GB"/>
              </w:rPr>
            </w:pPr>
            <w:r w:rsidRPr="00C54B69">
              <w:rPr>
                <w:rFonts w:ascii="Calibri Light" w:eastAsia="Times New Roman" w:hAnsi="Calibri Light" w:cs="Calibri Light"/>
                <w:color w:val="17083E"/>
                <w:sz w:val="18"/>
                <w:szCs w:val="18"/>
                <w:lang w:eastAsia="en-GB"/>
              </w:rPr>
              <w:t>Private sessions range from £35-£45</w:t>
            </w:r>
          </w:p>
        </w:tc>
        <w:tc>
          <w:tcPr>
            <w:tcW w:w="174" w:type="pct"/>
            <w:tcBorders>
              <w:top w:val="dashed" w:sz="8" w:space="0" w:color="auto"/>
              <w:left w:val="nil"/>
              <w:bottom w:val="dashed" w:sz="8" w:space="0" w:color="auto"/>
              <w:right w:val="dashed" w:sz="8" w:space="0" w:color="auto"/>
            </w:tcBorders>
            <w:shd w:val="clear" w:color="000000" w:fill="FFFFFF"/>
            <w:noWrap/>
            <w:vAlign w:val="bottom"/>
            <w:hideMark/>
          </w:tcPr>
          <w:p w14:paraId="5E50E0D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dashed" w:sz="8" w:space="0" w:color="auto"/>
              <w:left w:val="nil"/>
              <w:bottom w:val="dashed" w:sz="8" w:space="0" w:color="auto"/>
              <w:right w:val="dashed" w:sz="8" w:space="0" w:color="auto"/>
            </w:tcBorders>
            <w:shd w:val="clear" w:color="000000" w:fill="FFFFFF"/>
            <w:noWrap/>
            <w:vAlign w:val="bottom"/>
            <w:hideMark/>
          </w:tcPr>
          <w:p w14:paraId="5FCE435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dashed" w:sz="8" w:space="0" w:color="auto"/>
              <w:left w:val="nil"/>
              <w:bottom w:val="dashed" w:sz="8" w:space="0" w:color="auto"/>
              <w:right w:val="dashed" w:sz="8" w:space="0" w:color="auto"/>
            </w:tcBorders>
            <w:shd w:val="clear" w:color="000000" w:fill="FFFFFF"/>
            <w:noWrap/>
            <w:vAlign w:val="bottom"/>
            <w:hideMark/>
          </w:tcPr>
          <w:p w14:paraId="06FA330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478465E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1493EF49" w14:textId="77777777" w:rsidTr="00C54B69">
        <w:trPr>
          <w:trHeight w:val="376"/>
        </w:trPr>
        <w:tc>
          <w:tcPr>
            <w:tcW w:w="371" w:type="pct"/>
            <w:tcBorders>
              <w:top w:val="nil"/>
              <w:left w:val="single" w:sz="8" w:space="0" w:color="auto"/>
              <w:bottom w:val="single" w:sz="8" w:space="0" w:color="auto"/>
              <w:right w:val="nil"/>
            </w:tcBorders>
            <w:shd w:val="clear" w:color="auto" w:fill="auto"/>
            <w:vAlign w:val="center"/>
            <w:hideMark/>
          </w:tcPr>
          <w:p w14:paraId="342C6BC1"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 xml:space="preserve">Classes income </w:t>
            </w:r>
          </w:p>
        </w:tc>
        <w:tc>
          <w:tcPr>
            <w:tcW w:w="193" w:type="pct"/>
            <w:tcBorders>
              <w:top w:val="nil"/>
              <w:left w:val="single" w:sz="8" w:space="0" w:color="auto"/>
              <w:bottom w:val="single" w:sz="8" w:space="0" w:color="auto"/>
              <w:right w:val="single" w:sz="8" w:space="0" w:color="auto"/>
            </w:tcBorders>
            <w:shd w:val="clear" w:color="auto" w:fill="auto"/>
            <w:noWrap/>
            <w:vAlign w:val="center"/>
            <w:hideMark/>
          </w:tcPr>
          <w:p w14:paraId="272E9A3D"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255</w:t>
            </w:r>
          </w:p>
        </w:tc>
        <w:tc>
          <w:tcPr>
            <w:tcW w:w="256" w:type="pct"/>
            <w:tcBorders>
              <w:top w:val="nil"/>
              <w:left w:val="nil"/>
              <w:bottom w:val="single" w:sz="8" w:space="0" w:color="auto"/>
              <w:right w:val="single" w:sz="8" w:space="0" w:color="auto"/>
            </w:tcBorders>
            <w:shd w:val="clear" w:color="auto" w:fill="auto"/>
            <w:noWrap/>
            <w:vAlign w:val="center"/>
            <w:hideMark/>
          </w:tcPr>
          <w:p w14:paraId="41DFE8CE"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102</w:t>
            </w:r>
          </w:p>
        </w:tc>
        <w:tc>
          <w:tcPr>
            <w:tcW w:w="256" w:type="pct"/>
            <w:tcBorders>
              <w:top w:val="nil"/>
              <w:left w:val="nil"/>
              <w:bottom w:val="single" w:sz="8" w:space="0" w:color="auto"/>
              <w:right w:val="single" w:sz="8" w:space="0" w:color="auto"/>
            </w:tcBorders>
            <w:shd w:val="clear" w:color="auto" w:fill="auto"/>
            <w:noWrap/>
            <w:vAlign w:val="center"/>
            <w:hideMark/>
          </w:tcPr>
          <w:p w14:paraId="45F30E16"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170</w:t>
            </w:r>
          </w:p>
        </w:tc>
        <w:tc>
          <w:tcPr>
            <w:tcW w:w="256" w:type="pct"/>
            <w:tcBorders>
              <w:top w:val="nil"/>
              <w:left w:val="nil"/>
              <w:bottom w:val="single" w:sz="8" w:space="0" w:color="auto"/>
              <w:right w:val="single" w:sz="8" w:space="0" w:color="auto"/>
            </w:tcBorders>
            <w:shd w:val="clear" w:color="auto" w:fill="auto"/>
            <w:noWrap/>
            <w:vAlign w:val="center"/>
            <w:hideMark/>
          </w:tcPr>
          <w:p w14:paraId="1870475F"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306</w:t>
            </w:r>
          </w:p>
        </w:tc>
        <w:tc>
          <w:tcPr>
            <w:tcW w:w="256" w:type="pct"/>
            <w:tcBorders>
              <w:top w:val="nil"/>
              <w:left w:val="nil"/>
              <w:bottom w:val="single" w:sz="8" w:space="0" w:color="auto"/>
              <w:right w:val="single" w:sz="8" w:space="0" w:color="auto"/>
            </w:tcBorders>
            <w:shd w:val="clear" w:color="auto" w:fill="auto"/>
            <w:noWrap/>
            <w:vAlign w:val="center"/>
            <w:hideMark/>
          </w:tcPr>
          <w:p w14:paraId="266ED823"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306</w:t>
            </w:r>
          </w:p>
        </w:tc>
        <w:tc>
          <w:tcPr>
            <w:tcW w:w="256" w:type="pct"/>
            <w:tcBorders>
              <w:top w:val="nil"/>
              <w:left w:val="nil"/>
              <w:bottom w:val="single" w:sz="8" w:space="0" w:color="auto"/>
              <w:right w:val="single" w:sz="8" w:space="0" w:color="auto"/>
            </w:tcBorders>
            <w:shd w:val="clear" w:color="auto" w:fill="auto"/>
            <w:noWrap/>
            <w:vAlign w:val="center"/>
            <w:hideMark/>
          </w:tcPr>
          <w:p w14:paraId="05667B4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306</w:t>
            </w:r>
          </w:p>
        </w:tc>
        <w:tc>
          <w:tcPr>
            <w:tcW w:w="256" w:type="pct"/>
            <w:tcBorders>
              <w:top w:val="nil"/>
              <w:left w:val="nil"/>
              <w:bottom w:val="single" w:sz="8" w:space="0" w:color="auto"/>
              <w:right w:val="single" w:sz="8" w:space="0" w:color="auto"/>
            </w:tcBorders>
            <w:shd w:val="clear" w:color="auto" w:fill="auto"/>
            <w:noWrap/>
            <w:vAlign w:val="center"/>
            <w:hideMark/>
          </w:tcPr>
          <w:p w14:paraId="47940DF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204</w:t>
            </w:r>
          </w:p>
        </w:tc>
        <w:tc>
          <w:tcPr>
            <w:tcW w:w="256" w:type="pct"/>
            <w:tcBorders>
              <w:top w:val="nil"/>
              <w:left w:val="nil"/>
              <w:bottom w:val="single" w:sz="8" w:space="0" w:color="auto"/>
              <w:right w:val="single" w:sz="8" w:space="0" w:color="auto"/>
            </w:tcBorders>
            <w:shd w:val="clear" w:color="auto" w:fill="auto"/>
            <w:noWrap/>
            <w:vAlign w:val="center"/>
            <w:hideMark/>
          </w:tcPr>
          <w:p w14:paraId="15E9696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102</w:t>
            </w:r>
          </w:p>
        </w:tc>
        <w:tc>
          <w:tcPr>
            <w:tcW w:w="256" w:type="pct"/>
            <w:tcBorders>
              <w:top w:val="nil"/>
              <w:left w:val="nil"/>
              <w:bottom w:val="single" w:sz="8" w:space="0" w:color="auto"/>
              <w:right w:val="single" w:sz="8" w:space="0" w:color="auto"/>
            </w:tcBorders>
            <w:shd w:val="clear" w:color="auto" w:fill="auto"/>
            <w:noWrap/>
            <w:vAlign w:val="center"/>
            <w:hideMark/>
          </w:tcPr>
          <w:p w14:paraId="367E04C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306</w:t>
            </w:r>
          </w:p>
        </w:tc>
        <w:tc>
          <w:tcPr>
            <w:tcW w:w="256" w:type="pct"/>
            <w:tcBorders>
              <w:top w:val="nil"/>
              <w:left w:val="nil"/>
              <w:bottom w:val="single" w:sz="8" w:space="0" w:color="auto"/>
              <w:right w:val="single" w:sz="8" w:space="0" w:color="auto"/>
            </w:tcBorders>
            <w:shd w:val="clear" w:color="auto" w:fill="auto"/>
            <w:noWrap/>
            <w:vAlign w:val="center"/>
            <w:hideMark/>
          </w:tcPr>
          <w:p w14:paraId="1B8A87D6"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306</w:t>
            </w:r>
          </w:p>
        </w:tc>
        <w:tc>
          <w:tcPr>
            <w:tcW w:w="256" w:type="pct"/>
            <w:tcBorders>
              <w:top w:val="nil"/>
              <w:left w:val="nil"/>
              <w:bottom w:val="single" w:sz="8" w:space="0" w:color="auto"/>
              <w:right w:val="single" w:sz="8" w:space="0" w:color="auto"/>
            </w:tcBorders>
            <w:shd w:val="clear" w:color="auto" w:fill="auto"/>
            <w:noWrap/>
            <w:vAlign w:val="center"/>
            <w:hideMark/>
          </w:tcPr>
          <w:p w14:paraId="2C89D70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170</w:t>
            </w:r>
          </w:p>
        </w:tc>
        <w:tc>
          <w:tcPr>
            <w:tcW w:w="256" w:type="pct"/>
            <w:tcBorders>
              <w:top w:val="nil"/>
              <w:left w:val="nil"/>
              <w:bottom w:val="single" w:sz="8" w:space="0" w:color="auto"/>
              <w:right w:val="single" w:sz="8" w:space="0" w:color="auto"/>
            </w:tcBorders>
            <w:shd w:val="clear" w:color="auto" w:fill="auto"/>
            <w:noWrap/>
            <w:vAlign w:val="center"/>
            <w:hideMark/>
          </w:tcPr>
          <w:p w14:paraId="3F0B5A3F"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102</w:t>
            </w:r>
          </w:p>
        </w:tc>
        <w:tc>
          <w:tcPr>
            <w:tcW w:w="256" w:type="pct"/>
            <w:tcBorders>
              <w:top w:val="nil"/>
              <w:left w:val="nil"/>
              <w:bottom w:val="single" w:sz="8" w:space="0" w:color="auto"/>
              <w:right w:val="dashed" w:sz="8" w:space="0" w:color="auto"/>
            </w:tcBorders>
            <w:shd w:val="clear" w:color="auto" w:fill="auto"/>
            <w:noWrap/>
            <w:vAlign w:val="center"/>
            <w:hideMark/>
          </w:tcPr>
          <w:p w14:paraId="319204E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238</w:t>
            </w:r>
          </w:p>
        </w:tc>
        <w:tc>
          <w:tcPr>
            <w:tcW w:w="66" w:type="pct"/>
            <w:tcBorders>
              <w:top w:val="nil"/>
              <w:left w:val="nil"/>
              <w:bottom w:val="nil"/>
              <w:right w:val="nil"/>
            </w:tcBorders>
            <w:shd w:val="clear" w:color="000000" w:fill="FFFFFF"/>
            <w:noWrap/>
            <w:vAlign w:val="bottom"/>
            <w:hideMark/>
          </w:tcPr>
          <w:p w14:paraId="49D28F2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dashed" w:sz="8" w:space="0" w:color="auto"/>
              <w:bottom w:val="dashed" w:sz="8" w:space="0" w:color="auto"/>
              <w:right w:val="dashed" w:sz="8" w:space="0" w:color="auto"/>
            </w:tcBorders>
            <w:shd w:val="clear" w:color="auto" w:fill="auto"/>
            <w:noWrap/>
            <w:vAlign w:val="center"/>
            <w:hideMark/>
          </w:tcPr>
          <w:p w14:paraId="2DCA62FF" w14:textId="77777777" w:rsidR="005D189E" w:rsidRPr="00C54B69" w:rsidRDefault="005D189E" w:rsidP="00180AA7">
            <w:pPr>
              <w:spacing w:after="0" w:line="240" w:lineRule="auto"/>
              <w:rPr>
                <w:rFonts w:ascii="Calibri Light" w:eastAsia="Times New Roman" w:hAnsi="Calibri Light" w:cs="Calibri Light"/>
                <w:color w:val="17083E"/>
                <w:sz w:val="18"/>
                <w:szCs w:val="18"/>
                <w:lang w:eastAsia="en-GB"/>
              </w:rPr>
            </w:pPr>
            <w:r w:rsidRPr="00C54B69">
              <w:rPr>
                <w:rFonts w:ascii="Calibri Light" w:eastAsia="Times New Roman" w:hAnsi="Calibri Light" w:cs="Calibri Light"/>
                <w:color w:val="17083E"/>
                <w:sz w:val="18"/>
                <w:szCs w:val="18"/>
                <w:lang w:eastAsia="en-GB"/>
              </w:rPr>
              <w:t>Group Sessions range from £17</w:t>
            </w:r>
          </w:p>
        </w:tc>
        <w:tc>
          <w:tcPr>
            <w:tcW w:w="174" w:type="pct"/>
            <w:tcBorders>
              <w:top w:val="nil"/>
              <w:left w:val="nil"/>
              <w:bottom w:val="dashed" w:sz="8" w:space="0" w:color="auto"/>
              <w:right w:val="dashed" w:sz="8" w:space="0" w:color="auto"/>
            </w:tcBorders>
            <w:shd w:val="clear" w:color="000000" w:fill="FFFFFF"/>
            <w:noWrap/>
            <w:vAlign w:val="bottom"/>
            <w:hideMark/>
          </w:tcPr>
          <w:p w14:paraId="4844A15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dashed" w:sz="8" w:space="0" w:color="auto"/>
              <w:right w:val="dashed" w:sz="8" w:space="0" w:color="auto"/>
            </w:tcBorders>
            <w:shd w:val="clear" w:color="000000" w:fill="FFFFFF"/>
            <w:noWrap/>
            <w:vAlign w:val="bottom"/>
            <w:hideMark/>
          </w:tcPr>
          <w:p w14:paraId="0BEE2BC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dashed" w:sz="8" w:space="0" w:color="auto"/>
              <w:right w:val="dashed" w:sz="8" w:space="0" w:color="auto"/>
            </w:tcBorders>
            <w:shd w:val="clear" w:color="000000" w:fill="FFFFFF"/>
            <w:noWrap/>
            <w:vAlign w:val="bottom"/>
            <w:hideMark/>
          </w:tcPr>
          <w:p w14:paraId="4B12020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0CE3A74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6262FC08" w14:textId="77777777" w:rsidTr="00C54B69">
        <w:trPr>
          <w:trHeight w:val="740"/>
        </w:trPr>
        <w:tc>
          <w:tcPr>
            <w:tcW w:w="371" w:type="pct"/>
            <w:tcBorders>
              <w:top w:val="nil"/>
              <w:left w:val="single" w:sz="8" w:space="0" w:color="auto"/>
              <w:bottom w:val="single" w:sz="8" w:space="0" w:color="auto"/>
              <w:right w:val="nil"/>
            </w:tcBorders>
            <w:shd w:val="clear" w:color="auto" w:fill="auto"/>
            <w:vAlign w:val="center"/>
            <w:hideMark/>
          </w:tcPr>
          <w:p w14:paraId="0A4F7D5E"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Refreshment sales</w:t>
            </w:r>
          </w:p>
        </w:tc>
        <w:tc>
          <w:tcPr>
            <w:tcW w:w="193" w:type="pct"/>
            <w:tcBorders>
              <w:top w:val="nil"/>
              <w:left w:val="single" w:sz="8" w:space="0" w:color="auto"/>
              <w:bottom w:val="single" w:sz="8" w:space="0" w:color="auto"/>
              <w:right w:val="single" w:sz="8" w:space="0" w:color="auto"/>
            </w:tcBorders>
            <w:shd w:val="clear" w:color="auto" w:fill="auto"/>
            <w:noWrap/>
            <w:vAlign w:val="center"/>
            <w:hideMark/>
          </w:tcPr>
          <w:p w14:paraId="26893B5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w:t>
            </w:r>
          </w:p>
        </w:tc>
        <w:tc>
          <w:tcPr>
            <w:tcW w:w="256" w:type="pct"/>
            <w:tcBorders>
              <w:top w:val="nil"/>
              <w:left w:val="nil"/>
              <w:bottom w:val="single" w:sz="8" w:space="0" w:color="auto"/>
              <w:right w:val="single" w:sz="8" w:space="0" w:color="auto"/>
            </w:tcBorders>
            <w:shd w:val="clear" w:color="auto" w:fill="auto"/>
            <w:noWrap/>
            <w:vAlign w:val="center"/>
            <w:hideMark/>
          </w:tcPr>
          <w:p w14:paraId="79B566CB"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3F3567D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7.2</w:t>
            </w:r>
          </w:p>
        </w:tc>
        <w:tc>
          <w:tcPr>
            <w:tcW w:w="256" w:type="pct"/>
            <w:tcBorders>
              <w:top w:val="nil"/>
              <w:left w:val="nil"/>
              <w:bottom w:val="single" w:sz="8" w:space="0" w:color="auto"/>
              <w:right w:val="single" w:sz="8" w:space="0" w:color="auto"/>
            </w:tcBorders>
            <w:shd w:val="clear" w:color="auto" w:fill="auto"/>
            <w:noWrap/>
            <w:vAlign w:val="center"/>
            <w:hideMark/>
          </w:tcPr>
          <w:p w14:paraId="7EDC905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w:t>
            </w:r>
          </w:p>
        </w:tc>
        <w:tc>
          <w:tcPr>
            <w:tcW w:w="256" w:type="pct"/>
            <w:tcBorders>
              <w:top w:val="nil"/>
              <w:left w:val="nil"/>
              <w:bottom w:val="single" w:sz="8" w:space="0" w:color="auto"/>
              <w:right w:val="single" w:sz="8" w:space="0" w:color="auto"/>
            </w:tcBorders>
            <w:shd w:val="clear" w:color="auto" w:fill="auto"/>
            <w:noWrap/>
            <w:vAlign w:val="center"/>
            <w:hideMark/>
          </w:tcPr>
          <w:p w14:paraId="6E9979FF"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10EA0E2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3.8</w:t>
            </w:r>
          </w:p>
        </w:tc>
        <w:tc>
          <w:tcPr>
            <w:tcW w:w="256" w:type="pct"/>
            <w:tcBorders>
              <w:top w:val="nil"/>
              <w:left w:val="nil"/>
              <w:bottom w:val="single" w:sz="8" w:space="0" w:color="auto"/>
              <w:right w:val="single" w:sz="8" w:space="0" w:color="auto"/>
            </w:tcBorders>
            <w:shd w:val="clear" w:color="auto" w:fill="auto"/>
            <w:noWrap/>
            <w:vAlign w:val="center"/>
            <w:hideMark/>
          </w:tcPr>
          <w:p w14:paraId="7E2E5C10"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538EC6D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276F688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780A840B"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46789B3F"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1BE8A67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dashed" w:sz="8" w:space="0" w:color="auto"/>
            </w:tcBorders>
            <w:shd w:val="clear" w:color="auto" w:fill="auto"/>
            <w:noWrap/>
            <w:vAlign w:val="center"/>
            <w:hideMark/>
          </w:tcPr>
          <w:p w14:paraId="4746F042"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66" w:type="pct"/>
            <w:tcBorders>
              <w:top w:val="nil"/>
              <w:left w:val="nil"/>
              <w:bottom w:val="nil"/>
              <w:right w:val="nil"/>
            </w:tcBorders>
            <w:shd w:val="clear" w:color="000000" w:fill="FFFFFF"/>
            <w:noWrap/>
            <w:vAlign w:val="bottom"/>
            <w:hideMark/>
          </w:tcPr>
          <w:p w14:paraId="077BE35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dashed" w:sz="8" w:space="0" w:color="auto"/>
              <w:bottom w:val="dashed" w:sz="8" w:space="0" w:color="auto"/>
              <w:right w:val="dashed" w:sz="8" w:space="0" w:color="auto"/>
            </w:tcBorders>
            <w:shd w:val="clear" w:color="auto" w:fill="auto"/>
            <w:noWrap/>
            <w:vAlign w:val="center"/>
            <w:hideMark/>
          </w:tcPr>
          <w:p w14:paraId="36CCCEB4" w14:textId="77777777" w:rsidR="005D189E" w:rsidRPr="00C54B69" w:rsidRDefault="005D189E" w:rsidP="00180AA7">
            <w:pPr>
              <w:spacing w:after="0" w:line="240" w:lineRule="auto"/>
              <w:rPr>
                <w:rFonts w:ascii="Calibri Light" w:eastAsia="Times New Roman" w:hAnsi="Calibri Light" w:cs="Calibri Light"/>
                <w:color w:val="17083E"/>
                <w:sz w:val="18"/>
                <w:szCs w:val="18"/>
                <w:lang w:eastAsia="en-GB"/>
              </w:rPr>
            </w:pPr>
            <w:r w:rsidRPr="00C54B69">
              <w:rPr>
                <w:rFonts w:ascii="Calibri Light" w:eastAsia="Times New Roman" w:hAnsi="Calibri Light" w:cs="Calibri Light"/>
                <w:color w:val="17083E"/>
                <w:sz w:val="18"/>
                <w:szCs w:val="18"/>
                <w:lang w:eastAsia="en-GB"/>
              </w:rPr>
              <w:t>Monthly subscriptions £60</w:t>
            </w:r>
          </w:p>
        </w:tc>
        <w:tc>
          <w:tcPr>
            <w:tcW w:w="174" w:type="pct"/>
            <w:tcBorders>
              <w:top w:val="nil"/>
              <w:left w:val="nil"/>
              <w:bottom w:val="dashed" w:sz="8" w:space="0" w:color="auto"/>
              <w:right w:val="dashed" w:sz="8" w:space="0" w:color="auto"/>
            </w:tcBorders>
            <w:shd w:val="clear" w:color="000000" w:fill="FFFFFF"/>
            <w:noWrap/>
            <w:vAlign w:val="bottom"/>
            <w:hideMark/>
          </w:tcPr>
          <w:p w14:paraId="6A22AA47"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dashed" w:sz="8" w:space="0" w:color="auto"/>
              <w:right w:val="dashed" w:sz="8" w:space="0" w:color="auto"/>
            </w:tcBorders>
            <w:shd w:val="clear" w:color="000000" w:fill="FFFFFF"/>
            <w:noWrap/>
            <w:vAlign w:val="bottom"/>
            <w:hideMark/>
          </w:tcPr>
          <w:p w14:paraId="4EEB4C4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dashed" w:sz="8" w:space="0" w:color="auto"/>
              <w:right w:val="dashed" w:sz="8" w:space="0" w:color="auto"/>
            </w:tcBorders>
            <w:shd w:val="clear" w:color="000000" w:fill="FFFFFF"/>
            <w:noWrap/>
            <w:vAlign w:val="bottom"/>
            <w:hideMark/>
          </w:tcPr>
          <w:p w14:paraId="33DAC5A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6ADE0497"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39789713" w14:textId="77777777" w:rsidTr="00C54B69">
        <w:trPr>
          <w:trHeight w:val="376"/>
        </w:trPr>
        <w:tc>
          <w:tcPr>
            <w:tcW w:w="371" w:type="pct"/>
            <w:tcBorders>
              <w:top w:val="nil"/>
              <w:left w:val="single" w:sz="8" w:space="0" w:color="auto"/>
              <w:bottom w:val="single" w:sz="8" w:space="0" w:color="auto"/>
              <w:right w:val="nil"/>
            </w:tcBorders>
            <w:shd w:val="clear" w:color="auto" w:fill="auto"/>
            <w:vAlign w:val="center"/>
            <w:hideMark/>
          </w:tcPr>
          <w:p w14:paraId="0A6B9D65"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Merchandise</w:t>
            </w:r>
          </w:p>
        </w:tc>
        <w:tc>
          <w:tcPr>
            <w:tcW w:w="193" w:type="pct"/>
            <w:tcBorders>
              <w:top w:val="nil"/>
              <w:left w:val="single" w:sz="8" w:space="0" w:color="auto"/>
              <w:bottom w:val="single" w:sz="8" w:space="0" w:color="auto"/>
              <w:right w:val="single" w:sz="8" w:space="0" w:color="auto"/>
            </w:tcBorders>
            <w:shd w:val="clear" w:color="auto" w:fill="auto"/>
            <w:noWrap/>
            <w:vAlign w:val="center"/>
            <w:hideMark/>
          </w:tcPr>
          <w:p w14:paraId="5D81E10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20</w:t>
            </w:r>
          </w:p>
        </w:tc>
        <w:tc>
          <w:tcPr>
            <w:tcW w:w="256" w:type="pct"/>
            <w:tcBorders>
              <w:top w:val="nil"/>
              <w:left w:val="nil"/>
              <w:bottom w:val="single" w:sz="8" w:space="0" w:color="auto"/>
              <w:right w:val="single" w:sz="8" w:space="0" w:color="auto"/>
            </w:tcBorders>
            <w:shd w:val="clear" w:color="auto" w:fill="auto"/>
            <w:noWrap/>
            <w:vAlign w:val="center"/>
            <w:hideMark/>
          </w:tcPr>
          <w:p w14:paraId="5AA3230F"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10</w:t>
            </w:r>
          </w:p>
        </w:tc>
        <w:tc>
          <w:tcPr>
            <w:tcW w:w="256" w:type="pct"/>
            <w:tcBorders>
              <w:top w:val="nil"/>
              <w:left w:val="nil"/>
              <w:bottom w:val="single" w:sz="8" w:space="0" w:color="auto"/>
              <w:right w:val="single" w:sz="8" w:space="0" w:color="auto"/>
            </w:tcBorders>
            <w:shd w:val="clear" w:color="auto" w:fill="auto"/>
            <w:noWrap/>
            <w:vAlign w:val="center"/>
            <w:hideMark/>
          </w:tcPr>
          <w:p w14:paraId="3F84DBE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66F50482"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28</w:t>
            </w:r>
          </w:p>
        </w:tc>
        <w:tc>
          <w:tcPr>
            <w:tcW w:w="256" w:type="pct"/>
            <w:tcBorders>
              <w:top w:val="nil"/>
              <w:left w:val="nil"/>
              <w:bottom w:val="single" w:sz="8" w:space="0" w:color="auto"/>
              <w:right w:val="single" w:sz="8" w:space="0" w:color="auto"/>
            </w:tcBorders>
            <w:shd w:val="clear" w:color="auto" w:fill="auto"/>
            <w:noWrap/>
            <w:vAlign w:val="center"/>
            <w:hideMark/>
          </w:tcPr>
          <w:p w14:paraId="60BAD60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7AB1AC7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18</w:t>
            </w:r>
          </w:p>
        </w:tc>
        <w:tc>
          <w:tcPr>
            <w:tcW w:w="256" w:type="pct"/>
            <w:tcBorders>
              <w:top w:val="nil"/>
              <w:left w:val="nil"/>
              <w:bottom w:val="single" w:sz="8" w:space="0" w:color="auto"/>
              <w:right w:val="single" w:sz="8" w:space="0" w:color="auto"/>
            </w:tcBorders>
            <w:shd w:val="clear" w:color="auto" w:fill="auto"/>
            <w:noWrap/>
            <w:vAlign w:val="center"/>
            <w:hideMark/>
          </w:tcPr>
          <w:p w14:paraId="0D32874F"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w:t>
            </w:r>
          </w:p>
        </w:tc>
        <w:tc>
          <w:tcPr>
            <w:tcW w:w="256" w:type="pct"/>
            <w:tcBorders>
              <w:top w:val="nil"/>
              <w:left w:val="nil"/>
              <w:bottom w:val="single" w:sz="8" w:space="0" w:color="auto"/>
              <w:right w:val="single" w:sz="8" w:space="0" w:color="auto"/>
            </w:tcBorders>
            <w:shd w:val="clear" w:color="auto" w:fill="auto"/>
            <w:noWrap/>
            <w:vAlign w:val="center"/>
            <w:hideMark/>
          </w:tcPr>
          <w:p w14:paraId="667DA42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7D0F972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5A26A056"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16E1F61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20</w:t>
            </w:r>
          </w:p>
        </w:tc>
        <w:tc>
          <w:tcPr>
            <w:tcW w:w="256" w:type="pct"/>
            <w:tcBorders>
              <w:top w:val="nil"/>
              <w:left w:val="nil"/>
              <w:bottom w:val="single" w:sz="8" w:space="0" w:color="auto"/>
              <w:right w:val="single" w:sz="8" w:space="0" w:color="auto"/>
            </w:tcBorders>
            <w:shd w:val="clear" w:color="auto" w:fill="auto"/>
            <w:noWrap/>
            <w:vAlign w:val="center"/>
            <w:hideMark/>
          </w:tcPr>
          <w:p w14:paraId="75AB551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10</w:t>
            </w:r>
          </w:p>
        </w:tc>
        <w:tc>
          <w:tcPr>
            <w:tcW w:w="256" w:type="pct"/>
            <w:tcBorders>
              <w:top w:val="nil"/>
              <w:left w:val="nil"/>
              <w:bottom w:val="single" w:sz="8" w:space="0" w:color="auto"/>
              <w:right w:val="dashed" w:sz="8" w:space="0" w:color="auto"/>
            </w:tcBorders>
            <w:shd w:val="clear" w:color="auto" w:fill="auto"/>
            <w:noWrap/>
            <w:vAlign w:val="center"/>
            <w:hideMark/>
          </w:tcPr>
          <w:p w14:paraId="48ECCAD8"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20</w:t>
            </w:r>
          </w:p>
        </w:tc>
        <w:tc>
          <w:tcPr>
            <w:tcW w:w="66" w:type="pct"/>
            <w:tcBorders>
              <w:top w:val="nil"/>
              <w:left w:val="nil"/>
              <w:bottom w:val="nil"/>
              <w:right w:val="nil"/>
            </w:tcBorders>
            <w:shd w:val="clear" w:color="000000" w:fill="FFFFFF"/>
            <w:noWrap/>
            <w:vAlign w:val="bottom"/>
            <w:hideMark/>
          </w:tcPr>
          <w:p w14:paraId="3F2E98C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dashed" w:sz="8" w:space="0" w:color="auto"/>
              <w:bottom w:val="dashed" w:sz="8" w:space="0" w:color="auto"/>
              <w:right w:val="dashed" w:sz="8" w:space="0" w:color="auto"/>
            </w:tcBorders>
            <w:shd w:val="clear" w:color="000000" w:fill="FFFFFF"/>
            <w:noWrap/>
            <w:vAlign w:val="bottom"/>
            <w:hideMark/>
          </w:tcPr>
          <w:p w14:paraId="79A91CF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Refreshments - bottle water 60p</w:t>
            </w:r>
          </w:p>
        </w:tc>
        <w:tc>
          <w:tcPr>
            <w:tcW w:w="174" w:type="pct"/>
            <w:tcBorders>
              <w:top w:val="nil"/>
              <w:left w:val="nil"/>
              <w:bottom w:val="dashed" w:sz="8" w:space="0" w:color="auto"/>
              <w:right w:val="dashed" w:sz="8" w:space="0" w:color="auto"/>
            </w:tcBorders>
            <w:shd w:val="clear" w:color="000000" w:fill="FFFFFF"/>
            <w:noWrap/>
            <w:vAlign w:val="bottom"/>
            <w:hideMark/>
          </w:tcPr>
          <w:p w14:paraId="67C8C21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dashed" w:sz="8" w:space="0" w:color="auto"/>
              <w:right w:val="dashed" w:sz="8" w:space="0" w:color="auto"/>
            </w:tcBorders>
            <w:shd w:val="clear" w:color="000000" w:fill="FFFFFF"/>
            <w:noWrap/>
            <w:vAlign w:val="bottom"/>
            <w:hideMark/>
          </w:tcPr>
          <w:p w14:paraId="1BCAB32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dashed" w:sz="8" w:space="0" w:color="auto"/>
              <w:right w:val="dashed" w:sz="8" w:space="0" w:color="auto"/>
            </w:tcBorders>
            <w:shd w:val="clear" w:color="000000" w:fill="FFFFFF"/>
            <w:noWrap/>
            <w:vAlign w:val="bottom"/>
            <w:hideMark/>
          </w:tcPr>
          <w:p w14:paraId="4A481EA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4BCE03E7"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68EFD7A1" w14:textId="77777777" w:rsidTr="00C54B69">
        <w:trPr>
          <w:trHeight w:val="740"/>
        </w:trPr>
        <w:tc>
          <w:tcPr>
            <w:tcW w:w="371" w:type="pct"/>
            <w:tcBorders>
              <w:top w:val="nil"/>
              <w:left w:val="single" w:sz="8" w:space="0" w:color="auto"/>
              <w:bottom w:val="single" w:sz="8" w:space="0" w:color="auto"/>
              <w:right w:val="nil"/>
            </w:tcBorders>
            <w:shd w:val="clear" w:color="auto" w:fill="auto"/>
            <w:vAlign w:val="center"/>
            <w:hideMark/>
          </w:tcPr>
          <w:p w14:paraId="62488BCB"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Podcast subsrciptions£8</w:t>
            </w:r>
          </w:p>
        </w:tc>
        <w:tc>
          <w:tcPr>
            <w:tcW w:w="193" w:type="pct"/>
            <w:tcBorders>
              <w:top w:val="nil"/>
              <w:left w:val="single" w:sz="8" w:space="0" w:color="auto"/>
              <w:bottom w:val="single" w:sz="8" w:space="0" w:color="auto"/>
              <w:right w:val="single" w:sz="8" w:space="0" w:color="auto"/>
            </w:tcBorders>
            <w:shd w:val="clear" w:color="auto" w:fill="auto"/>
            <w:noWrap/>
            <w:vAlign w:val="center"/>
            <w:hideMark/>
          </w:tcPr>
          <w:p w14:paraId="1427C710"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w:t>
            </w:r>
          </w:p>
        </w:tc>
        <w:tc>
          <w:tcPr>
            <w:tcW w:w="256" w:type="pct"/>
            <w:tcBorders>
              <w:top w:val="nil"/>
              <w:left w:val="nil"/>
              <w:bottom w:val="single" w:sz="8" w:space="0" w:color="auto"/>
              <w:right w:val="single" w:sz="8" w:space="0" w:color="auto"/>
            </w:tcBorders>
            <w:shd w:val="clear" w:color="auto" w:fill="auto"/>
            <w:noWrap/>
            <w:vAlign w:val="center"/>
            <w:hideMark/>
          </w:tcPr>
          <w:p w14:paraId="550C5BE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562E4B0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4901993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w:t>
            </w:r>
          </w:p>
        </w:tc>
        <w:tc>
          <w:tcPr>
            <w:tcW w:w="256" w:type="pct"/>
            <w:tcBorders>
              <w:top w:val="nil"/>
              <w:left w:val="nil"/>
              <w:bottom w:val="single" w:sz="8" w:space="0" w:color="auto"/>
              <w:right w:val="single" w:sz="8" w:space="0" w:color="auto"/>
            </w:tcBorders>
            <w:shd w:val="clear" w:color="auto" w:fill="auto"/>
            <w:noWrap/>
            <w:vAlign w:val="center"/>
            <w:hideMark/>
          </w:tcPr>
          <w:p w14:paraId="5D5FEA56"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43ADBBC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8</w:t>
            </w:r>
          </w:p>
        </w:tc>
        <w:tc>
          <w:tcPr>
            <w:tcW w:w="256" w:type="pct"/>
            <w:tcBorders>
              <w:top w:val="nil"/>
              <w:left w:val="nil"/>
              <w:bottom w:val="single" w:sz="8" w:space="0" w:color="auto"/>
              <w:right w:val="single" w:sz="8" w:space="0" w:color="auto"/>
            </w:tcBorders>
            <w:shd w:val="clear" w:color="auto" w:fill="auto"/>
            <w:noWrap/>
            <w:vAlign w:val="center"/>
            <w:hideMark/>
          </w:tcPr>
          <w:p w14:paraId="7B09DFFD"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44E2E22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4F0B962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16</w:t>
            </w:r>
          </w:p>
        </w:tc>
        <w:tc>
          <w:tcPr>
            <w:tcW w:w="256" w:type="pct"/>
            <w:tcBorders>
              <w:top w:val="nil"/>
              <w:left w:val="nil"/>
              <w:bottom w:val="single" w:sz="8" w:space="0" w:color="auto"/>
              <w:right w:val="single" w:sz="8" w:space="0" w:color="auto"/>
            </w:tcBorders>
            <w:shd w:val="clear" w:color="auto" w:fill="auto"/>
            <w:noWrap/>
            <w:vAlign w:val="center"/>
            <w:hideMark/>
          </w:tcPr>
          <w:p w14:paraId="0A8C9D7B"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4F823174"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8</w:t>
            </w:r>
          </w:p>
        </w:tc>
        <w:tc>
          <w:tcPr>
            <w:tcW w:w="256" w:type="pct"/>
            <w:tcBorders>
              <w:top w:val="nil"/>
              <w:left w:val="nil"/>
              <w:bottom w:val="single" w:sz="8" w:space="0" w:color="auto"/>
              <w:right w:val="single" w:sz="8" w:space="0" w:color="auto"/>
            </w:tcBorders>
            <w:shd w:val="clear" w:color="auto" w:fill="auto"/>
            <w:noWrap/>
            <w:vAlign w:val="center"/>
            <w:hideMark/>
          </w:tcPr>
          <w:p w14:paraId="50B00AB4"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dashed" w:sz="8" w:space="0" w:color="auto"/>
            </w:tcBorders>
            <w:shd w:val="clear" w:color="auto" w:fill="auto"/>
            <w:noWrap/>
            <w:vAlign w:val="center"/>
            <w:hideMark/>
          </w:tcPr>
          <w:p w14:paraId="0C9773E2"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66" w:type="pct"/>
            <w:tcBorders>
              <w:top w:val="nil"/>
              <w:left w:val="nil"/>
              <w:bottom w:val="nil"/>
              <w:right w:val="nil"/>
            </w:tcBorders>
            <w:shd w:val="clear" w:color="000000" w:fill="FFFFFF"/>
            <w:noWrap/>
            <w:vAlign w:val="bottom"/>
            <w:hideMark/>
          </w:tcPr>
          <w:p w14:paraId="29456C6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dashed" w:sz="8" w:space="0" w:color="auto"/>
              <w:bottom w:val="dashed" w:sz="8" w:space="0" w:color="auto"/>
              <w:right w:val="dashed" w:sz="8" w:space="0" w:color="auto"/>
            </w:tcBorders>
            <w:shd w:val="clear" w:color="000000" w:fill="FFFFFF"/>
            <w:noWrap/>
            <w:vAlign w:val="bottom"/>
            <w:hideMark/>
          </w:tcPr>
          <w:p w14:paraId="675DB52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Merchandise - Towels £10 - Tshirts £8</w:t>
            </w:r>
          </w:p>
        </w:tc>
        <w:tc>
          <w:tcPr>
            <w:tcW w:w="174" w:type="pct"/>
            <w:tcBorders>
              <w:top w:val="nil"/>
              <w:left w:val="nil"/>
              <w:bottom w:val="dashed" w:sz="8" w:space="0" w:color="auto"/>
              <w:right w:val="dashed" w:sz="8" w:space="0" w:color="auto"/>
            </w:tcBorders>
            <w:shd w:val="clear" w:color="000000" w:fill="FFFFFF"/>
            <w:noWrap/>
            <w:vAlign w:val="bottom"/>
            <w:hideMark/>
          </w:tcPr>
          <w:p w14:paraId="10FBFA1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dashed" w:sz="8" w:space="0" w:color="auto"/>
              <w:right w:val="dashed" w:sz="8" w:space="0" w:color="auto"/>
            </w:tcBorders>
            <w:shd w:val="clear" w:color="000000" w:fill="FFFFFF"/>
            <w:noWrap/>
            <w:vAlign w:val="bottom"/>
            <w:hideMark/>
          </w:tcPr>
          <w:p w14:paraId="2DB69C3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dashed" w:sz="8" w:space="0" w:color="auto"/>
              <w:right w:val="dashed" w:sz="8" w:space="0" w:color="auto"/>
            </w:tcBorders>
            <w:shd w:val="clear" w:color="000000" w:fill="FFFFFF"/>
            <w:noWrap/>
            <w:vAlign w:val="bottom"/>
            <w:hideMark/>
          </w:tcPr>
          <w:p w14:paraId="51941C4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A0EE83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7FE63F53" w14:textId="77777777" w:rsidTr="00C54B69">
        <w:trPr>
          <w:trHeight w:val="740"/>
        </w:trPr>
        <w:tc>
          <w:tcPr>
            <w:tcW w:w="371" w:type="pct"/>
            <w:tcBorders>
              <w:top w:val="nil"/>
              <w:left w:val="single" w:sz="8" w:space="0" w:color="auto"/>
              <w:bottom w:val="single" w:sz="8" w:space="0" w:color="auto"/>
              <w:right w:val="nil"/>
            </w:tcBorders>
            <w:shd w:val="clear" w:color="auto" w:fill="auto"/>
            <w:vAlign w:val="center"/>
            <w:hideMark/>
          </w:tcPr>
          <w:p w14:paraId="54301E2B"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Monthly subscription</w:t>
            </w:r>
          </w:p>
        </w:tc>
        <w:tc>
          <w:tcPr>
            <w:tcW w:w="193" w:type="pct"/>
            <w:tcBorders>
              <w:top w:val="nil"/>
              <w:left w:val="single" w:sz="8" w:space="0" w:color="auto"/>
              <w:bottom w:val="single" w:sz="8" w:space="0" w:color="auto"/>
              <w:right w:val="single" w:sz="8" w:space="0" w:color="auto"/>
            </w:tcBorders>
            <w:shd w:val="clear" w:color="auto" w:fill="auto"/>
            <w:noWrap/>
            <w:vAlign w:val="center"/>
            <w:hideMark/>
          </w:tcPr>
          <w:p w14:paraId="550239ED"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60</w:t>
            </w:r>
          </w:p>
        </w:tc>
        <w:tc>
          <w:tcPr>
            <w:tcW w:w="256" w:type="pct"/>
            <w:tcBorders>
              <w:top w:val="nil"/>
              <w:left w:val="nil"/>
              <w:bottom w:val="single" w:sz="8" w:space="0" w:color="auto"/>
              <w:right w:val="single" w:sz="8" w:space="0" w:color="auto"/>
            </w:tcBorders>
            <w:shd w:val="clear" w:color="auto" w:fill="auto"/>
            <w:noWrap/>
            <w:vAlign w:val="center"/>
            <w:hideMark/>
          </w:tcPr>
          <w:p w14:paraId="51751EED"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15303E2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76CDC9D0"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60</w:t>
            </w:r>
          </w:p>
        </w:tc>
        <w:tc>
          <w:tcPr>
            <w:tcW w:w="256" w:type="pct"/>
            <w:tcBorders>
              <w:top w:val="nil"/>
              <w:left w:val="nil"/>
              <w:bottom w:val="single" w:sz="8" w:space="0" w:color="auto"/>
              <w:right w:val="single" w:sz="8" w:space="0" w:color="auto"/>
            </w:tcBorders>
            <w:shd w:val="clear" w:color="auto" w:fill="auto"/>
            <w:noWrap/>
            <w:vAlign w:val="center"/>
            <w:hideMark/>
          </w:tcPr>
          <w:p w14:paraId="4FC43ABB"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60</w:t>
            </w:r>
          </w:p>
        </w:tc>
        <w:tc>
          <w:tcPr>
            <w:tcW w:w="256" w:type="pct"/>
            <w:tcBorders>
              <w:top w:val="nil"/>
              <w:left w:val="nil"/>
              <w:bottom w:val="single" w:sz="8" w:space="0" w:color="auto"/>
              <w:right w:val="single" w:sz="8" w:space="0" w:color="auto"/>
            </w:tcBorders>
            <w:shd w:val="clear" w:color="auto" w:fill="auto"/>
            <w:noWrap/>
            <w:vAlign w:val="center"/>
            <w:hideMark/>
          </w:tcPr>
          <w:p w14:paraId="360DEFAD"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120</w:t>
            </w:r>
          </w:p>
        </w:tc>
        <w:tc>
          <w:tcPr>
            <w:tcW w:w="256" w:type="pct"/>
            <w:tcBorders>
              <w:top w:val="nil"/>
              <w:left w:val="nil"/>
              <w:bottom w:val="single" w:sz="8" w:space="0" w:color="auto"/>
              <w:right w:val="single" w:sz="8" w:space="0" w:color="auto"/>
            </w:tcBorders>
            <w:shd w:val="clear" w:color="auto" w:fill="auto"/>
            <w:noWrap/>
            <w:vAlign w:val="center"/>
            <w:hideMark/>
          </w:tcPr>
          <w:p w14:paraId="4FB08E3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120</w:t>
            </w:r>
          </w:p>
        </w:tc>
        <w:tc>
          <w:tcPr>
            <w:tcW w:w="256" w:type="pct"/>
            <w:tcBorders>
              <w:top w:val="nil"/>
              <w:left w:val="nil"/>
              <w:bottom w:val="single" w:sz="8" w:space="0" w:color="auto"/>
              <w:right w:val="single" w:sz="8" w:space="0" w:color="auto"/>
            </w:tcBorders>
            <w:shd w:val="clear" w:color="auto" w:fill="auto"/>
            <w:noWrap/>
            <w:vAlign w:val="center"/>
            <w:hideMark/>
          </w:tcPr>
          <w:p w14:paraId="434CFA6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120</w:t>
            </w:r>
          </w:p>
        </w:tc>
        <w:tc>
          <w:tcPr>
            <w:tcW w:w="256" w:type="pct"/>
            <w:tcBorders>
              <w:top w:val="nil"/>
              <w:left w:val="nil"/>
              <w:bottom w:val="single" w:sz="8" w:space="0" w:color="auto"/>
              <w:right w:val="single" w:sz="8" w:space="0" w:color="auto"/>
            </w:tcBorders>
            <w:shd w:val="clear" w:color="auto" w:fill="auto"/>
            <w:noWrap/>
            <w:vAlign w:val="center"/>
            <w:hideMark/>
          </w:tcPr>
          <w:p w14:paraId="7B2EDEC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240</w:t>
            </w:r>
          </w:p>
        </w:tc>
        <w:tc>
          <w:tcPr>
            <w:tcW w:w="256" w:type="pct"/>
            <w:tcBorders>
              <w:top w:val="nil"/>
              <w:left w:val="nil"/>
              <w:bottom w:val="single" w:sz="8" w:space="0" w:color="auto"/>
              <w:right w:val="single" w:sz="8" w:space="0" w:color="auto"/>
            </w:tcBorders>
            <w:shd w:val="clear" w:color="auto" w:fill="auto"/>
            <w:noWrap/>
            <w:vAlign w:val="center"/>
            <w:hideMark/>
          </w:tcPr>
          <w:p w14:paraId="5025CD04"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240</w:t>
            </w:r>
          </w:p>
        </w:tc>
        <w:tc>
          <w:tcPr>
            <w:tcW w:w="256" w:type="pct"/>
            <w:tcBorders>
              <w:top w:val="nil"/>
              <w:left w:val="nil"/>
              <w:bottom w:val="single" w:sz="8" w:space="0" w:color="auto"/>
              <w:right w:val="single" w:sz="8" w:space="0" w:color="auto"/>
            </w:tcBorders>
            <w:shd w:val="clear" w:color="auto" w:fill="auto"/>
            <w:noWrap/>
            <w:vAlign w:val="center"/>
            <w:hideMark/>
          </w:tcPr>
          <w:p w14:paraId="5536E00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240</w:t>
            </w:r>
          </w:p>
        </w:tc>
        <w:tc>
          <w:tcPr>
            <w:tcW w:w="256" w:type="pct"/>
            <w:tcBorders>
              <w:top w:val="nil"/>
              <w:left w:val="nil"/>
              <w:bottom w:val="single" w:sz="8" w:space="0" w:color="auto"/>
              <w:right w:val="single" w:sz="8" w:space="0" w:color="auto"/>
            </w:tcBorders>
            <w:shd w:val="clear" w:color="auto" w:fill="auto"/>
            <w:noWrap/>
            <w:vAlign w:val="center"/>
            <w:hideMark/>
          </w:tcPr>
          <w:p w14:paraId="353C602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30</w:t>
            </w:r>
          </w:p>
        </w:tc>
        <w:tc>
          <w:tcPr>
            <w:tcW w:w="256" w:type="pct"/>
            <w:tcBorders>
              <w:top w:val="nil"/>
              <w:left w:val="nil"/>
              <w:bottom w:val="single" w:sz="8" w:space="0" w:color="auto"/>
              <w:right w:val="dashed" w:sz="8" w:space="0" w:color="auto"/>
            </w:tcBorders>
            <w:shd w:val="clear" w:color="auto" w:fill="auto"/>
            <w:noWrap/>
            <w:vAlign w:val="center"/>
            <w:hideMark/>
          </w:tcPr>
          <w:p w14:paraId="68409CB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240</w:t>
            </w:r>
          </w:p>
        </w:tc>
        <w:tc>
          <w:tcPr>
            <w:tcW w:w="66" w:type="pct"/>
            <w:tcBorders>
              <w:top w:val="nil"/>
              <w:left w:val="nil"/>
              <w:bottom w:val="nil"/>
              <w:right w:val="nil"/>
            </w:tcBorders>
            <w:shd w:val="clear" w:color="000000" w:fill="FFFFFF"/>
            <w:noWrap/>
            <w:vAlign w:val="bottom"/>
            <w:hideMark/>
          </w:tcPr>
          <w:p w14:paraId="11C80FD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43136C6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5B32EDC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4BD8F23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CD1ED2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7C8470B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4461AC99" w14:textId="77777777" w:rsidTr="00C54B69">
        <w:trPr>
          <w:trHeight w:val="376"/>
        </w:trPr>
        <w:tc>
          <w:tcPr>
            <w:tcW w:w="371" w:type="pct"/>
            <w:tcBorders>
              <w:top w:val="nil"/>
              <w:left w:val="single" w:sz="8" w:space="0" w:color="auto"/>
              <w:bottom w:val="single" w:sz="8" w:space="0" w:color="auto"/>
              <w:right w:val="nil"/>
            </w:tcBorders>
            <w:shd w:val="clear" w:color="auto" w:fill="auto"/>
            <w:vAlign w:val="center"/>
            <w:hideMark/>
          </w:tcPr>
          <w:p w14:paraId="3F1861BE"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Private group</w:t>
            </w:r>
          </w:p>
        </w:tc>
        <w:tc>
          <w:tcPr>
            <w:tcW w:w="193" w:type="pct"/>
            <w:tcBorders>
              <w:top w:val="nil"/>
              <w:left w:val="single" w:sz="8" w:space="0" w:color="auto"/>
              <w:bottom w:val="single" w:sz="8" w:space="0" w:color="auto"/>
              <w:right w:val="single" w:sz="8" w:space="0" w:color="auto"/>
            </w:tcBorders>
            <w:shd w:val="clear" w:color="auto" w:fill="auto"/>
            <w:noWrap/>
            <w:vAlign w:val="center"/>
            <w:hideMark/>
          </w:tcPr>
          <w:p w14:paraId="256A82F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022F793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72498532"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0987D00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3A4510BC"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069FD4DE"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3CB5F096"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2ADB7D3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415F6ED6"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single" w:sz="8" w:space="0" w:color="auto"/>
            </w:tcBorders>
            <w:shd w:val="clear" w:color="auto" w:fill="auto"/>
            <w:noWrap/>
            <w:vAlign w:val="center"/>
            <w:hideMark/>
          </w:tcPr>
          <w:p w14:paraId="052BE90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00967600"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256" w:type="pct"/>
            <w:tcBorders>
              <w:top w:val="nil"/>
              <w:left w:val="nil"/>
              <w:bottom w:val="single" w:sz="8" w:space="0" w:color="auto"/>
              <w:right w:val="single" w:sz="8" w:space="0" w:color="auto"/>
            </w:tcBorders>
            <w:shd w:val="clear" w:color="auto" w:fill="auto"/>
            <w:noWrap/>
            <w:vAlign w:val="center"/>
            <w:hideMark/>
          </w:tcPr>
          <w:p w14:paraId="27399F0A"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0</w:t>
            </w:r>
          </w:p>
        </w:tc>
        <w:tc>
          <w:tcPr>
            <w:tcW w:w="256" w:type="pct"/>
            <w:tcBorders>
              <w:top w:val="nil"/>
              <w:left w:val="nil"/>
              <w:bottom w:val="single" w:sz="8" w:space="0" w:color="auto"/>
              <w:right w:val="dashed" w:sz="8" w:space="0" w:color="auto"/>
            </w:tcBorders>
            <w:shd w:val="clear" w:color="auto" w:fill="auto"/>
            <w:noWrap/>
            <w:vAlign w:val="center"/>
            <w:hideMark/>
          </w:tcPr>
          <w:p w14:paraId="68970F9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35</w:t>
            </w:r>
          </w:p>
        </w:tc>
        <w:tc>
          <w:tcPr>
            <w:tcW w:w="66" w:type="pct"/>
            <w:tcBorders>
              <w:top w:val="nil"/>
              <w:left w:val="nil"/>
              <w:bottom w:val="nil"/>
              <w:right w:val="nil"/>
            </w:tcBorders>
            <w:shd w:val="clear" w:color="000000" w:fill="FFFFFF"/>
            <w:noWrap/>
            <w:vAlign w:val="bottom"/>
            <w:hideMark/>
          </w:tcPr>
          <w:p w14:paraId="063DC161"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0A3053CC"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7B0B7D5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02D56B33"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07E344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14A977B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4625925D" w14:textId="77777777" w:rsidTr="00C54B69">
        <w:trPr>
          <w:trHeight w:val="376"/>
        </w:trPr>
        <w:tc>
          <w:tcPr>
            <w:tcW w:w="371" w:type="pct"/>
            <w:tcBorders>
              <w:top w:val="nil"/>
              <w:left w:val="single" w:sz="8" w:space="0" w:color="auto"/>
              <w:bottom w:val="single" w:sz="8" w:space="0" w:color="auto"/>
              <w:right w:val="nil"/>
            </w:tcBorders>
            <w:shd w:val="clear" w:color="000000" w:fill="00B050"/>
            <w:vAlign w:val="center"/>
            <w:hideMark/>
          </w:tcPr>
          <w:p w14:paraId="7227479D"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Total Income</w:t>
            </w:r>
          </w:p>
        </w:tc>
        <w:tc>
          <w:tcPr>
            <w:tcW w:w="193" w:type="pct"/>
            <w:tcBorders>
              <w:top w:val="dashed" w:sz="8" w:space="0" w:color="auto"/>
              <w:left w:val="dashed" w:sz="8" w:space="0" w:color="auto"/>
              <w:bottom w:val="dashed" w:sz="8" w:space="0" w:color="auto"/>
              <w:right w:val="single" w:sz="8" w:space="0" w:color="auto"/>
            </w:tcBorders>
            <w:shd w:val="clear" w:color="000000" w:fill="00B050"/>
            <w:noWrap/>
            <w:vAlign w:val="center"/>
            <w:hideMark/>
          </w:tcPr>
          <w:p w14:paraId="67F350A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396.4</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7C6A62B2"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147</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185937CF"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212.2</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31BEBE7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456</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7D9DB2E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401</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25E4E8F7"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490.8</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59CA0340"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348</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35EB9EF1"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222</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2B3D6496"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562</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6D488A9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581</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12F969E5"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473</w:t>
            </w:r>
          </w:p>
        </w:tc>
        <w:tc>
          <w:tcPr>
            <w:tcW w:w="256" w:type="pct"/>
            <w:tcBorders>
              <w:top w:val="dashed" w:sz="8" w:space="0" w:color="auto"/>
              <w:left w:val="nil"/>
              <w:bottom w:val="dashed" w:sz="8" w:space="0" w:color="auto"/>
              <w:right w:val="single" w:sz="8" w:space="0" w:color="auto"/>
            </w:tcBorders>
            <w:shd w:val="clear" w:color="000000" w:fill="00B050"/>
            <w:noWrap/>
            <w:vAlign w:val="center"/>
            <w:hideMark/>
          </w:tcPr>
          <w:p w14:paraId="05604219"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142</w:t>
            </w:r>
          </w:p>
        </w:tc>
        <w:tc>
          <w:tcPr>
            <w:tcW w:w="256" w:type="pct"/>
            <w:tcBorders>
              <w:top w:val="dashed" w:sz="8" w:space="0" w:color="auto"/>
              <w:left w:val="nil"/>
              <w:bottom w:val="dashed" w:sz="8" w:space="0" w:color="auto"/>
              <w:right w:val="dashed" w:sz="8" w:space="0" w:color="auto"/>
            </w:tcBorders>
            <w:shd w:val="clear" w:color="000000" w:fill="00B050"/>
            <w:noWrap/>
            <w:vAlign w:val="center"/>
            <w:hideMark/>
          </w:tcPr>
          <w:p w14:paraId="58D46CA2" w14:textId="77777777" w:rsidR="005D189E" w:rsidRPr="00C54B69" w:rsidRDefault="005D189E" w:rsidP="00180AA7">
            <w:pPr>
              <w:spacing w:after="0" w:line="240" w:lineRule="auto"/>
              <w:jc w:val="right"/>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533</w:t>
            </w:r>
          </w:p>
        </w:tc>
        <w:tc>
          <w:tcPr>
            <w:tcW w:w="66" w:type="pct"/>
            <w:tcBorders>
              <w:top w:val="nil"/>
              <w:left w:val="nil"/>
              <w:bottom w:val="nil"/>
              <w:right w:val="nil"/>
            </w:tcBorders>
            <w:shd w:val="clear" w:color="000000" w:fill="FFFFFF"/>
            <w:noWrap/>
            <w:vAlign w:val="bottom"/>
            <w:hideMark/>
          </w:tcPr>
          <w:p w14:paraId="68585B7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dashed" w:sz="8" w:space="0" w:color="auto"/>
              <w:left w:val="dashed" w:sz="8" w:space="0" w:color="auto"/>
              <w:bottom w:val="dashed" w:sz="8" w:space="0" w:color="auto"/>
              <w:right w:val="nil"/>
            </w:tcBorders>
            <w:shd w:val="clear" w:color="000000" w:fill="FF0000"/>
            <w:noWrap/>
            <w:vAlign w:val="bottom"/>
            <w:hideMark/>
          </w:tcPr>
          <w:p w14:paraId="20BAC60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349" w:type="pct"/>
            <w:gridSpan w:val="2"/>
            <w:tcBorders>
              <w:top w:val="dashed" w:sz="8" w:space="0" w:color="auto"/>
              <w:left w:val="nil"/>
              <w:bottom w:val="dashed" w:sz="8" w:space="0" w:color="auto"/>
              <w:right w:val="dashed" w:sz="8" w:space="0" w:color="000000"/>
            </w:tcBorders>
            <w:shd w:val="clear" w:color="000000" w:fill="FFFFFF"/>
            <w:noWrap/>
            <w:vAlign w:val="bottom"/>
            <w:hideMark/>
          </w:tcPr>
          <w:p w14:paraId="384C6299"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xml:space="preserve">Summer break </w:t>
            </w:r>
          </w:p>
        </w:tc>
        <w:tc>
          <w:tcPr>
            <w:tcW w:w="66" w:type="pct"/>
            <w:tcBorders>
              <w:top w:val="nil"/>
              <w:left w:val="nil"/>
              <w:bottom w:val="nil"/>
              <w:right w:val="nil"/>
            </w:tcBorders>
            <w:shd w:val="clear" w:color="000000" w:fill="FFFFFF"/>
            <w:noWrap/>
            <w:vAlign w:val="bottom"/>
            <w:hideMark/>
          </w:tcPr>
          <w:p w14:paraId="656F4FD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7A55BC4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3644EF46" w14:textId="77777777" w:rsidTr="00C54B69">
        <w:trPr>
          <w:trHeight w:val="364"/>
        </w:trPr>
        <w:tc>
          <w:tcPr>
            <w:tcW w:w="3639" w:type="pct"/>
            <w:gridSpan w:val="14"/>
            <w:tcBorders>
              <w:top w:val="single" w:sz="8" w:space="0" w:color="auto"/>
              <w:left w:val="single" w:sz="8" w:space="0" w:color="auto"/>
              <w:bottom w:val="nil"/>
              <w:right w:val="nil"/>
            </w:tcBorders>
            <w:shd w:val="clear" w:color="000000" w:fill="D9D9D9"/>
            <w:noWrap/>
            <w:vAlign w:val="center"/>
            <w:hideMark/>
          </w:tcPr>
          <w:p w14:paraId="489984C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Expenses</w:t>
            </w:r>
          </w:p>
        </w:tc>
        <w:tc>
          <w:tcPr>
            <w:tcW w:w="66" w:type="pct"/>
            <w:tcBorders>
              <w:top w:val="nil"/>
              <w:left w:val="nil"/>
              <w:bottom w:val="nil"/>
              <w:right w:val="nil"/>
            </w:tcBorders>
            <w:shd w:val="clear" w:color="000000" w:fill="FFFFFF"/>
            <w:noWrap/>
            <w:vAlign w:val="bottom"/>
            <w:hideMark/>
          </w:tcPr>
          <w:p w14:paraId="4488A9D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49E7FF6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643F21DC"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6502DB4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9A2EAE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A1AEEB9"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31481E2C" w14:textId="77777777" w:rsidTr="00C54B69">
        <w:trPr>
          <w:trHeight w:val="364"/>
        </w:trPr>
        <w:tc>
          <w:tcPr>
            <w:tcW w:w="37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D9C0F8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Rent</w:t>
            </w:r>
          </w:p>
        </w:tc>
        <w:tc>
          <w:tcPr>
            <w:tcW w:w="193" w:type="pct"/>
            <w:tcBorders>
              <w:top w:val="single" w:sz="4" w:space="0" w:color="auto"/>
              <w:left w:val="nil"/>
              <w:bottom w:val="single" w:sz="4" w:space="0" w:color="auto"/>
              <w:right w:val="single" w:sz="4" w:space="0" w:color="auto"/>
            </w:tcBorders>
            <w:shd w:val="clear" w:color="auto" w:fill="auto"/>
            <w:noWrap/>
            <w:vAlign w:val="center"/>
            <w:hideMark/>
          </w:tcPr>
          <w:p w14:paraId="370C38E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6AF00315"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14B31E9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36A83D6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6F47552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1E9AABB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2EBB1AC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5AFFD33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30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2357777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6D8E114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7E3A9C5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single" w:sz="4" w:space="0" w:color="auto"/>
            </w:tcBorders>
            <w:shd w:val="clear" w:color="auto" w:fill="auto"/>
            <w:noWrap/>
            <w:vAlign w:val="center"/>
            <w:hideMark/>
          </w:tcPr>
          <w:p w14:paraId="298CF965"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256" w:type="pct"/>
            <w:tcBorders>
              <w:top w:val="single" w:sz="4" w:space="0" w:color="auto"/>
              <w:left w:val="nil"/>
              <w:bottom w:val="single" w:sz="4" w:space="0" w:color="auto"/>
              <w:right w:val="dashed" w:sz="8" w:space="0" w:color="auto"/>
            </w:tcBorders>
            <w:shd w:val="clear" w:color="auto" w:fill="auto"/>
            <w:noWrap/>
            <w:vAlign w:val="center"/>
            <w:hideMark/>
          </w:tcPr>
          <w:p w14:paraId="2048634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60</w:t>
            </w:r>
          </w:p>
        </w:tc>
        <w:tc>
          <w:tcPr>
            <w:tcW w:w="66" w:type="pct"/>
            <w:tcBorders>
              <w:top w:val="nil"/>
              <w:left w:val="nil"/>
              <w:bottom w:val="nil"/>
              <w:right w:val="nil"/>
            </w:tcBorders>
            <w:shd w:val="clear" w:color="000000" w:fill="FFFFFF"/>
            <w:noWrap/>
            <w:vAlign w:val="bottom"/>
            <w:hideMark/>
          </w:tcPr>
          <w:p w14:paraId="141618A7"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2EBC816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10BE2CBC"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6AC6DE9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6A5747A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166012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019BB50D" w14:textId="77777777" w:rsidTr="00C54B69">
        <w:trPr>
          <w:trHeight w:val="364"/>
        </w:trPr>
        <w:tc>
          <w:tcPr>
            <w:tcW w:w="371" w:type="pct"/>
            <w:tcBorders>
              <w:top w:val="nil"/>
              <w:left w:val="single" w:sz="4" w:space="0" w:color="auto"/>
              <w:bottom w:val="single" w:sz="4" w:space="0" w:color="auto"/>
              <w:right w:val="single" w:sz="4" w:space="0" w:color="auto"/>
            </w:tcBorders>
            <w:shd w:val="clear" w:color="auto" w:fill="auto"/>
            <w:vAlign w:val="center"/>
            <w:hideMark/>
          </w:tcPr>
          <w:p w14:paraId="36BA5D5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Refreshment</w:t>
            </w:r>
          </w:p>
        </w:tc>
        <w:tc>
          <w:tcPr>
            <w:tcW w:w="193" w:type="pct"/>
            <w:tcBorders>
              <w:top w:val="nil"/>
              <w:left w:val="nil"/>
              <w:bottom w:val="single" w:sz="4" w:space="0" w:color="auto"/>
              <w:right w:val="single" w:sz="4" w:space="0" w:color="auto"/>
            </w:tcBorders>
            <w:shd w:val="clear" w:color="auto" w:fill="auto"/>
            <w:noWrap/>
            <w:vAlign w:val="center"/>
            <w:hideMark/>
          </w:tcPr>
          <w:p w14:paraId="269CC1C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20</w:t>
            </w:r>
          </w:p>
        </w:tc>
        <w:tc>
          <w:tcPr>
            <w:tcW w:w="256" w:type="pct"/>
            <w:tcBorders>
              <w:top w:val="nil"/>
              <w:left w:val="nil"/>
              <w:bottom w:val="single" w:sz="4" w:space="0" w:color="auto"/>
              <w:right w:val="single" w:sz="4" w:space="0" w:color="auto"/>
            </w:tcBorders>
            <w:shd w:val="clear" w:color="auto" w:fill="auto"/>
            <w:noWrap/>
            <w:vAlign w:val="center"/>
            <w:hideMark/>
          </w:tcPr>
          <w:p w14:paraId="66C1E47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3765F9B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5E2A284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20</w:t>
            </w:r>
          </w:p>
        </w:tc>
        <w:tc>
          <w:tcPr>
            <w:tcW w:w="256" w:type="pct"/>
            <w:tcBorders>
              <w:top w:val="nil"/>
              <w:left w:val="nil"/>
              <w:bottom w:val="single" w:sz="4" w:space="0" w:color="auto"/>
              <w:right w:val="single" w:sz="4" w:space="0" w:color="auto"/>
            </w:tcBorders>
            <w:shd w:val="clear" w:color="auto" w:fill="auto"/>
            <w:noWrap/>
            <w:vAlign w:val="center"/>
            <w:hideMark/>
          </w:tcPr>
          <w:p w14:paraId="12578E6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43FF9748"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3F5B7B0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338B752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081A99E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20</w:t>
            </w:r>
          </w:p>
        </w:tc>
        <w:tc>
          <w:tcPr>
            <w:tcW w:w="256" w:type="pct"/>
            <w:tcBorders>
              <w:top w:val="nil"/>
              <w:left w:val="nil"/>
              <w:bottom w:val="single" w:sz="4" w:space="0" w:color="auto"/>
              <w:right w:val="single" w:sz="4" w:space="0" w:color="auto"/>
            </w:tcBorders>
            <w:shd w:val="clear" w:color="auto" w:fill="auto"/>
            <w:noWrap/>
            <w:vAlign w:val="center"/>
            <w:hideMark/>
          </w:tcPr>
          <w:p w14:paraId="7F8E53D5"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1232FF5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4979F13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20</w:t>
            </w:r>
          </w:p>
        </w:tc>
        <w:tc>
          <w:tcPr>
            <w:tcW w:w="256" w:type="pct"/>
            <w:tcBorders>
              <w:top w:val="nil"/>
              <w:left w:val="nil"/>
              <w:bottom w:val="single" w:sz="4" w:space="0" w:color="auto"/>
              <w:right w:val="dashed" w:sz="8" w:space="0" w:color="auto"/>
            </w:tcBorders>
            <w:shd w:val="clear" w:color="auto" w:fill="auto"/>
            <w:noWrap/>
            <w:vAlign w:val="center"/>
            <w:hideMark/>
          </w:tcPr>
          <w:p w14:paraId="662696B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66" w:type="pct"/>
            <w:tcBorders>
              <w:top w:val="nil"/>
              <w:left w:val="nil"/>
              <w:bottom w:val="nil"/>
              <w:right w:val="nil"/>
            </w:tcBorders>
            <w:shd w:val="clear" w:color="000000" w:fill="FFFFFF"/>
            <w:noWrap/>
            <w:vAlign w:val="bottom"/>
            <w:hideMark/>
          </w:tcPr>
          <w:p w14:paraId="7170502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7CC0D7E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0D2818B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564986F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DCC759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07C73DD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45927FCE" w14:textId="77777777" w:rsidTr="00C54B69">
        <w:trPr>
          <w:trHeight w:val="364"/>
        </w:trPr>
        <w:tc>
          <w:tcPr>
            <w:tcW w:w="371" w:type="pct"/>
            <w:tcBorders>
              <w:top w:val="nil"/>
              <w:left w:val="single" w:sz="4" w:space="0" w:color="auto"/>
              <w:bottom w:val="single" w:sz="4" w:space="0" w:color="auto"/>
              <w:right w:val="single" w:sz="4" w:space="0" w:color="auto"/>
            </w:tcBorders>
            <w:shd w:val="clear" w:color="auto" w:fill="auto"/>
            <w:vAlign w:val="center"/>
            <w:hideMark/>
          </w:tcPr>
          <w:p w14:paraId="4D7D6EB1"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Phone Bill</w:t>
            </w:r>
          </w:p>
        </w:tc>
        <w:tc>
          <w:tcPr>
            <w:tcW w:w="193" w:type="pct"/>
            <w:tcBorders>
              <w:top w:val="nil"/>
              <w:left w:val="nil"/>
              <w:bottom w:val="single" w:sz="4" w:space="0" w:color="auto"/>
              <w:right w:val="single" w:sz="4" w:space="0" w:color="auto"/>
            </w:tcBorders>
            <w:shd w:val="clear" w:color="auto" w:fill="auto"/>
            <w:noWrap/>
            <w:vAlign w:val="center"/>
            <w:hideMark/>
          </w:tcPr>
          <w:p w14:paraId="600C544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5409A37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10D0381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1F047E8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0A7604E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6CA6532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43CFEA9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1A674EFE"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084E193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372A8D5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767C9F6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single" w:sz="4" w:space="0" w:color="auto"/>
            </w:tcBorders>
            <w:shd w:val="clear" w:color="auto" w:fill="auto"/>
            <w:noWrap/>
            <w:vAlign w:val="center"/>
            <w:hideMark/>
          </w:tcPr>
          <w:p w14:paraId="25FB8AE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256" w:type="pct"/>
            <w:tcBorders>
              <w:top w:val="nil"/>
              <w:left w:val="nil"/>
              <w:bottom w:val="single" w:sz="4" w:space="0" w:color="auto"/>
              <w:right w:val="dashed" w:sz="8" w:space="0" w:color="auto"/>
            </w:tcBorders>
            <w:shd w:val="clear" w:color="auto" w:fill="auto"/>
            <w:noWrap/>
            <w:vAlign w:val="center"/>
            <w:hideMark/>
          </w:tcPr>
          <w:p w14:paraId="3E0DB0F1"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w:t>
            </w:r>
          </w:p>
        </w:tc>
        <w:tc>
          <w:tcPr>
            <w:tcW w:w="66" w:type="pct"/>
            <w:tcBorders>
              <w:top w:val="nil"/>
              <w:left w:val="nil"/>
              <w:bottom w:val="nil"/>
              <w:right w:val="nil"/>
            </w:tcBorders>
            <w:shd w:val="clear" w:color="000000" w:fill="FFFFFF"/>
            <w:noWrap/>
            <w:vAlign w:val="bottom"/>
            <w:hideMark/>
          </w:tcPr>
          <w:p w14:paraId="2E49D74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61D4B4C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38291FE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1CB984F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142E930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9CA6BB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6129BD78" w14:textId="77777777" w:rsidTr="00C54B69">
        <w:trPr>
          <w:trHeight w:val="364"/>
        </w:trPr>
        <w:tc>
          <w:tcPr>
            <w:tcW w:w="371" w:type="pct"/>
            <w:tcBorders>
              <w:top w:val="nil"/>
              <w:left w:val="single" w:sz="4" w:space="0" w:color="auto"/>
              <w:bottom w:val="single" w:sz="4" w:space="0" w:color="auto"/>
              <w:right w:val="single" w:sz="4" w:space="0" w:color="auto"/>
            </w:tcBorders>
            <w:shd w:val="clear" w:color="auto" w:fill="auto"/>
            <w:vAlign w:val="center"/>
            <w:hideMark/>
          </w:tcPr>
          <w:p w14:paraId="203DCA2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Internet</w:t>
            </w:r>
          </w:p>
        </w:tc>
        <w:tc>
          <w:tcPr>
            <w:tcW w:w="193" w:type="pct"/>
            <w:tcBorders>
              <w:top w:val="nil"/>
              <w:left w:val="nil"/>
              <w:bottom w:val="single" w:sz="4" w:space="0" w:color="auto"/>
              <w:right w:val="single" w:sz="4" w:space="0" w:color="auto"/>
            </w:tcBorders>
            <w:shd w:val="clear" w:color="auto" w:fill="auto"/>
            <w:noWrap/>
            <w:vAlign w:val="center"/>
            <w:hideMark/>
          </w:tcPr>
          <w:p w14:paraId="7D80ABC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4C4AF64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72D75E9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4B55457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2156A21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139577F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682730B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4285BAD8"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1F5DD7C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6E2C731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3A482C3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single" w:sz="4" w:space="0" w:color="auto"/>
            </w:tcBorders>
            <w:shd w:val="clear" w:color="auto" w:fill="auto"/>
            <w:noWrap/>
            <w:vAlign w:val="center"/>
            <w:hideMark/>
          </w:tcPr>
          <w:p w14:paraId="7DD54BB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256" w:type="pct"/>
            <w:tcBorders>
              <w:top w:val="nil"/>
              <w:left w:val="nil"/>
              <w:bottom w:val="single" w:sz="4" w:space="0" w:color="auto"/>
              <w:right w:val="dashed" w:sz="8" w:space="0" w:color="auto"/>
            </w:tcBorders>
            <w:shd w:val="clear" w:color="auto" w:fill="auto"/>
            <w:noWrap/>
            <w:vAlign w:val="center"/>
            <w:hideMark/>
          </w:tcPr>
          <w:p w14:paraId="7AC6907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50</w:t>
            </w:r>
          </w:p>
        </w:tc>
        <w:tc>
          <w:tcPr>
            <w:tcW w:w="66" w:type="pct"/>
            <w:tcBorders>
              <w:top w:val="nil"/>
              <w:left w:val="nil"/>
              <w:bottom w:val="nil"/>
              <w:right w:val="nil"/>
            </w:tcBorders>
            <w:shd w:val="clear" w:color="000000" w:fill="FFFFFF"/>
            <w:noWrap/>
            <w:vAlign w:val="bottom"/>
            <w:hideMark/>
          </w:tcPr>
          <w:p w14:paraId="2EA1B931"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0D4A660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7A39744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092EE88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679ADB41"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ADA3B8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1D7F9E57" w14:textId="77777777" w:rsidTr="00C54B69">
        <w:trPr>
          <w:trHeight w:val="728"/>
        </w:trPr>
        <w:tc>
          <w:tcPr>
            <w:tcW w:w="371" w:type="pct"/>
            <w:tcBorders>
              <w:top w:val="nil"/>
              <w:left w:val="single" w:sz="4" w:space="0" w:color="auto"/>
              <w:bottom w:val="single" w:sz="4" w:space="0" w:color="auto"/>
              <w:right w:val="single" w:sz="4" w:space="0" w:color="auto"/>
            </w:tcBorders>
            <w:shd w:val="clear" w:color="auto" w:fill="auto"/>
            <w:vAlign w:val="center"/>
            <w:hideMark/>
          </w:tcPr>
          <w:p w14:paraId="19569D3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lastRenderedPageBreak/>
              <w:t>Insurance &amp; Licenses</w:t>
            </w:r>
          </w:p>
        </w:tc>
        <w:tc>
          <w:tcPr>
            <w:tcW w:w="193" w:type="pct"/>
            <w:tcBorders>
              <w:top w:val="nil"/>
              <w:left w:val="nil"/>
              <w:bottom w:val="single" w:sz="4" w:space="0" w:color="auto"/>
              <w:right w:val="single" w:sz="4" w:space="0" w:color="auto"/>
            </w:tcBorders>
            <w:shd w:val="clear" w:color="auto" w:fill="auto"/>
            <w:noWrap/>
            <w:vAlign w:val="center"/>
            <w:hideMark/>
          </w:tcPr>
          <w:p w14:paraId="2ADAA4D8"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20F2C61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1CA62F1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2E69F4F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31E7F051"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29FB109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1FB76CE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5AD9DF2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7352404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357868E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675CB3C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single" w:sz="4" w:space="0" w:color="auto"/>
            </w:tcBorders>
            <w:shd w:val="clear" w:color="auto" w:fill="auto"/>
            <w:noWrap/>
            <w:vAlign w:val="center"/>
            <w:hideMark/>
          </w:tcPr>
          <w:p w14:paraId="6A6A38B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256" w:type="pct"/>
            <w:tcBorders>
              <w:top w:val="nil"/>
              <w:left w:val="nil"/>
              <w:bottom w:val="single" w:sz="4" w:space="0" w:color="auto"/>
              <w:right w:val="dashed" w:sz="8" w:space="0" w:color="auto"/>
            </w:tcBorders>
            <w:shd w:val="clear" w:color="auto" w:fill="auto"/>
            <w:noWrap/>
            <w:vAlign w:val="center"/>
            <w:hideMark/>
          </w:tcPr>
          <w:p w14:paraId="080F2A7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125</w:t>
            </w:r>
          </w:p>
        </w:tc>
        <w:tc>
          <w:tcPr>
            <w:tcW w:w="66" w:type="pct"/>
            <w:tcBorders>
              <w:top w:val="nil"/>
              <w:left w:val="nil"/>
              <w:bottom w:val="nil"/>
              <w:right w:val="nil"/>
            </w:tcBorders>
            <w:shd w:val="clear" w:color="000000" w:fill="FFFFFF"/>
            <w:noWrap/>
            <w:vAlign w:val="bottom"/>
            <w:hideMark/>
          </w:tcPr>
          <w:p w14:paraId="48DBCF9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33B8E4CC"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572E3E6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241BC1A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7E179F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0010BF1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6A375EBB" w14:textId="77777777" w:rsidTr="00C54B69">
        <w:trPr>
          <w:trHeight w:val="364"/>
        </w:trPr>
        <w:tc>
          <w:tcPr>
            <w:tcW w:w="371" w:type="pct"/>
            <w:tcBorders>
              <w:top w:val="nil"/>
              <w:left w:val="single" w:sz="4" w:space="0" w:color="auto"/>
              <w:bottom w:val="single" w:sz="4" w:space="0" w:color="auto"/>
              <w:right w:val="single" w:sz="4" w:space="0" w:color="auto"/>
            </w:tcBorders>
            <w:shd w:val="clear" w:color="auto" w:fill="auto"/>
            <w:vAlign w:val="center"/>
            <w:hideMark/>
          </w:tcPr>
          <w:p w14:paraId="43EA1FF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xml:space="preserve">Advertising </w:t>
            </w:r>
          </w:p>
        </w:tc>
        <w:tc>
          <w:tcPr>
            <w:tcW w:w="193" w:type="pct"/>
            <w:tcBorders>
              <w:top w:val="nil"/>
              <w:left w:val="nil"/>
              <w:bottom w:val="single" w:sz="4" w:space="0" w:color="auto"/>
              <w:right w:val="single" w:sz="4" w:space="0" w:color="auto"/>
            </w:tcBorders>
            <w:shd w:val="clear" w:color="auto" w:fill="auto"/>
            <w:noWrap/>
            <w:vAlign w:val="center"/>
            <w:hideMark/>
          </w:tcPr>
          <w:p w14:paraId="07D8016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300</w:t>
            </w:r>
          </w:p>
        </w:tc>
        <w:tc>
          <w:tcPr>
            <w:tcW w:w="256" w:type="pct"/>
            <w:tcBorders>
              <w:top w:val="nil"/>
              <w:left w:val="nil"/>
              <w:bottom w:val="single" w:sz="4" w:space="0" w:color="auto"/>
              <w:right w:val="single" w:sz="4" w:space="0" w:color="auto"/>
            </w:tcBorders>
            <w:shd w:val="clear" w:color="auto" w:fill="auto"/>
            <w:noWrap/>
            <w:vAlign w:val="center"/>
            <w:hideMark/>
          </w:tcPr>
          <w:p w14:paraId="04B9626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256" w:type="pct"/>
            <w:tcBorders>
              <w:top w:val="nil"/>
              <w:left w:val="nil"/>
              <w:bottom w:val="single" w:sz="4" w:space="0" w:color="auto"/>
              <w:right w:val="single" w:sz="4" w:space="0" w:color="auto"/>
            </w:tcBorders>
            <w:shd w:val="clear" w:color="auto" w:fill="auto"/>
            <w:noWrap/>
            <w:vAlign w:val="center"/>
            <w:hideMark/>
          </w:tcPr>
          <w:p w14:paraId="57017298"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6D96153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256" w:type="pct"/>
            <w:tcBorders>
              <w:top w:val="nil"/>
              <w:left w:val="nil"/>
              <w:bottom w:val="single" w:sz="4" w:space="0" w:color="auto"/>
              <w:right w:val="single" w:sz="4" w:space="0" w:color="auto"/>
            </w:tcBorders>
            <w:shd w:val="clear" w:color="auto" w:fill="auto"/>
            <w:noWrap/>
            <w:vAlign w:val="center"/>
            <w:hideMark/>
          </w:tcPr>
          <w:p w14:paraId="31B9FE8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256" w:type="pct"/>
            <w:tcBorders>
              <w:top w:val="nil"/>
              <w:left w:val="nil"/>
              <w:bottom w:val="single" w:sz="4" w:space="0" w:color="auto"/>
              <w:right w:val="single" w:sz="4" w:space="0" w:color="auto"/>
            </w:tcBorders>
            <w:shd w:val="clear" w:color="auto" w:fill="auto"/>
            <w:noWrap/>
            <w:vAlign w:val="center"/>
            <w:hideMark/>
          </w:tcPr>
          <w:p w14:paraId="47668FEE"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44AC863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256" w:type="pct"/>
            <w:tcBorders>
              <w:top w:val="nil"/>
              <w:left w:val="nil"/>
              <w:bottom w:val="single" w:sz="4" w:space="0" w:color="auto"/>
              <w:right w:val="single" w:sz="4" w:space="0" w:color="auto"/>
            </w:tcBorders>
            <w:shd w:val="clear" w:color="auto" w:fill="auto"/>
            <w:noWrap/>
            <w:vAlign w:val="center"/>
            <w:hideMark/>
          </w:tcPr>
          <w:p w14:paraId="29A59CE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5181619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256" w:type="pct"/>
            <w:tcBorders>
              <w:top w:val="nil"/>
              <w:left w:val="nil"/>
              <w:bottom w:val="single" w:sz="4" w:space="0" w:color="auto"/>
              <w:right w:val="single" w:sz="4" w:space="0" w:color="auto"/>
            </w:tcBorders>
            <w:shd w:val="clear" w:color="auto" w:fill="auto"/>
            <w:noWrap/>
            <w:vAlign w:val="center"/>
            <w:hideMark/>
          </w:tcPr>
          <w:p w14:paraId="6B891074"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256" w:type="pct"/>
            <w:tcBorders>
              <w:top w:val="nil"/>
              <w:left w:val="nil"/>
              <w:bottom w:val="single" w:sz="4" w:space="0" w:color="auto"/>
              <w:right w:val="single" w:sz="4" w:space="0" w:color="auto"/>
            </w:tcBorders>
            <w:shd w:val="clear" w:color="auto" w:fill="auto"/>
            <w:noWrap/>
            <w:vAlign w:val="center"/>
            <w:hideMark/>
          </w:tcPr>
          <w:p w14:paraId="044919F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256" w:type="pct"/>
            <w:tcBorders>
              <w:top w:val="nil"/>
              <w:left w:val="nil"/>
              <w:bottom w:val="single" w:sz="4" w:space="0" w:color="auto"/>
              <w:right w:val="single" w:sz="4" w:space="0" w:color="auto"/>
            </w:tcBorders>
            <w:shd w:val="clear" w:color="auto" w:fill="auto"/>
            <w:noWrap/>
            <w:vAlign w:val="center"/>
            <w:hideMark/>
          </w:tcPr>
          <w:p w14:paraId="0376F5D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dashed" w:sz="8" w:space="0" w:color="auto"/>
            </w:tcBorders>
            <w:shd w:val="clear" w:color="auto" w:fill="auto"/>
            <w:noWrap/>
            <w:vAlign w:val="center"/>
            <w:hideMark/>
          </w:tcPr>
          <w:p w14:paraId="05C15D3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25</w:t>
            </w:r>
          </w:p>
        </w:tc>
        <w:tc>
          <w:tcPr>
            <w:tcW w:w="66" w:type="pct"/>
            <w:tcBorders>
              <w:top w:val="nil"/>
              <w:left w:val="nil"/>
              <w:bottom w:val="nil"/>
              <w:right w:val="nil"/>
            </w:tcBorders>
            <w:shd w:val="clear" w:color="000000" w:fill="FFFFFF"/>
            <w:noWrap/>
            <w:vAlign w:val="bottom"/>
            <w:hideMark/>
          </w:tcPr>
          <w:p w14:paraId="6622F933"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66BF060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4956EE9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270D067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9BD6EE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3554B5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3C463AA5" w14:textId="77777777" w:rsidTr="00C54B69">
        <w:trPr>
          <w:trHeight w:val="364"/>
        </w:trPr>
        <w:tc>
          <w:tcPr>
            <w:tcW w:w="371" w:type="pct"/>
            <w:tcBorders>
              <w:top w:val="nil"/>
              <w:left w:val="single" w:sz="4" w:space="0" w:color="auto"/>
              <w:bottom w:val="single" w:sz="4" w:space="0" w:color="auto"/>
              <w:right w:val="single" w:sz="4" w:space="0" w:color="auto"/>
            </w:tcBorders>
            <w:shd w:val="clear" w:color="auto" w:fill="auto"/>
            <w:vAlign w:val="center"/>
            <w:hideMark/>
          </w:tcPr>
          <w:p w14:paraId="693A12E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Travel expenses</w:t>
            </w:r>
          </w:p>
        </w:tc>
        <w:tc>
          <w:tcPr>
            <w:tcW w:w="193" w:type="pct"/>
            <w:tcBorders>
              <w:top w:val="nil"/>
              <w:left w:val="nil"/>
              <w:bottom w:val="single" w:sz="4" w:space="0" w:color="auto"/>
              <w:right w:val="single" w:sz="4" w:space="0" w:color="auto"/>
            </w:tcBorders>
            <w:shd w:val="clear" w:color="auto" w:fill="auto"/>
            <w:noWrap/>
            <w:vAlign w:val="center"/>
            <w:hideMark/>
          </w:tcPr>
          <w:p w14:paraId="73F357F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35</w:t>
            </w:r>
          </w:p>
        </w:tc>
        <w:tc>
          <w:tcPr>
            <w:tcW w:w="256" w:type="pct"/>
            <w:tcBorders>
              <w:top w:val="nil"/>
              <w:left w:val="nil"/>
              <w:bottom w:val="single" w:sz="4" w:space="0" w:color="auto"/>
              <w:right w:val="single" w:sz="4" w:space="0" w:color="auto"/>
            </w:tcBorders>
            <w:shd w:val="clear" w:color="auto" w:fill="auto"/>
            <w:noWrap/>
            <w:vAlign w:val="center"/>
            <w:hideMark/>
          </w:tcPr>
          <w:p w14:paraId="5982A63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042EDBF5"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14B8E8E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14CC71F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023BD39E"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18</w:t>
            </w:r>
          </w:p>
        </w:tc>
        <w:tc>
          <w:tcPr>
            <w:tcW w:w="256" w:type="pct"/>
            <w:tcBorders>
              <w:top w:val="nil"/>
              <w:left w:val="nil"/>
              <w:bottom w:val="single" w:sz="4" w:space="0" w:color="auto"/>
              <w:right w:val="single" w:sz="4" w:space="0" w:color="auto"/>
            </w:tcBorders>
            <w:shd w:val="clear" w:color="auto" w:fill="auto"/>
            <w:noWrap/>
            <w:vAlign w:val="center"/>
            <w:hideMark/>
          </w:tcPr>
          <w:p w14:paraId="4C31F631"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33BE8C9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3023948E"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20</w:t>
            </w:r>
          </w:p>
        </w:tc>
        <w:tc>
          <w:tcPr>
            <w:tcW w:w="256" w:type="pct"/>
            <w:tcBorders>
              <w:top w:val="nil"/>
              <w:left w:val="nil"/>
              <w:bottom w:val="single" w:sz="4" w:space="0" w:color="auto"/>
              <w:right w:val="single" w:sz="4" w:space="0" w:color="auto"/>
            </w:tcBorders>
            <w:shd w:val="clear" w:color="auto" w:fill="auto"/>
            <w:noWrap/>
            <w:vAlign w:val="center"/>
            <w:hideMark/>
          </w:tcPr>
          <w:p w14:paraId="6006EB6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04824DE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single" w:sz="4" w:space="0" w:color="auto"/>
            </w:tcBorders>
            <w:shd w:val="clear" w:color="auto" w:fill="auto"/>
            <w:noWrap/>
            <w:vAlign w:val="center"/>
            <w:hideMark/>
          </w:tcPr>
          <w:p w14:paraId="15F43FB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single" w:sz="4" w:space="0" w:color="auto"/>
              <w:right w:val="dashed" w:sz="8" w:space="0" w:color="auto"/>
            </w:tcBorders>
            <w:shd w:val="clear" w:color="auto" w:fill="auto"/>
            <w:noWrap/>
            <w:vAlign w:val="center"/>
            <w:hideMark/>
          </w:tcPr>
          <w:p w14:paraId="563CEEF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66" w:type="pct"/>
            <w:tcBorders>
              <w:top w:val="nil"/>
              <w:left w:val="nil"/>
              <w:bottom w:val="nil"/>
              <w:right w:val="nil"/>
            </w:tcBorders>
            <w:shd w:val="clear" w:color="000000" w:fill="FFFFFF"/>
            <w:noWrap/>
            <w:vAlign w:val="bottom"/>
            <w:hideMark/>
          </w:tcPr>
          <w:p w14:paraId="7AA7C53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11454F6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2B050C6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7BB96BE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136EA99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176C996A"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74F6A429" w14:textId="77777777" w:rsidTr="00C54B69">
        <w:trPr>
          <w:trHeight w:val="376"/>
        </w:trPr>
        <w:tc>
          <w:tcPr>
            <w:tcW w:w="371" w:type="pct"/>
            <w:tcBorders>
              <w:top w:val="nil"/>
              <w:left w:val="single" w:sz="4" w:space="0" w:color="auto"/>
              <w:bottom w:val="single" w:sz="4" w:space="0" w:color="auto"/>
              <w:right w:val="single" w:sz="4" w:space="0" w:color="auto"/>
            </w:tcBorders>
            <w:shd w:val="clear" w:color="auto" w:fill="auto"/>
            <w:vAlign w:val="center"/>
            <w:hideMark/>
          </w:tcPr>
          <w:p w14:paraId="6D449C3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Merchandise</w:t>
            </w:r>
          </w:p>
        </w:tc>
        <w:tc>
          <w:tcPr>
            <w:tcW w:w="193" w:type="pct"/>
            <w:tcBorders>
              <w:top w:val="nil"/>
              <w:left w:val="nil"/>
              <w:bottom w:val="nil"/>
              <w:right w:val="single" w:sz="4" w:space="0" w:color="auto"/>
            </w:tcBorders>
            <w:shd w:val="clear" w:color="000000" w:fill="FFFFFF"/>
            <w:noWrap/>
            <w:vAlign w:val="center"/>
            <w:hideMark/>
          </w:tcPr>
          <w:p w14:paraId="7C28CBE1"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200</w:t>
            </w:r>
          </w:p>
        </w:tc>
        <w:tc>
          <w:tcPr>
            <w:tcW w:w="256" w:type="pct"/>
            <w:tcBorders>
              <w:top w:val="nil"/>
              <w:left w:val="nil"/>
              <w:bottom w:val="nil"/>
              <w:right w:val="single" w:sz="4" w:space="0" w:color="auto"/>
            </w:tcBorders>
            <w:shd w:val="clear" w:color="000000" w:fill="FFFFFF"/>
            <w:noWrap/>
            <w:vAlign w:val="center"/>
            <w:hideMark/>
          </w:tcPr>
          <w:p w14:paraId="44226D0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77BE5E5E"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5D37236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2755E59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255563B1"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57DE399E"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035544B5"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7939933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30D19F6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74DD8EC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single" w:sz="4" w:space="0" w:color="auto"/>
            </w:tcBorders>
            <w:shd w:val="clear" w:color="000000" w:fill="FFFFFF"/>
            <w:noWrap/>
            <w:vAlign w:val="center"/>
            <w:hideMark/>
          </w:tcPr>
          <w:p w14:paraId="72BB705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256" w:type="pct"/>
            <w:tcBorders>
              <w:top w:val="nil"/>
              <w:left w:val="nil"/>
              <w:bottom w:val="nil"/>
              <w:right w:val="dashed" w:sz="8" w:space="0" w:color="auto"/>
            </w:tcBorders>
            <w:shd w:val="clear" w:color="000000" w:fill="FFFFFF"/>
            <w:noWrap/>
            <w:vAlign w:val="center"/>
            <w:hideMark/>
          </w:tcPr>
          <w:p w14:paraId="1BD2743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0</w:t>
            </w:r>
          </w:p>
        </w:tc>
        <w:tc>
          <w:tcPr>
            <w:tcW w:w="66" w:type="pct"/>
            <w:tcBorders>
              <w:top w:val="nil"/>
              <w:left w:val="nil"/>
              <w:bottom w:val="nil"/>
              <w:right w:val="nil"/>
            </w:tcBorders>
            <w:shd w:val="clear" w:color="000000" w:fill="FFFFFF"/>
            <w:noWrap/>
            <w:vAlign w:val="bottom"/>
            <w:hideMark/>
          </w:tcPr>
          <w:p w14:paraId="73C1CA2E"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6C76433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0FFE772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302E77C7"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01B5C7E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35C22AF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20444554" w14:textId="77777777" w:rsidTr="00C54B69">
        <w:trPr>
          <w:trHeight w:val="376"/>
        </w:trPr>
        <w:tc>
          <w:tcPr>
            <w:tcW w:w="371" w:type="pct"/>
            <w:tcBorders>
              <w:top w:val="nil"/>
              <w:left w:val="single" w:sz="4" w:space="0" w:color="auto"/>
              <w:bottom w:val="single" w:sz="4" w:space="0" w:color="auto"/>
              <w:right w:val="nil"/>
            </w:tcBorders>
            <w:shd w:val="clear" w:color="000000" w:fill="FFFF00"/>
            <w:vAlign w:val="center"/>
            <w:hideMark/>
          </w:tcPr>
          <w:p w14:paraId="3504C1B7"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Total Expenditure</w:t>
            </w:r>
          </w:p>
        </w:tc>
        <w:tc>
          <w:tcPr>
            <w:tcW w:w="193" w:type="pct"/>
            <w:tcBorders>
              <w:top w:val="dashed" w:sz="8" w:space="0" w:color="auto"/>
              <w:left w:val="dashed" w:sz="8" w:space="0" w:color="auto"/>
              <w:bottom w:val="dashed" w:sz="8" w:space="0" w:color="auto"/>
              <w:right w:val="single" w:sz="4" w:space="0" w:color="auto"/>
            </w:tcBorders>
            <w:shd w:val="clear" w:color="000000" w:fill="FFFF00"/>
            <w:noWrap/>
            <w:vAlign w:val="center"/>
            <w:hideMark/>
          </w:tcPr>
          <w:p w14:paraId="12885709"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819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137FA7AC"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23503C31"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264</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5821DAF2"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309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25D96A21"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20C94344"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282</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642641EC"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2ABBD9BF"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234</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039D3428"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329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40E685BF"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66A5D876"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289</w:t>
            </w:r>
          </w:p>
        </w:tc>
        <w:tc>
          <w:tcPr>
            <w:tcW w:w="256" w:type="pct"/>
            <w:tcBorders>
              <w:top w:val="dashed" w:sz="8" w:space="0" w:color="auto"/>
              <w:left w:val="nil"/>
              <w:bottom w:val="dashed" w:sz="8" w:space="0" w:color="auto"/>
              <w:right w:val="single" w:sz="4" w:space="0" w:color="auto"/>
            </w:tcBorders>
            <w:shd w:val="clear" w:color="000000" w:fill="FFFF00"/>
            <w:noWrap/>
            <w:vAlign w:val="center"/>
            <w:hideMark/>
          </w:tcPr>
          <w:p w14:paraId="036E0C2D"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284</w:t>
            </w:r>
          </w:p>
        </w:tc>
        <w:tc>
          <w:tcPr>
            <w:tcW w:w="256" w:type="pct"/>
            <w:tcBorders>
              <w:top w:val="dashed" w:sz="8" w:space="0" w:color="auto"/>
              <w:left w:val="nil"/>
              <w:bottom w:val="dashed" w:sz="8" w:space="0" w:color="auto"/>
              <w:right w:val="dashed" w:sz="8" w:space="0" w:color="auto"/>
            </w:tcBorders>
            <w:shd w:val="clear" w:color="000000" w:fill="FFFF00"/>
            <w:noWrap/>
            <w:vAlign w:val="center"/>
            <w:hideMark/>
          </w:tcPr>
          <w:p w14:paraId="2FD5BDA4"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289</w:t>
            </w:r>
          </w:p>
        </w:tc>
        <w:tc>
          <w:tcPr>
            <w:tcW w:w="66" w:type="pct"/>
            <w:tcBorders>
              <w:top w:val="nil"/>
              <w:left w:val="nil"/>
              <w:bottom w:val="nil"/>
              <w:right w:val="nil"/>
            </w:tcBorders>
            <w:shd w:val="clear" w:color="000000" w:fill="FFFFFF"/>
            <w:noWrap/>
            <w:vAlign w:val="bottom"/>
            <w:hideMark/>
          </w:tcPr>
          <w:p w14:paraId="35D9054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61AB962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0EAC6CE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07DB8543"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0B94018F"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480C707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14CAE3F4" w14:textId="77777777" w:rsidTr="00C54B69">
        <w:trPr>
          <w:trHeight w:val="376"/>
        </w:trPr>
        <w:tc>
          <w:tcPr>
            <w:tcW w:w="371" w:type="pct"/>
            <w:tcBorders>
              <w:top w:val="nil"/>
              <w:left w:val="single" w:sz="8" w:space="0" w:color="auto"/>
              <w:bottom w:val="single" w:sz="8" w:space="0" w:color="auto"/>
              <w:right w:val="nil"/>
            </w:tcBorders>
            <w:shd w:val="clear" w:color="auto" w:fill="auto"/>
            <w:vAlign w:val="center"/>
            <w:hideMark/>
          </w:tcPr>
          <w:p w14:paraId="762459CA" w14:textId="77777777" w:rsidR="005D189E" w:rsidRPr="00C54B69" w:rsidRDefault="005D189E" w:rsidP="00180AA7">
            <w:pPr>
              <w:spacing w:after="0" w:line="240" w:lineRule="auto"/>
              <w:jc w:val="center"/>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93" w:type="pct"/>
            <w:tcBorders>
              <w:top w:val="nil"/>
              <w:left w:val="nil"/>
              <w:bottom w:val="nil"/>
              <w:right w:val="single" w:sz="8" w:space="0" w:color="auto"/>
            </w:tcBorders>
            <w:shd w:val="clear" w:color="auto" w:fill="auto"/>
            <w:noWrap/>
            <w:vAlign w:val="center"/>
            <w:hideMark/>
          </w:tcPr>
          <w:p w14:paraId="6B95960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64A8E633"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3E942F2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55E107D0"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34F595F2"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4C864785"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567294A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04BDB49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7CC6E51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754F9F6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0AA45DB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single" w:sz="8" w:space="0" w:color="auto"/>
            </w:tcBorders>
            <w:shd w:val="clear" w:color="auto" w:fill="auto"/>
            <w:noWrap/>
            <w:vAlign w:val="center"/>
            <w:hideMark/>
          </w:tcPr>
          <w:p w14:paraId="5EACCB3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256" w:type="pct"/>
            <w:tcBorders>
              <w:top w:val="nil"/>
              <w:left w:val="nil"/>
              <w:bottom w:val="nil"/>
              <w:right w:val="dashed" w:sz="8" w:space="0" w:color="auto"/>
            </w:tcBorders>
            <w:shd w:val="clear" w:color="auto" w:fill="auto"/>
            <w:noWrap/>
            <w:vAlign w:val="center"/>
            <w:hideMark/>
          </w:tcPr>
          <w:p w14:paraId="25FDCA1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143F840B"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63B954B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57F4C01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6379D54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3F7AAA2"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F59D846"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r w:rsidR="00C54B69" w:rsidRPr="00C54B69" w14:paraId="3F744161" w14:textId="77777777" w:rsidTr="00C54B69">
        <w:trPr>
          <w:trHeight w:val="438"/>
        </w:trPr>
        <w:tc>
          <w:tcPr>
            <w:tcW w:w="371" w:type="pct"/>
            <w:tcBorders>
              <w:top w:val="nil"/>
              <w:left w:val="single" w:sz="8" w:space="0" w:color="auto"/>
              <w:bottom w:val="single" w:sz="8" w:space="0" w:color="auto"/>
              <w:right w:val="nil"/>
            </w:tcBorders>
            <w:shd w:val="clear" w:color="auto" w:fill="auto"/>
            <w:vAlign w:val="center"/>
            <w:hideMark/>
          </w:tcPr>
          <w:p w14:paraId="4697B80B" w14:textId="77777777" w:rsidR="005D189E" w:rsidRPr="00C54B69" w:rsidRDefault="005D189E" w:rsidP="00180AA7">
            <w:pPr>
              <w:spacing w:after="0" w:line="240" w:lineRule="auto"/>
              <w:rPr>
                <w:rFonts w:ascii="Calibri Light" w:eastAsia="Times New Roman" w:hAnsi="Calibri Light" w:cs="Calibri Light"/>
                <w:b/>
                <w:bCs/>
                <w:color w:val="000000"/>
                <w:sz w:val="18"/>
                <w:szCs w:val="18"/>
                <w:lang w:eastAsia="en-GB"/>
              </w:rPr>
            </w:pPr>
            <w:r w:rsidRPr="00C54B69">
              <w:rPr>
                <w:rFonts w:ascii="Calibri Light" w:eastAsia="Times New Roman" w:hAnsi="Calibri Light" w:cs="Calibri Light"/>
                <w:b/>
                <w:bCs/>
                <w:color w:val="000000"/>
                <w:sz w:val="18"/>
                <w:szCs w:val="18"/>
                <w:lang w:eastAsia="en-GB"/>
              </w:rPr>
              <w:t>Closing Balance</w:t>
            </w:r>
          </w:p>
        </w:tc>
        <w:tc>
          <w:tcPr>
            <w:tcW w:w="193"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457C64D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-422.6</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5036A7E9"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-142</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5BD47ADF"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-51.8</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017AA611"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147</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5941809D"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112</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40EFE7D8"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208.8</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4E9E227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59</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239DC0CC"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-12</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75FA0C1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233</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14AF31EA"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292</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201AAA36"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184</w:t>
            </w:r>
          </w:p>
        </w:tc>
        <w:tc>
          <w:tcPr>
            <w:tcW w:w="256" w:type="pct"/>
            <w:tcBorders>
              <w:top w:val="dashed" w:sz="8" w:space="0" w:color="auto"/>
              <w:left w:val="dashed" w:sz="8" w:space="0" w:color="auto"/>
              <w:bottom w:val="dashed" w:sz="8" w:space="0" w:color="auto"/>
              <w:right w:val="single" w:sz="4" w:space="0" w:color="auto"/>
            </w:tcBorders>
            <w:shd w:val="clear" w:color="000000" w:fill="D9D9D9"/>
            <w:noWrap/>
            <w:vAlign w:val="bottom"/>
            <w:hideMark/>
          </w:tcPr>
          <w:p w14:paraId="3A00A90B"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-142</w:t>
            </w:r>
          </w:p>
        </w:tc>
        <w:tc>
          <w:tcPr>
            <w:tcW w:w="256" w:type="pct"/>
            <w:tcBorders>
              <w:top w:val="dashed" w:sz="8" w:space="0" w:color="auto"/>
              <w:left w:val="dashed" w:sz="8" w:space="0" w:color="auto"/>
              <w:bottom w:val="dashed" w:sz="8" w:space="0" w:color="auto"/>
              <w:right w:val="dashed" w:sz="8" w:space="0" w:color="auto"/>
            </w:tcBorders>
            <w:shd w:val="clear" w:color="000000" w:fill="D9D9D9"/>
            <w:noWrap/>
            <w:vAlign w:val="bottom"/>
            <w:hideMark/>
          </w:tcPr>
          <w:p w14:paraId="4661D327" w14:textId="77777777" w:rsidR="005D189E" w:rsidRPr="00C54B69" w:rsidRDefault="005D189E" w:rsidP="00180AA7">
            <w:pPr>
              <w:spacing w:after="0" w:line="240" w:lineRule="auto"/>
              <w:jc w:val="right"/>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244</w:t>
            </w:r>
          </w:p>
        </w:tc>
        <w:tc>
          <w:tcPr>
            <w:tcW w:w="66" w:type="pct"/>
            <w:tcBorders>
              <w:top w:val="nil"/>
              <w:left w:val="nil"/>
              <w:bottom w:val="nil"/>
              <w:right w:val="nil"/>
            </w:tcBorders>
            <w:shd w:val="clear" w:color="000000" w:fill="FFFFFF"/>
            <w:noWrap/>
            <w:vAlign w:val="bottom"/>
            <w:hideMark/>
          </w:tcPr>
          <w:p w14:paraId="31EE55F0"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816" w:type="pct"/>
            <w:tcBorders>
              <w:top w:val="nil"/>
              <w:left w:val="nil"/>
              <w:bottom w:val="nil"/>
              <w:right w:val="nil"/>
            </w:tcBorders>
            <w:shd w:val="clear" w:color="000000" w:fill="FFFFFF"/>
            <w:noWrap/>
            <w:vAlign w:val="bottom"/>
            <w:hideMark/>
          </w:tcPr>
          <w:p w14:paraId="1F6398B4"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p w14:paraId="4AE5F3ED"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p>
          <w:p w14:paraId="72CBB053"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p>
        </w:tc>
        <w:tc>
          <w:tcPr>
            <w:tcW w:w="174" w:type="pct"/>
            <w:tcBorders>
              <w:top w:val="nil"/>
              <w:left w:val="nil"/>
              <w:bottom w:val="nil"/>
              <w:right w:val="nil"/>
            </w:tcBorders>
            <w:shd w:val="clear" w:color="000000" w:fill="FFFFFF"/>
            <w:noWrap/>
            <w:vAlign w:val="bottom"/>
            <w:hideMark/>
          </w:tcPr>
          <w:p w14:paraId="0B384935"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174" w:type="pct"/>
            <w:tcBorders>
              <w:top w:val="nil"/>
              <w:left w:val="nil"/>
              <w:bottom w:val="nil"/>
              <w:right w:val="nil"/>
            </w:tcBorders>
            <w:shd w:val="clear" w:color="000000" w:fill="FFFFFF"/>
            <w:noWrap/>
            <w:vAlign w:val="bottom"/>
            <w:hideMark/>
          </w:tcPr>
          <w:p w14:paraId="095D1CD8"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542852D9"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c>
          <w:tcPr>
            <w:tcW w:w="66" w:type="pct"/>
            <w:tcBorders>
              <w:top w:val="nil"/>
              <w:left w:val="nil"/>
              <w:bottom w:val="nil"/>
              <w:right w:val="nil"/>
            </w:tcBorders>
            <w:shd w:val="clear" w:color="000000" w:fill="FFFFFF"/>
            <w:noWrap/>
            <w:vAlign w:val="bottom"/>
            <w:hideMark/>
          </w:tcPr>
          <w:p w14:paraId="29FF3A81" w14:textId="77777777" w:rsidR="005D189E" w:rsidRPr="00C54B69" w:rsidRDefault="005D189E" w:rsidP="00180AA7">
            <w:pPr>
              <w:spacing w:after="0" w:line="240" w:lineRule="auto"/>
              <w:rPr>
                <w:rFonts w:ascii="Calibri Light" w:eastAsia="Times New Roman" w:hAnsi="Calibri Light" w:cs="Calibri Light"/>
                <w:color w:val="000000"/>
                <w:sz w:val="18"/>
                <w:szCs w:val="18"/>
                <w:lang w:eastAsia="en-GB"/>
              </w:rPr>
            </w:pPr>
            <w:r w:rsidRPr="00C54B69">
              <w:rPr>
                <w:rFonts w:ascii="Calibri Light" w:eastAsia="Times New Roman" w:hAnsi="Calibri Light" w:cs="Calibri Light"/>
                <w:color w:val="000000"/>
                <w:sz w:val="18"/>
                <w:szCs w:val="18"/>
                <w:lang w:eastAsia="en-GB"/>
              </w:rPr>
              <w:t> </w:t>
            </w:r>
          </w:p>
        </w:tc>
      </w:tr>
    </w:tbl>
    <w:p w14:paraId="5CB7ED26" w14:textId="77777777" w:rsidR="005D189E" w:rsidRPr="005D189E" w:rsidRDefault="005D189E" w:rsidP="005D189E"/>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770ECCB3" w14:textId="77777777" w:rsidR="006A709A" w:rsidRDefault="006A709A">
      <w:pPr>
        <w:pBdr>
          <w:top w:val="nil"/>
          <w:left w:val="nil"/>
          <w:bottom w:val="nil"/>
          <w:right w:val="nil"/>
          <w:between w:val="nil"/>
        </w:pBdr>
        <w:spacing w:after="0" w:line="360" w:lineRule="auto"/>
        <w:ind w:left="720"/>
        <w:rPr>
          <w:rFonts w:ascii="Arial" w:eastAsia="Arial" w:hAnsi="Arial" w:cs="Arial"/>
          <w:color w:val="000000"/>
          <w:sz w:val="24"/>
          <w:szCs w:val="24"/>
        </w:rPr>
      </w:pPr>
    </w:p>
    <w:p w14:paraId="7D52F997" w14:textId="77777777" w:rsidR="006A709A" w:rsidRDefault="006A709A">
      <w:pPr>
        <w:pBdr>
          <w:top w:val="nil"/>
          <w:left w:val="nil"/>
          <w:bottom w:val="nil"/>
          <w:right w:val="nil"/>
          <w:between w:val="nil"/>
        </w:pBdr>
        <w:spacing w:after="0" w:line="360" w:lineRule="auto"/>
        <w:ind w:left="720"/>
        <w:rPr>
          <w:rFonts w:ascii="Arial" w:eastAsia="Arial" w:hAnsi="Arial" w:cs="Arial"/>
          <w:color w:val="000000"/>
          <w:sz w:val="24"/>
          <w:szCs w:val="24"/>
        </w:rPr>
      </w:pPr>
    </w:p>
    <w:p w14:paraId="3000ADDA" w14:textId="77777777" w:rsidR="006A709A" w:rsidRDefault="006A709A">
      <w:pPr>
        <w:pBdr>
          <w:top w:val="nil"/>
          <w:left w:val="nil"/>
          <w:bottom w:val="nil"/>
          <w:right w:val="nil"/>
          <w:between w:val="nil"/>
        </w:pBdr>
        <w:spacing w:after="0" w:line="360" w:lineRule="auto"/>
        <w:ind w:left="720"/>
        <w:rPr>
          <w:rFonts w:ascii="Arial" w:eastAsia="Arial" w:hAnsi="Arial" w:cs="Arial"/>
          <w:color w:val="000000"/>
          <w:sz w:val="24"/>
          <w:szCs w:val="24"/>
        </w:rPr>
      </w:pPr>
    </w:p>
    <w:p w14:paraId="7AD387C6" w14:textId="77777777" w:rsidR="006A709A" w:rsidRDefault="006A709A">
      <w:pPr>
        <w:pBdr>
          <w:top w:val="nil"/>
          <w:left w:val="nil"/>
          <w:bottom w:val="nil"/>
          <w:right w:val="nil"/>
          <w:between w:val="nil"/>
        </w:pBdr>
        <w:spacing w:after="0" w:line="360" w:lineRule="auto"/>
        <w:ind w:left="720"/>
        <w:rPr>
          <w:rFonts w:ascii="Arial" w:eastAsia="Arial" w:hAnsi="Arial" w:cs="Arial"/>
          <w:color w:val="000000"/>
          <w:sz w:val="24"/>
          <w:szCs w:val="24"/>
        </w:rPr>
      </w:pPr>
    </w:p>
    <w:p w14:paraId="29EEDE77" w14:textId="77777777" w:rsidR="006A709A" w:rsidRDefault="006A709A">
      <w:pPr>
        <w:pBdr>
          <w:top w:val="nil"/>
          <w:left w:val="nil"/>
          <w:bottom w:val="nil"/>
          <w:right w:val="nil"/>
          <w:between w:val="nil"/>
        </w:pBdr>
        <w:spacing w:after="0" w:line="360" w:lineRule="auto"/>
        <w:ind w:left="720"/>
        <w:rPr>
          <w:rFonts w:ascii="Arial" w:eastAsia="Arial" w:hAnsi="Arial" w:cs="Arial"/>
          <w:color w:val="000000"/>
          <w:sz w:val="24"/>
          <w:szCs w:val="24"/>
        </w:rPr>
        <w:sectPr w:rsidR="006A709A" w:rsidSect="005D189E">
          <w:pgSz w:w="15840" w:h="12240" w:orient="landscape"/>
          <w:pgMar w:top="1440" w:right="993" w:bottom="1440" w:left="1276" w:header="708" w:footer="708" w:gutter="0"/>
          <w:pgNumType w:start="1"/>
          <w:cols w:space="720"/>
          <w:docGrid w:linePitch="299"/>
        </w:sectPr>
      </w:pPr>
    </w:p>
    <w:p w14:paraId="36173820" w14:textId="77777777" w:rsidR="00C54B69" w:rsidRPr="00C54B69" w:rsidRDefault="00C54B69" w:rsidP="00C54B69">
      <w:pPr>
        <w:pStyle w:val="Heading3"/>
      </w:pPr>
      <w:bookmarkStart w:id="23" w:name="_Toc173086966"/>
      <w:r w:rsidRPr="00C54B69">
        <w:lastRenderedPageBreak/>
        <w:t>Breakdown of finance</w:t>
      </w:r>
      <w:bookmarkEnd w:id="23"/>
      <w:r w:rsidRPr="00C54B69">
        <w:t xml:space="preserve"> </w:t>
      </w:r>
    </w:p>
    <w:p w14:paraId="5275E47B" w14:textId="77777777" w:rsidR="00C54B69" w:rsidRPr="00C54B69" w:rsidRDefault="00C54B69" w:rsidP="00C54B69">
      <w:r w:rsidRPr="00C54B69">
        <w:t xml:space="preserve">An essential element of the finance breakdown has been taking in consideration competitors prices and benchmarking their prices.  </w:t>
      </w:r>
    </w:p>
    <w:p w14:paraId="0FCB1E06" w14:textId="77777777" w:rsidR="00C54B69" w:rsidRPr="00C54B69" w:rsidRDefault="00C54B69" w:rsidP="00C54B69">
      <w:r w:rsidRPr="00C54B69">
        <w:t>Price listing appendix A</w:t>
      </w:r>
    </w:p>
    <w:p w14:paraId="7E4B8FC3" w14:textId="77777777" w:rsidR="00C54B69" w:rsidRPr="00C54B69" w:rsidRDefault="00C54B69" w:rsidP="00C54B69">
      <w:r w:rsidRPr="00C54B69">
        <w:t>The   service charges applied following research of locally based  companies offering similar services.</w:t>
      </w:r>
    </w:p>
    <w:p w14:paraId="5FD5BE59" w14:textId="77777777" w:rsidR="00C54B69" w:rsidRPr="00C54B69" w:rsidRDefault="00C54B69" w:rsidP="00C54B69">
      <w:r w:rsidRPr="00C54B69">
        <w:t xml:space="preserve">The first year generated a healthy balance. The current budget setting took into consideration seasonal losses. </w:t>
      </w:r>
    </w:p>
    <w:p w14:paraId="24AF6915" w14:textId="77777777" w:rsidR="00C54B69" w:rsidRPr="00C54B69" w:rsidRDefault="00C54B69" w:rsidP="00C54B69">
      <w:r w:rsidRPr="00C54B69">
        <w:t>Further implementation of additional income opportunities will now be optional in order to see a return on profit margins.</w:t>
      </w:r>
    </w:p>
    <w:p w14:paraId="7041383A" w14:textId="77777777" w:rsidR="00C54B69" w:rsidRPr="00C54B69" w:rsidRDefault="00C54B69" w:rsidP="00C54B69">
      <w:r w:rsidRPr="00C54B69">
        <w:t>I deliberately kept the outgoing costs to help build demand in the infancy of the business stages.</w:t>
      </w:r>
    </w:p>
    <w:p w14:paraId="1116FBA4" w14:textId="77777777" w:rsidR="00C54B69" w:rsidRPr="00C54B69" w:rsidRDefault="00C54B69" w:rsidP="00C54B69">
      <w:r w:rsidRPr="00C54B69">
        <w:t xml:space="preserve">The business has great potential for growth. The income also allows for long term investment through adding a savings element to the budget.   </w:t>
      </w:r>
    </w:p>
    <w:p w14:paraId="202E43E1" w14:textId="25F11A9B" w:rsidR="006A709A" w:rsidRDefault="00C54B69" w:rsidP="00C54B69">
      <w:r w:rsidRPr="00C54B69">
        <w:t xml:space="preserve">Sponsorship remains an option to explore. Sponsorship of a £100 a month will accelerate the business growth.  </w:t>
      </w:r>
    </w:p>
    <w:p w14:paraId="5D6DC0E5" w14:textId="2BB55739" w:rsidR="00C54B69" w:rsidRDefault="00C54B69" w:rsidP="00C54B69">
      <w:pPr>
        <w:pStyle w:val="Heading2"/>
      </w:pPr>
      <w:bookmarkStart w:id="24" w:name="_Toc173086967"/>
      <w:r w:rsidRPr="00C54B69">
        <w:t>Structure and ownership</w:t>
      </w:r>
      <w:bookmarkEnd w:id="24"/>
    </w:p>
    <w:p w14:paraId="1E6F4531" w14:textId="70EDE5DC" w:rsidR="00C54B69" w:rsidRDefault="00C54B69" w:rsidP="00C54B69">
      <w:r>
        <w:t>My CareSpace will be registered as a sole trader for the first 2 years with a view for consideration to transfer to limited company status in 2026.</w:t>
      </w:r>
    </w:p>
    <w:p w14:paraId="6EBA169B" w14:textId="7E25DD36" w:rsidR="00C54B69" w:rsidRDefault="00C54B69" w:rsidP="00C54B69">
      <w:r>
        <w:t>The following article describes the advantages of being a sole trader in the resulting in a way. One of the most significant advantages of being a sole trader is the simplicity of starting and running your business. You have full control over your operations, allowing you to make quick decisions without needing the approval of partners, shareholders or directors. This autonomy can be a powerful asset, especially when need to business straightforward and easy to manage. (LawBite)</w:t>
      </w:r>
      <w:r>
        <w:t>.</w:t>
      </w:r>
    </w:p>
    <w:p w14:paraId="40FB15CB" w14:textId="77777777" w:rsidR="00C54B69" w:rsidRDefault="00C54B69" w:rsidP="00C54B69">
      <w:r>
        <w:t>The benefits as a sole trader in its infancy will allow for quick set up, minimum cost and fewer accountancy audits no requirement for audit of accounts to be submitted.</w:t>
      </w:r>
    </w:p>
    <w:p w14:paraId="7B7FF425" w14:textId="77777777" w:rsidR="00C54B69" w:rsidRDefault="00C54B69" w:rsidP="00C54B69">
      <w:r>
        <w:t xml:space="preserve">Benefits for early years business. </w:t>
      </w:r>
    </w:p>
    <w:p w14:paraId="166B812E" w14:textId="77777777" w:rsidR="00C54B69" w:rsidRDefault="00C54B69" w:rsidP="00C54B69">
      <w:pPr>
        <w:pStyle w:val="ListParagraph"/>
        <w:numPr>
          <w:ilvl w:val="0"/>
          <w:numId w:val="7"/>
        </w:numPr>
      </w:pPr>
      <w:r>
        <w:t>Less paperwork</w:t>
      </w:r>
    </w:p>
    <w:p w14:paraId="354778B6" w14:textId="77777777" w:rsidR="00C54B69" w:rsidRDefault="00C54B69" w:rsidP="00C54B69">
      <w:pPr>
        <w:pStyle w:val="ListParagraph"/>
        <w:numPr>
          <w:ilvl w:val="0"/>
          <w:numId w:val="7"/>
        </w:numPr>
      </w:pPr>
      <w:r>
        <w:t>More earning potential</w:t>
      </w:r>
    </w:p>
    <w:p w14:paraId="11EE9E09" w14:textId="77777777" w:rsidR="00C54B69" w:rsidRDefault="00C54B69" w:rsidP="00C54B69">
      <w:pPr>
        <w:pStyle w:val="ListParagraph"/>
        <w:numPr>
          <w:ilvl w:val="0"/>
          <w:numId w:val="7"/>
        </w:numPr>
      </w:pPr>
      <w:r>
        <w:t>Better work-life balance</w:t>
      </w:r>
    </w:p>
    <w:p w14:paraId="0A31706D" w14:textId="77777777" w:rsidR="00C54B69" w:rsidRDefault="00C54B69" w:rsidP="00C54B69">
      <w:pPr>
        <w:pStyle w:val="ListParagraph"/>
        <w:numPr>
          <w:ilvl w:val="0"/>
          <w:numId w:val="7"/>
        </w:numPr>
      </w:pPr>
      <w:r>
        <w:t>Low overheads</w:t>
      </w:r>
    </w:p>
    <w:p w14:paraId="25B2BF12" w14:textId="77777777" w:rsidR="00C54B69" w:rsidRDefault="00C54B69" w:rsidP="00C54B69">
      <w:pPr>
        <w:pStyle w:val="ListParagraph"/>
        <w:numPr>
          <w:ilvl w:val="0"/>
          <w:numId w:val="7"/>
        </w:numPr>
      </w:pPr>
      <w:r>
        <w:t>Easy registration</w:t>
      </w:r>
    </w:p>
    <w:p w14:paraId="4BF8FB0B" w14:textId="77777777" w:rsidR="00C54B69" w:rsidRDefault="00C54B69" w:rsidP="00C54B69">
      <w:r>
        <w:t xml:space="preserve">However, there are a number of disadvantages which required serious consideration </w:t>
      </w:r>
    </w:p>
    <w:p w14:paraId="55D759BA" w14:textId="77777777" w:rsidR="00C54B69" w:rsidRDefault="00C54B69" w:rsidP="00C54B69">
      <w:pPr>
        <w:pStyle w:val="ListParagraph"/>
        <w:numPr>
          <w:ilvl w:val="0"/>
          <w:numId w:val="8"/>
        </w:numPr>
      </w:pPr>
      <w:r>
        <w:t>Unlimited liability.</w:t>
      </w:r>
    </w:p>
    <w:p w14:paraId="419A281C" w14:textId="77777777" w:rsidR="00C54B69" w:rsidRDefault="00C54B69" w:rsidP="00C54B69">
      <w:pPr>
        <w:pStyle w:val="ListParagraph"/>
        <w:numPr>
          <w:ilvl w:val="0"/>
          <w:numId w:val="8"/>
        </w:numPr>
      </w:pPr>
      <w:r>
        <w:t>Less customer trusts.</w:t>
      </w:r>
    </w:p>
    <w:p w14:paraId="75823146" w14:textId="52019775" w:rsidR="00C54B69" w:rsidRPr="00C54B69" w:rsidRDefault="00C54B69" w:rsidP="00C54B69">
      <w:pPr>
        <w:pStyle w:val="ListParagraph"/>
        <w:numPr>
          <w:ilvl w:val="0"/>
          <w:numId w:val="8"/>
        </w:numPr>
      </w:pPr>
      <w:r>
        <w:t>Complex business transfer process.</w:t>
      </w:r>
    </w:p>
    <w:p w14:paraId="4953055E" w14:textId="77777777" w:rsidR="00C54B69" w:rsidRDefault="00C54B69" w:rsidP="00C54B69">
      <w:pPr>
        <w:pStyle w:val="Heading1"/>
      </w:pPr>
    </w:p>
    <w:p w14:paraId="4010B141" w14:textId="3E7FD674" w:rsidR="00583709" w:rsidRDefault="00C54B69" w:rsidP="00C54B69">
      <w:pPr>
        <w:pStyle w:val="Heading1"/>
      </w:pPr>
      <w:bookmarkStart w:id="25" w:name="_Toc173086968"/>
      <w:r w:rsidRPr="00C54B69">
        <w:t>Conclusion</w:t>
      </w:r>
      <w:bookmarkEnd w:id="25"/>
    </w:p>
    <w:p w14:paraId="2D5C4826" w14:textId="41765FFA" w:rsidR="00C54B69" w:rsidRDefault="00C54B69" w:rsidP="00C54B69">
      <w:r>
        <w:t>The research behind the locality and population certainly suggested the location and consumer target was an ideal.</w:t>
      </w:r>
    </w:p>
    <w:p w14:paraId="2596EFD8" w14:textId="754CE052" w:rsidR="00C54B69" w:rsidRDefault="00C54B69" w:rsidP="00C54B69">
      <w:r>
        <w:t xml:space="preserve">When taking into consideration the minimum time dedicated to the businesses My CareSpace has the potential to expand twice in size into 2025.   The attached business plan certinaly provides a framework for a concept which could be successful provided additional income proposal were to be considered. </w:t>
      </w:r>
    </w:p>
    <w:p w14:paraId="6F91D7FF" w14:textId="21469636" w:rsidR="00C54B69" w:rsidRDefault="00C54B69" w:rsidP="00C54B69">
      <w:r>
        <w:t xml:space="preserve">Further consideration must be made to employ a part time administrator to support the bookings and advertising.     Realistically this will only be  achievable with an extensive review of marketing strategy and outlet of services. </w:t>
      </w:r>
    </w:p>
    <w:p w14:paraId="5379ECB8" w14:textId="49183A03" w:rsidR="00C54B69" w:rsidRDefault="00C54B69" w:rsidP="00C54B69">
      <w:r>
        <w:t>Some concern  around the ongoing issues of austerity , job losses and continued poor pay increases will have a detrimental impact on the longevity of success of My CareSpace.</w:t>
      </w:r>
    </w:p>
    <w:p w14:paraId="287AB22A" w14:textId="6D0BB56A" w:rsidR="00C54B69" w:rsidRDefault="00C54B69" w:rsidP="00C54B69">
      <w:pPr>
        <w:pStyle w:val="Heading1"/>
      </w:pPr>
      <w:bookmarkStart w:id="26" w:name="_Toc173086969"/>
      <w:r>
        <w:t>Appendices</w:t>
      </w:r>
      <w:bookmarkEnd w:id="26"/>
      <w:r>
        <w:t xml:space="preserve"> </w:t>
      </w:r>
    </w:p>
    <w:p w14:paraId="720C7D3A" w14:textId="41FC01F1" w:rsidR="00C54B69" w:rsidRDefault="00C54B69" w:rsidP="00C54B69">
      <w:pPr>
        <w:pStyle w:val="ListParagraph"/>
        <w:numPr>
          <w:ilvl w:val="0"/>
          <w:numId w:val="9"/>
        </w:numPr>
      </w:pPr>
      <w:r>
        <w:t>Pricelist</w:t>
      </w:r>
    </w:p>
    <w:p w14:paraId="33B8380A" w14:textId="13FEE045" w:rsidR="00C54B69" w:rsidRDefault="00C54B69" w:rsidP="00C54B69">
      <w:pPr>
        <w:pStyle w:val="ListParagraph"/>
        <w:numPr>
          <w:ilvl w:val="0"/>
          <w:numId w:val="9"/>
        </w:numPr>
      </w:pPr>
      <w:r>
        <w:t>Venue feedback</w:t>
      </w:r>
    </w:p>
    <w:p w14:paraId="0211B4FF" w14:textId="77777777" w:rsidR="00583709" w:rsidRDefault="008312FD">
      <w:pPr>
        <w:pStyle w:val="Heading1"/>
      </w:pPr>
      <w:bookmarkStart w:id="27" w:name="_3o7alnk" w:colFirst="0" w:colLast="0"/>
      <w:bookmarkStart w:id="28" w:name="_23ckvvd" w:colFirst="0" w:colLast="0"/>
      <w:bookmarkStart w:id="29" w:name="_ihv636" w:colFirst="0" w:colLast="0"/>
      <w:bookmarkStart w:id="30" w:name="_32hioqz" w:colFirst="0" w:colLast="0"/>
      <w:bookmarkStart w:id="31" w:name="_1hmsyys" w:colFirst="0" w:colLast="0"/>
      <w:bookmarkStart w:id="32" w:name="_Toc173086970"/>
      <w:bookmarkEnd w:id="27"/>
      <w:bookmarkEnd w:id="28"/>
      <w:bookmarkEnd w:id="29"/>
      <w:bookmarkEnd w:id="30"/>
      <w:bookmarkEnd w:id="31"/>
      <w:r>
        <w:t>References</w:t>
      </w:r>
      <w:bookmarkEnd w:id="32"/>
    </w:p>
    <w:p w14:paraId="70D0941C" w14:textId="4BE9976D" w:rsidR="00C54B69" w:rsidRDefault="00C54B69" w:rsidP="00C54B69">
      <w:r>
        <w:t>Berry, Timothy. Hurdle : The Book on Business Planning. 6th ed., Eugene, Or., Palo Alto Software, Inc, 2000.</w:t>
      </w:r>
    </w:p>
    <w:p w14:paraId="78F16816" w14:textId="54048184" w:rsidR="00C54B69" w:rsidRDefault="00C54B69" w:rsidP="00C54B69">
      <w:r>
        <w:t>Brian Luke Seaward. Managing Stress : Principles and Strategies for Health and Wellbeing. Sudbury, Mass., Jones And Bartlett Publishers, 2006.</w:t>
      </w:r>
    </w:p>
    <w:p w14:paraId="229D73B5" w14:textId="111E5737" w:rsidR="00C54B69" w:rsidRDefault="00C54B69" w:rsidP="00C54B69">
      <w:r>
        <w:t>Burke, Jacqui. Building Your Early Years Business : Planning and Strategies for Growth and Success. London ; Philadelphia, Jessica Kingsley Publishers, 2017.</w:t>
      </w:r>
    </w:p>
    <w:p w14:paraId="1F7600C8" w14:textId="00672C62" w:rsidR="00C54B69" w:rsidRDefault="00C54B69" w:rsidP="00C54B69">
      <w:r>
        <w:t>CityPopulation. “Llantrisant and Talbot Green (Ward, United Kingdom) - Population Statistics, Charts, Map and Location.” Www.citypopulation.de, 4 Aug. 2023, www.citypopulation.de/en/uk/wales/wards/rhondda_cynon_taf/W05001089__llantrisant_and_talbot_gr/. Accessed 26 July 2024.</w:t>
      </w:r>
    </w:p>
    <w:p w14:paraId="23DCA234" w14:textId="4EA3E3CE" w:rsidR="00C54B69" w:rsidRDefault="00C54B69" w:rsidP="00C54B69">
      <w:r>
        <w:t>Friend, Graham, and Stefan Zehle. Guide to Business Planning. New York N.Y., Bloomberg Pres, Cop, 2009.</w:t>
      </w:r>
    </w:p>
    <w:p w14:paraId="676BF06E" w14:textId="5B6300EB" w:rsidR="00C54B69" w:rsidRDefault="00C54B69" w:rsidP="00C54B69">
      <w:r>
        <w:t>Harvard Health Publishing. “What Meditation Can Do for Your Mind, Mood, and Health.” Harvard Health, Harvard Health, 16 July 2014, www.health.harvard.edu/staying-healthy/what-meditation-can-do-for-your-mind-mood-and-health-. Accessed 28 July 2024.</w:t>
      </w:r>
    </w:p>
    <w:p w14:paraId="448EAD91" w14:textId="07E3F112" w:rsidR="00C54B69" w:rsidRDefault="00C54B69" w:rsidP="00C54B69">
      <w:r>
        <w:t>HSE. “Prepare a Health and Safety Policy - HSE.” Hse.gov.uk, 2019, www.hse.gov.uk/simple-health-safety/policy/index.htm. Accessed 28 July 2024.</w:t>
      </w:r>
    </w:p>
    <w:p w14:paraId="53BAE5E5" w14:textId="2779D4C2" w:rsidR="00C54B69" w:rsidRDefault="00C54B69" w:rsidP="00C54B69">
      <w:r>
        <w:t>Kiesha Frue. “Understanding Pest Analysis with Definitions and Examples.” PESTLE Analysis, 13 Sept. 2020, pestleanalysis.com/pest-analysis/. Accessed 28 July 2024.</w:t>
      </w:r>
    </w:p>
    <w:p w14:paraId="0F58D0F8" w14:textId="0AF300FE" w:rsidR="00C54B69" w:rsidRDefault="00C54B69" w:rsidP="00C54B69">
      <w:r>
        <w:t>LawBite. “Advantages and Disadvantages of a Sole Trader Business.” Www.lawbite.co.uk, 25 Oct. 2023, www.lawbite.co.uk/resources/blog/advantages-and-disadvantages-of-sole-trader. Accessed 28 July 2024.</w:t>
      </w:r>
    </w:p>
    <w:p w14:paraId="33225726" w14:textId="00272CCA" w:rsidR="00C54B69" w:rsidRDefault="00C54B69" w:rsidP="00C54B69">
      <w:r>
        <w:lastRenderedPageBreak/>
        <w:t>Powell, Dean. “Llantrisant Leisure Centre.” Llantrisant.net, 2022, llantrisant.net/index.php/llantrisant-today/leisure-facilities/113-llantrisant-today/leisure-facilities/326-llantrisant-leisure-centre. Accessed 26 July 2024.</w:t>
      </w:r>
    </w:p>
    <w:p w14:paraId="1A2E3FB2" w14:textId="79EDE6B2" w:rsidR="00C54B69" w:rsidRDefault="00C54B69" w:rsidP="00C54B69">
      <w:r>
        <w:t>van Agteren, Joep, et al. “A Systematic Review and Meta-Analysis of Psychological Interventions to Improve Mental Wellbeing.” Nature Human Behaviour, vol. 5, no. 5, 1 May 2021, pp. 631–652, https://doi.org/10.1038/s41562-021-01093-w.</w:t>
      </w:r>
    </w:p>
    <w:p w14:paraId="7C594AD0" w14:textId="7B4E448F" w:rsidR="00583709" w:rsidRDefault="00C54B69" w:rsidP="00C54B69">
      <w:r>
        <w:t>“Wellbeing Services in and around Llantrisant and Talbot Green.” Bing, www.bing.com/search?pglt=41&amp;q=wellbeing+services+in+and+around+llantrisant+and+Talbot+green&amp;cvid=62bc3fb2c7ab42119d03321aa6910037&amp;gs_lcrp=EgZjaHJvbWUyBggAEEUYOdIBCTE3OTQxajBqMagCCLACAQ&amp;FORM=ANNTA1&amp;PC=LCTS. Accessed 28 July 2024.</w:t>
      </w:r>
    </w:p>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5CA082F5" w:rsidR="00583709" w:rsidRPr="00C54B69" w:rsidRDefault="008312FD" w:rsidP="00C54B69">
      <w:pPr>
        <w:pStyle w:val="Heading1"/>
      </w:pPr>
      <w:bookmarkStart w:id="33" w:name="_Toc173086971"/>
      <w:r w:rsidRPr="00C54B69">
        <w:t xml:space="preserve">Appendix A </w:t>
      </w:r>
      <w:r w:rsidR="005831A9" w:rsidRPr="00C54B69">
        <w:t xml:space="preserve">– </w:t>
      </w:r>
      <w:r w:rsidR="00C54B69" w:rsidRPr="00C54B69">
        <w:t>Price List</w:t>
      </w:r>
      <w:bookmarkEnd w:id="33"/>
    </w:p>
    <w:p w14:paraId="71D1EBF0" w14:textId="77777777" w:rsidR="00C54B69" w:rsidRDefault="00C54B69">
      <w:pPr>
        <w:sectPr w:rsidR="00C54B69" w:rsidSect="000E15EB">
          <w:pgSz w:w="12240" w:h="15840"/>
          <w:pgMar w:top="993" w:right="1440" w:bottom="709" w:left="1440" w:header="708" w:footer="708" w:gutter="0"/>
          <w:pgNumType w:start="1"/>
          <w:cols w:space="720"/>
        </w:sectPr>
      </w:pPr>
    </w:p>
    <w:p w14:paraId="0C59906D" w14:textId="77777777" w:rsidR="00583709" w:rsidRDefault="00583709"/>
    <w:p w14:paraId="04354F5B" w14:textId="51294032" w:rsidR="00583709" w:rsidRDefault="00C54B69">
      <w:r>
        <w:rPr>
          <w:noProof/>
        </w:rPr>
        <w:drawing>
          <wp:anchor distT="0" distB="0" distL="114300" distR="114300" simplePos="0" relativeHeight="251659264" behindDoc="0" locked="0" layoutInCell="1" allowOverlap="1" wp14:anchorId="495331F4" wp14:editId="4822B3FD">
            <wp:simplePos x="0" y="0"/>
            <wp:positionH relativeFrom="margin">
              <wp:align>center</wp:align>
            </wp:positionH>
            <wp:positionV relativeFrom="paragraph">
              <wp:posOffset>-1905</wp:posOffset>
            </wp:positionV>
            <wp:extent cx="2639695" cy="4291965"/>
            <wp:effectExtent l="0" t="0" r="8255" b="0"/>
            <wp:wrapSquare wrapText="bothSides"/>
            <wp:docPr id="981683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9695" cy="4291965"/>
                    </a:xfrm>
                    <a:prstGeom prst="rect">
                      <a:avLst/>
                    </a:prstGeom>
                    <a:noFill/>
                  </pic:spPr>
                </pic:pic>
              </a:graphicData>
            </a:graphic>
            <wp14:sizeRelH relativeFrom="page">
              <wp14:pctWidth>0</wp14:pctWidth>
            </wp14:sizeRelH>
            <wp14:sizeRelV relativeFrom="page">
              <wp14:pctHeight>0</wp14:pctHeight>
            </wp14:sizeRelV>
          </wp:anchor>
        </w:drawing>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65FC713" w14:textId="77777777" w:rsidR="00C54B69" w:rsidRDefault="00C54B69">
      <w:pPr>
        <w:sectPr w:rsidR="00C54B69" w:rsidSect="000E15EB">
          <w:pgSz w:w="12240" w:h="15840"/>
          <w:pgMar w:top="993" w:right="1440" w:bottom="709" w:left="1440" w:header="708" w:footer="708" w:gutter="0"/>
          <w:pgNumType w:start="1"/>
          <w:cols w:space="720"/>
        </w:sectPr>
      </w:pPr>
    </w:p>
    <w:p w14:paraId="78EBCF80" w14:textId="3C38E91D" w:rsidR="008312FD" w:rsidRDefault="00C54B69" w:rsidP="00C54B69">
      <w:pPr>
        <w:pStyle w:val="Heading1"/>
      </w:pPr>
      <w:bookmarkStart w:id="34" w:name="_Toc173086972"/>
      <w:r w:rsidRPr="00C54B69">
        <w:lastRenderedPageBreak/>
        <w:t>Appendix B</w:t>
      </w:r>
      <w:r>
        <w:t xml:space="preserve"> – Feedback</w:t>
      </w:r>
      <w:bookmarkEnd w:id="34"/>
    </w:p>
    <w:p w14:paraId="3AE24C6B" w14:textId="77777777" w:rsidR="00C54B69" w:rsidRDefault="00C54B69" w:rsidP="00C54B69"/>
    <w:p w14:paraId="01F1F879" w14:textId="77777777" w:rsidR="00C54B69" w:rsidRDefault="00C54B69" w:rsidP="00C54B69">
      <w:pPr>
        <w:tabs>
          <w:tab w:val="left" w:pos="1020"/>
        </w:tabs>
      </w:pPr>
      <w:r w:rsidRPr="00821CB3">
        <w:t>82% recommend (309 reviews)</w:t>
      </w:r>
    </w:p>
    <w:p w14:paraId="3AD5E8A3" w14:textId="77777777" w:rsidR="00C54B69" w:rsidRPr="00821CB3" w:rsidRDefault="00C54B69" w:rsidP="00C54B69">
      <w:pPr>
        <w:tabs>
          <w:tab w:val="left" w:pos="1020"/>
        </w:tabs>
        <w:rPr>
          <w:i/>
          <w:iCs/>
        </w:rPr>
      </w:pPr>
      <w:r w:rsidRPr="00821CB3">
        <w:rPr>
          <w:i/>
          <w:iCs/>
        </w:rPr>
        <w:t>Very good selection of services to choose from. Staff are friendly and helpful</w:t>
      </w:r>
    </w:p>
    <w:p w14:paraId="3B4A9547" w14:textId="77777777" w:rsidR="00C54B69" w:rsidRDefault="00C54B69" w:rsidP="00C54B69">
      <w:pPr>
        <w:tabs>
          <w:tab w:val="left" w:pos="1020"/>
        </w:tabs>
        <w:rPr>
          <w:i/>
          <w:iCs/>
        </w:rPr>
      </w:pPr>
      <w:r w:rsidRPr="00821CB3">
        <w:rPr>
          <w:i/>
          <w:iCs/>
        </w:rPr>
        <w:t>Fantastic venue with so much on offer</w:t>
      </w:r>
    </w:p>
    <w:p w14:paraId="374D8A07" w14:textId="77777777" w:rsidR="00C54B69" w:rsidRDefault="00C54B69" w:rsidP="00C54B69">
      <w:pPr>
        <w:tabs>
          <w:tab w:val="left" w:pos="1020"/>
        </w:tabs>
        <w:rPr>
          <w:i/>
          <w:iCs/>
        </w:rPr>
      </w:pPr>
      <w:r>
        <w:rPr>
          <w:i/>
          <w:iCs/>
        </w:rPr>
        <w:t>Perfect family venue, clean and excellent parking</w:t>
      </w:r>
    </w:p>
    <w:p w14:paraId="34B50217" w14:textId="77777777" w:rsidR="00C54B69" w:rsidRPr="00821CB3" w:rsidRDefault="00C54B69" w:rsidP="00C54B69">
      <w:pPr>
        <w:rPr>
          <w:i/>
          <w:iCs/>
        </w:rPr>
      </w:pPr>
      <w:r w:rsidRPr="00821CB3">
        <w:rPr>
          <w:i/>
          <w:iCs/>
        </w:rPr>
        <w:t>Friendly</w:t>
      </w:r>
      <w:r>
        <w:rPr>
          <w:i/>
          <w:iCs/>
        </w:rPr>
        <w:t xml:space="preserve">, </w:t>
      </w:r>
      <w:r w:rsidRPr="00821CB3">
        <w:rPr>
          <w:i/>
          <w:iCs/>
        </w:rPr>
        <w:t>very clean</w:t>
      </w:r>
      <w:r>
        <w:rPr>
          <w:i/>
          <w:iCs/>
        </w:rPr>
        <w:t xml:space="preserve">, </w:t>
      </w:r>
      <w:r w:rsidRPr="00821CB3">
        <w:rPr>
          <w:i/>
          <w:iCs/>
        </w:rPr>
        <w:t>nice coffee shop</w:t>
      </w:r>
      <w:r>
        <w:rPr>
          <w:i/>
          <w:iCs/>
        </w:rPr>
        <w:t xml:space="preserve">, </w:t>
      </w:r>
      <w:r w:rsidRPr="00821CB3">
        <w:rPr>
          <w:i/>
          <w:iCs/>
        </w:rPr>
        <w:t>helpful</w:t>
      </w:r>
      <w:r>
        <w:rPr>
          <w:i/>
          <w:iCs/>
        </w:rPr>
        <w:t xml:space="preserve">, </w:t>
      </w:r>
      <w:r w:rsidRPr="00821CB3">
        <w:rPr>
          <w:i/>
          <w:iCs/>
        </w:rPr>
        <w:t>lovely reception staff and lifeguards</w:t>
      </w:r>
    </w:p>
    <w:p w14:paraId="2154F13B" w14:textId="77777777" w:rsidR="00C54B69" w:rsidRPr="00C54B69" w:rsidRDefault="00C54B69" w:rsidP="00C54B69"/>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rsidSect="000E15EB">
      <w:pgSz w:w="12240" w:h="15840"/>
      <w:pgMar w:top="993" w:right="1440" w:bottom="709"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5CA2A0" w14:textId="77777777" w:rsidR="00106CFA" w:rsidRDefault="00106CFA" w:rsidP="005831A9">
      <w:pPr>
        <w:spacing w:after="0" w:line="240" w:lineRule="auto"/>
      </w:pPr>
      <w:r>
        <w:separator/>
      </w:r>
    </w:p>
  </w:endnote>
  <w:endnote w:type="continuationSeparator" w:id="0">
    <w:p w14:paraId="4C89FF45" w14:textId="77777777" w:rsidR="00106CFA" w:rsidRDefault="00106CF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97E15F" w14:textId="77777777" w:rsidR="00106CFA" w:rsidRDefault="00106CFA" w:rsidP="005831A9">
      <w:pPr>
        <w:spacing w:after="0" w:line="240" w:lineRule="auto"/>
      </w:pPr>
      <w:r>
        <w:separator/>
      </w:r>
    </w:p>
  </w:footnote>
  <w:footnote w:type="continuationSeparator" w:id="0">
    <w:p w14:paraId="7C7BA470" w14:textId="77777777" w:rsidR="00106CFA" w:rsidRDefault="00106CFA"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B00CE"/>
    <w:multiLevelType w:val="hybridMultilevel"/>
    <w:tmpl w:val="DC9E3E26"/>
    <w:lvl w:ilvl="0" w:tplc="C3A8A948">
      <w:numFmt w:val="bullet"/>
      <w:lvlText w:val="•"/>
      <w:lvlJc w:val="left"/>
      <w:pPr>
        <w:ind w:left="1080" w:hanging="72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48266D"/>
    <w:multiLevelType w:val="hybridMultilevel"/>
    <w:tmpl w:val="C37C20B2"/>
    <w:lvl w:ilvl="0" w:tplc="C3A8A948">
      <w:numFmt w:val="bullet"/>
      <w:lvlText w:val="•"/>
      <w:lvlJc w:val="left"/>
      <w:pPr>
        <w:ind w:left="1080" w:hanging="72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B40490"/>
    <w:multiLevelType w:val="hybridMultilevel"/>
    <w:tmpl w:val="A664CEE8"/>
    <w:lvl w:ilvl="0" w:tplc="3DD0E08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AF1229"/>
    <w:multiLevelType w:val="hybridMultilevel"/>
    <w:tmpl w:val="F36E460A"/>
    <w:lvl w:ilvl="0" w:tplc="B12672F8">
      <w:start w:val="1"/>
      <w:numFmt w:val="upp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F16D2F"/>
    <w:multiLevelType w:val="hybridMultilevel"/>
    <w:tmpl w:val="FA00583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A53690"/>
    <w:multiLevelType w:val="hybridMultilevel"/>
    <w:tmpl w:val="DA56B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D055C6"/>
    <w:multiLevelType w:val="hybridMultilevel"/>
    <w:tmpl w:val="C18C9684"/>
    <w:lvl w:ilvl="0" w:tplc="C3A8A948">
      <w:numFmt w:val="bullet"/>
      <w:lvlText w:val="•"/>
      <w:lvlJc w:val="left"/>
      <w:pPr>
        <w:ind w:left="1080" w:hanging="72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5E0E06"/>
    <w:multiLevelType w:val="hybridMultilevel"/>
    <w:tmpl w:val="3E1C1770"/>
    <w:lvl w:ilvl="0" w:tplc="C3A8A948">
      <w:numFmt w:val="bullet"/>
      <w:lvlText w:val="•"/>
      <w:lvlJc w:val="left"/>
      <w:pPr>
        <w:ind w:left="1080" w:hanging="72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7D051B2"/>
    <w:multiLevelType w:val="hybridMultilevel"/>
    <w:tmpl w:val="D0CA70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1897713">
    <w:abstractNumId w:val="0"/>
  </w:num>
  <w:num w:numId="2" w16cid:durableId="651715057">
    <w:abstractNumId w:val="6"/>
  </w:num>
  <w:num w:numId="3" w16cid:durableId="1490973275">
    <w:abstractNumId w:val="1"/>
  </w:num>
  <w:num w:numId="4" w16cid:durableId="1988897350">
    <w:abstractNumId w:val="9"/>
  </w:num>
  <w:num w:numId="5" w16cid:durableId="501118474">
    <w:abstractNumId w:val="3"/>
  </w:num>
  <w:num w:numId="6" w16cid:durableId="401879151">
    <w:abstractNumId w:val="8"/>
  </w:num>
  <w:num w:numId="7" w16cid:durableId="1600480102">
    <w:abstractNumId w:val="2"/>
  </w:num>
  <w:num w:numId="8" w16cid:durableId="1798404115">
    <w:abstractNumId w:val="7"/>
  </w:num>
  <w:num w:numId="9" w16cid:durableId="1641494859">
    <w:abstractNumId w:val="5"/>
  </w:num>
  <w:num w:numId="10" w16cid:durableId="4421882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E15EB"/>
    <w:rsid w:val="000F29EC"/>
    <w:rsid w:val="00106CFA"/>
    <w:rsid w:val="00183B04"/>
    <w:rsid w:val="002B3153"/>
    <w:rsid w:val="003D668E"/>
    <w:rsid w:val="004D32FF"/>
    <w:rsid w:val="00573BE4"/>
    <w:rsid w:val="005831A9"/>
    <w:rsid w:val="00583709"/>
    <w:rsid w:val="005D189E"/>
    <w:rsid w:val="0068457A"/>
    <w:rsid w:val="006A709A"/>
    <w:rsid w:val="007D11B7"/>
    <w:rsid w:val="008312FD"/>
    <w:rsid w:val="00BD6870"/>
    <w:rsid w:val="00C54B69"/>
    <w:rsid w:val="00CD7F09"/>
    <w:rsid w:val="00DE7836"/>
    <w:rsid w:val="00E841CA"/>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0E15EB"/>
    <w:rPr>
      <w:color w:val="605E5C"/>
      <w:shd w:val="clear" w:color="auto" w:fill="E1DFDD"/>
    </w:rPr>
  </w:style>
  <w:style w:type="paragraph" w:styleId="NoSpacing">
    <w:name w:val="No Spacing"/>
    <w:uiPriority w:val="1"/>
    <w:qFormat/>
    <w:rsid w:val="006A709A"/>
    <w:pPr>
      <w:spacing w:after="0" w:line="240" w:lineRule="auto"/>
    </w:pPr>
  </w:style>
  <w:style w:type="table" w:styleId="TableGrid">
    <w:name w:val="Table Grid"/>
    <w:basedOn w:val="TableNormal"/>
    <w:rsid w:val="006A709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73BE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typopulation.de/en/uk/wales/wards/rhondda_cynon_taf/W05001089__llantrisant_and_talbot_g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Population Llantrisant &amp; Talbot Green</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2001</c:v>
                </c:pt>
              </c:strCache>
            </c:strRef>
          </c:tx>
          <c:spPr>
            <a:solidFill>
              <a:schemeClr val="accent1"/>
            </a:solidFill>
            <a:ln>
              <a:noFill/>
            </a:ln>
            <a:effectLst/>
          </c:spPr>
          <c:invertIfNegative val="0"/>
          <c:cat>
            <c:strRef>
              <c:f>Sheet1!$A$2</c:f>
              <c:strCache>
                <c:ptCount val="1"/>
                <c:pt idx="0">
                  <c:v>Population</c:v>
                </c:pt>
              </c:strCache>
            </c:strRef>
          </c:cat>
          <c:val>
            <c:numRef>
              <c:f>Sheet1!$B$2</c:f>
              <c:numCache>
                <c:formatCode>General</c:formatCode>
                <c:ptCount val="1"/>
                <c:pt idx="0">
                  <c:v>6444</c:v>
                </c:pt>
              </c:numCache>
            </c:numRef>
          </c:val>
          <c:extLst>
            <c:ext xmlns:c16="http://schemas.microsoft.com/office/drawing/2014/chart" uri="{C3380CC4-5D6E-409C-BE32-E72D297353CC}">
              <c16:uniqueId val="{00000000-771C-4E11-BA29-E6D63E052885}"/>
            </c:ext>
          </c:extLst>
        </c:ser>
        <c:ser>
          <c:idx val="1"/>
          <c:order val="1"/>
          <c:tx>
            <c:strRef>
              <c:f>Sheet1!$C$1</c:f>
              <c:strCache>
                <c:ptCount val="1"/>
                <c:pt idx="0">
                  <c:v>2011</c:v>
                </c:pt>
              </c:strCache>
            </c:strRef>
          </c:tx>
          <c:spPr>
            <a:solidFill>
              <a:schemeClr val="accent2"/>
            </a:solidFill>
            <a:ln>
              <a:noFill/>
            </a:ln>
            <a:effectLst/>
          </c:spPr>
          <c:invertIfNegative val="0"/>
          <c:cat>
            <c:strRef>
              <c:f>Sheet1!$A$2</c:f>
              <c:strCache>
                <c:ptCount val="1"/>
                <c:pt idx="0">
                  <c:v>Population</c:v>
                </c:pt>
              </c:strCache>
            </c:strRef>
          </c:cat>
          <c:val>
            <c:numRef>
              <c:f>Sheet1!$C$2</c:f>
              <c:numCache>
                <c:formatCode>General</c:formatCode>
                <c:ptCount val="1"/>
                <c:pt idx="0">
                  <c:v>6937</c:v>
                </c:pt>
              </c:numCache>
            </c:numRef>
          </c:val>
          <c:extLst>
            <c:ext xmlns:c16="http://schemas.microsoft.com/office/drawing/2014/chart" uri="{C3380CC4-5D6E-409C-BE32-E72D297353CC}">
              <c16:uniqueId val="{00000001-771C-4E11-BA29-E6D63E052885}"/>
            </c:ext>
          </c:extLst>
        </c:ser>
        <c:ser>
          <c:idx val="2"/>
          <c:order val="2"/>
          <c:tx>
            <c:strRef>
              <c:f>Sheet1!$D$1</c:f>
              <c:strCache>
                <c:ptCount val="1"/>
                <c:pt idx="0">
                  <c:v>2021</c:v>
                </c:pt>
              </c:strCache>
            </c:strRef>
          </c:tx>
          <c:spPr>
            <a:solidFill>
              <a:schemeClr val="accent3"/>
            </a:solidFill>
            <a:ln>
              <a:noFill/>
            </a:ln>
            <a:effectLst/>
          </c:spPr>
          <c:invertIfNegative val="0"/>
          <c:cat>
            <c:strRef>
              <c:f>Sheet1!$A$2</c:f>
              <c:strCache>
                <c:ptCount val="1"/>
                <c:pt idx="0">
                  <c:v>Population</c:v>
                </c:pt>
              </c:strCache>
            </c:strRef>
          </c:cat>
          <c:val>
            <c:numRef>
              <c:f>Sheet1!$D$2</c:f>
              <c:numCache>
                <c:formatCode>General</c:formatCode>
                <c:ptCount val="1"/>
                <c:pt idx="0">
                  <c:v>6771</c:v>
                </c:pt>
              </c:numCache>
            </c:numRef>
          </c:val>
          <c:extLst>
            <c:ext xmlns:c16="http://schemas.microsoft.com/office/drawing/2014/chart" uri="{C3380CC4-5D6E-409C-BE32-E72D297353CC}">
              <c16:uniqueId val="{00000002-771C-4E11-BA29-E6D63E052885}"/>
            </c:ext>
          </c:extLst>
        </c:ser>
        <c:dLbls>
          <c:showLegendKey val="0"/>
          <c:showVal val="0"/>
          <c:showCatName val="0"/>
          <c:showSerName val="0"/>
          <c:showPercent val="0"/>
          <c:showBubbleSize val="0"/>
        </c:dLbls>
        <c:gapWidth val="267"/>
        <c:overlap val="-43"/>
        <c:axId val="1731237664"/>
        <c:axId val="1731238080"/>
      </c:barChart>
      <c:catAx>
        <c:axId val="173123766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31238080"/>
        <c:crosses val="autoZero"/>
        <c:auto val="1"/>
        <c:lblAlgn val="ctr"/>
        <c:lblOffset val="100"/>
        <c:noMultiLvlLbl val="0"/>
      </c:catAx>
      <c:valAx>
        <c:axId val="17312380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3123766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8</TotalTime>
  <Pages>19</Pages>
  <Words>3944</Words>
  <Characters>22482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dc:creator>
  <cp:lastModifiedBy>Whitney Davies</cp:lastModifiedBy>
  <cp:revision>4</cp:revision>
  <dcterms:created xsi:type="dcterms:W3CDTF">2024-07-28T18:13:00Z</dcterms:created>
  <dcterms:modified xsi:type="dcterms:W3CDTF">2024-07-28T18:23:00Z</dcterms:modified>
</cp:coreProperties>
</file>