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70E91" w14:textId="77777777" w:rsidR="00BD5148" w:rsidRDefault="00BD5148" w:rsidP="00BD5148">
      <w:pPr>
        <w:spacing w:line="360" w:lineRule="auto"/>
        <w:ind w:left="2982" w:hanging="2982"/>
        <w:jc w:val="both"/>
        <w:rPr>
          <w:rFonts w:ascii="Times New Roman" w:eastAsia="Times New Roman" w:hAnsi="Times New Roman" w:cs="Times New Roman"/>
          <w:sz w:val="32"/>
          <w:szCs w:val="24"/>
          <w:lang w:eastAsia="en-IN"/>
        </w:rPr>
      </w:pPr>
    </w:p>
    <w:p w14:paraId="29A43216" w14:textId="3E516EDE" w:rsidR="00BD5148" w:rsidRPr="00BD5148" w:rsidRDefault="00BD5148" w:rsidP="00BD5148">
      <w:pPr>
        <w:spacing w:line="360" w:lineRule="auto"/>
        <w:ind w:left="2982" w:hanging="2982"/>
        <w:jc w:val="both"/>
        <w:rPr>
          <w:rFonts w:ascii="Times New Roman" w:eastAsia="Times New Roman" w:hAnsi="Times New Roman" w:cs="Times New Roman"/>
          <w:color w:val="000000" w:themeColor="text1"/>
          <w:sz w:val="32"/>
          <w:szCs w:val="24"/>
          <w:lang w:eastAsia="en-IN"/>
        </w:rPr>
      </w:pPr>
      <w:bookmarkStart w:id="0" w:name="_GoBack"/>
      <w:bookmarkEnd w:id="0"/>
      <w:r w:rsidRPr="00BD5148">
        <w:rPr>
          <w:rFonts w:ascii="Times New Roman" w:eastAsia="Times New Roman" w:hAnsi="Times New Roman" w:cs="Times New Roman"/>
          <w:sz w:val="32"/>
          <w:szCs w:val="24"/>
          <w:lang w:eastAsia="en-IN"/>
        </w:rPr>
        <w:t>Student Name:           Agnieszka Joanna Iwanowska</w:t>
      </w:r>
    </w:p>
    <w:p w14:paraId="1B224019" w14:textId="7A0847CF" w:rsidR="00BD5148" w:rsidRPr="00BD5148" w:rsidRDefault="00BD5148" w:rsidP="00BD5148">
      <w:pPr>
        <w:spacing w:line="360" w:lineRule="auto"/>
        <w:jc w:val="both"/>
        <w:rPr>
          <w:rFonts w:ascii="Times New Roman" w:eastAsia="Times New Roman" w:hAnsi="Times New Roman" w:cs="Times New Roman"/>
          <w:color w:val="000000" w:themeColor="text1"/>
          <w:sz w:val="32"/>
          <w:szCs w:val="24"/>
          <w:lang w:eastAsia="en-IN"/>
        </w:rPr>
      </w:pPr>
      <w:r w:rsidRPr="00BD5148">
        <w:rPr>
          <w:rFonts w:ascii="Times New Roman" w:eastAsia="Times New Roman" w:hAnsi="Times New Roman" w:cs="Times New Roman"/>
          <w:sz w:val="32"/>
          <w:szCs w:val="24"/>
          <w:lang w:eastAsia="en-IN"/>
        </w:rPr>
        <w:t>Student Number:       1805830</w:t>
      </w:r>
    </w:p>
    <w:p w14:paraId="0C01CB36" w14:textId="004647F1" w:rsidR="00BD5148" w:rsidRPr="00BD5148" w:rsidRDefault="00BD5148" w:rsidP="00BD5148">
      <w:pPr>
        <w:spacing w:line="360" w:lineRule="auto"/>
        <w:jc w:val="both"/>
        <w:rPr>
          <w:rFonts w:ascii="Times New Roman" w:eastAsia="Times New Roman" w:hAnsi="Times New Roman" w:cs="Times New Roman"/>
          <w:color w:val="000000" w:themeColor="text1"/>
          <w:sz w:val="32"/>
          <w:szCs w:val="24"/>
          <w:lang w:eastAsia="en-IN"/>
        </w:rPr>
      </w:pPr>
      <w:r w:rsidRPr="00BD5148">
        <w:rPr>
          <w:rFonts w:ascii="Times New Roman" w:eastAsia="Times New Roman" w:hAnsi="Times New Roman" w:cs="Times New Roman"/>
          <w:sz w:val="32"/>
          <w:szCs w:val="24"/>
          <w:lang w:eastAsia="en-IN"/>
        </w:rPr>
        <w:t>Module Number:       BMSW510</w:t>
      </w:r>
      <w:r>
        <w:rPr>
          <w:rFonts w:ascii="Times New Roman" w:eastAsia="Times New Roman" w:hAnsi="Times New Roman" w:cs="Times New Roman"/>
          <w:sz w:val="32"/>
          <w:szCs w:val="24"/>
          <w:lang w:eastAsia="en-IN"/>
        </w:rPr>
        <w:t>5</w:t>
      </w:r>
      <w:r w:rsidRPr="00BD5148">
        <w:rPr>
          <w:rFonts w:ascii="Times New Roman" w:eastAsia="Times New Roman" w:hAnsi="Times New Roman" w:cs="Times New Roman"/>
          <w:sz w:val="32"/>
          <w:szCs w:val="24"/>
          <w:lang w:eastAsia="en-IN"/>
        </w:rPr>
        <w:t>_LON</w:t>
      </w:r>
    </w:p>
    <w:p w14:paraId="3BDD9F13" w14:textId="31A47BAF" w:rsidR="00BD5148" w:rsidRPr="00BD5148" w:rsidRDefault="00BD5148" w:rsidP="00BD5148">
      <w:pPr>
        <w:spacing w:line="360" w:lineRule="auto"/>
        <w:ind w:right="-72"/>
        <w:jc w:val="center"/>
        <w:rPr>
          <w:rFonts w:ascii="Times New Roman" w:eastAsia="Times New Roman" w:hAnsi="Times New Roman" w:cs="Times New Roman"/>
          <w:sz w:val="32"/>
          <w:szCs w:val="24"/>
          <w:lang w:eastAsia="en-IN"/>
        </w:rPr>
      </w:pPr>
      <w:r w:rsidRPr="00BD5148">
        <w:rPr>
          <w:rFonts w:ascii="Times New Roman" w:eastAsia="Times New Roman" w:hAnsi="Times New Roman" w:cs="Times New Roman"/>
          <w:sz w:val="32"/>
          <w:szCs w:val="24"/>
          <w:lang w:eastAsia="en-IN"/>
        </w:rPr>
        <w:t xml:space="preserve">Module Title: </w:t>
      </w:r>
      <w:r>
        <w:rPr>
          <w:rFonts w:ascii="Times New Roman" w:eastAsia="Times New Roman" w:hAnsi="Times New Roman" w:cs="Times New Roman"/>
          <w:sz w:val="32"/>
          <w:szCs w:val="24"/>
          <w:lang w:eastAsia="en-IN"/>
        </w:rPr>
        <w:t xml:space="preserve">         </w:t>
      </w:r>
      <w:r w:rsidRPr="00BD5148">
        <w:rPr>
          <w:rFonts w:ascii="Times New Roman" w:eastAsia="Times New Roman" w:hAnsi="Times New Roman" w:cs="Times New Roman"/>
          <w:sz w:val="32"/>
          <w:szCs w:val="24"/>
          <w:lang w:eastAsia="en-IN"/>
        </w:rPr>
        <w:t xml:space="preserve">  </w:t>
      </w:r>
      <w:r>
        <w:rPr>
          <w:rFonts w:ascii="Times New Roman" w:eastAsia="Times New Roman" w:hAnsi="Times New Roman" w:cs="Times New Roman"/>
          <w:sz w:val="32"/>
          <w:szCs w:val="24"/>
          <w:lang w:eastAsia="en-IN"/>
        </w:rPr>
        <w:t xml:space="preserve">Workplace Culture and its impact on </w:t>
      </w:r>
      <w:proofErr w:type="spellStart"/>
      <w:r>
        <w:rPr>
          <w:rFonts w:ascii="Times New Roman" w:eastAsia="Times New Roman" w:hAnsi="Times New Roman" w:cs="Times New Roman"/>
          <w:sz w:val="32"/>
          <w:szCs w:val="24"/>
          <w:lang w:eastAsia="en-IN"/>
        </w:rPr>
        <w:t>Organisational</w:t>
      </w:r>
      <w:proofErr w:type="spellEnd"/>
      <w:r>
        <w:rPr>
          <w:rFonts w:ascii="Times New Roman" w:eastAsia="Times New Roman" w:hAnsi="Times New Roman" w:cs="Times New Roman"/>
          <w:sz w:val="32"/>
          <w:szCs w:val="24"/>
          <w:lang w:eastAsia="en-IN"/>
        </w:rPr>
        <w:t xml:space="preserve"> Efficiency</w:t>
      </w:r>
    </w:p>
    <w:p w14:paraId="402C682E" w14:textId="545AE6B4" w:rsidR="00BD5148" w:rsidRPr="00BD5148" w:rsidRDefault="00BD5148" w:rsidP="00BD5148">
      <w:pPr>
        <w:spacing w:line="360" w:lineRule="auto"/>
        <w:jc w:val="both"/>
        <w:rPr>
          <w:rFonts w:ascii="Times New Roman" w:eastAsia="Times New Roman" w:hAnsi="Times New Roman" w:cs="Times New Roman"/>
          <w:sz w:val="32"/>
          <w:szCs w:val="24"/>
          <w:lang w:eastAsia="en-IN"/>
        </w:rPr>
      </w:pPr>
      <w:r w:rsidRPr="00BD5148">
        <w:rPr>
          <w:rFonts w:ascii="Times New Roman" w:eastAsia="Times New Roman" w:hAnsi="Times New Roman" w:cs="Times New Roman"/>
          <w:sz w:val="32"/>
          <w:szCs w:val="24"/>
          <w:lang w:eastAsia="en-IN"/>
        </w:rPr>
        <w:t xml:space="preserve">Lecturer:                    Dr </w:t>
      </w:r>
      <w:proofErr w:type="spellStart"/>
      <w:r>
        <w:rPr>
          <w:rFonts w:ascii="Times New Roman" w:eastAsia="Times New Roman" w:hAnsi="Times New Roman" w:cs="Times New Roman"/>
          <w:sz w:val="32"/>
          <w:szCs w:val="24"/>
          <w:lang w:eastAsia="en-IN"/>
        </w:rPr>
        <w:t>Rexon</w:t>
      </w:r>
      <w:proofErr w:type="spellEnd"/>
      <w:r>
        <w:rPr>
          <w:rFonts w:ascii="Times New Roman" w:eastAsia="Times New Roman" w:hAnsi="Times New Roman" w:cs="Times New Roman"/>
          <w:sz w:val="32"/>
          <w:szCs w:val="24"/>
          <w:lang w:eastAsia="en-IN"/>
        </w:rPr>
        <w:t xml:space="preserve"> </w:t>
      </w:r>
      <w:proofErr w:type="spellStart"/>
      <w:r>
        <w:rPr>
          <w:rFonts w:ascii="Times New Roman" w:eastAsia="Times New Roman" w:hAnsi="Times New Roman" w:cs="Times New Roman"/>
          <w:sz w:val="32"/>
          <w:szCs w:val="24"/>
          <w:lang w:eastAsia="en-IN"/>
        </w:rPr>
        <w:t>Nting</w:t>
      </w:r>
      <w:proofErr w:type="spellEnd"/>
    </w:p>
    <w:p w14:paraId="5177E495" w14:textId="77777777" w:rsidR="00201BF1" w:rsidRPr="00D12B97" w:rsidRDefault="00201BF1" w:rsidP="00D12B97">
      <w:pPr>
        <w:pStyle w:val="Normal1"/>
        <w:rPr>
          <w:b/>
          <w:sz w:val="32"/>
          <w:szCs w:val="32"/>
        </w:rPr>
      </w:pPr>
    </w:p>
    <w:p w14:paraId="7F890496" w14:textId="77777777" w:rsidR="00201BF1" w:rsidRPr="00D12B97" w:rsidRDefault="00201BF1" w:rsidP="00D12B97">
      <w:pPr>
        <w:pStyle w:val="Normal1"/>
        <w:rPr>
          <w:b/>
          <w:sz w:val="32"/>
          <w:szCs w:val="32"/>
        </w:rPr>
      </w:pPr>
    </w:p>
    <w:p w14:paraId="4681F43D" w14:textId="77777777" w:rsidR="00201BF1" w:rsidRPr="00D12B97" w:rsidRDefault="00201BF1" w:rsidP="00D12B97">
      <w:pPr>
        <w:pStyle w:val="Normal1"/>
        <w:rPr>
          <w:b/>
          <w:sz w:val="32"/>
          <w:szCs w:val="32"/>
        </w:rPr>
      </w:pPr>
    </w:p>
    <w:p w14:paraId="0283AAD8" w14:textId="77777777" w:rsidR="00201BF1" w:rsidRPr="00D12B97" w:rsidRDefault="00201BF1" w:rsidP="00D12B97">
      <w:pPr>
        <w:pStyle w:val="Normal1"/>
        <w:rPr>
          <w:b/>
          <w:sz w:val="32"/>
          <w:szCs w:val="32"/>
        </w:rPr>
      </w:pPr>
    </w:p>
    <w:p w14:paraId="103DDC6A" w14:textId="77777777" w:rsidR="00201BF1" w:rsidRPr="00D12B97" w:rsidRDefault="00201BF1" w:rsidP="00D12B97">
      <w:pPr>
        <w:pStyle w:val="Normal1"/>
        <w:rPr>
          <w:b/>
          <w:sz w:val="32"/>
          <w:szCs w:val="32"/>
        </w:rPr>
      </w:pPr>
    </w:p>
    <w:p w14:paraId="303D8DFA" w14:textId="77777777" w:rsidR="00201BF1" w:rsidRPr="00D12B97" w:rsidRDefault="00201BF1" w:rsidP="00D12B97">
      <w:pPr>
        <w:pStyle w:val="Normal1"/>
        <w:rPr>
          <w:b/>
          <w:sz w:val="32"/>
          <w:szCs w:val="32"/>
        </w:rPr>
      </w:pPr>
    </w:p>
    <w:p w14:paraId="447C7488" w14:textId="77777777" w:rsidR="00201BF1" w:rsidRPr="00D12B97" w:rsidRDefault="00201BF1" w:rsidP="00D12B97">
      <w:pPr>
        <w:pStyle w:val="Normal1"/>
        <w:rPr>
          <w:b/>
          <w:sz w:val="32"/>
          <w:szCs w:val="32"/>
        </w:rPr>
      </w:pPr>
    </w:p>
    <w:p w14:paraId="15C4C267" w14:textId="77777777" w:rsidR="00277FE1" w:rsidRPr="00D12B97" w:rsidRDefault="004B49EF" w:rsidP="00D12B97">
      <w:pPr>
        <w:pStyle w:val="Normal1"/>
        <w:rPr>
          <w:b/>
          <w:sz w:val="32"/>
          <w:szCs w:val="32"/>
        </w:rPr>
      </w:pPr>
      <w:r w:rsidRPr="00D12B97">
        <w:br w:type="page"/>
      </w:r>
    </w:p>
    <w:sdt>
      <w:sdtPr>
        <w:rPr>
          <w:rFonts w:ascii="Times New Roman" w:eastAsia="Arial" w:hAnsi="Times New Roman" w:cs="Times New Roman"/>
          <w:b w:val="0"/>
          <w:bCs w:val="0"/>
          <w:color w:val="auto"/>
          <w:sz w:val="22"/>
          <w:szCs w:val="22"/>
        </w:rPr>
        <w:id w:val="36756676"/>
        <w:docPartObj>
          <w:docPartGallery w:val="Table of Contents"/>
          <w:docPartUnique/>
        </w:docPartObj>
      </w:sdtPr>
      <w:sdtEndPr/>
      <w:sdtContent>
        <w:p w14:paraId="38629ACC" w14:textId="77777777" w:rsidR="00235F9F" w:rsidRPr="008D657D" w:rsidRDefault="00235F9F" w:rsidP="00D12B97">
          <w:pPr>
            <w:pStyle w:val="TOCHeading"/>
            <w:spacing w:line="360" w:lineRule="auto"/>
            <w:jc w:val="center"/>
            <w:rPr>
              <w:rFonts w:ascii="Times New Roman" w:hAnsi="Times New Roman" w:cs="Times New Roman"/>
              <w:color w:val="000000" w:themeColor="text1"/>
              <w:sz w:val="24"/>
              <w:szCs w:val="24"/>
            </w:rPr>
          </w:pPr>
          <w:r w:rsidRPr="008D657D">
            <w:rPr>
              <w:rFonts w:ascii="Times New Roman" w:hAnsi="Times New Roman" w:cs="Times New Roman"/>
              <w:color w:val="000000" w:themeColor="text1"/>
              <w:sz w:val="24"/>
              <w:szCs w:val="24"/>
            </w:rPr>
            <w:t>Table of Contents</w:t>
          </w:r>
        </w:p>
        <w:p w14:paraId="39D9527C" w14:textId="77777777" w:rsidR="00D12B97" w:rsidRPr="00D12B97" w:rsidRDefault="008A7170" w:rsidP="00D12B97">
          <w:pPr>
            <w:pStyle w:val="TOC1"/>
            <w:tabs>
              <w:tab w:val="right" w:leader="dot" w:pos="9350"/>
            </w:tabs>
            <w:spacing w:line="360" w:lineRule="auto"/>
            <w:jc w:val="both"/>
            <w:rPr>
              <w:rFonts w:ascii="Times New Roman" w:eastAsiaTheme="minorEastAsia" w:hAnsi="Times New Roman" w:cs="Times New Roman"/>
              <w:noProof/>
              <w:sz w:val="24"/>
              <w:szCs w:val="24"/>
            </w:rPr>
          </w:pPr>
          <w:r w:rsidRPr="00D12B97">
            <w:rPr>
              <w:rFonts w:ascii="Times New Roman" w:hAnsi="Times New Roman" w:cs="Times New Roman"/>
            </w:rPr>
            <w:fldChar w:fldCharType="begin"/>
          </w:r>
          <w:r w:rsidR="00235F9F" w:rsidRPr="00D12B97">
            <w:rPr>
              <w:rFonts w:ascii="Times New Roman" w:hAnsi="Times New Roman" w:cs="Times New Roman"/>
            </w:rPr>
            <w:instrText xml:space="preserve"> TOC \o "1-3" \h \z \u </w:instrText>
          </w:r>
          <w:r w:rsidRPr="00D12B97">
            <w:rPr>
              <w:rFonts w:ascii="Times New Roman" w:hAnsi="Times New Roman" w:cs="Times New Roman"/>
            </w:rPr>
            <w:fldChar w:fldCharType="separate"/>
          </w:r>
          <w:hyperlink w:anchor="_Toc27083595" w:history="1">
            <w:r w:rsidR="00D12B97" w:rsidRPr="00D12B97">
              <w:rPr>
                <w:rStyle w:val="Hyperlink"/>
                <w:rFonts w:ascii="Times New Roman" w:hAnsi="Times New Roman" w:cs="Times New Roman"/>
                <w:noProof/>
                <w:sz w:val="24"/>
                <w:szCs w:val="24"/>
              </w:rPr>
              <w:t>Introduction</w:t>
            </w:r>
            <w:r w:rsidR="00D12B97" w:rsidRPr="00D12B97">
              <w:rPr>
                <w:rFonts w:ascii="Times New Roman" w:hAnsi="Times New Roman" w:cs="Times New Roman"/>
                <w:noProof/>
                <w:webHidden/>
                <w:sz w:val="24"/>
                <w:szCs w:val="24"/>
              </w:rPr>
              <w:tab/>
            </w:r>
            <w:r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_Toc27083595 \h </w:instrText>
            </w:r>
            <w:r w:rsidRPr="00D12B97">
              <w:rPr>
                <w:rFonts w:ascii="Times New Roman" w:hAnsi="Times New Roman" w:cs="Times New Roman"/>
                <w:noProof/>
                <w:webHidden/>
                <w:sz w:val="24"/>
                <w:szCs w:val="24"/>
              </w:rPr>
            </w:r>
            <w:r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3</w:t>
            </w:r>
            <w:r w:rsidRPr="00D12B97">
              <w:rPr>
                <w:rFonts w:ascii="Times New Roman" w:hAnsi="Times New Roman" w:cs="Times New Roman"/>
                <w:noProof/>
                <w:webHidden/>
                <w:sz w:val="24"/>
                <w:szCs w:val="24"/>
              </w:rPr>
              <w:fldChar w:fldCharType="end"/>
            </w:r>
          </w:hyperlink>
        </w:p>
        <w:p w14:paraId="613E38BC" w14:textId="77777777" w:rsidR="00D12B97" w:rsidRPr="00D12B97" w:rsidRDefault="0012396E" w:rsidP="00D12B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083596" w:history="1">
            <w:r w:rsidR="00D12B97" w:rsidRPr="00D12B97">
              <w:rPr>
                <w:rStyle w:val="Hyperlink"/>
                <w:rFonts w:ascii="Times New Roman" w:hAnsi="Times New Roman" w:cs="Times New Roman"/>
                <w:noProof/>
                <w:sz w:val="24"/>
                <w:szCs w:val="24"/>
              </w:rPr>
              <w:t>A critical assessment of the organization</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_Toc27083596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3</w:t>
            </w:r>
            <w:r w:rsidR="008A7170" w:rsidRPr="00D12B97">
              <w:rPr>
                <w:rFonts w:ascii="Times New Roman" w:hAnsi="Times New Roman" w:cs="Times New Roman"/>
                <w:noProof/>
                <w:webHidden/>
                <w:sz w:val="24"/>
                <w:szCs w:val="24"/>
              </w:rPr>
              <w:fldChar w:fldCharType="end"/>
            </w:r>
          </w:hyperlink>
        </w:p>
        <w:p w14:paraId="2B136E66" w14:textId="77777777" w:rsidR="00D12B97" w:rsidRPr="00D12B97" w:rsidRDefault="0012396E" w:rsidP="00D12B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7083597" w:history="1">
            <w:r w:rsidR="00D12B97" w:rsidRPr="00D12B97">
              <w:rPr>
                <w:rStyle w:val="Hyperlink"/>
                <w:rFonts w:ascii="Times New Roman" w:hAnsi="Times New Roman" w:cs="Times New Roman"/>
                <w:noProof/>
                <w:sz w:val="24"/>
                <w:szCs w:val="24"/>
              </w:rPr>
              <w:t>Company overview</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_Toc27083597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3</w:t>
            </w:r>
            <w:r w:rsidR="008A7170" w:rsidRPr="00D12B97">
              <w:rPr>
                <w:rFonts w:ascii="Times New Roman" w:hAnsi="Times New Roman" w:cs="Times New Roman"/>
                <w:noProof/>
                <w:webHidden/>
                <w:sz w:val="24"/>
                <w:szCs w:val="24"/>
              </w:rPr>
              <w:fldChar w:fldCharType="end"/>
            </w:r>
          </w:hyperlink>
        </w:p>
        <w:p w14:paraId="237EFA53" w14:textId="77777777" w:rsidR="00D12B97" w:rsidRPr="00D12B97" w:rsidRDefault="0012396E" w:rsidP="00D12B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7083598" w:history="1">
            <w:r w:rsidR="00D12B97" w:rsidRPr="00D12B97">
              <w:rPr>
                <w:rStyle w:val="Hyperlink"/>
                <w:rFonts w:ascii="Times New Roman" w:hAnsi="Times New Roman" w:cs="Times New Roman"/>
                <w:noProof/>
                <w:sz w:val="24"/>
                <w:szCs w:val="24"/>
              </w:rPr>
              <w:t>Company strategies and operation</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_Toc27083598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4</w:t>
            </w:r>
            <w:r w:rsidR="008A7170" w:rsidRPr="00D12B97">
              <w:rPr>
                <w:rFonts w:ascii="Times New Roman" w:hAnsi="Times New Roman" w:cs="Times New Roman"/>
                <w:noProof/>
                <w:webHidden/>
                <w:sz w:val="24"/>
                <w:szCs w:val="24"/>
              </w:rPr>
              <w:fldChar w:fldCharType="end"/>
            </w:r>
          </w:hyperlink>
        </w:p>
        <w:p w14:paraId="59560FA1" w14:textId="77777777" w:rsidR="00D12B97" w:rsidRPr="00D12B97" w:rsidRDefault="0012396E" w:rsidP="00D12B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7083599" w:history="1">
            <w:r w:rsidR="00D12B97" w:rsidRPr="00D12B97">
              <w:rPr>
                <w:rStyle w:val="Hyperlink"/>
                <w:rFonts w:ascii="Times New Roman" w:hAnsi="Times New Roman" w:cs="Times New Roman"/>
                <w:noProof/>
                <w:sz w:val="24"/>
                <w:szCs w:val="24"/>
              </w:rPr>
              <w:t>SWOT Analysis</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_Toc27083599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5</w:t>
            </w:r>
            <w:r w:rsidR="008A7170" w:rsidRPr="00D12B97">
              <w:rPr>
                <w:rFonts w:ascii="Times New Roman" w:hAnsi="Times New Roman" w:cs="Times New Roman"/>
                <w:noProof/>
                <w:webHidden/>
                <w:sz w:val="24"/>
                <w:szCs w:val="24"/>
              </w:rPr>
              <w:fldChar w:fldCharType="end"/>
            </w:r>
          </w:hyperlink>
        </w:p>
        <w:p w14:paraId="55A26648" w14:textId="77777777" w:rsidR="00D12B97" w:rsidRPr="00D12B97" w:rsidRDefault="0012396E" w:rsidP="00D12B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7083600" w:history="1">
            <w:r w:rsidR="00D12B97" w:rsidRPr="00D12B97">
              <w:rPr>
                <w:rStyle w:val="Hyperlink"/>
                <w:rFonts w:ascii="Times New Roman" w:hAnsi="Times New Roman" w:cs="Times New Roman"/>
                <w:noProof/>
                <w:sz w:val="24"/>
                <w:szCs w:val="24"/>
              </w:rPr>
              <w:t>Internal factors</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_Toc27083600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6</w:t>
            </w:r>
            <w:r w:rsidR="008A7170" w:rsidRPr="00D12B97">
              <w:rPr>
                <w:rFonts w:ascii="Times New Roman" w:hAnsi="Times New Roman" w:cs="Times New Roman"/>
                <w:noProof/>
                <w:webHidden/>
                <w:sz w:val="24"/>
                <w:szCs w:val="24"/>
              </w:rPr>
              <w:fldChar w:fldCharType="end"/>
            </w:r>
          </w:hyperlink>
        </w:p>
        <w:p w14:paraId="523ACD58" w14:textId="77777777" w:rsidR="00D12B97" w:rsidRPr="00D12B97" w:rsidRDefault="0012396E" w:rsidP="00D12B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7083601" w:history="1">
            <w:r w:rsidR="00D12B97" w:rsidRPr="00D12B97">
              <w:rPr>
                <w:rStyle w:val="Hyperlink"/>
                <w:rFonts w:ascii="Times New Roman" w:hAnsi="Times New Roman" w:cs="Times New Roman"/>
                <w:noProof/>
                <w:sz w:val="24"/>
                <w:szCs w:val="24"/>
              </w:rPr>
              <w:t>External factors</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_Toc27083601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7</w:t>
            </w:r>
            <w:r w:rsidR="008A7170" w:rsidRPr="00D12B97">
              <w:rPr>
                <w:rFonts w:ascii="Times New Roman" w:hAnsi="Times New Roman" w:cs="Times New Roman"/>
                <w:noProof/>
                <w:webHidden/>
                <w:sz w:val="24"/>
                <w:szCs w:val="24"/>
              </w:rPr>
              <w:fldChar w:fldCharType="end"/>
            </w:r>
          </w:hyperlink>
        </w:p>
        <w:p w14:paraId="34E4861B" w14:textId="77777777" w:rsidR="00D12B97" w:rsidRPr="00D12B97" w:rsidRDefault="0012396E" w:rsidP="00D12B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7083602" w:history="1">
            <w:r w:rsidR="00D12B97" w:rsidRPr="00D12B97">
              <w:rPr>
                <w:rStyle w:val="Hyperlink"/>
                <w:rFonts w:ascii="Times New Roman" w:hAnsi="Times New Roman" w:cs="Times New Roman"/>
                <w:noProof/>
                <w:sz w:val="24"/>
                <w:szCs w:val="24"/>
              </w:rPr>
              <w:t>PESTLE ANALYSIS</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_Toc27083602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7</w:t>
            </w:r>
            <w:r w:rsidR="008A7170" w:rsidRPr="00D12B97">
              <w:rPr>
                <w:rFonts w:ascii="Times New Roman" w:hAnsi="Times New Roman" w:cs="Times New Roman"/>
                <w:noProof/>
                <w:webHidden/>
                <w:sz w:val="24"/>
                <w:szCs w:val="24"/>
              </w:rPr>
              <w:fldChar w:fldCharType="end"/>
            </w:r>
          </w:hyperlink>
        </w:p>
        <w:p w14:paraId="3DF98B2E" w14:textId="77777777" w:rsidR="00D12B97" w:rsidRPr="00D12B97" w:rsidRDefault="0012396E" w:rsidP="00D12B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083603" w:history="1">
            <w:r w:rsidR="00D12B97" w:rsidRPr="00D12B97">
              <w:rPr>
                <w:rStyle w:val="Hyperlink"/>
                <w:rFonts w:ascii="Times New Roman" w:hAnsi="Times New Roman" w:cs="Times New Roman"/>
                <w:noProof/>
                <w:sz w:val="24"/>
                <w:szCs w:val="24"/>
              </w:rPr>
              <w:t>Theoretical underpinnings</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_Toc27083603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10</w:t>
            </w:r>
            <w:r w:rsidR="008A7170" w:rsidRPr="00D12B97">
              <w:rPr>
                <w:rFonts w:ascii="Times New Roman" w:hAnsi="Times New Roman" w:cs="Times New Roman"/>
                <w:noProof/>
                <w:webHidden/>
                <w:sz w:val="24"/>
                <w:szCs w:val="24"/>
              </w:rPr>
              <w:fldChar w:fldCharType="end"/>
            </w:r>
          </w:hyperlink>
        </w:p>
        <w:p w14:paraId="295D4798" w14:textId="77777777" w:rsidR="00D12B97" w:rsidRPr="00D12B97" w:rsidRDefault="0012396E" w:rsidP="00D12B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083604" w:history="1">
            <w:r w:rsidR="00D12B97" w:rsidRPr="00D12B97">
              <w:rPr>
                <w:rStyle w:val="Hyperlink"/>
                <w:rFonts w:ascii="Times New Roman" w:hAnsi="Times New Roman" w:cs="Times New Roman"/>
                <w:noProof/>
                <w:sz w:val="24"/>
                <w:szCs w:val="24"/>
              </w:rPr>
              <w:t>Denison Performance Culture theory</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_Toc27083604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12</w:t>
            </w:r>
            <w:r w:rsidR="008A7170" w:rsidRPr="00D12B97">
              <w:rPr>
                <w:rFonts w:ascii="Times New Roman" w:hAnsi="Times New Roman" w:cs="Times New Roman"/>
                <w:noProof/>
                <w:webHidden/>
                <w:sz w:val="24"/>
                <w:szCs w:val="24"/>
              </w:rPr>
              <w:fldChar w:fldCharType="end"/>
            </w:r>
          </w:hyperlink>
        </w:p>
        <w:p w14:paraId="7A904A90" w14:textId="77777777" w:rsidR="00D12B97" w:rsidRPr="00D12B97" w:rsidRDefault="0012396E" w:rsidP="00D12B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083605" w:history="1">
            <w:r w:rsidR="00D12B97" w:rsidRPr="00D12B97">
              <w:rPr>
                <w:rStyle w:val="Hyperlink"/>
                <w:rFonts w:ascii="Times New Roman" w:hAnsi="Times New Roman" w:cs="Times New Roman"/>
                <w:i/>
                <w:noProof/>
                <w:sz w:val="24"/>
                <w:szCs w:val="24"/>
              </w:rPr>
              <w:t xml:space="preserve">Figure 2: </w:t>
            </w:r>
            <w:r w:rsidR="00D12B97" w:rsidRPr="00D12B97">
              <w:rPr>
                <w:rStyle w:val="Hyperlink"/>
                <w:rFonts w:ascii="Times New Roman" w:hAnsi="Times New Roman" w:cs="Times New Roman"/>
                <w:noProof/>
                <w:sz w:val="24"/>
                <w:szCs w:val="24"/>
              </w:rPr>
              <w:t>Denison Performance Culture theory</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_Toc27083605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13</w:t>
            </w:r>
            <w:r w:rsidR="008A7170" w:rsidRPr="00D12B97">
              <w:rPr>
                <w:rFonts w:ascii="Times New Roman" w:hAnsi="Times New Roman" w:cs="Times New Roman"/>
                <w:noProof/>
                <w:webHidden/>
                <w:sz w:val="24"/>
                <w:szCs w:val="24"/>
              </w:rPr>
              <w:fldChar w:fldCharType="end"/>
            </w:r>
          </w:hyperlink>
        </w:p>
        <w:p w14:paraId="0C8966EF" w14:textId="77777777" w:rsidR="00D12B97" w:rsidRPr="00D12B97" w:rsidRDefault="0012396E" w:rsidP="00D12B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083606" w:history="1">
            <w:r w:rsidR="00D12B97" w:rsidRPr="00D12B97">
              <w:rPr>
                <w:rStyle w:val="Hyperlink"/>
                <w:rFonts w:ascii="Times New Roman" w:hAnsi="Times New Roman" w:cs="Times New Roman"/>
                <w:noProof/>
                <w:sz w:val="24"/>
                <w:szCs w:val="24"/>
              </w:rPr>
              <w:t>Evaluation of the cultural and ethical behavior within the company and yourself</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_Toc27083606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14</w:t>
            </w:r>
            <w:r w:rsidR="008A7170" w:rsidRPr="00D12B97">
              <w:rPr>
                <w:rFonts w:ascii="Times New Roman" w:hAnsi="Times New Roman" w:cs="Times New Roman"/>
                <w:noProof/>
                <w:webHidden/>
                <w:sz w:val="24"/>
                <w:szCs w:val="24"/>
              </w:rPr>
              <w:fldChar w:fldCharType="end"/>
            </w:r>
          </w:hyperlink>
        </w:p>
        <w:p w14:paraId="0E3E929A" w14:textId="77777777" w:rsidR="00D12B97" w:rsidRPr="00D12B97" w:rsidRDefault="0012396E" w:rsidP="00D12B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083607" w:history="1">
            <w:r w:rsidR="00D12B97" w:rsidRPr="00D12B97">
              <w:rPr>
                <w:rStyle w:val="Hyperlink"/>
                <w:rFonts w:ascii="Times New Roman" w:hAnsi="Times New Roman" w:cs="Times New Roman"/>
                <w:noProof/>
                <w:sz w:val="24"/>
                <w:szCs w:val="24"/>
              </w:rPr>
              <w:t>Conclusion</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_Toc27083607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19</w:t>
            </w:r>
            <w:r w:rsidR="008A7170" w:rsidRPr="00D12B97">
              <w:rPr>
                <w:rFonts w:ascii="Times New Roman" w:hAnsi="Times New Roman" w:cs="Times New Roman"/>
                <w:noProof/>
                <w:webHidden/>
                <w:sz w:val="24"/>
                <w:szCs w:val="24"/>
              </w:rPr>
              <w:fldChar w:fldCharType="end"/>
            </w:r>
          </w:hyperlink>
        </w:p>
        <w:p w14:paraId="118AE521" w14:textId="77777777" w:rsidR="00D12B97" w:rsidRDefault="0012396E" w:rsidP="00D12B97">
          <w:pPr>
            <w:pStyle w:val="TOC1"/>
            <w:tabs>
              <w:tab w:val="right" w:leader="dot" w:pos="9350"/>
            </w:tabs>
            <w:spacing w:line="360" w:lineRule="auto"/>
            <w:jc w:val="both"/>
            <w:rPr>
              <w:rFonts w:asciiTheme="minorHAnsi" w:eastAsiaTheme="minorEastAsia" w:hAnsiTheme="minorHAnsi" w:cstheme="minorBidi"/>
              <w:noProof/>
            </w:rPr>
          </w:pPr>
          <w:hyperlink w:anchor="_Toc27083608" w:history="1">
            <w:r w:rsidR="00D12B97" w:rsidRPr="00D12B97">
              <w:rPr>
                <w:rStyle w:val="Hyperlink"/>
                <w:rFonts w:ascii="Times New Roman" w:hAnsi="Times New Roman" w:cs="Times New Roman"/>
                <w:noProof/>
                <w:sz w:val="24"/>
                <w:szCs w:val="24"/>
              </w:rPr>
              <w:t>References</w:t>
            </w:r>
            <w:r w:rsidR="00D12B97" w:rsidRPr="00D12B97">
              <w:rPr>
                <w:rFonts w:ascii="Times New Roman" w:hAnsi="Times New Roman" w:cs="Times New Roman"/>
                <w:noProof/>
                <w:webHidden/>
                <w:sz w:val="24"/>
                <w:szCs w:val="24"/>
              </w:rPr>
              <w:tab/>
            </w:r>
            <w:r w:rsidR="008A7170" w:rsidRPr="00D12B97">
              <w:rPr>
                <w:rFonts w:ascii="Times New Roman" w:hAnsi="Times New Roman" w:cs="Times New Roman"/>
                <w:noProof/>
                <w:webHidden/>
                <w:sz w:val="24"/>
                <w:szCs w:val="24"/>
              </w:rPr>
              <w:fldChar w:fldCharType="begin"/>
            </w:r>
            <w:r w:rsidR="00D12B97" w:rsidRPr="00D12B97">
              <w:rPr>
                <w:rFonts w:ascii="Times New Roman" w:hAnsi="Times New Roman" w:cs="Times New Roman"/>
                <w:noProof/>
                <w:webHidden/>
                <w:sz w:val="24"/>
                <w:szCs w:val="24"/>
              </w:rPr>
              <w:instrText xml:space="preserve"> PAGEREF _Toc27083608 \h </w:instrText>
            </w:r>
            <w:r w:rsidR="008A7170" w:rsidRPr="00D12B97">
              <w:rPr>
                <w:rFonts w:ascii="Times New Roman" w:hAnsi="Times New Roman" w:cs="Times New Roman"/>
                <w:noProof/>
                <w:webHidden/>
                <w:sz w:val="24"/>
                <w:szCs w:val="24"/>
              </w:rPr>
            </w:r>
            <w:r w:rsidR="008A7170" w:rsidRPr="00D12B97">
              <w:rPr>
                <w:rFonts w:ascii="Times New Roman" w:hAnsi="Times New Roman" w:cs="Times New Roman"/>
                <w:noProof/>
                <w:webHidden/>
                <w:sz w:val="24"/>
                <w:szCs w:val="24"/>
              </w:rPr>
              <w:fldChar w:fldCharType="separate"/>
            </w:r>
            <w:r w:rsidR="00D12B97" w:rsidRPr="00D12B97">
              <w:rPr>
                <w:rFonts w:ascii="Times New Roman" w:hAnsi="Times New Roman" w:cs="Times New Roman"/>
                <w:noProof/>
                <w:webHidden/>
                <w:sz w:val="24"/>
                <w:szCs w:val="24"/>
              </w:rPr>
              <w:t>20</w:t>
            </w:r>
            <w:r w:rsidR="008A7170" w:rsidRPr="00D12B97">
              <w:rPr>
                <w:rFonts w:ascii="Times New Roman" w:hAnsi="Times New Roman" w:cs="Times New Roman"/>
                <w:noProof/>
                <w:webHidden/>
                <w:sz w:val="24"/>
                <w:szCs w:val="24"/>
              </w:rPr>
              <w:fldChar w:fldCharType="end"/>
            </w:r>
          </w:hyperlink>
        </w:p>
        <w:p w14:paraId="1884EBE5" w14:textId="77777777" w:rsidR="00235F9F" w:rsidRPr="00D12B97" w:rsidRDefault="008A7170" w:rsidP="00D12B97">
          <w:pPr>
            <w:spacing w:line="360" w:lineRule="auto"/>
            <w:jc w:val="center"/>
            <w:rPr>
              <w:rFonts w:ascii="Times New Roman" w:hAnsi="Times New Roman" w:cs="Times New Roman"/>
            </w:rPr>
          </w:pPr>
          <w:r w:rsidRPr="00D12B97">
            <w:rPr>
              <w:rFonts w:ascii="Times New Roman" w:hAnsi="Times New Roman" w:cs="Times New Roman"/>
            </w:rPr>
            <w:fldChar w:fldCharType="end"/>
          </w:r>
        </w:p>
      </w:sdtContent>
    </w:sdt>
    <w:p w14:paraId="3E5A7FEA" w14:textId="77777777" w:rsidR="00235F9F" w:rsidRPr="00D12B97" w:rsidRDefault="00235F9F" w:rsidP="00D12B97">
      <w:pPr>
        <w:spacing w:line="360" w:lineRule="auto"/>
        <w:jc w:val="both"/>
        <w:rPr>
          <w:rFonts w:ascii="Times New Roman" w:eastAsia="Times New Roman" w:hAnsi="Times New Roman" w:cs="Times New Roman"/>
          <w:b/>
          <w:sz w:val="24"/>
          <w:szCs w:val="40"/>
        </w:rPr>
      </w:pPr>
      <w:r w:rsidRPr="00D12B97">
        <w:rPr>
          <w:rFonts w:ascii="Times New Roman" w:hAnsi="Times New Roman" w:cs="Times New Roman"/>
        </w:rPr>
        <w:br w:type="page"/>
      </w:r>
    </w:p>
    <w:p w14:paraId="30EA180A" w14:textId="77777777" w:rsidR="00277FE1" w:rsidRPr="00D12B97" w:rsidRDefault="004B49EF" w:rsidP="00D12B97">
      <w:pPr>
        <w:pStyle w:val="Heading1"/>
        <w:spacing w:line="360" w:lineRule="auto"/>
        <w:rPr>
          <w:b w:val="0"/>
        </w:rPr>
      </w:pPr>
      <w:bookmarkStart w:id="1" w:name="_Toc27083595"/>
      <w:bookmarkStart w:id="2" w:name="_Hlk29418351"/>
      <w:r w:rsidRPr="00D12B97">
        <w:lastRenderedPageBreak/>
        <w:t>Introduction</w:t>
      </w:r>
      <w:bookmarkEnd w:id="1"/>
    </w:p>
    <w:p w14:paraId="1FA8FDEB" w14:textId="77777777" w:rsidR="00277FE1" w:rsidRPr="00D12B97" w:rsidRDefault="004B49EF" w:rsidP="00D12B97">
      <w:pPr>
        <w:pStyle w:val="Normal1"/>
      </w:pPr>
      <w:r w:rsidRPr="00D12B97">
        <w:t xml:space="preserve">Workplace culture is considered as a primitive function based on which an organization seeks to improve its operational efficiency within the current competitive market premises. It additionally helps an organization to motivate its </w:t>
      </w:r>
      <w:r w:rsidR="002E1447" w:rsidRPr="00D12B97">
        <w:t>employees, which</w:t>
      </w:r>
      <w:r w:rsidRPr="00D12B97">
        <w:t xml:space="preserve"> literally contributes positively in terms of empowering the workplace behavior of employees within a company. The current study will define a UK based retail supermarket giant namely </w:t>
      </w:r>
      <w:proofErr w:type="spellStart"/>
      <w:r w:rsidRPr="00D12B97">
        <w:t>Asda</w:t>
      </w:r>
      <w:proofErr w:type="spellEnd"/>
      <w:r w:rsidRPr="00D12B97">
        <w:t xml:space="preserve">. The workplace culture is seen to create sheer impact upon </w:t>
      </w:r>
      <w:proofErr w:type="spellStart"/>
      <w:proofErr w:type="gramStart"/>
      <w:r w:rsidRPr="00D12B97">
        <w:t>Asda‘</w:t>
      </w:r>
      <w:proofErr w:type="gramEnd"/>
      <w:r w:rsidRPr="00D12B97">
        <w:t>s</w:t>
      </w:r>
      <w:proofErr w:type="spellEnd"/>
      <w:r w:rsidRPr="00D12B97">
        <w:t xml:space="preserve"> profitability and market performance which allowed the company to grab a decent</w:t>
      </w:r>
      <w:r w:rsidR="002E1447">
        <w:t xml:space="preserve"> competitive place within the UK</w:t>
      </w:r>
      <w:r w:rsidRPr="00D12B97">
        <w:t xml:space="preserve"> market. </w:t>
      </w:r>
    </w:p>
    <w:p w14:paraId="3121E262" w14:textId="77777777" w:rsidR="00277FE1" w:rsidRPr="00D12B97" w:rsidRDefault="004B49EF" w:rsidP="00D12B97">
      <w:pPr>
        <w:pStyle w:val="Normal1"/>
      </w:pPr>
      <w:r w:rsidRPr="00D12B97">
        <w:t xml:space="preserve">On the other hand, workplace culture is seen to be attentive in terms of empowering the employee motivation and integration based on which the firm can attain decent transparent competitive benefit in the current market. Moreover, enlarged facilities can be delivered to the customers through indulging a collaborative and integrative culture in the workforce. The present study will discuss the workplace culture and </w:t>
      </w:r>
      <w:proofErr w:type="gramStart"/>
      <w:r w:rsidRPr="00D12B97">
        <w:t>it’s</w:t>
      </w:r>
      <w:proofErr w:type="gramEnd"/>
      <w:r w:rsidRPr="00D12B97">
        <w:t xml:space="preserve"> relational aspects and insights in the context of the UK retail supermarket giant </w:t>
      </w:r>
      <w:proofErr w:type="spellStart"/>
      <w:r w:rsidRPr="00D12B97">
        <w:t>Asda</w:t>
      </w:r>
      <w:proofErr w:type="spellEnd"/>
      <w:r w:rsidRPr="00D12B97">
        <w:t xml:space="preserve">. Apparently, the broader environment analysis will be conducted in order to seek for the operational market efficacy of </w:t>
      </w:r>
      <w:proofErr w:type="spellStart"/>
      <w:r w:rsidRPr="00D12B97">
        <w:t>Asda</w:t>
      </w:r>
      <w:proofErr w:type="spellEnd"/>
      <w:r w:rsidRPr="00D12B97">
        <w:t xml:space="preserve">. Mainly, </w:t>
      </w:r>
      <w:proofErr w:type="spellStart"/>
      <w:r w:rsidRPr="00D12B97">
        <w:t>Asda</w:t>
      </w:r>
      <w:proofErr w:type="spellEnd"/>
      <w:r w:rsidRPr="00D12B97">
        <w:t xml:space="preserve"> has been a domestic </w:t>
      </w:r>
      <w:r w:rsidR="002E1447" w:rsidRPr="00D12B97">
        <w:t>company, which</w:t>
      </w:r>
      <w:r w:rsidR="002E1447">
        <w:t xml:space="preserve"> operates within the UK</w:t>
      </w:r>
      <w:r w:rsidRPr="00D12B97">
        <w:t xml:space="preserve"> domestic retail market. It reflects that the firm acquires a culture with comparative less diversification as compared to the global retail supermarket firms. Hence, the present study will aim to highlight on the relational functionalities of workplace culture in respect to the UK retail giant </w:t>
      </w:r>
      <w:proofErr w:type="spellStart"/>
      <w:r w:rsidRPr="00D12B97">
        <w:t>Asda</w:t>
      </w:r>
      <w:proofErr w:type="spellEnd"/>
      <w:r w:rsidRPr="00D12B97">
        <w:t xml:space="preserve">. </w:t>
      </w:r>
    </w:p>
    <w:p w14:paraId="7BF6A469" w14:textId="77777777" w:rsidR="00277FE1" w:rsidRPr="00D12B97" w:rsidRDefault="004B49EF" w:rsidP="00D12B97">
      <w:pPr>
        <w:pStyle w:val="Heading1"/>
        <w:spacing w:line="360" w:lineRule="auto"/>
      </w:pPr>
      <w:bookmarkStart w:id="3" w:name="_Toc27083596"/>
      <w:r w:rsidRPr="00D12B97">
        <w:t>A critical assessment of the organization</w:t>
      </w:r>
      <w:bookmarkEnd w:id="3"/>
    </w:p>
    <w:p w14:paraId="400E560B" w14:textId="77777777" w:rsidR="00277FE1" w:rsidRPr="00D12B97" w:rsidRDefault="004B49EF" w:rsidP="00D12B97">
      <w:pPr>
        <w:pStyle w:val="Heading2"/>
        <w:rPr>
          <w:highlight w:val="white"/>
        </w:rPr>
      </w:pPr>
      <w:bookmarkStart w:id="4" w:name="_Toc27083597"/>
      <w:r w:rsidRPr="00D12B97">
        <w:rPr>
          <w:highlight w:val="white"/>
        </w:rPr>
        <w:t>Company overview</w:t>
      </w:r>
      <w:bookmarkEnd w:id="4"/>
    </w:p>
    <w:p w14:paraId="0107AE41" w14:textId="77777777" w:rsidR="00277FE1" w:rsidRPr="00D12B97" w:rsidRDefault="004B49EF" w:rsidP="00D12B97">
      <w:pPr>
        <w:pStyle w:val="Normal1"/>
        <w:rPr>
          <w:highlight w:val="white"/>
        </w:rPr>
      </w:pPr>
      <w:r w:rsidRPr="00D12B97">
        <w:rPr>
          <w:highlight w:val="white"/>
        </w:rPr>
        <w:t xml:space="preserve">ASDA is one of the most prominent British supermarket retailers in the UK. The company was founded in 1949 with </w:t>
      </w:r>
      <w:proofErr w:type="gramStart"/>
      <w:r w:rsidRPr="00D12B97">
        <w:rPr>
          <w:highlight w:val="white"/>
        </w:rPr>
        <w:t>its</w:t>
      </w:r>
      <w:proofErr w:type="gramEnd"/>
      <w:r w:rsidRPr="00D12B97">
        <w:rPr>
          <w:highlight w:val="white"/>
        </w:rPr>
        <w:t xml:space="preserve"> headquarter is located in West Yorkshire formerly known as Associated Dairies Companies of Yorkshire. The founder of the company is Peter and Fred Asquith. The company has 633 located throughout the UK. The company focuses only on different kinds of groceries and other products that have also sold by the competitors of the company in the UK retail market. Apart from the supermarket and groceries the company also offers other services like mobile phone services and financial services (</w:t>
      </w:r>
      <w:r w:rsidRPr="002E1447">
        <w:rPr>
          <w:highlight w:val="white"/>
        </w:rPr>
        <w:t xml:space="preserve">Ivanov and </w:t>
      </w:r>
      <w:proofErr w:type="spellStart"/>
      <w:r w:rsidRPr="002E1447">
        <w:rPr>
          <w:highlight w:val="white"/>
        </w:rPr>
        <w:t>Mayorova</w:t>
      </w:r>
      <w:proofErr w:type="spellEnd"/>
      <w:r w:rsidRPr="002E1447">
        <w:rPr>
          <w:highlight w:val="white"/>
        </w:rPr>
        <w:t>, 2015).</w:t>
      </w:r>
      <w:r w:rsidRPr="00D12B97">
        <w:rPr>
          <w:highlight w:val="white"/>
        </w:rPr>
        <w:t xml:space="preserve"> Among the </w:t>
      </w:r>
      <w:r w:rsidRPr="00D12B97">
        <w:rPr>
          <w:highlight w:val="white"/>
        </w:rPr>
        <w:lastRenderedPageBreak/>
        <w:t>main competitors of the company at Tesco and Sainsbury who are expensively straight throughout the markets of the UK. The company has done some expansion plans in the recent past in order to gain a competitive edge over its market rivals. Moreover, the company also focuses on the products that it manufactures itself in order to keep a competitive advantage over other companies like Tesco and Sainsbury who also produce their own products. The revenue of the company was noted to be 21,666 million and the operating income of a company was noted to be 791 million. The company has about 165,000 employees work working all around the UK with its parent company being Walmart</w:t>
      </w:r>
      <w:r w:rsidR="00CB016A">
        <w:rPr>
          <w:highlight w:val="white"/>
        </w:rPr>
        <w:t xml:space="preserve"> (</w:t>
      </w:r>
      <w:r w:rsidR="00CB016A" w:rsidRPr="00BD5148">
        <w:t>corporate.asda.com, 2019</w:t>
      </w:r>
      <w:r w:rsidR="00CB016A">
        <w:rPr>
          <w:highlight w:val="white"/>
        </w:rPr>
        <w:t>)</w:t>
      </w:r>
      <w:r w:rsidRPr="00D12B97">
        <w:rPr>
          <w:highlight w:val="white"/>
        </w:rPr>
        <w:t xml:space="preserve">. </w:t>
      </w:r>
      <w:proofErr w:type="spellStart"/>
      <w:r w:rsidRPr="00D12B97">
        <w:rPr>
          <w:highlight w:val="white"/>
        </w:rPr>
        <w:t>Asda</w:t>
      </w:r>
      <w:proofErr w:type="spellEnd"/>
      <w:r w:rsidRPr="00D12B97">
        <w:rPr>
          <w:highlight w:val="white"/>
        </w:rPr>
        <w:t xml:space="preserve"> also has two subsidiaries that are </w:t>
      </w:r>
      <w:proofErr w:type="spellStart"/>
      <w:r w:rsidRPr="00D12B97">
        <w:rPr>
          <w:highlight w:val="white"/>
        </w:rPr>
        <w:t>Asda</w:t>
      </w:r>
      <w:proofErr w:type="spellEnd"/>
      <w:r w:rsidRPr="00D12B97">
        <w:rPr>
          <w:highlight w:val="white"/>
        </w:rPr>
        <w:t xml:space="preserve"> mobile and </w:t>
      </w:r>
      <w:proofErr w:type="spellStart"/>
      <w:r w:rsidRPr="00D12B97">
        <w:rPr>
          <w:highlight w:val="white"/>
        </w:rPr>
        <w:t>Asda</w:t>
      </w:r>
      <w:proofErr w:type="spellEnd"/>
      <w:r w:rsidRPr="00D12B97">
        <w:rPr>
          <w:highlight w:val="white"/>
        </w:rPr>
        <w:t xml:space="preserve"> money.</w:t>
      </w:r>
    </w:p>
    <w:p w14:paraId="1EB4A751" w14:textId="77777777" w:rsidR="00277FE1" w:rsidRPr="00D12B97" w:rsidRDefault="004B49EF" w:rsidP="00D12B97">
      <w:pPr>
        <w:pStyle w:val="Heading2"/>
        <w:rPr>
          <w:highlight w:val="white"/>
        </w:rPr>
      </w:pPr>
      <w:bookmarkStart w:id="5" w:name="_Toc27083598"/>
      <w:r w:rsidRPr="00D12B97">
        <w:rPr>
          <w:highlight w:val="white"/>
        </w:rPr>
        <w:t>Company strategies and operation</w:t>
      </w:r>
      <w:bookmarkEnd w:id="5"/>
    </w:p>
    <w:p w14:paraId="13838EA5" w14:textId="77777777" w:rsidR="00277FE1" w:rsidRPr="00D12B97" w:rsidRDefault="004B49EF" w:rsidP="00D12B97">
      <w:pPr>
        <w:pStyle w:val="Normal1"/>
        <w:rPr>
          <w:highlight w:val="white"/>
        </w:rPr>
      </w:pPr>
      <w:r w:rsidRPr="00D12B97">
        <w:rPr>
          <w:highlight w:val="white"/>
        </w:rPr>
        <w:t>The company extensively focuses on its marketing strategies by offering products at a cheaper rate in order to maintain a competitive advantage in the market. The retail market in the UK is highly oligopolistic in nature due to the presence of Tesco Sainsbury and other retail companies (</w:t>
      </w:r>
      <w:proofErr w:type="spellStart"/>
      <w:r w:rsidRPr="00D12B97">
        <w:rPr>
          <w:color w:val="222222"/>
          <w:highlight w:val="white"/>
        </w:rPr>
        <w:t>Pantano</w:t>
      </w:r>
      <w:proofErr w:type="spellEnd"/>
      <w:r w:rsidRPr="00D12B97">
        <w:rPr>
          <w:color w:val="222222"/>
          <w:highlight w:val="white"/>
        </w:rPr>
        <w:t>, 2015</w:t>
      </w:r>
      <w:r w:rsidRPr="00D12B97">
        <w:rPr>
          <w:highlight w:val="white"/>
        </w:rPr>
        <w:t>). In order to match up to their competencies ASDA as continuously tried to increase its consumer reach by improving its pricing and promotional strategies. Selling products at lower prices help the company to attract more consumers compared to its competitors and therefore this can act as a competitive strategy for the company to gain an edge in the market. Apart from that, there are different other strategies that implement in its financial and mobile phone services. The company operates 633 stores all around the UK and make sure that every store is supplied with adequate products so that we can meet consumer demand (</w:t>
      </w:r>
      <w:proofErr w:type="spellStart"/>
      <w:r w:rsidRPr="00D12B97">
        <w:rPr>
          <w:color w:val="222222"/>
          <w:highlight w:val="white"/>
        </w:rPr>
        <w:t>Knezevic</w:t>
      </w:r>
      <w:proofErr w:type="spellEnd"/>
      <w:r w:rsidRPr="00D12B97">
        <w:rPr>
          <w:color w:val="222222"/>
          <w:highlight w:val="white"/>
        </w:rPr>
        <w:t xml:space="preserve"> </w:t>
      </w:r>
      <w:r w:rsidRPr="00D12B97">
        <w:rPr>
          <w:i/>
          <w:color w:val="222222"/>
          <w:highlight w:val="white"/>
        </w:rPr>
        <w:t xml:space="preserve">et al. </w:t>
      </w:r>
      <w:r w:rsidRPr="00D12B97">
        <w:rPr>
          <w:color w:val="222222"/>
          <w:highlight w:val="white"/>
        </w:rPr>
        <w:t>2016</w:t>
      </w:r>
      <w:r w:rsidRPr="00D12B97">
        <w:rPr>
          <w:highlight w:val="white"/>
        </w:rPr>
        <w:t xml:space="preserve">). </w:t>
      </w:r>
    </w:p>
    <w:p w14:paraId="3904021B" w14:textId="77777777" w:rsidR="00277FE1" w:rsidRPr="00D12B97" w:rsidRDefault="004B49EF" w:rsidP="00D12B97">
      <w:pPr>
        <w:pStyle w:val="Normal1"/>
        <w:rPr>
          <w:highlight w:val="white"/>
        </w:rPr>
      </w:pPr>
      <w:proofErr w:type="spellStart"/>
      <w:r w:rsidRPr="00D12B97">
        <w:rPr>
          <w:highlight w:val="white"/>
        </w:rPr>
        <w:t>Asda</w:t>
      </w:r>
      <w:proofErr w:type="spellEnd"/>
      <w:r w:rsidRPr="00D12B97">
        <w:rPr>
          <w:highlight w:val="white"/>
        </w:rPr>
        <w:t xml:space="preserve"> operates </w:t>
      </w:r>
      <w:proofErr w:type="gramStart"/>
      <w:r w:rsidRPr="00D12B97">
        <w:rPr>
          <w:highlight w:val="white"/>
        </w:rPr>
        <w:t>a number of</w:t>
      </w:r>
      <w:proofErr w:type="gramEnd"/>
      <w:r w:rsidRPr="00D12B97">
        <w:rPr>
          <w:highlight w:val="white"/>
        </w:rPr>
        <w:t xml:space="preserve"> different super centers and </w:t>
      </w:r>
      <w:r w:rsidR="00CB016A" w:rsidRPr="00D12B97">
        <w:rPr>
          <w:highlight w:val="white"/>
        </w:rPr>
        <w:t>superstores, which</w:t>
      </w:r>
      <w:r w:rsidRPr="00D12B97">
        <w:rPr>
          <w:highlight w:val="white"/>
        </w:rPr>
        <w:t xml:space="preserve"> has one of the largest supermarkets. The supercenters of ASDA have a floor size of 11000m² which the largest spaces acquired by supermarkets in the UK.</w:t>
      </w:r>
    </w:p>
    <w:p w14:paraId="69D1A3CE" w14:textId="77777777" w:rsidR="00E8151C" w:rsidRPr="00D12B97" w:rsidRDefault="00E8151C" w:rsidP="00D12B97">
      <w:pPr>
        <w:spacing w:line="360" w:lineRule="auto"/>
        <w:jc w:val="both"/>
        <w:rPr>
          <w:rFonts w:ascii="Times New Roman" w:eastAsia="Times New Roman" w:hAnsi="Times New Roman" w:cs="Times New Roman"/>
          <w:b/>
          <w:i/>
          <w:sz w:val="24"/>
          <w:szCs w:val="32"/>
          <w:highlight w:val="white"/>
        </w:rPr>
      </w:pPr>
      <w:r w:rsidRPr="00D12B97">
        <w:rPr>
          <w:rFonts w:ascii="Times New Roman" w:hAnsi="Times New Roman" w:cs="Times New Roman"/>
          <w:highlight w:val="white"/>
        </w:rPr>
        <w:br w:type="page"/>
      </w:r>
    </w:p>
    <w:p w14:paraId="2A85FDD7" w14:textId="77777777" w:rsidR="00277FE1" w:rsidRPr="00D12B97" w:rsidRDefault="004B49EF" w:rsidP="00D12B97">
      <w:pPr>
        <w:pStyle w:val="Heading2"/>
        <w:rPr>
          <w:highlight w:val="white"/>
        </w:rPr>
      </w:pPr>
      <w:bookmarkStart w:id="6" w:name="_Toc27083599"/>
      <w:r w:rsidRPr="00D12B97">
        <w:rPr>
          <w:highlight w:val="white"/>
        </w:rPr>
        <w:lastRenderedPageBreak/>
        <w:t>SWOT Analysis</w:t>
      </w:r>
      <w:bookmarkEnd w:id="6"/>
    </w:p>
    <w:tbl>
      <w:tblPr>
        <w:tblStyle w:val="a"/>
        <w:tblW w:w="9345" w:type="dxa"/>
        <w:tblBorders>
          <w:top w:val="nil"/>
          <w:left w:val="nil"/>
          <w:bottom w:val="nil"/>
          <w:right w:val="nil"/>
          <w:insideH w:val="nil"/>
          <w:insideV w:val="nil"/>
        </w:tblBorders>
        <w:tblLayout w:type="fixed"/>
        <w:tblLook w:val="0600" w:firstRow="0" w:lastRow="0" w:firstColumn="0" w:lastColumn="0" w:noHBand="1" w:noVBand="1"/>
      </w:tblPr>
      <w:tblGrid>
        <w:gridCol w:w="4665"/>
        <w:gridCol w:w="4680"/>
      </w:tblGrid>
      <w:tr w:rsidR="00277FE1" w:rsidRPr="00D12B97" w14:paraId="64F84873" w14:textId="77777777">
        <w:trPr>
          <w:trHeight w:val="540"/>
        </w:trPr>
        <w:tc>
          <w:tcPr>
            <w:tcW w:w="4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7D913" w14:textId="77777777" w:rsidR="00277FE1" w:rsidRPr="00D12B97" w:rsidRDefault="004B49EF" w:rsidP="00D12B97">
            <w:pPr>
              <w:pStyle w:val="Normal1"/>
              <w:rPr>
                <w:b/>
                <w:highlight w:val="white"/>
              </w:rPr>
            </w:pPr>
            <w:r w:rsidRPr="00D12B97">
              <w:rPr>
                <w:b/>
                <w:highlight w:val="white"/>
              </w:rPr>
              <w:t>STRENGTHS</w:t>
            </w:r>
          </w:p>
        </w:tc>
        <w:tc>
          <w:tcPr>
            <w:tcW w:w="46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7FFA20B" w14:textId="77777777" w:rsidR="00277FE1" w:rsidRPr="00D12B97" w:rsidRDefault="004B49EF" w:rsidP="00D12B97">
            <w:pPr>
              <w:pStyle w:val="Normal1"/>
              <w:rPr>
                <w:b/>
                <w:highlight w:val="white"/>
              </w:rPr>
            </w:pPr>
            <w:r w:rsidRPr="00D12B97">
              <w:rPr>
                <w:b/>
                <w:highlight w:val="white"/>
              </w:rPr>
              <w:t>WEAKNESSES</w:t>
            </w:r>
          </w:p>
        </w:tc>
      </w:tr>
      <w:tr w:rsidR="00277FE1" w:rsidRPr="00D12B97" w14:paraId="50856C68" w14:textId="77777777">
        <w:trPr>
          <w:trHeight w:val="4380"/>
        </w:trPr>
        <w:tc>
          <w:tcPr>
            <w:tcW w:w="4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400566B"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A strong community of dealers</w:t>
            </w:r>
          </w:p>
          <w:p w14:paraId="3C001D44"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Successful track record in the market</w:t>
            </w:r>
          </w:p>
          <w:p w14:paraId="6B6F7DBC"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The workforce of the company is highly skilled</w:t>
            </w:r>
          </w:p>
          <w:p w14:paraId="2F3792CE"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Cash flow the company's strong</w:t>
            </w:r>
          </w:p>
          <w:p w14:paraId="0207A5E8"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Strong brand portfolio</w:t>
            </w:r>
          </w:p>
          <w:p w14:paraId="7A746A2D"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Better performance in new markets</w:t>
            </w:r>
          </w:p>
        </w:tc>
        <w:tc>
          <w:tcPr>
            <w:tcW w:w="4680" w:type="dxa"/>
            <w:tcBorders>
              <w:top w:val="nil"/>
              <w:left w:val="nil"/>
              <w:bottom w:val="single" w:sz="8" w:space="0" w:color="000000"/>
              <w:right w:val="single" w:sz="8" w:space="0" w:color="000000"/>
            </w:tcBorders>
            <w:tcMar>
              <w:top w:w="100" w:type="dxa"/>
              <w:left w:w="100" w:type="dxa"/>
              <w:bottom w:w="100" w:type="dxa"/>
              <w:right w:w="100" w:type="dxa"/>
            </w:tcMar>
          </w:tcPr>
          <w:p w14:paraId="5F1A49B1"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Unable to integrate different forms of work culture in the company</w:t>
            </w:r>
          </w:p>
          <w:p w14:paraId="0E89FA20"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Unable to take the presence of new entrants in the market</w:t>
            </w:r>
          </w:p>
          <w:p w14:paraId="5E4D438A"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Poor investment in research and development of the company</w:t>
            </w:r>
          </w:p>
          <w:p w14:paraId="5524DB86"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The requirement in the investment of new technology the company</w:t>
            </w:r>
          </w:p>
          <w:p w14:paraId="02068E15"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Profitability ratio</w:t>
            </w:r>
          </w:p>
        </w:tc>
      </w:tr>
      <w:tr w:rsidR="00277FE1" w:rsidRPr="00D12B97" w14:paraId="0B8DB021" w14:textId="77777777">
        <w:trPr>
          <w:trHeight w:val="540"/>
        </w:trPr>
        <w:tc>
          <w:tcPr>
            <w:tcW w:w="4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9CB524" w14:textId="77777777" w:rsidR="00277FE1" w:rsidRPr="00D12B97" w:rsidRDefault="004B49EF" w:rsidP="00D12B97">
            <w:pPr>
              <w:pStyle w:val="Normal1"/>
              <w:rPr>
                <w:b/>
                <w:highlight w:val="white"/>
              </w:rPr>
            </w:pPr>
            <w:r w:rsidRPr="00D12B97">
              <w:rPr>
                <w:b/>
                <w:highlight w:val="white"/>
              </w:rPr>
              <w:t>OPPORTUNITIES</w:t>
            </w:r>
          </w:p>
        </w:tc>
        <w:tc>
          <w:tcPr>
            <w:tcW w:w="4680" w:type="dxa"/>
            <w:tcBorders>
              <w:top w:val="nil"/>
              <w:left w:val="nil"/>
              <w:bottom w:val="single" w:sz="8" w:space="0" w:color="000000"/>
              <w:right w:val="single" w:sz="8" w:space="0" w:color="000000"/>
            </w:tcBorders>
            <w:tcMar>
              <w:top w:w="100" w:type="dxa"/>
              <w:left w:w="100" w:type="dxa"/>
              <w:bottom w:w="100" w:type="dxa"/>
              <w:right w:w="100" w:type="dxa"/>
            </w:tcMar>
          </w:tcPr>
          <w:p w14:paraId="7BDDEB02" w14:textId="77777777" w:rsidR="00277FE1" w:rsidRPr="00D12B97" w:rsidRDefault="004B49EF" w:rsidP="00D12B97">
            <w:pPr>
              <w:pStyle w:val="Normal1"/>
              <w:rPr>
                <w:b/>
                <w:highlight w:val="white"/>
              </w:rPr>
            </w:pPr>
            <w:r w:rsidRPr="00D12B97">
              <w:rPr>
                <w:b/>
                <w:highlight w:val="white"/>
              </w:rPr>
              <w:t>THREATS</w:t>
            </w:r>
          </w:p>
        </w:tc>
      </w:tr>
      <w:tr w:rsidR="00277FE1" w:rsidRPr="00D12B97" w14:paraId="2D4A6090" w14:textId="77777777">
        <w:trPr>
          <w:trHeight w:val="6180"/>
        </w:trPr>
        <w:tc>
          <w:tcPr>
            <w:tcW w:w="4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AA93F7" w14:textId="77777777" w:rsidR="00277FE1" w:rsidRPr="00D12B97" w:rsidRDefault="004B49EF" w:rsidP="00D12B97">
            <w:pPr>
              <w:pStyle w:val="Normal1"/>
              <w:ind w:left="720"/>
              <w:rPr>
                <w:highlight w:val="white"/>
              </w:rPr>
            </w:pPr>
            <w:r w:rsidRPr="00D12B97">
              <w:rPr>
                <w:highlight w:val="white"/>
              </w:rPr>
              <w:lastRenderedPageBreak/>
              <w:t>●</w:t>
            </w:r>
            <w:r w:rsidRPr="00D12B97">
              <w:rPr>
                <w:sz w:val="14"/>
                <w:szCs w:val="14"/>
                <w:highlight w:val="white"/>
              </w:rPr>
              <w:t xml:space="preserve">   </w:t>
            </w:r>
            <w:r w:rsidRPr="00D12B97">
              <w:rPr>
                <w:sz w:val="14"/>
                <w:szCs w:val="14"/>
                <w:highlight w:val="white"/>
              </w:rPr>
              <w:tab/>
            </w:r>
            <w:r w:rsidRPr="00D12B97">
              <w:rPr>
                <w:highlight w:val="white"/>
              </w:rPr>
              <w:t>Setting up new supermarkets with the help of government agreements</w:t>
            </w:r>
          </w:p>
          <w:p w14:paraId="0BFB4A7E"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 xml:space="preserve">Green driver the government </w:t>
            </w:r>
            <w:proofErr w:type="gramStart"/>
            <w:r w:rsidRPr="00D12B97">
              <w:rPr>
                <w:highlight w:val="white"/>
              </w:rPr>
              <w:t>opens up</w:t>
            </w:r>
            <w:proofErr w:type="gramEnd"/>
            <w:r w:rsidRPr="00D12B97">
              <w:rPr>
                <w:highlight w:val="white"/>
              </w:rPr>
              <w:t xml:space="preserve"> new opportunities for the company</w:t>
            </w:r>
          </w:p>
          <w:p w14:paraId="42657C7F"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New taxation policy of the government has released the company of the various taxes that it has to pay previously</w:t>
            </w:r>
          </w:p>
          <w:p w14:paraId="4A65DADE"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Increase in the average spending of the consumers after a year of recession and slow growth.</w:t>
            </w:r>
          </w:p>
          <w:p w14:paraId="408A6278"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New environment policies can help the company to use new technologies to gain market share.</w:t>
            </w:r>
          </w:p>
        </w:tc>
        <w:tc>
          <w:tcPr>
            <w:tcW w:w="4680" w:type="dxa"/>
            <w:tcBorders>
              <w:top w:val="nil"/>
              <w:left w:val="nil"/>
              <w:bottom w:val="single" w:sz="8" w:space="0" w:color="000000"/>
              <w:right w:val="single" w:sz="8" w:space="0" w:color="000000"/>
            </w:tcBorders>
            <w:tcMar>
              <w:top w:w="100" w:type="dxa"/>
              <w:left w:w="100" w:type="dxa"/>
              <w:bottom w:w="100" w:type="dxa"/>
              <w:right w:w="100" w:type="dxa"/>
            </w:tcMar>
          </w:tcPr>
          <w:p w14:paraId="17F07E0C"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Irregular supply of innovative products</w:t>
            </w:r>
          </w:p>
          <w:p w14:paraId="00204DC8"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 xml:space="preserve">Shortage of skilled </w:t>
            </w:r>
            <w:proofErr w:type="spellStart"/>
            <w:r w:rsidRPr="00D12B97">
              <w:rPr>
                <w:highlight w:val="white"/>
              </w:rPr>
              <w:t>labour</w:t>
            </w:r>
            <w:proofErr w:type="spellEnd"/>
            <w:r w:rsidRPr="00D12B97">
              <w:rPr>
                <w:highlight w:val="white"/>
              </w:rPr>
              <w:t xml:space="preserve"> in a company</w:t>
            </w:r>
          </w:p>
          <w:p w14:paraId="7254A6B4"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Seasonal demand for profitable products</w:t>
            </w:r>
          </w:p>
          <w:p w14:paraId="348C384F"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Rising rate of raw materials this is added to the company's profitability</w:t>
            </w:r>
          </w:p>
          <w:p w14:paraId="02590CBD" w14:textId="77777777" w:rsidR="00277FE1" w:rsidRPr="00D12B97" w:rsidRDefault="004B49EF" w:rsidP="00D12B97">
            <w:pPr>
              <w:pStyle w:val="Normal1"/>
              <w:ind w:left="720"/>
              <w:rPr>
                <w:highlight w:val="white"/>
              </w:rPr>
            </w:pPr>
            <w:r w:rsidRPr="00D12B97">
              <w:rPr>
                <w:highlight w:val="white"/>
              </w:rPr>
              <w:t>●</w:t>
            </w:r>
            <w:r w:rsidRPr="00D12B97">
              <w:rPr>
                <w:sz w:val="14"/>
                <w:szCs w:val="14"/>
                <w:highlight w:val="white"/>
              </w:rPr>
              <w:t xml:space="preserve">   </w:t>
            </w:r>
            <w:r w:rsidRPr="00D12B97">
              <w:rPr>
                <w:sz w:val="14"/>
                <w:szCs w:val="14"/>
                <w:highlight w:val="white"/>
              </w:rPr>
              <w:tab/>
            </w:r>
            <w:r w:rsidRPr="00D12B97">
              <w:rPr>
                <w:highlight w:val="white"/>
              </w:rPr>
              <w:t xml:space="preserve">New investment policies pose a threat to </w:t>
            </w:r>
            <w:proofErr w:type="gramStart"/>
            <w:r w:rsidRPr="00D12B97">
              <w:rPr>
                <w:highlight w:val="white"/>
              </w:rPr>
              <w:t>a number of</w:t>
            </w:r>
            <w:proofErr w:type="gramEnd"/>
            <w:r w:rsidRPr="00D12B97">
              <w:rPr>
                <w:highlight w:val="white"/>
              </w:rPr>
              <w:t xml:space="preserve"> existing product line of the company</w:t>
            </w:r>
          </w:p>
        </w:tc>
      </w:tr>
    </w:tbl>
    <w:p w14:paraId="19674D1C" w14:textId="77777777" w:rsidR="00277FE1" w:rsidRPr="00D12B97" w:rsidRDefault="004B49EF" w:rsidP="00D12B97">
      <w:pPr>
        <w:pStyle w:val="Normal1"/>
        <w:rPr>
          <w:b/>
          <w:highlight w:val="white"/>
        </w:rPr>
      </w:pPr>
      <w:r w:rsidRPr="00D12B97">
        <w:rPr>
          <w:b/>
          <w:highlight w:val="white"/>
        </w:rPr>
        <w:t xml:space="preserve"> </w:t>
      </w:r>
    </w:p>
    <w:p w14:paraId="2B05D8A8" w14:textId="77777777" w:rsidR="00277FE1" w:rsidRPr="00D12B97" w:rsidRDefault="004B49EF" w:rsidP="00D12B97">
      <w:pPr>
        <w:pStyle w:val="Heading2"/>
        <w:rPr>
          <w:highlight w:val="white"/>
        </w:rPr>
      </w:pPr>
      <w:bookmarkStart w:id="7" w:name="_Toc27083600"/>
      <w:r w:rsidRPr="00D12B97">
        <w:rPr>
          <w:highlight w:val="white"/>
        </w:rPr>
        <w:t>Internal factors</w:t>
      </w:r>
      <w:bookmarkEnd w:id="7"/>
    </w:p>
    <w:p w14:paraId="1A556253" w14:textId="68B184B1" w:rsidR="00277FE1" w:rsidRPr="00D12B97" w:rsidRDefault="004B49EF" w:rsidP="00D12B97">
      <w:pPr>
        <w:pStyle w:val="Normal1"/>
        <w:rPr>
          <w:highlight w:val="white"/>
        </w:rPr>
      </w:pPr>
      <w:r w:rsidRPr="00D12B97">
        <w:rPr>
          <w:highlight w:val="white"/>
        </w:rPr>
        <w:t xml:space="preserve">The company has </w:t>
      </w:r>
      <w:proofErr w:type="gramStart"/>
      <w:r w:rsidRPr="00D12B97">
        <w:rPr>
          <w:highlight w:val="white"/>
        </w:rPr>
        <w:t>a large number of</w:t>
      </w:r>
      <w:proofErr w:type="gramEnd"/>
      <w:r w:rsidRPr="00D12B97">
        <w:rPr>
          <w:highlight w:val="white"/>
        </w:rPr>
        <w:t xml:space="preserve"> dealers at supplies to the </w:t>
      </w:r>
      <w:r w:rsidR="002E1447" w:rsidRPr="00D12B97">
        <w:rPr>
          <w:highlight w:val="white"/>
        </w:rPr>
        <w:t>company, which</w:t>
      </w:r>
      <w:r w:rsidRPr="00D12B97">
        <w:rPr>
          <w:highlight w:val="white"/>
        </w:rPr>
        <w:t xml:space="preserve"> is one of the most advantageous factors that add to the growth of the company.  Moreover, the company as a good </w:t>
      </w:r>
      <w:r w:rsidR="002E1447" w:rsidRPr="00D12B97">
        <w:rPr>
          <w:highlight w:val="white"/>
        </w:rPr>
        <w:t>record of accomplishment</w:t>
      </w:r>
      <w:r w:rsidRPr="00D12B97">
        <w:rPr>
          <w:highlight w:val="white"/>
        </w:rPr>
        <w:t xml:space="preserve"> in the past that helps them to a considerable number of consumers in the market </w:t>
      </w:r>
      <w:proofErr w:type="gramStart"/>
      <w:r w:rsidRPr="00D12B97">
        <w:rPr>
          <w:highlight w:val="white"/>
        </w:rPr>
        <w:t>and also</w:t>
      </w:r>
      <w:proofErr w:type="gramEnd"/>
      <w:r w:rsidRPr="00D12B97">
        <w:rPr>
          <w:highlight w:val="white"/>
        </w:rPr>
        <w:t xml:space="preserve"> creates a reliable brand image in the UK retail industry (</w:t>
      </w:r>
      <w:proofErr w:type="spellStart"/>
      <w:r w:rsidRPr="00D12B97">
        <w:rPr>
          <w:color w:val="222222"/>
          <w:highlight w:val="white"/>
        </w:rPr>
        <w:t>Pantano</w:t>
      </w:r>
      <w:proofErr w:type="spellEnd"/>
      <w:r w:rsidRPr="00D12B97">
        <w:rPr>
          <w:color w:val="222222"/>
          <w:highlight w:val="white"/>
        </w:rPr>
        <w:t xml:space="preserve"> </w:t>
      </w:r>
      <w:r w:rsidRPr="00D12B97">
        <w:rPr>
          <w:i/>
          <w:color w:val="222222"/>
          <w:highlight w:val="white"/>
        </w:rPr>
        <w:t xml:space="preserve">et al. </w:t>
      </w:r>
      <w:r w:rsidRPr="00D12B97">
        <w:rPr>
          <w:color w:val="222222"/>
          <w:highlight w:val="white"/>
        </w:rPr>
        <w:t>2017</w:t>
      </w:r>
      <w:r w:rsidRPr="00D12B97">
        <w:rPr>
          <w:highlight w:val="white"/>
        </w:rPr>
        <w:t xml:space="preserve">). moreover, the company has </w:t>
      </w:r>
      <w:proofErr w:type="gramStart"/>
      <w:r w:rsidRPr="00D12B97">
        <w:rPr>
          <w:highlight w:val="white"/>
        </w:rPr>
        <w:t>a large number of</w:t>
      </w:r>
      <w:proofErr w:type="gramEnd"/>
      <w:r w:rsidRPr="00D12B97">
        <w:rPr>
          <w:highlight w:val="white"/>
        </w:rPr>
        <w:t xml:space="preserve"> skilled </w:t>
      </w:r>
      <w:r w:rsidR="00BD5148" w:rsidRPr="00D12B97">
        <w:rPr>
          <w:highlight w:val="white"/>
        </w:rPr>
        <w:t>labors</w:t>
      </w:r>
      <w:r w:rsidRPr="00D12B97">
        <w:rPr>
          <w:highlight w:val="white"/>
        </w:rPr>
        <w:t xml:space="preserve"> who are always present to their best in order to serve the consumers of a company. the capital of the company </w:t>
      </w:r>
      <w:proofErr w:type="gramStart"/>
      <w:r w:rsidRPr="00D12B97">
        <w:rPr>
          <w:highlight w:val="white"/>
        </w:rPr>
        <w:t>is considered to be</w:t>
      </w:r>
      <w:proofErr w:type="gramEnd"/>
      <w:r w:rsidRPr="00D12B97">
        <w:rPr>
          <w:highlight w:val="white"/>
        </w:rPr>
        <w:t xml:space="preserve"> one of the strongest in a market. increase the amount of cash flow in the company has helped them to </w:t>
      </w:r>
      <w:r w:rsidRPr="00D12B97">
        <w:rPr>
          <w:highlight w:val="white"/>
        </w:rPr>
        <w:lastRenderedPageBreak/>
        <w:t xml:space="preserve">keep their business table and complete with the market drivers like Tesco and Sainsbury. The company has also been when to deliver successful and profitable portfolio products that have attracted </w:t>
      </w:r>
      <w:proofErr w:type="gramStart"/>
      <w:r w:rsidRPr="00D12B97">
        <w:rPr>
          <w:highlight w:val="white"/>
        </w:rPr>
        <w:t>a large number of</w:t>
      </w:r>
      <w:proofErr w:type="gramEnd"/>
      <w:r w:rsidRPr="00D12B97">
        <w:rPr>
          <w:highlight w:val="white"/>
        </w:rPr>
        <w:t xml:space="preserve"> consumers in the UK retail industry (</w:t>
      </w:r>
      <w:r w:rsidRPr="00D12B97">
        <w:rPr>
          <w:color w:val="222222"/>
          <w:highlight w:val="white"/>
        </w:rPr>
        <w:t xml:space="preserve">Sansone and </w:t>
      </w:r>
      <w:proofErr w:type="spellStart"/>
      <w:r w:rsidRPr="00D12B97">
        <w:rPr>
          <w:color w:val="222222"/>
          <w:highlight w:val="white"/>
        </w:rPr>
        <w:t>Colamatteo</w:t>
      </w:r>
      <w:proofErr w:type="spellEnd"/>
      <w:r w:rsidRPr="00D12B97">
        <w:rPr>
          <w:color w:val="222222"/>
          <w:highlight w:val="white"/>
        </w:rPr>
        <w:t>, 2017</w:t>
      </w:r>
      <w:r w:rsidRPr="00D12B97">
        <w:rPr>
          <w:highlight w:val="white"/>
        </w:rPr>
        <w:t xml:space="preserve">). Additionally, the company also has the tendency to perform better in new markets compared to other market rivals. This is considered </w:t>
      </w:r>
      <w:r w:rsidR="002E1447" w:rsidRPr="00D12B97">
        <w:rPr>
          <w:highlight w:val="white"/>
        </w:rPr>
        <w:t>one</w:t>
      </w:r>
      <w:r w:rsidRPr="00D12B97">
        <w:rPr>
          <w:highlight w:val="white"/>
        </w:rPr>
        <w:t xml:space="preserve"> of the strong points of the company’s market operations as this helps them to establish better business opportunities in new markets across the UK and other European countries. There are several opportunities in the market for ASDA government of the UK is helping many companies to set up supermarkets in order to cater to the demands of the consumers in the UK (</w:t>
      </w:r>
      <w:r w:rsidRPr="00D12B97">
        <w:rPr>
          <w:color w:val="222222"/>
          <w:highlight w:val="white"/>
        </w:rPr>
        <w:t>Saravanan and Devi, 2016</w:t>
      </w:r>
      <w:r w:rsidRPr="00D12B97">
        <w:rPr>
          <w:highlight w:val="white"/>
        </w:rPr>
        <w:t xml:space="preserve">). After a year of decision, the average spending budget of the common consumer has increased which is considered </w:t>
      </w:r>
      <w:r w:rsidR="002E1447" w:rsidRPr="00D12B97">
        <w:rPr>
          <w:highlight w:val="white"/>
        </w:rPr>
        <w:t>one</w:t>
      </w:r>
      <w:r w:rsidRPr="00D12B97">
        <w:rPr>
          <w:highlight w:val="white"/>
        </w:rPr>
        <w:t xml:space="preserve"> of the greatest opportunities for the company. Taxation policy of the country has changed drastically reduced a huge amount of tax percentage is that the company.</w:t>
      </w:r>
    </w:p>
    <w:p w14:paraId="58A9D3F5" w14:textId="77777777" w:rsidR="00277FE1" w:rsidRPr="00D12B97" w:rsidRDefault="004B49EF" w:rsidP="00D12B97">
      <w:pPr>
        <w:pStyle w:val="Heading2"/>
        <w:rPr>
          <w:highlight w:val="white"/>
        </w:rPr>
      </w:pPr>
      <w:bookmarkStart w:id="8" w:name="_Toc27083601"/>
      <w:r w:rsidRPr="00D12B97">
        <w:rPr>
          <w:highlight w:val="white"/>
        </w:rPr>
        <w:t>External factors</w:t>
      </w:r>
      <w:bookmarkEnd w:id="8"/>
    </w:p>
    <w:p w14:paraId="063534A0" w14:textId="77777777" w:rsidR="00277FE1" w:rsidRPr="00D12B97" w:rsidRDefault="004B49EF" w:rsidP="00D12B97">
      <w:pPr>
        <w:pStyle w:val="Normal1"/>
        <w:rPr>
          <w:highlight w:val="white"/>
        </w:rPr>
      </w:pPr>
      <w:r w:rsidRPr="00D12B97">
        <w:rPr>
          <w:highlight w:val="white"/>
        </w:rPr>
        <w:t>External factors can be considered as weakness and threats of the company. The company’s poor integration to make its culturally diverse workforce to work together is one the major threats affecting its market growth (</w:t>
      </w:r>
      <w:r w:rsidRPr="00D12B97">
        <w:rPr>
          <w:color w:val="222222"/>
          <w:highlight w:val="white"/>
        </w:rPr>
        <w:t>Arthur, 2017</w:t>
      </w:r>
      <w:r w:rsidRPr="00D12B97">
        <w:rPr>
          <w:highlight w:val="white"/>
        </w:rPr>
        <w:t xml:space="preserve">). apart from that the company's investment in the research and development is </w:t>
      </w:r>
      <w:proofErr w:type="gramStart"/>
      <w:r w:rsidRPr="00D12B97">
        <w:rPr>
          <w:highlight w:val="white"/>
        </w:rPr>
        <w:t>pretty low</w:t>
      </w:r>
      <w:proofErr w:type="gramEnd"/>
      <w:r w:rsidRPr="00D12B97">
        <w:rPr>
          <w:highlight w:val="white"/>
        </w:rPr>
        <w:t xml:space="preserve"> compared to other market rivals. profitability ratio of a company is very poor which is one of the greatest weaknesses of the company is. The threat of new entrants is always high for the company as they are unable to deal with new entrants in the market (</w:t>
      </w:r>
      <w:proofErr w:type="spellStart"/>
      <w:r w:rsidRPr="00D12B97">
        <w:rPr>
          <w:color w:val="222222"/>
          <w:highlight w:val="white"/>
        </w:rPr>
        <w:t>Asiedu</w:t>
      </w:r>
      <w:proofErr w:type="spellEnd"/>
      <w:r w:rsidRPr="00D12B97">
        <w:rPr>
          <w:color w:val="222222"/>
          <w:highlight w:val="white"/>
        </w:rPr>
        <w:t>, 2015</w:t>
      </w:r>
      <w:r w:rsidRPr="00D12B97">
        <w:rPr>
          <w:highlight w:val="white"/>
        </w:rPr>
        <w:t>). Apart from that, the irregular supply of innovative products is a major threat to the company's growth.</w:t>
      </w:r>
    </w:p>
    <w:p w14:paraId="423090B4" w14:textId="77777777" w:rsidR="00277FE1" w:rsidRPr="00D12B97" w:rsidRDefault="004B49EF" w:rsidP="00D12B97">
      <w:pPr>
        <w:pStyle w:val="Heading2"/>
        <w:rPr>
          <w:highlight w:val="white"/>
        </w:rPr>
      </w:pPr>
      <w:bookmarkStart w:id="9" w:name="_Toc27083602"/>
      <w:r w:rsidRPr="00D12B97">
        <w:rPr>
          <w:highlight w:val="white"/>
        </w:rPr>
        <w:t>PESTLE ANALYSIS</w:t>
      </w:r>
      <w:bookmarkEnd w:id="9"/>
    </w:p>
    <w:p w14:paraId="5C2C142B" w14:textId="77777777" w:rsidR="00277FE1" w:rsidRPr="00D12B97" w:rsidRDefault="004B49EF" w:rsidP="00D12B97">
      <w:pPr>
        <w:pStyle w:val="Normal1"/>
        <w:rPr>
          <w:b/>
          <w:highlight w:val="white"/>
        </w:rPr>
      </w:pPr>
      <w:r w:rsidRPr="00D12B97">
        <w:rPr>
          <w:b/>
          <w:highlight w:val="white"/>
        </w:rPr>
        <w:t>Political</w:t>
      </w:r>
    </w:p>
    <w:p w14:paraId="220E9A1A" w14:textId="77777777" w:rsidR="00277FE1" w:rsidRPr="00D12B97" w:rsidRDefault="004B49EF" w:rsidP="00D12B97">
      <w:pPr>
        <w:pStyle w:val="Normal1"/>
        <w:rPr>
          <w:highlight w:val="white"/>
        </w:rPr>
      </w:pPr>
      <w:r w:rsidRPr="00D12B97">
        <w:rPr>
          <w:highlight w:val="white"/>
        </w:rPr>
        <w:t>Political factors are the National international regulation that is posed by the EU poses a major threat to ASDA's growth. However, the political environment of the UK has done to conduct its market operation in a peaceful manner without paint invention of any unruly legislation for the fear of any political intervention.</w:t>
      </w:r>
    </w:p>
    <w:p w14:paraId="253AA12D" w14:textId="77777777" w:rsidR="00277FE1" w:rsidRPr="00D12B97" w:rsidRDefault="004B49EF" w:rsidP="00D12B97">
      <w:pPr>
        <w:pStyle w:val="Normal1"/>
        <w:rPr>
          <w:b/>
          <w:highlight w:val="white"/>
        </w:rPr>
      </w:pPr>
      <w:r w:rsidRPr="00D12B97">
        <w:rPr>
          <w:b/>
          <w:highlight w:val="white"/>
        </w:rPr>
        <w:lastRenderedPageBreak/>
        <w:t>Economical</w:t>
      </w:r>
    </w:p>
    <w:p w14:paraId="55460AFF" w14:textId="77777777" w:rsidR="00277FE1" w:rsidRPr="00D12B97" w:rsidRDefault="004B49EF" w:rsidP="00D12B97">
      <w:pPr>
        <w:pStyle w:val="Normal1"/>
        <w:rPr>
          <w:highlight w:val="white"/>
        </w:rPr>
      </w:pPr>
      <w:r w:rsidRPr="00D12B97">
        <w:rPr>
          <w:highlight w:val="white"/>
        </w:rPr>
        <w:t xml:space="preserve">There are </w:t>
      </w:r>
      <w:proofErr w:type="gramStart"/>
      <w:r w:rsidRPr="00D12B97">
        <w:rPr>
          <w:highlight w:val="white"/>
        </w:rPr>
        <w:t>a number of</w:t>
      </w:r>
      <w:proofErr w:type="gramEnd"/>
      <w:r w:rsidRPr="00D12B97">
        <w:rPr>
          <w:highlight w:val="white"/>
        </w:rPr>
        <w:t xml:space="preserve"> economic factors that the company needs to keep in mind in order to carry out its business in the retail industry of UK is a cost of credit and pay level of the consumers (</w:t>
      </w:r>
      <w:proofErr w:type="spellStart"/>
      <w:r w:rsidRPr="00D12B97">
        <w:rPr>
          <w:color w:val="222222"/>
          <w:highlight w:val="white"/>
        </w:rPr>
        <w:t>Moretta</w:t>
      </w:r>
      <w:proofErr w:type="spellEnd"/>
      <w:r w:rsidRPr="00D12B97">
        <w:rPr>
          <w:color w:val="222222"/>
          <w:highlight w:val="white"/>
        </w:rPr>
        <w:t xml:space="preserve"> </w:t>
      </w:r>
      <w:proofErr w:type="spellStart"/>
      <w:r w:rsidRPr="00D12B97">
        <w:rPr>
          <w:color w:val="222222"/>
          <w:highlight w:val="white"/>
        </w:rPr>
        <w:t>Tartaglione</w:t>
      </w:r>
      <w:proofErr w:type="spellEnd"/>
      <w:r w:rsidRPr="00D12B97">
        <w:rPr>
          <w:color w:val="222222"/>
          <w:highlight w:val="white"/>
        </w:rPr>
        <w:t xml:space="preserve">, </w:t>
      </w:r>
      <w:r w:rsidRPr="00D12B97">
        <w:rPr>
          <w:i/>
          <w:color w:val="222222"/>
          <w:highlight w:val="white"/>
        </w:rPr>
        <w:t>et al.</w:t>
      </w:r>
      <w:r w:rsidRPr="00D12B97">
        <w:rPr>
          <w:color w:val="222222"/>
          <w:highlight w:val="white"/>
        </w:rPr>
        <w:t xml:space="preserve"> 2019</w:t>
      </w:r>
      <w:r w:rsidRPr="00D12B97">
        <w:rPr>
          <w:highlight w:val="white"/>
        </w:rPr>
        <w:t>). The competitive pressures and the demand and supply of labor are among the major economic factors that affect th</w:t>
      </w:r>
      <w:r w:rsidR="002E1447">
        <w:rPr>
          <w:highlight w:val="white"/>
        </w:rPr>
        <w:t>e company's market operations. A</w:t>
      </w:r>
      <w:r w:rsidRPr="00D12B97">
        <w:rPr>
          <w:highlight w:val="white"/>
        </w:rPr>
        <w:t>part from that, the rising prices of energy are another economical factor that the company needs to keep in mind in order to keep its operational costs low (</w:t>
      </w:r>
      <w:proofErr w:type="spellStart"/>
      <w:r w:rsidRPr="00D12B97">
        <w:rPr>
          <w:color w:val="222222"/>
          <w:highlight w:val="white"/>
        </w:rPr>
        <w:t>Kasemsap</w:t>
      </w:r>
      <w:proofErr w:type="spellEnd"/>
      <w:r w:rsidRPr="00D12B97">
        <w:rPr>
          <w:color w:val="222222"/>
          <w:highlight w:val="white"/>
        </w:rPr>
        <w:t>, 2018</w:t>
      </w:r>
      <w:r w:rsidRPr="00D12B97">
        <w:rPr>
          <w:highlight w:val="white"/>
        </w:rPr>
        <w:t>).</w:t>
      </w:r>
    </w:p>
    <w:p w14:paraId="7B20B5B2" w14:textId="77777777" w:rsidR="00277FE1" w:rsidRPr="00D12B97" w:rsidRDefault="004B49EF" w:rsidP="00D12B97">
      <w:pPr>
        <w:pStyle w:val="Normal1"/>
        <w:rPr>
          <w:b/>
          <w:highlight w:val="white"/>
        </w:rPr>
      </w:pPr>
      <w:r w:rsidRPr="00D12B97">
        <w:rPr>
          <w:b/>
          <w:highlight w:val="white"/>
        </w:rPr>
        <w:t>Social</w:t>
      </w:r>
    </w:p>
    <w:p w14:paraId="30E75E6F" w14:textId="77777777" w:rsidR="00277FE1" w:rsidRPr="00D12B97" w:rsidRDefault="004B49EF" w:rsidP="00D12B97">
      <w:pPr>
        <w:pStyle w:val="Normal1"/>
        <w:rPr>
          <w:b/>
        </w:rPr>
      </w:pPr>
      <w:r w:rsidRPr="00D12B97">
        <w:rPr>
          <w:highlight w:val="white"/>
        </w:rPr>
        <w:t xml:space="preserve">Among the Factor that affects market operations of the company are the ageing population of consumers in the UK. </w:t>
      </w:r>
      <w:r w:rsidR="002E1447" w:rsidRPr="00D12B97">
        <w:rPr>
          <w:highlight w:val="white"/>
        </w:rPr>
        <w:t>Understanding</w:t>
      </w:r>
      <w:r w:rsidRPr="00D12B97">
        <w:rPr>
          <w:highlight w:val="white"/>
        </w:rPr>
        <w:t xml:space="preserve"> different social demands and issues in the market help the company to deliver better products that serves the consumer’s needs. More about the company also need to keep in mind the different cultural differences among the consumers of the company and that demand for different kinds of products (</w:t>
      </w:r>
      <w:r w:rsidRPr="00D12B97">
        <w:rPr>
          <w:color w:val="222222"/>
          <w:highlight w:val="white"/>
        </w:rPr>
        <w:t xml:space="preserve">Bhushan </w:t>
      </w:r>
      <w:r w:rsidRPr="00D12B97">
        <w:rPr>
          <w:i/>
          <w:color w:val="222222"/>
          <w:highlight w:val="white"/>
        </w:rPr>
        <w:t xml:space="preserve">et al. </w:t>
      </w:r>
      <w:r w:rsidRPr="00D12B97">
        <w:rPr>
          <w:color w:val="222222"/>
          <w:highlight w:val="white"/>
        </w:rPr>
        <w:t>2017</w:t>
      </w:r>
      <w:r w:rsidRPr="00D12B97">
        <w:rPr>
          <w:highlight w:val="white"/>
        </w:rPr>
        <w:t>). In order to meet these different demands a company is to keep a stock of different items that cater to the needs of different cultures present in the UK society</w:t>
      </w:r>
    </w:p>
    <w:p w14:paraId="371E8A0A" w14:textId="77777777" w:rsidR="00277FE1" w:rsidRPr="00D12B97" w:rsidRDefault="004B49EF" w:rsidP="00D12B97">
      <w:pPr>
        <w:pStyle w:val="Normal1"/>
        <w:rPr>
          <w:b/>
        </w:rPr>
      </w:pPr>
      <w:r w:rsidRPr="00D12B97">
        <w:rPr>
          <w:b/>
        </w:rPr>
        <w:t>Technological factors</w:t>
      </w:r>
    </w:p>
    <w:p w14:paraId="29A26093" w14:textId="77777777" w:rsidR="00277FE1" w:rsidRPr="00D12B97" w:rsidRDefault="004B49EF" w:rsidP="00D12B97">
      <w:pPr>
        <w:pStyle w:val="Normal1"/>
      </w:pPr>
      <w:r w:rsidRPr="00D12B97">
        <w:t xml:space="preserve">UK is accounted as the most technologically advanced countries within the world. The prime focus upon technical advancement has enabled the country to acquire greater opportunities in terms of introducing innovative technologies within various business premises and markets. London is considered as the great hub for both technological and financial advancement. However, the entrepreneurs from different market can enter in the UK market due to its anonymous technical </w:t>
      </w:r>
      <w:r w:rsidR="002E1447" w:rsidRPr="00D12B97">
        <w:t>efficacy, which</w:t>
      </w:r>
      <w:r w:rsidRPr="00D12B97">
        <w:t xml:space="preserve"> can </w:t>
      </w:r>
      <w:proofErr w:type="gramStart"/>
      <w:r w:rsidRPr="00D12B97">
        <w:t>open up</w:t>
      </w:r>
      <w:proofErr w:type="gramEnd"/>
      <w:r w:rsidRPr="00D12B97">
        <w:t xml:space="preserve"> successive business opportunities to the respective companies. </w:t>
      </w:r>
      <w:proofErr w:type="spellStart"/>
      <w:r w:rsidRPr="00D12B97">
        <w:t>Asda</w:t>
      </w:r>
      <w:proofErr w:type="spellEnd"/>
      <w:r w:rsidRPr="00D12B97">
        <w:t xml:space="preserve"> has been additionally impacted through this technical innovation in the UK market. </w:t>
      </w:r>
      <w:proofErr w:type="spellStart"/>
      <w:r w:rsidRPr="00D12B97">
        <w:t>Asda</w:t>
      </w:r>
      <w:proofErr w:type="spellEnd"/>
      <w:r w:rsidRPr="00D12B97">
        <w:t xml:space="preserve"> has additionally been attentive in terms of undertaking </w:t>
      </w:r>
      <w:r w:rsidRPr="00D12B97">
        <w:rPr>
          <w:i/>
        </w:rPr>
        <w:t>HCL technologies</w:t>
      </w:r>
      <w:r w:rsidRPr="00D12B97">
        <w:t xml:space="preserve"> in order to empower their IT information services (hcltech.com, 2018). Moreover, HCL has provided enlarged benefits based on which </w:t>
      </w:r>
      <w:proofErr w:type="spellStart"/>
      <w:r w:rsidRPr="00D12B97">
        <w:t>Asda</w:t>
      </w:r>
      <w:proofErr w:type="spellEnd"/>
      <w:r w:rsidRPr="00D12B97">
        <w:t xml:space="preserve"> is seen to act supportively with their </w:t>
      </w:r>
      <w:r w:rsidRPr="00D12B97">
        <w:rPr>
          <w:i/>
        </w:rPr>
        <w:t xml:space="preserve">DEVOPS </w:t>
      </w:r>
      <w:r w:rsidRPr="00D12B97">
        <w:t xml:space="preserve">delivery model (hcltech.com, 2018). The technological sector is accounted for as the major contributor to the nationwide economic status. In the year 2011, UK attained approximately </w:t>
      </w:r>
      <w:r w:rsidRPr="00D12B97">
        <w:rPr>
          <w:highlight w:val="white"/>
        </w:rPr>
        <w:t xml:space="preserve">£ 28 </w:t>
      </w:r>
      <w:r w:rsidRPr="00D12B97">
        <w:rPr>
          <w:highlight w:val="white"/>
        </w:rPr>
        <w:lastRenderedPageBreak/>
        <w:t xml:space="preserve">billion </w:t>
      </w:r>
      <w:r w:rsidR="002E1447" w:rsidRPr="00D12B97">
        <w:rPr>
          <w:highlight w:val="white"/>
        </w:rPr>
        <w:t>investment, which</w:t>
      </w:r>
      <w:r w:rsidRPr="00D12B97">
        <w:rPr>
          <w:highlight w:val="white"/>
        </w:rPr>
        <w:t xml:space="preserve"> additionally helped the companies to feel free in terms of having enlarged technological prospects. </w:t>
      </w:r>
    </w:p>
    <w:p w14:paraId="555FB10E" w14:textId="77777777" w:rsidR="00277FE1" w:rsidRPr="00D12B97" w:rsidRDefault="004B49EF" w:rsidP="00D12B97">
      <w:pPr>
        <w:pStyle w:val="Normal1"/>
        <w:rPr>
          <w:b/>
        </w:rPr>
      </w:pPr>
      <w:r w:rsidRPr="00D12B97">
        <w:rPr>
          <w:b/>
        </w:rPr>
        <w:t>Environmental factors</w:t>
      </w:r>
    </w:p>
    <w:p w14:paraId="53185521" w14:textId="353EEF31" w:rsidR="00277FE1" w:rsidRPr="00D12B97" w:rsidRDefault="004B49EF" w:rsidP="00D12B97">
      <w:pPr>
        <w:pStyle w:val="Normal1"/>
      </w:pPr>
      <w:r w:rsidRPr="00D12B97">
        <w:t xml:space="preserve">The economic </w:t>
      </w:r>
      <w:r w:rsidR="002E1447" w:rsidRPr="00D12B97">
        <w:t>activities have</w:t>
      </w:r>
      <w:r w:rsidRPr="00D12B97">
        <w:t xml:space="preserve"> been providing sheer impact upon the UK environment. However, UK has been attentive in terms of cutting down the negative environmental impacts. Apparently, environmental awareness is suggested as the prime concern throughout the nation. In this regard, the government of UK, local councils, newspapers and charities are found to undertake several initiatives with an intention to enforce an environmental awareness. Moreover, they </w:t>
      </w:r>
      <w:proofErr w:type="gramStart"/>
      <w:r w:rsidRPr="00D12B97">
        <w:t>has</w:t>
      </w:r>
      <w:proofErr w:type="gramEnd"/>
      <w:r w:rsidRPr="00D12B97">
        <w:t xml:space="preserve"> been attentive in terms of cutting down the negative impact upon the economic growth over the environment. UK </w:t>
      </w:r>
      <w:proofErr w:type="gramStart"/>
      <w:r w:rsidRPr="00D12B97">
        <w:t>has to</w:t>
      </w:r>
      <w:proofErr w:type="gramEnd"/>
      <w:r w:rsidRPr="00D12B97">
        <w:t xml:space="preserve"> deal with challenging weather conditions sometimes. This weather climax is seen to play an anonymous role in terms of empowering their tourism industry despite having challenging weather conditions. However, during summer times, the weather becomes enjoyable and </w:t>
      </w:r>
      <w:proofErr w:type="gramStart"/>
      <w:r w:rsidRPr="00D12B97">
        <w:t>a number of</w:t>
      </w:r>
      <w:proofErr w:type="gramEnd"/>
      <w:r w:rsidRPr="00D12B97">
        <w:t xml:space="preserve"> tourists are seen to be </w:t>
      </w:r>
      <w:r w:rsidR="002E1447" w:rsidRPr="00D12B97">
        <w:t>attracted,</w:t>
      </w:r>
      <w:r w:rsidRPr="00D12B97">
        <w:t xml:space="preserve"> which has been strengthening the tourism industry. Based on these factors, the UK tourism industry is seen to provide </w:t>
      </w:r>
      <w:r w:rsidR="00BD5148" w:rsidRPr="00D12B97">
        <w:t>approx.</w:t>
      </w:r>
      <w:r w:rsidRPr="00D12B97">
        <w:t xml:space="preserve"> </w:t>
      </w:r>
      <w:r w:rsidRPr="00D12B97">
        <w:rPr>
          <w:highlight w:val="white"/>
        </w:rPr>
        <w:t xml:space="preserve">£ 127 billion contributions to their economy per annum. </w:t>
      </w:r>
      <w:r w:rsidRPr="00D12B97">
        <w:t xml:space="preserve">Serving as a retail supermarket </w:t>
      </w:r>
      <w:r w:rsidR="00BD5148" w:rsidRPr="00D12B97">
        <w:t xml:space="preserve">giant, </w:t>
      </w:r>
      <w:proofErr w:type="spellStart"/>
      <w:r w:rsidR="00BD5148" w:rsidRPr="00D12B97">
        <w:t>Asda</w:t>
      </w:r>
      <w:proofErr w:type="spellEnd"/>
      <w:r w:rsidRPr="00D12B97">
        <w:t xml:space="preserve"> can be additionally benefited by keeping their existence in the respective UK economy. Moreover, UK is accounted as the 5th largest economy in the world which can </w:t>
      </w:r>
      <w:proofErr w:type="gramStart"/>
      <w:r w:rsidRPr="00D12B97">
        <w:t>open up</w:t>
      </w:r>
      <w:proofErr w:type="gramEnd"/>
      <w:r w:rsidRPr="00D12B97">
        <w:t xml:space="preserve"> certain possibilities for </w:t>
      </w:r>
      <w:proofErr w:type="spellStart"/>
      <w:r w:rsidRPr="00D12B97">
        <w:t>Asda</w:t>
      </w:r>
      <w:proofErr w:type="spellEnd"/>
      <w:r w:rsidRPr="00D12B97">
        <w:t xml:space="preserve"> in terms of getting relevant sponsorship or investment. They also require </w:t>
      </w:r>
      <w:proofErr w:type="gramStart"/>
      <w:r w:rsidRPr="00D12B97">
        <w:t>to eye</w:t>
      </w:r>
      <w:proofErr w:type="gramEnd"/>
      <w:r w:rsidRPr="00D12B97">
        <w:t xml:space="preserve"> upon maintaining environmental sustainability in terms of products and services in different locations across the nation. </w:t>
      </w:r>
    </w:p>
    <w:p w14:paraId="6786B42B" w14:textId="77777777" w:rsidR="00277FE1" w:rsidRPr="00D12B97" w:rsidRDefault="004B49EF" w:rsidP="00D12B97">
      <w:pPr>
        <w:pStyle w:val="Normal1"/>
        <w:rPr>
          <w:b/>
        </w:rPr>
      </w:pPr>
      <w:r w:rsidRPr="00D12B97">
        <w:rPr>
          <w:b/>
        </w:rPr>
        <w:t>Legal factors</w:t>
      </w:r>
    </w:p>
    <w:p w14:paraId="35BAC604" w14:textId="49790369" w:rsidR="00277FE1" w:rsidRPr="00D12B97" w:rsidRDefault="004B49EF" w:rsidP="00D12B97">
      <w:pPr>
        <w:pStyle w:val="Normal1"/>
        <w:rPr>
          <w:b/>
        </w:rPr>
      </w:pPr>
      <w:r w:rsidRPr="00D12B97">
        <w:t xml:space="preserve">UK acquires an empowered legal landscape based on which they can operate decently in terms of dealing with various social, economic, technological and environmental context. Moreover, the country acquires a strong legal outline in terms of protecting employee rights within the workplace environment. In this regard, the </w:t>
      </w:r>
      <w:r w:rsidRPr="00D12B97">
        <w:rPr>
          <w:i/>
        </w:rPr>
        <w:t xml:space="preserve">Employment Act </w:t>
      </w:r>
      <w:r w:rsidRPr="00D12B97">
        <w:t xml:space="preserve">(1996) can be addressed which states about the rightful aspects of employees. Apparently, the paternity and maternity leave, minimum remuneration, holiday pay, sick pay, and others are protected through an empowered legal landscape within the country. Apart from that, the </w:t>
      </w:r>
      <w:r w:rsidRPr="00D12B97">
        <w:rPr>
          <w:i/>
        </w:rPr>
        <w:t xml:space="preserve">Equality Act </w:t>
      </w:r>
      <w:r w:rsidRPr="00D12B97">
        <w:t xml:space="preserve">(2010) has been abided by the country in case of ensuring the protection of common people from the discriminative practices. </w:t>
      </w:r>
      <w:r w:rsidRPr="00D12B97">
        <w:lastRenderedPageBreak/>
        <w:t xml:space="preserve">In case of </w:t>
      </w:r>
      <w:proofErr w:type="spellStart"/>
      <w:r w:rsidRPr="00D12B97">
        <w:t>Asda</w:t>
      </w:r>
      <w:proofErr w:type="spellEnd"/>
      <w:r w:rsidRPr="00D12B97">
        <w:t xml:space="preserve">, it can be defined that the company has been abiding with </w:t>
      </w:r>
      <w:r w:rsidR="00BD5148" w:rsidRPr="00D12B97">
        <w:t>both</w:t>
      </w:r>
      <w:r w:rsidRPr="00D12B97">
        <w:t xml:space="preserve"> the </w:t>
      </w:r>
      <w:r w:rsidR="00BD5148" w:rsidRPr="00D12B97">
        <w:t>mentioned</w:t>
      </w:r>
      <w:r w:rsidRPr="00D12B97">
        <w:t xml:space="preserve"> laws in order to ensure their employee safety and security appliances </w:t>
      </w:r>
      <w:proofErr w:type="gramStart"/>
      <w:r w:rsidRPr="00D12B97">
        <w:t>on the basis of</w:t>
      </w:r>
      <w:proofErr w:type="gramEnd"/>
      <w:r w:rsidRPr="00D12B97">
        <w:t xml:space="preserve"> these laws and regulations. </w:t>
      </w:r>
    </w:p>
    <w:p w14:paraId="594B4C9C" w14:textId="77777777" w:rsidR="00235F9F" w:rsidRPr="00D12B97" w:rsidRDefault="00235F9F" w:rsidP="00D12B97">
      <w:pPr>
        <w:pStyle w:val="Heading1"/>
        <w:spacing w:line="360" w:lineRule="auto"/>
      </w:pPr>
      <w:bookmarkStart w:id="10" w:name="_Toc27083603"/>
      <w:r w:rsidRPr="00D12B97">
        <w:t>Theoretical underpinnings</w:t>
      </w:r>
      <w:bookmarkEnd w:id="10"/>
    </w:p>
    <w:p w14:paraId="38C6EF9D" w14:textId="77777777" w:rsidR="00277FE1" w:rsidRPr="00D12B97" w:rsidRDefault="004B49EF" w:rsidP="00D12B97">
      <w:pPr>
        <w:pStyle w:val="Normal1"/>
        <w:rPr>
          <w:b/>
        </w:rPr>
      </w:pPr>
      <w:r w:rsidRPr="00D12B97">
        <w:rPr>
          <w:b/>
        </w:rPr>
        <w:t xml:space="preserve">Hofstede cultural dimension </w:t>
      </w:r>
    </w:p>
    <w:p w14:paraId="42E325F0" w14:textId="1E605B7A" w:rsidR="00277FE1" w:rsidRPr="00D12B97" w:rsidRDefault="004B49EF" w:rsidP="00D12B97">
      <w:pPr>
        <w:pStyle w:val="Normal1"/>
      </w:pPr>
      <w:r w:rsidRPr="00D12B97">
        <w:t xml:space="preserve">The success of </w:t>
      </w:r>
      <w:proofErr w:type="spellStart"/>
      <w:r w:rsidRPr="00D12B97">
        <w:rPr>
          <w:b/>
          <w:i/>
        </w:rPr>
        <w:t>Asda</w:t>
      </w:r>
      <w:proofErr w:type="spellEnd"/>
      <w:r w:rsidRPr="00D12B97">
        <w:rPr>
          <w:b/>
          <w:i/>
        </w:rPr>
        <w:t xml:space="preserve"> </w:t>
      </w:r>
      <w:r w:rsidRPr="00D12B97">
        <w:t>depends hugely on the organizational culture of the company. The organizational culture of this organization determines the way employees within the company behave</w:t>
      </w:r>
      <w:r w:rsidR="00E8151C" w:rsidRPr="00D12B97">
        <w:t>, the</w:t>
      </w:r>
      <w:r w:rsidRPr="00D12B97">
        <w:t xml:space="preserve"> kind of relationships it has with its customers and the way it behaves with its stakeholders. Furthermore, </w:t>
      </w:r>
      <w:r w:rsidR="00E8151C" w:rsidRPr="00D12B97">
        <w:t>Hofstede</w:t>
      </w:r>
      <w:r w:rsidRPr="00D12B97">
        <w:t xml:space="preserve"> cultural dimension can be used in order to better </w:t>
      </w:r>
      <w:r w:rsidR="00E8151C" w:rsidRPr="00D12B97">
        <w:t>analyze</w:t>
      </w:r>
      <w:r w:rsidRPr="00D12B97">
        <w:t xml:space="preserve"> the </w:t>
      </w:r>
      <w:r w:rsidR="00E8151C" w:rsidRPr="00D12B97">
        <w:t>organizational</w:t>
      </w:r>
      <w:r w:rsidRPr="00D12B97">
        <w:t xml:space="preserve"> culture of </w:t>
      </w:r>
      <w:proofErr w:type="spellStart"/>
      <w:r w:rsidRPr="00D12B97">
        <w:rPr>
          <w:b/>
          <w:i/>
        </w:rPr>
        <w:t>Asda</w:t>
      </w:r>
      <w:proofErr w:type="spellEnd"/>
      <w:r w:rsidRPr="00D12B97">
        <w:rPr>
          <w:b/>
          <w:i/>
        </w:rPr>
        <w:t>.</w:t>
      </w:r>
      <w:r w:rsidR="00E8151C" w:rsidRPr="00D12B97">
        <w:rPr>
          <w:b/>
          <w:i/>
        </w:rPr>
        <w:t xml:space="preserve"> </w:t>
      </w:r>
      <w:r w:rsidRPr="00D12B97">
        <w:t xml:space="preserve">The cultural dimension theory developed by Hofstede can be </w:t>
      </w:r>
      <w:r w:rsidR="00E8151C" w:rsidRPr="00D12B97">
        <w:t>used to</w:t>
      </w:r>
      <w:r w:rsidRPr="00D12B97">
        <w:t xml:space="preserve"> understand the </w:t>
      </w:r>
      <w:r w:rsidR="00E8151C" w:rsidRPr="00D12B97">
        <w:t>differences</w:t>
      </w:r>
      <w:r w:rsidRPr="00D12B97">
        <w:t xml:space="preserve"> between cultures of the people working with the company and for the company</w:t>
      </w:r>
      <w:r w:rsidR="001D1857" w:rsidRPr="00D12B97">
        <w:t xml:space="preserve"> (</w:t>
      </w:r>
      <w:proofErr w:type="spellStart"/>
      <w:r w:rsidR="001D1857" w:rsidRPr="00D12B97">
        <w:rPr>
          <w:color w:val="222222"/>
          <w:shd w:val="clear" w:color="auto" w:fill="FFFFFF"/>
        </w:rPr>
        <w:t>Favaretto</w:t>
      </w:r>
      <w:proofErr w:type="spellEnd"/>
      <w:r w:rsidR="001D1857" w:rsidRPr="00D12B97">
        <w:rPr>
          <w:color w:val="222222"/>
          <w:shd w:val="clear" w:color="auto" w:fill="FFFFFF"/>
        </w:rPr>
        <w:t xml:space="preserve"> </w:t>
      </w:r>
      <w:r w:rsidR="001D1857" w:rsidRPr="00D12B97">
        <w:rPr>
          <w:i/>
          <w:color w:val="222222"/>
          <w:shd w:val="clear" w:color="auto" w:fill="FFFFFF"/>
        </w:rPr>
        <w:t>et al</w:t>
      </w:r>
      <w:r w:rsidR="001D1857" w:rsidRPr="00D12B97">
        <w:t>., 2016)</w:t>
      </w:r>
      <w:r w:rsidRPr="00D12B97">
        <w:t xml:space="preserve">. This </w:t>
      </w:r>
      <w:r w:rsidR="00E8151C" w:rsidRPr="00D12B97">
        <w:t>theory</w:t>
      </w:r>
      <w:r w:rsidRPr="00D12B97">
        <w:t xml:space="preserve"> was initially developed by Greet </w:t>
      </w:r>
      <w:r w:rsidR="00BD5148" w:rsidRPr="00D12B97">
        <w:t>Hofstede. Moreover</w:t>
      </w:r>
      <w:r w:rsidR="00E8151C" w:rsidRPr="00D12B97">
        <w:t>;</w:t>
      </w:r>
      <w:r w:rsidRPr="00D12B97">
        <w:t xml:space="preserve"> the cultural dimension theory designed by Hofstede uses six specific </w:t>
      </w:r>
      <w:r w:rsidR="00E8151C" w:rsidRPr="00D12B97">
        <w:t>categories</w:t>
      </w:r>
      <w:r w:rsidRPr="00D12B97">
        <w:t xml:space="preserve"> to define the </w:t>
      </w:r>
      <w:r w:rsidR="00E8151C" w:rsidRPr="00D12B97">
        <w:t>cultural</w:t>
      </w:r>
      <w:r w:rsidRPr="00D12B97">
        <w:t xml:space="preserve"> </w:t>
      </w:r>
      <w:r w:rsidR="00E8151C" w:rsidRPr="00D12B97">
        <w:t>differences</w:t>
      </w:r>
      <w:r w:rsidRPr="00D12B97">
        <w:t xml:space="preserve"> within the </w:t>
      </w:r>
      <w:r w:rsidR="00E8151C" w:rsidRPr="00D12B97">
        <w:t>organization</w:t>
      </w:r>
      <w:r w:rsidRPr="00D12B97">
        <w:t xml:space="preserve">:  </w:t>
      </w:r>
    </w:p>
    <w:p w14:paraId="1F33421B" w14:textId="77777777" w:rsidR="00D010E8" w:rsidRPr="00D12B97" w:rsidRDefault="00D010E8" w:rsidP="008D657D">
      <w:pPr>
        <w:pStyle w:val="Normal1"/>
        <w:jc w:val="center"/>
      </w:pPr>
      <w:r w:rsidRPr="00D12B97">
        <w:rPr>
          <w:noProof/>
        </w:rPr>
        <w:drawing>
          <wp:inline distT="0" distB="0" distL="0" distR="0" wp14:anchorId="00EC7E46" wp14:editId="0BB4F676">
            <wp:extent cx="3313430" cy="1862253"/>
            <wp:effectExtent l="19050" t="0" r="1270" b="0"/>
            <wp:docPr id="2" name="Picture 1" descr="Image result for Hofstede cultural dimens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fstede cultural dimension&quot;"/>
                    <pic:cNvPicPr>
                      <a:picLocks noChangeAspect="1" noChangeArrowheads="1"/>
                    </pic:cNvPicPr>
                  </pic:nvPicPr>
                  <pic:blipFill>
                    <a:blip r:embed="rId8"/>
                    <a:srcRect/>
                    <a:stretch>
                      <a:fillRect/>
                    </a:stretch>
                  </pic:blipFill>
                  <pic:spPr bwMode="auto">
                    <a:xfrm>
                      <a:off x="0" y="0"/>
                      <a:ext cx="3314660" cy="1862945"/>
                    </a:xfrm>
                    <a:prstGeom prst="rect">
                      <a:avLst/>
                    </a:prstGeom>
                    <a:noFill/>
                    <a:ln w="9525">
                      <a:noFill/>
                      <a:miter lim="800000"/>
                      <a:headEnd/>
                      <a:tailEnd/>
                    </a:ln>
                  </pic:spPr>
                </pic:pic>
              </a:graphicData>
            </a:graphic>
          </wp:inline>
        </w:drawing>
      </w:r>
    </w:p>
    <w:p w14:paraId="0C7BB817" w14:textId="77777777" w:rsidR="00D010E8" w:rsidRPr="00D12B97" w:rsidRDefault="00D010E8" w:rsidP="008D657D">
      <w:pPr>
        <w:pStyle w:val="Normal1"/>
        <w:jc w:val="center"/>
        <w:rPr>
          <w:b/>
          <w:i/>
        </w:rPr>
      </w:pPr>
      <w:r w:rsidRPr="00D12B97">
        <w:rPr>
          <w:b/>
          <w:i/>
        </w:rPr>
        <w:t>Figure 1: Hofstede’s cultural dimension</w:t>
      </w:r>
    </w:p>
    <w:p w14:paraId="0151F944" w14:textId="77777777" w:rsidR="00D010E8" w:rsidRPr="00D12B97" w:rsidRDefault="00D010E8" w:rsidP="008D657D">
      <w:pPr>
        <w:pStyle w:val="Normal1"/>
        <w:jc w:val="center"/>
      </w:pPr>
      <w:r w:rsidRPr="00D12B97">
        <w:t xml:space="preserve">(Source: </w:t>
      </w:r>
      <w:proofErr w:type="spellStart"/>
      <w:r w:rsidRPr="00D12B97">
        <w:rPr>
          <w:color w:val="222222"/>
          <w:shd w:val="clear" w:color="auto" w:fill="FFFFFF"/>
        </w:rPr>
        <w:t>Hur</w:t>
      </w:r>
      <w:proofErr w:type="spellEnd"/>
      <w:r w:rsidRPr="00D12B97">
        <w:rPr>
          <w:color w:val="222222"/>
          <w:shd w:val="clear" w:color="auto" w:fill="FFFFFF"/>
        </w:rPr>
        <w:t xml:space="preserve"> </w:t>
      </w:r>
      <w:r w:rsidRPr="00D12B97">
        <w:rPr>
          <w:i/>
          <w:color w:val="222222"/>
          <w:shd w:val="clear" w:color="auto" w:fill="FFFFFF"/>
        </w:rPr>
        <w:t>et al</w:t>
      </w:r>
      <w:r w:rsidRPr="00D12B97">
        <w:t>.,</w:t>
      </w:r>
      <w:r w:rsidRPr="00D12B97">
        <w:rPr>
          <w:i/>
        </w:rPr>
        <w:t xml:space="preserve"> </w:t>
      </w:r>
      <w:r w:rsidRPr="00D12B97">
        <w:t>2015)</w:t>
      </w:r>
    </w:p>
    <w:p w14:paraId="40D44DF1" w14:textId="77777777" w:rsidR="00D010E8" w:rsidRPr="00D12B97" w:rsidRDefault="00D010E8" w:rsidP="00D12B97">
      <w:pPr>
        <w:pStyle w:val="Normal1"/>
      </w:pPr>
    </w:p>
    <w:p w14:paraId="2BBEDEC9" w14:textId="77777777" w:rsidR="008D657D" w:rsidRDefault="008D657D">
      <w:pPr>
        <w:rPr>
          <w:rFonts w:ascii="Times New Roman" w:hAnsi="Times New Roman" w:cs="Times New Roman"/>
          <w:b/>
          <w:sz w:val="24"/>
          <w:szCs w:val="24"/>
        </w:rPr>
      </w:pPr>
      <w:r>
        <w:rPr>
          <w:rFonts w:ascii="Times New Roman" w:hAnsi="Times New Roman" w:cs="Times New Roman"/>
          <w:b/>
          <w:sz w:val="24"/>
          <w:szCs w:val="24"/>
        </w:rPr>
        <w:br w:type="page"/>
      </w:r>
    </w:p>
    <w:p w14:paraId="547587DB" w14:textId="77777777" w:rsidR="00277FE1" w:rsidRPr="00D12B97" w:rsidRDefault="001D1857" w:rsidP="00D12B97">
      <w:pPr>
        <w:spacing w:line="360" w:lineRule="auto"/>
        <w:jc w:val="both"/>
        <w:rPr>
          <w:rFonts w:ascii="Times New Roman" w:eastAsia="Times New Roman" w:hAnsi="Times New Roman" w:cs="Times New Roman"/>
          <w:b/>
          <w:sz w:val="24"/>
          <w:szCs w:val="24"/>
        </w:rPr>
      </w:pPr>
      <w:r w:rsidRPr="00D12B97">
        <w:rPr>
          <w:rFonts w:ascii="Times New Roman" w:hAnsi="Times New Roman" w:cs="Times New Roman"/>
          <w:b/>
          <w:sz w:val="24"/>
          <w:szCs w:val="24"/>
        </w:rPr>
        <w:lastRenderedPageBreak/>
        <w:t>1. Power</w:t>
      </w:r>
      <w:r w:rsidR="004B49EF" w:rsidRPr="00D12B97">
        <w:rPr>
          <w:rFonts w:ascii="Times New Roman" w:hAnsi="Times New Roman" w:cs="Times New Roman"/>
          <w:b/>
          <w:sz w:val="24"/>
          <w:szCs w:val="24"/>
        </w:rPr>
        <w:t xml:space="preserve"> distance </w:t>
      </w:r>
      <w:r w:rsidRPr="00D12B97">
        <w:rPr>
          <w:rFonts w:ascii="Times New Roman" w:hAnsi="Times New Roman" w:cs="Times New Roman"/>
          <w:b/>
          <w:sz w:val="24"/>
          <w:szCs w:val="24"/>
        </w:rPr>
        <w:t>Index:</w:t>
      </w:r>
    </w:p>
    <w:p w14:paraId="3BE9B74C" w14:textId="77777777" w:rsidR="00277FE1" w:rsidRPr="00D12B97" w:rsidRDefault="004B49EF" w:rsidP="00D12B97">
      <w:pPr>
        <w:pStyle w:val="Normal1"/>
      </w:pPr>
      <w:r w:rsidRPr="00D12B97">
        <w:t xml:space="preserve">The power distance model considers the extent to which this </w:t>
      </w:r>
      <w:r w:rsidR="00E8151C" w:rsidRPr="00D12B97">
        <w:t>organization</w:t>
      </w:r>
      <w:r w:rsidRPr="00D12B97">
        <w:t xml:space="preserve"> motivates inequality within its corporate culture. It has been seen that </w:t>
      </w:r>
      <w:proofErr w:type="spellStart"/>
      <w:r w:rsidR="00E8151C" w:rsidRPr="00D12B97">
        <w:rPr>
          <w:b/>
          <w:i/>
        </w:rPr>
        <w:t>Asda</w:t>
      </w:r>
      <w:proofErr w:type="spellEnd"/>
      <w:r w:rsidR="00E8151C" w:rsidRPr="00D12B97">
        <w:rPr>
          <w:b/>
          <w:i/>
        </w:rPr>
        <w:t xml:space="preserve"> </w:t>
      </w:r>
      <w:r w:rsidR="00E8151C" w:rsidRPr="00D12B97">
        <w:t>is</w:t>
      </w:r>
      <w:r w:rsidRPr="00D12B97">
        <w:t xml:space="preserve"> a </w:t>
      </w:r>
      <w:r w:rsidR="00E8151C" w:rsidRPr="00D12B97">
        <w:t>company, which</w:t>
      </w:r>
      <w:r w:rsidRPr="00D12B97">
        <w:t xml:space="preserve"> provides great importance to ensuring equality among its employees. Moreover, it makes sure that all the policies taken by this company have a fair effect on its employees. </w:t>
      </w:r>
    </w:p>
    <w:p w14:paraId="1029B72E" w14:textId="77777777" w:rsidR="00277FE1" w:rsidRPr="00D12B97" w:rsidRDefault="00E8151C" w:rsidP="00D12B97">
      <w:pPr>
        <w:pStyle w:val="Normal1"/>
        <w:rPr>
          <w:b/>
        </w:rPr>
      </w:pPr>
      <w:r w:rsidRPr="00D12B97">
        <w:rPr>
          <w:b/>
        </w:rPr>
        <w:t>2. Collectivism</w:t>
      </w:r>
      <w:r w:rsidR="004B49EF" w:rsidRPr="00D12B97">
        <w:rPr>
          <w:b/>
        </w:rPr>
        <w:t xml:space="preserve"> Vs Individualism:</w:t>
      </w:r>
    </w:p>
    <w:p w14:paraId="2B6507A6" w14:textId="77777777" w:rsidR="00277FE1" w:rsidRPr="00D12B97" w:rsidRDefault="004B49EF" w:rsidP="00D12B97">
      <w:pPr>
        <w:pStyle w:val="Normal1"/>
      </w:pPr>
      <w:r w:rsidRPr="00D12B97">
        <w:t xml:space="preserve">The index of individualism determines indicates whether this </w:t>
      </w:r>
      <w:r w:rsidR="00E8151C" w:rsidRPr="00D12B97">
        <w:t>organization</w:t>
      </w:r>
      <w:r w:rsidRPr="00D12B97">
        <w:t xml:space="preserve"> gives more importance to attaining the personal goal or the </w:t>
      </w:r>
      <w:r w:rsidR="00E8151C" w:rsidRPr="00D12B97">
        <w:t>organizational</w:t>
      </w:r>
      <w:r w:rsidRPr="00D12B97">
        <w:t xml:space="preserve"> goals</w:t>
      </w:r>
      <w:r w:rsidR="001D1857" w:rsidRPr="00D12B97">
        <w:t xml:space="preserve"> (</w:t>
      </w:r>
      <w:proofErr w:type="spellStart"/>
      <w:r w:rsidR="001D1857" w:rsidRPr="00D12B97">
        <w:rPr>
          <w:color w:val="222222"/>
          <w:shd w:val="clear" w:color="auto" w:fill="FFFFFF"/>
        </w:rPr>
        <w:t>Hur</w:t>
      </w:r>
      <w:proofErr w:type="spellEnd"/>
      <w:r w:rsidR="001D1857" w:rsidRPr="00D12B97">
        <w:rPr>
          <w:color w:val="222222"/>
          <w:shd w:val="clear" w:color="auto" w:fill="FFFFFF"/>
        </w:rPr>
        <w:t xml:space="preserve"> </w:t>
      </w:r>
      <w:r w:rsidR="001D1857" w:rsidRPr="00D12B97">
        <w:rPr>
          <w:i/>
          <w:color w:val="222222"/>
          <w:shd w:val="clear" w:color="auto" w:fill="FFFFFF"/>
        </w:rPr>
        <w:t>et al</w:t>
      </w:r>
      <w:r w:rsidR="001D1857" w:rsidRPr="00D12B97">
        <w:t>.,</w:t>
      </w:r>
      <w:r w:rsidR="001D1857" w:rsidRPr="00D12B97">
        <w:rPr>
          <w:i/>
        </w:rPr>
        <w:t xml:space="preserve"> 2015</w:t>
      </w:r>
      <w:r w:rsidR="001D1857" w:rsidRPr="00D12B97">
        <w:t>)</w:t>
      </w:r>
      <w:r w:rsidRPr="00D12B97">
        <w:t xml:space="preserve">. Collectivism ensures that this </w:t>
      </w:r>
      <w:r w:rsidR="00E8151C" w:rsidRPr="00D12B97">
        <w:t>organization</w:t>
      </w:r>
      <w:r w:rsidRPr="00D12B97">
        <w:t xml:space="preserve"> gives more importance to the objectives of sustainability rather than the individual goals. </w:t>
      </w:r>
    </w:p>
    <w:p w14:paraId="5DE33E06" w14:textId="77777777" w:rsidR="00277FE1" w:rsidRPr="00D12B97" w:rsidRDefault="00E8151C" w:rsidP="00D12B97">
      <w:pPr>
        <w:pStyle w:val="Normal1"/>
        <w:rPr>
          <w:b/>
        </w:rPr>
      </w:pPr>
      <w:r w:rsidRPr="00D12B97">
        <w:rPr>
          <w:b/>
        </w:rPr>
        <w:t>3. Uncertainty</w:t>
      </w:r>
      <w:r w:rsidR="004B49EF" w:rsidRPr="00D12B97">
        <w:rPr>
          <w:b/>
        </w:rPr>
        <w:t xml:space="preserve"> avoidance matrix:</w:t>
      </w:r>
    </w:p>
    <w:p w14:paraId="71CF5A66" w14:textId="77777777" w:rsidR="00277FE1" w:rsidRPr="00D12B97" w:rsidRDefault="004B49EF" w:rsidP="00D12B97">
      <w:pPr>
        <w:pStyle w:val="Normal1"/>
      </w:pPr>
      <w:r w:rsidRPr="00D12B97">
        <w:t xml:space="preserve">The uncertainty matrix showcases the ability of the organization to handle uncertainty, ambiguity and risky situations. However, </w:t>
      </w:r>
      <w:proofErr w:type="spellStart"/>
      <w:r w:rsidRPr="00D12B97">
        <w:rPr>
          <w:b/>
          <w:i/>
        </w:rPr>
        <w:t>Asda</w:t>
      </w:r>
      <w:proofErr w:type="spellEnd"/>
      <w:r w:rsidRPr="00D12B97">
        <w:rPr>
          <w:b/>
          <w:i/>
        </w:rPr>
        <w:t xml:space="preserve"> </w:t>
      </w:r>
      <w:r w:rsidRPr="00D12B97">
        <w:t xml:space="preserve">has a high uncertainty avoidance index. This means that the company has a low tolerance policy for uncertainty, tolerance and risk-taking. This organization tries to do the same with the help of implementing strict rules and regulations. </w:t>
      </w:r>
    </w:p>
    <w:p w14:paraId="3ACBDC50" w14:textId="77777777" w:rsidR="00277FE1" w:rsidRPr="00D12B97" w:rsidRDefault="00E8151C" w:rsidP="00D12B97">
      <w:pPr>
        <w:pStyle w:val="Normal1"/>
        <w:rPr>
          <w:b/>
        </w:rPr>
      </w:pPr>
      <w:r w:rsidRPr="00D12B97">
        <w:rPr>
          <w:b/>
        </w:rPr>
        <w:t xml:space="preserve">4. </w:t>
      </w:r>
      <w:proofErr w:type="spellStart"/>
      <w:r w:rsidRPr="00D12B97">
        <w:rPr>
          <w:b/>
        </w:rPr>
        <w:t>Feminity</w:t>
      </w:r>
      <w:proofErr w:type="spellEnd"/>
      <w:r w:rsidR="004B49EF" w:rsidRPr="00D12B97">
        <w:rPr>
          <w:b/>
        </w:rPr>
        <w:t xml:space="preserve"> Vs </w:t>
      </w:r>
      <w:r w:rsidRPr="00D12B97">
        <w:rPr>
          <w:b/>
        </w:rPr>
        <w:t>Masculinity</w:t>
      </w:r>
      <w:r w:rsidR="004B49EF" w:rsidRPr="00D12B97">
        <w:rPr>
          <w:b/>
        </w:rPr>
        <w:t>:</w:t>
      </w:r>
    </w:p>
    <w:p w14:paraId="39CFBA36" w14:textId="77777777" w:rsidR="00277FE1" w:rsidRPr="00D12B97" w:rsidRDefault="004B49EF" w:rsidP="00D12B97">
      <w:pPr>
        <w:pStyle w:val="Normal1"/>
      </w:pPr>
      <w:r w:rsidRPr="00D12B97">
        <w:t xml:space="preserve">The matrix of </w:t>
      </w:r>
      <w:proofErr w:type="spellStart"/>
      <w:r w:rsidRPr="00D12B97">
        <w:t>feminity</w:t>
      </w:r>
      <w:proofErr w:type="spellEnd"/>
      <w:r w:rsidRPr="00D12B97">
        <w:t xml:space="preserve"> Vs masculinity determines the way they act towards its policies. It determines whether this company takes a strong and steady approach for implementing its policies or it takes a more tender approach to implement its strategies</w:t>
      </w:r>
      <w:r w:rsidR="001D1857" w:rsidRPr="00D12B97">
        <w:t xml:space="preserve"> (</w:t>
      </w:r>
      <w:proofErr w:type="spellStart"/>
      <w:r w:rsidR="001D1857" w:rsidRPr="00D12B97">
        <w:rPr>
          <w:color w:val="222222"/>
          <w:shd w:val="clear" w:color="auto" w:fill="FFFFFF"/>
        </w:rPr>
        <w:t>Chien</w:t>
      </w:r>
      <w:proofErr w:type="spellEnd"/>
      <w:r w:rsidR="001D1857" w:rsidRPr="00D12B97">
        <w:rPr>
          <w:color w:val="222222"/>
          <w:shd w:val="clear" w:color="auto" w:fill="FFFFFF"/>
        </w:rPr>
        <w:t xml:space="preserve"> </w:t>
      </w:r>
      <w:r w:rsidR="001D1857" w:rsidRPr="00D12B97">
        <w:rPr>
          <w:i/>
          <w:color w:val="222222"/>
          <w:shd w:val="clear" w:color="auto" w:fill="FFFFFF"/>
        </w:rPr>
        <w:t>et al</w:t>
      </w:r>
      <w:r w:rsidR="001D1857" w:rsidRPr="00D12B97">
        <w:t>., 2016)</w:t>
      </w:r>
      <w:r w:rsidRPr="00D12B97">
        <w:t xml:space="preserve">. However, </w:t>
      </w:r>
      <w:proofErr w:type="spellStart"/>
      <w:r w:rsidRPr="00D12B97">
        <w:rPr>
          <w:b/>
          <w:i/>
        </w:rPr>
        <w:t>Asda</w:t>
      </w:r>
      <w:proofErr w:type="spellEnd"/>
      <w:r w:rsidR="00E8151C" w:rsidRPr="00D12B97">
        <w:t xml:space="preserve"> follows</w:t>
      </w:r>
      <w:r w:rsidRPr="00D12B97">
        <w:t xml:space="preserve"> a masculine </w:t>
      </w:r>
      <w:r w:rsidR="00E8151C" w:rsidRPr="00D12B97">
        <w:t>way in taking decisions. It</w:t>
      </w:r>
      <w:r w:rsidRPr="00D12B97">
        <w:t xml:space="preserve"> is very much </w:t>
      </w:r>
      <w:r w:rsidR="001D1857" w:rsidRPr="00D12B97">
        <w:t>strict at</w:t>
      </w:r>
      <w:r w:rsidRPr="00D12B97">
        <w:t xml:space="preserve"> the time of applying its policies regarding production and other related factors.  </w:t>
      </w:r>
    </w:p>
    <w:p w14:paraId="71277897" w14:textId="77777777" w:rsidR="00277FE1" w:rsidRPr="00D12B97" w:rsidRDefault="00E8151C" w:rsidP="00D12B97">
      <w:pPr>
        <w:pStyle w:val="Normal1"/>
      </w:pPr>
      <w:r w:rsidRPr="00D12B97">
        <w:rPr>
          <w:b/>
        </w:rPr>
        <w:t>5. Short</w:t>
      </w:r>
      <w:r w:rsidR="004B49EF" w:rsidRPr="00D12B97">
        <w:rPr>
          <w:b/>
        </w:rPr>
        <w:t xml:space="preserve"> term orientation Vs Long term </w:t>
      </w:r>
      <w:r w:rsidR="001D1857" w:rsidRPr="00D12B97">
        <w:rPr>
          <w:b/>
        </w:rPr>
        <w:t>orientation:</w:t>
      </w:r>
      <w:r w:rsidR="004B49EF" w:rsidRPr="00D12B97">
        <w:t xml:space="preserve"> </w:t>
      </w:r>
    </w:p>
    <w:p w14:paraId="124A23EE" w14:textId="7239F21F" w:rsidR="00277FE1" w:rsidRPr="00D12B97" w:rsidRDefault="004B49EF" w:rsidP="00D12B97">
      <w:pPr>
        <w:pStyle w:val="Normal1"/>
      </w:pPr>
      <w:r w:rsidRPr="00D12B97">
        <w:t xml:space="preserve">The </w:t>
      </w:r>
      <w:r w:rsidR="00BD5148" w:rsidRPr="00D12B97">
        <w:t>long-term</w:t>
      </w:r>
      <w:r w:rsidRPr="00D12B97">
        <w:t xml:space="preserve"> Vs the </w:t>
      </w:r>
      <w:proofErr w:type="gramStart"/>
      <w:r w:rsidRPr="00D12B97">
        <w:t>short term</w:t>
      </w:r>
      <w:proofErr w:type="gramEnd"/>
      <w:r w:rsidRPr="00D12B97">
        <w:t xml:space="preserve"> orientation index helps in understanding whether the policies and strategies of </w:t>
      </w:r>
      <w:proofErr w:type="spellStart"/>
      <w:r w:rsidR="00E8151C" w:rsidRPr="00D12B97">
        <w:rPr>
          <w:b/>
          <w:i/>
        </w:rPr>
        <w:t>Asda</w:t>
      </w:r>
      <w:proofErr w:type="spellEnd"/>
      <w:r w:rsidR="00E8151C" w:rsidRPr="00D12B97">
        <w:rPr>
          <w:b/>
          <w:i/>
        </w:rPr>
        <w:t xml:space="preserve"> </w:t>
      </w:r>
      <w:r w:rsidR="00E8151C" w:rsidRPr="00D12B97">
        <w:t>are</w:t>
      </w:r>
      <w:r w:rsidRPr="00D12B97">
        <w:t xml:space="preserve"> taken for long term purposes or short term purposes. However, it is seen that </w:t>
      </w:r>
      <w:proofErr w:type="spellStart"/>
      <w:r w:rsidRPr="00D12B97">
        <w:rPr>
          <w:b/>
          <w:i/>
        </w:rPr>
        <w:t>Asda</w:t>
      </w:r>
      <w:proofErr w:type="spellEnd"/>
      <w:r w:rsidRPr="00D12B97">
        <w:rPr>
          <w:b/>
          <w:i/>
        </w:rPr>
        <w:t xml:space="preserve"> </w:t>
      </w:r>
      <w:r w:rsidRPr="00D12B97">
        <w:t xml:space="preserve">generally follows a combination of these </w:t>
      </w:r>
      <w:r w:rsidR="00E8151C" w:rsidRPr="00D12B97">
        <w:t>two. It</w:t>
      </w:r>
      <w:r w:rsidRPr="00D12B97">
        <w:t xml:space="preserve"> takes both long term as well as </w:t>
      </w:r>
      <w:r w:rsidR="002E1447" w:rsidRPr="00D12B97">
        <w:t>short-term</w:t>
      </w:r>
      <w:r w:rsidRPr="00D12B97">
        <w:t xml:space="preserve"> policies for achieving its vision, mission and objectives. </w:t>
      </w:r>
    </w:p>
    <w:p w14:paraId="41512AAB" w14:textId="77777777" w:rsidR="00277FE1" w:rsidRPr="00D12B97" w:rsidRDefault="001D1857" w:rsidP="00D12B97">
      <w:pPr>
        <w:pStyle w:val="Normal1"/>
        <w:rPr>
          <w:b/>
        </w:rPr>
      </w:pPr>
      <w:r w:rsidRPr="00D12B97">
        <w:rPr>
          <w:b/>
        </w:rPr>
        <w:lastRenderedPageBreak/>
        <w:t>6. Restraint</w:t>
      </w:r>
      <w:r w:rsidR="004B49EF" w:rsidRPr="00D12B97">
        <w:rPr>
          <w:b/>
        </w:rPr>
        <w:t xml:space="preserve"> Vs </w:t>
      </w:r>
      <w:r w:rsidR="00E8151C" w:rsidRPr="00D12B97">
        <w:rPr>
          <w:b/>
        </w:rPr>
        <w:t>Indulgence</w:t>
      </w:r>
      <w:r w:rsidR="004B49EF" w:rsidRPr="00D12B97">
        <w:rPr>
          <w:b/>
        </w:rPr>
        <w:t xml:space="preserve">: </w:t>
      </w:r>
    </w:p>
    <w:p w14:paraId="61DEA75A" w14:textId="77777777" w:rsidR="00277FE1" w:rsidRPr="00D12B97" w:rsidRDefault="004B49EF" w:rsidP="00D12B97">
      <w:pPr>
        <w:pStyle w:val="Normal1"/>
      </w:pPr>
      <w:r w:rsidRPr="00D12B97">
        <w:t xml:space="preserve">The last index of </w:t>
      </w:r>
      <w:r w:rsidR="00E8151C" w:rsidRPr="00D12B97">
        <w:t>Hofstadter’s</w:t>
      </w:r>
      <w:r w:rsidRPr="00D12B97">
        <w:t xml:space="preserve"> Cultural dimension determines whether this company has a proper legal framework </w:t>
      </w:r>
      <w:r w:rsidR="00E8151C" w:rsidRPr="00D12B97">
        <w:t>within its</w:t>
      </w:r>
      <w:r w:rsidRPr="00D12B97">
        <w:t xml:space="preserve"> work environment</w:t>
      </w:r>
      <w:r w:rsidR="001D1857" w:rsidRPr="00D12B97">
        <w:t xml:space="preserve"> (</w:t>
      </w:r>
      <w:proofErr w:type="spellStart"/>
      <w:r w:rsidR="001D1857" w:rsidRPr="00D12B97">
        <w:rPr>
          <w:color w:val="222222"/>
          <w:shd w:val="clear" w:color="auto" w:fill="FFFFFF"/>
        </w:rPr>
        <w:t>Beugelsdijk</w:t>
      </w:r>
      <w:proofErr w:type="spellEnd"/>
      <w:r w:rsidR="001D1857" w:rsidRPr="00D12B97">
        <w:rPr>
          <w:color w:val="222222"/>
          <w:shd w:val="clear" w:color="auto" w:fill="FFFFFF"/>
        </w:rPr>
        <w:t xml:space="preserve"> and </w:t>
      </w:r>
      <w:proofErr w:type="spellStart"/>
      <w:r w:rsidR="001D1857" w:rsidRPr="00D12B97">
        <w:rPr>
          <w:color w:val="222222"/>
          <w:shd w:val="clear" w:color="auto" w:fill="FFFFFF"/>
        </w:rPr>
        <w:t>Welzel</w:t>
      </w:r>
      <w:proofErr w:type="spellEnd"/>
      <w:r w:rsidR="001D1857" w:rsidRPr="00D12B97">
        <w:rPr>
          <w:color w:val="222222"/>
          <w:shd w:val="clear" w:color="auto" w:fill="FFFFFF"/>
        </w:rPr>
        <w:t>, 2018</w:t>
      </w:r>
      <w:r w:rsidR="001D1857" w:rsidRPr="00D12B97">
        <w:t>)</w:t>
      </w:r>
      <w:r w:rsidRPr="00D12B97">
        <w:t xml:space="preserve">. However, the policies implemented by this </w:t>
      </w:r>
      <w:r w:rsidR="00E8151C" w:rsidRPr="00D12B97">
        <w:t>organization</w:t>
      </w:r>
      <w:r w:rsidRPr="00D12B97">
        <w:t xml:space="preserve"> give adequate freedom to the </w:t>
      </w:r>
      <w:r w:rsidR="00E8151C" w:rsidRPr="00D12B97">
        <w:t>stakeholders</w:t>
      </w:r>
      <w:r w:rsidRPr="00D12B97">
        <w:t xml:space="preserve"> as well as the employees so that they have the freedom to share their viewpoints with other members of the </w:t>
      </w:r>
      <w:r w:rsidR="00E8151C" w:rsidRPr="00D12B97">
        <w:t>organization</w:t>
      </w:r>
      <w:r w:rsidRPr="00D12B97">
        <w:t xml:space="preserve">. </w:t>
      </w:r>
    </w:p>
    <w:p w14:paraId="35C7219B" w14:textId="77777777" w:rsidR="00277FE1" w:rsidRPr="00D12B97" w:rsidRDefault="004B49EF" w:rsidP="00D12B97">
      <w:pPr>
        <w:pStyle w:val="Heading1"/>
        <w:spacing w:line="360" w:lineRule="auto"/>
        <w:rPr>
          <w:szCs w:val="24"/>
        </w:rPr>
      </w:pPr>
      <w:bookmarkStart w:id="11" w:name="_Toc27083604"/>
      <w:r w:rsidRPr="00D12B97">
        <w:rPr>
          <w:szCs w:val="24"/>
        </w:rPr>
        <w:t>Deniso</w:t>
      </w:r>
      <w:r w:rsidR="00235F9F" w:rsidRPr="00D12B97">
        <w:t>n Performance Culture theory</w:t>
      </w:r>
      <w:bookmarkEnd w:id="11"/>
    </w:p>
    <w:p w14:paraId="3360FF17" w14:textId="38203C8D" w:rsidR="00277FE1" w:rsidRPr="00D12B97" w:rsidRDefault="004B49EF" w:rsidP="00D12B97">
      <w:pPr>
        <w:pStyle w:val="Normal1"/>
      </w:pPr>
      <w:r w:rsidRPr="00D12B97">
        <w:t xml:space="preserve">The Denison’s Performance culture theory states all the key traits that </w:t>
      </w:r>
      <w:proofErr w:type="spellStart"/>
      <w:r w:rsidR="00E8151C" w:rsidRPr="00D12B97">
        <w:rPr>
          <w:b/>
          <w:i/>
        </w:rPr>
        <w:t>Asda</w:t>
      </w:r>
      <w:proofErr w:type="spellEnd"/>
      <w:r w:rsidR="00E8151C" w:rsidRPr="00D12B97">
        <w:rPr>
          <w:b/>
          <w:i/>
        </w:rPr>
        <w:t xml:space="preserve"> </w:t>
      </w:r>
      <w:r w:rsidR="00E8151C" w:rsidRPr="00D12B97">
        <w:t>needs</w:t>
      </w:r>
      <w:r w:rsidRPr="00D12B97">
        <w:t xml:space="preserve"> to implement in order to ensure the success of the </w:t>
      </w:r>
      <w:r w:rsidR="00E8151C" w:rsidRPr="00D12B97">
        <w:t>organization</w:t>
      </w:r>
      <w:r w:rsidRPr="00D12B97">
        <w:t xml:space="preserve">. </w:t>
      </w:r>
      <w:r w:rsidR="00BD5148" w:rsidRPr="00D12B97">
        <w:t>This Denison Performance Culture theory</w:t>
      </w:r>
      <w:r w:rsidRPr="00D12B97">
        <w:t xml:space="preserve"> generally focuses on four key traits of the </w:t>
      </w:r>
      <w:r w:rsidR="00E8151C" w:rsidRPr="00D12B97">
        <w:t>organization,</w:t>
      </w:r>
      <w:r w:rsidRPr="00D12B97">
        <w:t xml:space="preserve"> </w:t>
      </w:r>
      <w:r w:rsidR="00E8151C" w:rsidRPr="00D12B97">
        <w:t>namely:</w:t>
      </w:r>
      <w:r w:rsidRPr="00D12B97">
        <w:t xml:space="preserve"> The mission, </w:t>
      </w:r>
      <w:r w:rsidR="00E8151C" w:rsidRPr="00D12B97">
        <w:t>consistency</w:t>
      </w:r>
      <w:r w:rsidRPr="00D12B97">
        <w:t xml:space="preserve">, </w:t>
      </w:r>
      <w:r w:rsidR="00E8151C" w:rsidRPr="00D12B97">
        <w:t>adaptability</w:t>
      </w:r>
      <w:r w:rsidRPr="00D12B97">
        <w:t xml:space="preserve"> and involvement of the </w:t>
      </w:r>
      <w:r w:rsidR="00E8151C" w:rsidRPr="00D12B97">
        <w:t>organization</w:t>
      </w:r>
      <w:r w:rsidRPr="00D12B97">
        <w:t xml:space="preserve">. The research conducted by Denison has stated that in order to be effective this </w:t>
      </w:r>
      <w:r w:rsidR="00E8151C" w:rsidRPr="00D12B97">
        <w:t>organization</w:t>
      </w:r>
      <w:r w:rsidRPr="00D12B97">
        <w:t xml:space="preserve"> needs to have a high score in all the four traits</w:t>
      </w:r>
      <w:r w:rsidR="001D1857" w:rsidRPr="00D12B97">
        <w:t xml:space="preserve"> (</w:t>
      </w:r>
      <w:proofErr w:type="spellStart"/>
      <w:r w:rsidR="001D1857" w:rsidRPr="00D12B97">
        <w:rPr>
          <w:color w:val="222222"/>
          <w:shd w:val="clear" w:color="auto" w:fill="FFFFFF"/>
        </w:rPr>
        <w:t>Wahyuningsih</w:t>
      </w:r>
      <w:proofErr w:type="spellEnd"/>
      <w:r w:rsidR="001D1857" w:rsidRPr="00D12B97">
        <w:rPr>
          <w:color w:val="222222"/>
          <w:shd w:val="clear" w:color="auto" w:fill="FFFFFF"/>
        </w:rPr>
        <w:t xml:space="preserve"> </w:t>
      </w:r>
      <w:r w:rsidR="001D1857" w:rsidRPr="00D12B97">
        <w:rPr>
          <w:i/>
          <w:color w:val="222222"/>
          <w:shd w:val="clear" w:color="auto" w:fill="FFFFFF"/>
        </w:rPr>
        <w:t>et al</w:t>
      </w:r>
      <w:r w:rsidR="001D1857" w:rsidRPr="00D12B97">
        <w:t>., 2019)</w:t>
      </w:r>
      <w:r w:rsidRPr="00D12B97">
        <w:t xml:space="preserve">. In the case of </w:t>
      </w:r>
      <w:proofErr w:type="spellStart"/>
      <w:r w:rsidRPr="00D12B97">
        <w:rPr>
          <w:b/>
          <w:i/>
        </w:rPr>
        <w:t>Asda</w:t>
      </w:r>
      <w:proofErr w:type="spellEnd"/>
      <w:r w:rsidRPr="00D12B97">
        <w:rPr>
          <w:b/>
          <w:i/>
        </w:rPr>
        <w:t>,</w:t>
      </w:r>
      <w:r w:rsidR="00E8151C" w:rsidRPr="00D12B97">
        <w:t xml:space="preserve"> this comp</w:t>
      </w:r>
      <w:r w:rsidRPr="00D12B97">
        <w:t xml:space="preserve">any has a robust </w:t>
      </w:r>
      <w:r w:rsidR="00E8151C" w:rsidRPr="00D12B97">
        <w:t>organizational</w:t>
      </w:r>
      <w:r w:rsidRPr="00D12B97">
        <w:t xml:space="preserve"> </w:t>
      </w:r>
      <w:r w:rsidR="00E8151C" w:rsidRPr="00D12B97">
        <w:t>strategy, which</w:t>
      </w:r>
      <w:r w:rsidRPr="00D12B97">
        <w:t xml:space="preserve"> enables it to have corpo</w:t>
      </w:r>
      <w:r w:rsidR="00E8151C" w:rsidRPr="00D12B97">
        <w:t>rate cultures which are adapt</w:t>
      </w:r>
      <w:r w:rsidRPr="00D12B97">
        <w:t xml:space="preserve">ive and at the same time are </w:t>
      </w:r>
      <w:r w:rsidR="00E8151C" w:rsidRPr="00D12B97">
        <w:t>consistent</w:t>
      </w:r>
      <w:r w:rsidRPr="00D12B97">
        <w:t xml:space="preserve"> with the </w:t>
      </w:r>
      <w:r w:rsidR="00BD5148" w:rsidRPr="00D12B97">
        <w:t>long-term</w:t>
      </w:r>
      <w:r w:rsidRPr="00D12B97">
        <w:t xml:space="preserve"> </w:t>
      </w:r>
      <w:r w:rsidR="00E8151C" w:rsidRPr="00D12B97">
        <w:t>objectives</w:t>
      </w:r>
      <w:r w:rsidRPr="00D12B97">
        <w:t xml:space="preserve"> of this </w:t>
      </w:r>
      <w:r w:rsidR="00E8151C" w:rsidRPr="00D12B97">
        <w:t>organization</w:t>
      </w:r>
      <w:r w:rsidRPr="00D12B97">
        <w:t xml:space="preserve">. However, this </w:t>
      </w:r>
      <w:r w:rsidR="00E8151C" w:rsidRPr="00D12B97">
        <w:t>cultural performance</w:t>
      </w:r>
      <w:r w:rsidRPr="00D12B97">
        <w:t xml:space="preserve"> theory developed by Denison can </w:t>
      </w:r>
      <w:r w:rsidR="00E8151C" w:rsidRPr="00D12B97">
        <w:t>be</w:t>
      </w:r>
      <w:r w:rsidRPr="00D12B97">
        <w:t xml:space="preserve"> further </w:t>
      </w:r>
      <w:r w:rsidR="00E8151C" w:rsidRPr="00D12B97">
        <w:t>broken</w:t>
      </w:r>
      <w:r w:rsidRPr="00D12B97">
        <w:t xml:space="preserve"> down into other important </w:t>
      </w:r>
      <w:r w:rsidR="001D1857" w:rsidRPr="00D12B97">
        <w:t>aspect,</w:t>
      </w:r>
      <w:r w:rsidRPr="00D12B97">
        <w:t xml:space="preserve"> such </w:t>
      </w:r>
      <w:r w:rsidR="001D1857" w:rsidRPr="00D12B97">
        <w:t>as:</w:t>
      </w:r>
    </w:p>
    <w:p w14:paraId="2B26EFA5" w14:textId="77777777" w:rsidR="00D010E8" w:rsidRPr="00D12B97" w:rsidRDefault="00D010E8" w:rsidP="008D657D">
      <w:pPr>
        <w:pStyle w:val="Normal1"/>
        <w:jc w:val="center"/>
      </w:pPr>
      <w:r w:rsidRPr="00D12B97">
        <w:rPr>
          <w:noProof/>
        </w:rPr>
        <w:drawing>
          <wp:inline distT="0" distB="0" distL="0" distR="0" wp14:anchorId="385FB4BB" wp14:editId="4AA54130">
            <wp:extent cx="4294325" cy="1910080"/>
            <wp:effectExtent l="38100" t="57150" r="106225" b="90170"/>
            <wp:docPr id="4" name="Picture 4" descr="Image result for Denison Performance Culture theor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Denison Performance Culture theory&quot;"/>
                    <pic:cNvPicPr>
                      <a:picLocks noChangeAspect="1" noChangeArrowheads="1"/>
                    </pic:cNvPicPr>
                  </pic:nvPicPr>
                  <pic:blipFill>
                    <a:blip r:embed="rId9"/>
                    <a:srcRect/>
                    <a:stretch>
                      <a:fillRect/>
                    </a:stretch>
                  </pic:blipFill>
                  <pic:spPr bwMode="auto">
                    <a:xfrm>
                      <a:off x="0" y="0"/>
                      <a:ext cx="4294326" cy="19100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C46210" w14:textId="77777777" w:rsidR="00D010E8" w:rsidRPr="00D12B97" w:rsidRDefault="00D010E8" w:rsidP="008D657D">
      <w:pPr>
        <w:pStyle w:val="Heading1"/>
        <w:spacing w:line="360" w:lineRule="auto"/>
        <w:jc w:val="center"/>
        <w:rPr>
          <w:szCs w:val="24"/>
        </w:rPr>
      </w:pPr>
      <w:bookmarkStart w:id="12" w:name="_Toc27083605"/>
      <w:r w:rsidRPr="00D12B97">
        <w:rPr>
          <w:i/>
          <w:szCs w:val="24"/>
        </w:rPr>
        <w:t xml:space="preserve">Figure 2: </w:t>
      </w:r>
      <w:r w:rsidRPr="00D12B97">
        <w:rPr>
          <w:szCs w:val="24"/>
        </w:rPr>
        <w:t>Denison Performance Culture theory</w:t>
      </w:r>
      <w:bookmarkEnd w:id="12"/>
    </w:p>
    <w:p w14:paraId="7BF2C079" w14:textId="77777777" w:rsidR="00D010E8" w:rsidRPr="00D12B97" w:rsidRDefault="00D010E8" w:rsidP="008D657D">
      <w:pPr>
        <w:spacing w:line="360" w:lineRule="auto"/>
        <w:jc w:val="center"/>
        <w:rPr>
          <w:rFonts w:ascii="Times New Roman" w:hAnsi="Times New Roman" w:cs="Times New Roman"/>
          <w:b/>
        </w:rPr>
      </w:pPr>
      <w:r w:rsidRPr="00D12B97">
        <w:rPr>
          <w:rFonts w:ascii="Times New Roman" w:hAnsi="Times New Roman" w:cs="Times New Roman"/>
          <w:sz w:val="24"/>
          <w:szCs w:val="24"/>
        </w:rPr>
        <w:t xml:space="preserve">(Source: </w:t>
      </w:r>
      <w:r w:rsidRPr="00D12B97">
        <w:rPr>
          <w:rFonts w:ascii="Times New Roman" w:hAnsi="Times New Roman" w:cs="Times New Roman"/>
          <w:color w:val="222222"/>
          <w:sz w:val="24"/>
          <w:szCs w:val="24"/>
          <w:shd w:val="clear" w:color="auto" w:fill="FFFFFF"/>
        </w:rPr>
        <w:t xml:space="preserve">Zeng </w:t>
      </w:r>
      <w:r w:rsidRPr="00D12B97">
        <w:rPr>
          <w:rFonts w:ascii="Times New Roman" w:hAnsi="Times New Roman" w:cs="Times New Roman"/>
          <w:i/>
          <w:color w:val="222222"/>
          <w:sz w:val="24"/>
          <w:szCs w:val="24"/>
          <w:shd w:val="clear" w:color="auto" w:fill="FFFFFF"/>
        </w:rPr>
        <w:t>et al</w:t>
      </w:r>
      <w:r w:rsidRPr="00D12B97">
        <w:rPr>
          <w:rFonts w:ascii="Times New Roman" w:hAnsi="Times New Roman" w:cs="Times New Roman"/>
          <w:sz w:val="24"/>
          <w:szCs w:val="24"/>
        </w:rPr>
        <w:t>.,</w:t>
      </w:r>
      <w:r w:rsidRPr="00D12B97">
        <w:rPr>
          <w:rFonts w:ascii="Times New Roman" w:hAnsi="Times New Roman" w:cs="Times New Roman"/>
          <w:i/>
          <w:sz w:val="24"/>
          <w:szCs w:val="24"/>
        </w:rPr>
        <w:t xml:space="preserve"> </w:t>
      </w:r>
      <w:r w:rsidRPr="00D12B97">
        <w:rPr>
          <w:rFonts w:ascii="Times New Roman" w:hAnsi="Times New Roman" w:cs="Times New Roman"/>
          <w:sz w:val="24"/>
          <w:szCs w:val="24"/>
        </w:rPr>
        <w:t>2015)</w:t>
      </w:r>
    </w:p>
    <w:p w14:paraId="2ACED8CC" w14:textId="77777777" w:rsidR="008D657D" w:rsidRDefault="008D657D">
      <w:pPr>
        <w:rPr>
          <w:rFonts w:ascii="Times New Roman" w:hAnsi="Times New Roman" w:cs="Times New Roman"/>
          <w:b/>
        </w:rPr>
      </w:pPr>
      <w:r>
        <w:rPr>
          <w:rFonts w:ascii="Times New Roman" w:hAnsi="Times New Roman" w:cs="Times New Roman"/>
          <w:b/>
        </w:rPr>
        <w:br w:type="page"/>
      </w:r>
    </w:p>
    <w:p w14:paraId="5C5FC0E1" w14:textId="77777777" w:rsidR="001D1857" w:rsidRPr="00D12B97" w:rsidRDefault="001D1857" w:rsidP="00D12B97">
      <w:pPr>
        <w:spacing w:line="360" w:lineRule="auto"/>
        <w:jc w:val="both"/>
        <w:rPr>
          <w:rFonts w:ascii="Times New Roman" w:eastAsia="Times New Roman" w:hAnsi="Times New Roman" w:cs="Times New Roman"/>
          <w:b/>
          <w:i/>
          <w:sz w:val="24"/>
          <w:szCs w:val="24"/>
        </w:rPr>
      </w:pPr>
      <w:r w:rsidRPr="00D12B97">
        <w:rPr>
          <w:rFonts w:ascii="Times New Roman" w:hAnsi="Times New Roman" w:cs="Times New Roman"/>
          <w:b/>
        </w:rPr>
        <w:lastRenderedPageBreak/>
        <w:t>1. External</w:t>
      </w:r>
      <w:r w:rsidR="004B49EF" w:rsidRPr="00D12B97">
        <w:rPr>
          <w:rFonts w:ascii="Times New Roman" w:hAnsi="Times New Roman" w:cs="Times New Roman"/>
          <w:b/>
        </w:rPr>
        <w:t xml:space="preserve"> </w:t>
      </w:r>
      <w:r w:rsidR="00E8151C" w:rsidRPr="00D12B97">
        <w:rPr>
          <w:rFonts w:ascii="Times New Roman" w:hAnsi="Times New Roman" w:cs="Times New Roman"/>
          <w:b/>
        </w:rPr>
        <w:t>focus:</w:t>
      </w:r>
      <w:r w:rsidR="004B49EF" w:rsidRPr="00D12B97">
        <w:rPr>
          <w:rFonts w:ascii="Times New Roman" w:hAnsi="Times New Roman" w:cs="Times New Roman"/>
          <w:b/>
        </w:rPr>
        <w:t xml:space="preserve"> </w:t>
      </w:r>
    </w:p>
    <w:p w14:paraId="60776F79" w14:textId="77777777" w:rsidR="00277FE1" w:rsidRPr="00D12B97" w:rsidRDefault="00E8151C" w:rsidP="00D12B97">
      <w:pPr>
        <w:pStyle w:val="Normal1"/>
      </w:pPr>
      <w:proofErr w:type="spellStart"/>
      <w:r w:rsidRPr="00D12B97">
        <w:rPr>
          <w:b/>
          <w:i/>
        </w:rPr>
        <w:t>Asda</w:t>
      </w:r>
      <w:proofErr w:type="spellEnd"/>
      <w:r w:rsidRPr="00D12B97">
        <w:rPr>
          <w:b/>
          <w:i/>
        </w:rPr>
        <w:t xml:space="preserve"> </w:t>
      </w:r>
      <w:r w:rsidRPr="00D12B97">
        <w:t>has</w:t>
      </w:r>
      <w:r w:rsidR="004B49EF" w:rsidRPr="00D12B97">
        <w:t xml:space="preserve"> a strong external </w:t>
      </w:r>
      <w:r w:rsidRPr="00D12B97">
        <w:t>policy,</w:t>
      </w:r>
      <w:r w:rsidR="004B49EF" w:rsidRPr="00D12B97">
        <w:t xml:space="preserve"> which has helped this company to adapt to the changing needs of its customers. Moreover, it has also given this organization certain competitive advantages over the other </w:t>
      </w:r>
      <w:r w:rsidRPr="00D12B97">
        <w:t>companies</w:t>
      </w:r>
      <w:r w:rsidR="001D1857" w:rsidRPr="00D12B97">
        <w:t xml:space="preserve"> (</w:t>
      </w:r>
      <w:r w:rsidR="001D1857" w:rsidRPr="00D12B97">
        <w:rPr>
          <w:color w:val="222222"/>
          <w:shd w:val="clear" w:color="auto" w:fill="FFFFFF"/>
        </w:rPr>
        <w:t xml:space="preserve">Zeng </w:t>
      </w:r>
      <w:r w:rsidR="001D1857" w:rsidRPr="00D12B97">
        <w:rPr>
          <w:i/>
          <w:color w:val="222222"/>
          <w:shd w:val="clear" w:color="auto" w:fill="FFFFFF"/>
        </w:rPr>
        <w:t>et al</w:t>
      </w:r>
      <w:r w:rsidR="001D1857" w:rsidRPr="00D12B97">
        <w:t>.,</w:t>
      </w:r>
      <w:r w:rsidR="001D1857" w:rsidRPr="00D12B97">
        <w:rPr>
          <w:i/>
        </w:rPr>
        <w:t xml:space="preserve"> </w:t>
      </w:r>
      <w:r w:rsidR="001D1857" w:rsidRPr="00D12B97">
        <w:t>2015)</w:t>
      </w:r>
      <w:r w:rsidRPr="00D12B97">
        <w:t>.</w:t>
      </w:r>
      <w:r w:rsidRPr="00D12B97">
        <w:rPr>
          <w:b/>
          <w:i/>
        </w:rPr>
        <w:t xml:space="preserve"> </w:t>
      </w:r>
      <w:proofErr w:type="spellStart"/>
      <w:r w:rsidRPr="00D12B97">
        <w:rPr>
          <w:b/>
          <w:i/>
        </w:rPr>
        <w:t>Asda</w:t>
      </w:r>
      <w:proofErr w:type="spellEnd"/>
      <w:r w:rsidR="004B49EF" w:rsidRPr="00D12B97">
        <w:rPr>
          <w:b/>
          <w:i/>
        </w:rPr>
        <w:t xml:space="preserve"> </w:t>
      </w:r>
      <w:r w:rsidR="004B49EF" w:rsidRPr="00D12B97">
        <w:t xml:space="preserve">  has a policy to conduct market research in order to know about the recent changes in the external </w:t>
      </w:r>
      <w:r w:rsidRPr="00D12B97">
        <w:t>environment. As</w:t>
      </w:r>
      <w:r w:rsidR="004B49EF" w:rsidRPr="00D12B97">
        <w:t xml:space="preserve"> a result of this, this company </w:t>
      </w:r>
      <w:proofErr w:type="gramStart"/>
      <w:r w:rsidR="004B49EF" w:rsidRPr="00D12B97">
        <w:t>is able to</w:t>
      </w:r>
      <w:proofErr w:type="gramEnd"/>
      <w:r w:rsidR="004B49EF" w:rsidRPr="00D12B97">
        <w:t xml:space="preserve"> earn huge </w:t>
      </w:r>
      <w:r w:rsidRPr="00D12B97">
        <w:t>amount</w:t>
      </w:r>
      <w:r w:rsidR="004B49EF" w:rsidRPr="00D12B97">
        <w:t xml:space="preserve"> of profits. Furthermore, having an external focus has also </w:t>
      </w:r>
      <w:r w:rsidRPr="00D12B97">
        <w:t>enabled</w:t>
      </w:r>
      <w:r w:rsidR="004B49EF" w:rsidRPr="00D12B97">
        <w:t xml:space="preserve"> this </w:t>
      </w:r>
      <w:r w:rsidRPr="00D12B97">
        <w:t>organization</w:t>
      </w:r>
      <w:r w:rsidR="004B49EF" w:rsidRPr="00D12B97">
        <w:t xml:space="preserve"> to attract more customers by implementing innovative </w:t>
      </w:r>
      <w:r w:rsidRPr="00D12B97">
        <w:t>promotional</w:t>
      </w:r>
      <w:r w:rsidR="004B49EF" w:rsidRPr="00D12B97">
        <w:t xml:space="preserve"> strategies. </w:t>
      </w:r>
    </w:p>
    <w:p w14:paraId="60FC58D6" w14:textId="77777777" w:rsidR="001D1857" w:rsidRPr="00D12B97" w:rsidRDefault="00E8151C" w:rsidP="00D12B97">
      <w:pPr>
        <w:pStyle w:val="Normal1"/>
        <w:rPr>
          <w:b/>
        </w:rPr>
      </w:pPr>
      <w:r w:rsidRPr="00D12B97">
        <w:rPr>
          <w:b/>
        </w:rPr>
        <w:t>2. Internal</w:t>
      </w:r>
      <w:r w:rsidR="004B49EF" w:rsidRPr="00D12B97">
        <w:rPr>
          <w:b/>
        </w:rPr>
        <w:t xml:space="preserve"> </w:t>
      </w:r>
      <w:r w:rsidRPr="00D12B97">
        <w:rPr>
          <w:b/>
        </w:rPr>
        <w:t xml:space="preserve">focus: </w:t>
      </w:r>
    </w:p>
    <w:p w14:paraId="4BE8E873" w14:textId="1F818DD0" w:rsidR="00277FE1" w:rsidRPr="00D12B97" w:rsidRDefault="001D1857" w:rsidP="00D12B97">
      <w:pPr>
        <w:pStyle w:val="Normal1"/>
      </w:pPr>
      <w:proofErr w:type="spellStart"/>
      <w:r w:rsidRPr="00D12B97">
        <w:rPr>
          <w:b/>
        </w:rPr>
        <w:t>Asda</w:t>
      </w:r>
      <w:proofErr w:type="spellEnd"/>
      <w:r w:rsidRPr="00D12B97">
        <w:rPr>
          <w:b/>
          <w:i/>
        </w:rPr>
        <w:t xml:space="preserve"> </w:t>
      </w:r>
      <w:r w:rsidRPr="00D12B97">
        <w:t>is</w:t>
      </w:r>
      <w:r w:rsidR="004B49EF" w:rsidRPr="00D12B97">
        <w:t xml:space="preserve"> a </w:t>
      </w:r>
      <w:r w:rsidR="00D25A30" w:rsidRPr="00D12B97">
        <w:t>company, which</w:t>
      </w:r>
      <w:r w:rsidR="004B49EF" w:rsidRPr="00D12B97">
        <w:t xml:space="preserve"> has a strong internal focus based on the </w:t>
      </w:r>
      <w:r w:rsidR="00E8151C" w:rsidRPr="00D12B97">
        <w:t>dynamics</w:t>
      </w:r>
      <w:r w:rsidR="004B49EF" w:rsidRPr="00D12B97">
        <w:t xml:space="preserve"> of internal growth. It has a proper strategy to integrate </w:t>
      </w:r>
      <w:proofErr w:type="gramStart"/>
      <w:r w:rsidR="004B49EF" w:rsidRPr="00D12B97">
        <w:t>all of</w:t>
      </w:r>
      <w:proofErr w:type="gramEnd"/>
      <w:r w:rsidR="004B49EF" w:rsidRPr="00D12B97">
        <w:t xml:space="preserve"> its </w:t>
      </w:r>
      <w:r w:rsidR="00E8151C" w:rsidRPr="00D12B97">
        <w:t>polic</w:t>
      </w:r>
      <w:r w:rsidRPr="00D12B97">
        <w:t>i</w:t>
      </w:r>
      <w:r w:rsidR="00E8151C" w:rsidRPr="00D12B97">
        <w:t>es</w:t>
      </w:r>
      <w:r w:rsidR="004B49EF" w:rsidRPr="00D12B97">
        <w:t xml:space="preserve">, </w:t>
      </w:r>
      <w:r w:rsidR="00E8151C" w:rsidRPr="00D12B97">
        <w:t>internal</w:t>
      </w:r>
      <w:r w:rsidR="004B49EF" w:rsidRPr="00D12B97">
        <w:t xml:space="preserve"> frameworks</w:t>
      </w:r>
      <w:r w:rsidRPr="00D12B97">
        <w:t>, and</w:t>
      </w:r>
      <w:r w:rsidR="004B49EF" w:rsidRPr="00D12B97">
        <w:t xml:space="preserve"> processes. Moreover, it has a policy to enhance the overall quality of its </w:t>
      </w:r>
      <w:r w:rsidRPr="00D12B97">
        <w:t>products</w:t>
      </w:r>
      <w:r w:rsidR="004B49EF" w:rsidRPr="00D12B97">
        <w:t xml:space="preserve"> </w:t>
      </w:r>
      <w:r w:rsidR="00BD5148" w:rsidRPr="00D12B97">
        <w:t>and</w:t>
      </w:r>
      <w:r w:rsidR="004B49EF" w:rsidRPr="00D12B97">
        <w:t xml:space="preserve"> services. It understands the importance of employee engagement and makes sure that there is a cordial relationship between all the members of the </w:t>
      </w:r>
      <w:r w:rsidR="00E8151C" w:rsidRPr="00D12B97">
        <w:t>organization</w:t>
      </w:r>
      <w:r w:rsidR="00D010E8" w:rsidRPr="00D12B97">
        <w:t xml:space="preserve"> (</w:t>
      </w:r>
      <w:r w:rsidR="00D010E8" w:rsidRPr="00D12B97">
        <w:rPr>
          <w:color w:val="222222"/>
          <w:shd w:val="clear" w:color="auto" w:fill="FFFFFF"/>
        </w:rPr>
        <w:t xml:space="preserve">Xuan </w:t>
      </w:r>
      <w:r w:rsidR="00D010E8" w:rsidRPr="00D12B97">
        <w:rPr>
          <w:i/>
          <w:color w:val="222222"/>
          <w:shd w:val="clear" w:color="auto" w:fill="FFFFFF"/>
        </w:rPr>
        <w:t>et al</w:t>
      </w:r>
      <w:r w:rsidR="00D010E8" w:rsidRPr="00D12B97">
        <w:t>., 2019)</w:t>
      </w:r>
      <w:r w:rsidR="004B49EF" w:rsidRPr="00D12B97">
        <w:t xml:space="preserve">. Due to implementing </w:t>
      </w:r>
      <w:proofErr w:type="gramStart"/>
      <w:r w:rsidR="004B49EF" w:rsidRPr="00D12B97">
        <w:t>all of</w:t>
      </w:r>
      <w:proofErr w:type="gramEnd"/>
      <w:r w:rsidR="004B49EF" w:rsidRPr="00D12B97">
        <w:t xml:space="preserve"> these </w:t>
      </w:r>
      <w:r w:rsidRPr="00D12B97">
        <w:t xml:space="preserve">policies, </w:t>
      </w:r>
      <w:proofErr w:type="spellStart"/>
      <w:r w:rsidRPr="00D12B97">
        <w:rPr>
          <w:b/>
          <w:i/>
        </w:rPr>
        <w:t>Asda</w:t>
      </w:r>
      <w:proofErr w:type="spellEnd"/>
      <w:r w:rsidRPr="00D12B97">
        <w:rPr>
          <w:b/>
          <w:i/>
        </w:rPr>
        <w:t xml:space="preserve"> </w:t>
      </w:r>
      <w:r w:rsidRPr="00D12B97">
        <w:t>has</w:t>
      </w:r>
      <w:r w:rsidR="004B49EF" w:rsidRPr="00D12B97">
        <w:t xml:space="preserve"> been able to improve its processes to the extent that it has </w:t>
      </w:r>
      <w:r w:rsidRPr="00D12B97">
        <w:t>impacted the</w:t>
      </w:r>
      <w:r w:rsidR="004B49EF" w:rsidRPr="00D12B97">
        <w:t xml:space="preserve"> overall growth of this company. All the polic</w:t>
      </w:r>
      <w:r w:rsidRPr="00D12B97">
        <w:t>i</w:t>
      </w:r>
      <w:r w:rsidR="004B49EF" w:rsidRPr="00D12B97">
        <w:t xml:space="preserve">es taken by this company are </w:t>
      </w:r>
      <w:r w:rsidRPr="00D12B97">
        <w:t>implemented</w:t>
      </w:r>
      <w:r w:rsidR="004B49EF" w:rsidRPr="00D12B97">
        <w:t xml:space="preserve"> in order to maintain high quality, fewer defects and optimum utilization of its resources. </w:t>
      </w:r>
    </w:p>
    <w:p w14:paraId="412A7465" w14:textId="77777777" w:rsidR="00277FE1" w:rsidRPr="00D12B97" w:rsidRDefault="001D1857" w:rsidP="00D12B97">
      <w:pPr>
        <w:pStyle w:val="Normal1"/>
        <w:rPr>
          <w:b/>
        </w:rPr>
      </w:pPr>
      <w:r w:rsidRPr="00D12B97">
        <w:rPr>
          <w:b/>
        </w:rPr>
        <w:t>3. Flexibility:</w:t>
      </w:r>
    </w:p>
    <w:p w14:paraId="14C020C2" w14:textId="77777777" w:rsidR="00277FE1" w:rsidRPr="00D12B97" w:rsidRDefault="004B49EF" w:rsidP="00D12B97">
      <w:pPr>
        <w:pStyle w:val="Normal1"/>
      </w:pPr>
      <w:r w:rsidRPr="00D12B97">
        <w:t xml:space="preserve">Flexibility stands for adaptability as well </w:t>
      </w:r>
      <w:r w:rsidR="001D1857" w:rsidRPr="00D12B97">
        <w:t xml:space="preserve">as involvement. </w:t>
      </w:r>
      <w:proofErr w:type="spellStart"/>
      <w:r w:rsidRPr="00D12B97">
        <w:rPr>
          <w:b/>
          <w:i/>
        </w:rPr>
        <w:t>Asda</w:t>
      </w:r>
      <w:proofErr w:type="spellEnd"/>
      <w:r w:rsidRPr="00D12B97">
        <w:rPr>
          <w:b/>
          <w:i/>
        </w:rPr>
        <w:t xml:space="preserve"> </w:t>
      </w:r>
      <w:r w:rsidRPr="00D12B97">
        <w:t>has a flexible corporate structure.</w:t>
      </w:r>
      <w:r w:rsidR="001D1857" w:rsidRPr="00D12B97">
        <w:t xml:space="preserve"> Moreover, the corporate strateg</w:t>
      </w:r>
      <w:r w:rsidRPr="00D12B97">
        <w:t xml:space="preserve">ies of this </w:t>
      </w:r>
      <w:r w:rsidR="001D1857" w:rsidRPr="00D12B97">
        <w:t>organization</w:t>
      </w:r>
      <w:r w:rsidRPr="00D12B97">
        <w:t xml:space="preserve"> are flexible enough</w:t>
      </w:r>
      <w:r w:rsidR="008D657D">
        <w:t xml:space="preserve"> to meet the requirement of </w:t>
      </w:r>
      <w:r w:rsidR="00D25A30">
        <w:t xml:space="preserve">its </w:t>
      </w:r>
      <w:r w:rsidR="00D25A30" w:rsidRPr="00D12B97">
        <w:t>customers</w:t>
      </w:r>
      <w:r w:rsidRPr="00D12B97">
        <w:t xml:space="preserve"> and to be flexible enough to adapt to the changes in the external </w:t>
      </w:r>
      <w:r w:rsidR="001D1857" w:rsidRPr="00D12B97">
        <w:t>environment</w:t>
      </w:r>
      <w:r w:rsidRPr="00D12B97">
        <w:t xml:space="preserve">. Furthermore, all the policies taken by </w:t>
      </w:r>
      <w:r w:rsidR="001D1857" w:rsidRPr="00D12B97">
        <w:t>these organizations</w:t>
      </w:r>
      <w:r w:rsidRPr="00D12B97">
        <w:t xml:space="preserve"> have been </w:t>
      </w:r>
      <w:r w:rsidR="001D1857" w:rsidRPr="00D12B97">
        <w:t>able</w:t>
      </w:r>
      <w:r w:rsidRPr="00D12B97">
        <w:t xml:space="preserve"> to </w:t>
      </w:r>
      <w:r w:rsidR="001D1857" w:rsidRPr="00D12B97">
        <w:t>ensure</w:t>
      </w:r>
      <w:r w:rsidRPr="00D12B97">
        <w:t xml:space="preserve"> that the corporate culture is in </w:t>
      </w:r>
      <w:r w:rsidR="001D1857" w:rsidRPr="00D12B97">
        <w:t>alignment</w:t>
      </w:r>
      <w:r w:rsidRPr="00D12B97">
        <w:t xml:space="preserve"> with the innovation, creativity and the </w:t>
      </w:r>
      <w:r w:rsidR="001D1857" w:rsidRPr="00D12B97">
        <w:t>personal objectives</w:t>
      </w:r>
      <w:r w:rsidRPr="00D12B97">
        <w:t xml:space="preserve"> of the employees and stakeholders of this company. </w:t>
      </w:r>
    </w:p>
    <w:p w14:paraId="29B572B1" w14:textId="77777777" w:rsidR="00277FE1" w:rsidRPr="00D12B97" w:rsidRDefault="00E8151C" w:rsidP="00D12B97">
      <w:pPr>
        <w:pStyle w:val="Normal1"/>
      </w:pPr>
      <w:r w:rsidRPr="00D12B97">
        <w:rPr>
          <w:b/>
        </w:rPr>
        <w:t>4. Stability: The</w:t>
      </w:r>
      <w:r w:rsidR="004B49EF" w:rsidRPr="00D12B97">
        <w:t xml:space="preserve"> term stability stands for the ability to remain focused on the key areas of the organizational process. </w:t>
      </w:r>
      <w:proofErr w:type="spellStart"/>
      <w:r w:rsidRPr="00D12B97">
        <w:rPr>
          <w:b/>
          <w:i/>
        </w:rPr>
        <w:t>Asda</w:t>
      </w:r>
      <w:proofErr w:type="spellEnd"/>
      <w:r w:rsidRPr="00D12B97">
        <w:rPr>
          <w:b/>
          <w:i/>
        </w:rPr>
        <w:t xml:space="preserve"> </w:t>
      </w:r>
      <w:r w:rsidRPr="00D12B97">
        <w:t>has</w:t>
      </w:r>
      <w:r w:rsidR="004B49EF" w:rsidRPr="00D12B97">
        <w:t xml:space="preserve"> a policy to have a flexible corporate </w:t>
      </w:r>
      <w:r w:rsidRPr="00D12B97">
        <w:t>culture, which</w:t>
      </w:r>
      <w:r w:rsidR="004B49EF" w:rsidRPr="00D12B97">
        <w:t xml:space="preserve"> will enable </w:t>
      </w:r>
      <w:r w:rsidR="004B49EF" w:rsidRPr="00D12B97">
        <w:lastRenderedPageBreak/>
        <w:t xml:space="preserve">it to be focused on the </w:t>
      </w:r>
      <w:r w:rsidR="00D25A30" w:rsidRPr="00D12B97">
        <w:t>long-term</w:t>
      </w:r>
      <w:r w:rsidR="004B49EF" w:rsidRPr="00D12B97">
        <w:t xml:space="preserve"> </w:t>
      </w:r>
      <w:r w:rsidRPr="00D12B97">
        <w:t>objectives. As</w:t>
      </w:r>
      <w:r w:rsidR="004B49EF" w:rsidRPr="00D12B97">
        <w:t xml:space="preserve"> a result of </w:t>
      </w:r>
      <w:r w:rsidRPr="00D12B97">
        <w:t>these</w:t>
      </w:r>
      <w:r w:rsidR="004B49EF" w:rsidRPr="00D12B97">
        <w:t xml:space="preserve"> policies</w:t>
      </w:r>
      <w:r w:rsidRPr="00D12B97">
        <w:t xml:space="preserve">, </w:t>
      </w:r>
      <w:proofErr w:type="spellStart"/>
      <w:r w:rsidRPr="00D12B97">
        <w:t>Asda</w:t>
      </w:r>
      <w:proofErr w:type="spellEnd"/>
      <w:r w:rsidRPr="00D12B97">
        <w:rPr>
          <w:b/>
          <w:i/>
        </w:rPr>
        <w:t xml:space="preserve"> </w:t>
      </w:r>
      <w:r w:rsidRPr="00D12B97">
        <w:t>has</w:t>
      </w:r>
      <w:r w:rsidR="004B49EF" w:rsidRPr="00D12B97">
        <w:t xml:space="preserve"> been able to get higher returns on its assets as well as sales and investments.</w:t>
      </w:r>
    </w:p>
    <w:p w14:paraId="30FDBD54" w14:textId="77777777" w:rsidR="00277FE1" w:rsidRPr="00D12B97" w:rsidRDefault="00E8151C" w:rsidP="00D12B97">
      <w:pPr>
        <w:pStyle w:val="Normal1"/>
        <w:rPr>
          <w:b/>
        </w:rPr>
      </w:pPr>
      <w:r w:rsidRPr="00D12B97">
        <w:rPr>
          <w:b/>
        </w:rPr>
        <w:t xml:space="preserve">Bureaucracy theory </w:t>
      </w:r>
    </w:p>
    <w:p w14:paraId="11550EDE" w14:textId="1A836E26" w:rsidR="00E8151C" w:rsidRPr="00D12B97" w:rsidRDefault="00E8151C" w:rsidP="00D12B97">
      <w:pPr>
        <w:pStyle w:val="NormalWeb"/>
        <w:spacing w:before="0" w:beforeAutospacing="0" w:after="0" w:afterAutospacing="0" w:line="360" w:lineRule="auto"/>
        <w:jc w:val="both"/>
        <w:rPr>
          <w:color w:val="000000"/>
        </w:rPr>
      </w:pPr>
      <w:r w:rsidRPr="00D12B97">
        <w:rPr>
          <w:color w:val="000000"/>
        </w:rPr>
        <w:t xml:space="preserve">The Bureaucracy theory has been developed by Max Weber. It depicts all the processes, requirements and the clarity of the hierarchies that this organization has within its corporate structure. Moreover, in the bureaucracy theory, three kinds of power </w:t>
      </w:r>
      <w:r w:rsidR="00BD5148" w:rsidRPr="00D12B97">
        <w:rPr>
          <w:color w:val="000000"/>
        </w:rPr>
        <w:t>have</w:t>
      </w:r>
      <w:r w:rsidRPr="00D12B97">
        <w:rPr>
          <w:color w:val="000000"/>
        </w:rPr>
        <w:t xml:space="preserve"> been mentioned, namely- the traditional power, the charismatic power, and the legal power. The corporate culture of </w:t>
      </w:r>
      <w:proofErr w:type="spellStart"/>
      <w:r w:rsidRPr="00D12B97">
        <w:rPr>
          <w:color w:val="000000"/>
        </w:rPr>
        <w:t>Asda</w:t>
      </w:r>
      <w:proofErr w:type="spellEnd"/>
      <w:r w:rsidRPr="00D12B97">
        <w:rPr>
          <w:color w:val="000000"/>
        </w:rPr>
        <w:t xml:space="preserve"> has certain specific </w:t>
      </w:r>
      <w:r w:rsidR="001D1857" w:rsidRPr="00D12B97">
        <w:rPr>
          <w:color w:val="000000"/>
        </w:rPr>
        <w:t xml:space="preserve">features. </w:t>
      </w:r>
      <w:r w:rsidRPr="00D12B97">
        <w:rPr>
          <w:color w:val="000000"/>
        </w:rPr>
        <w:t xml:space="preserve">The corporate culture of this company can be defined in terms of task specialization, authoritative hierarchy, and the implementation of proper rules and regulations. This organization has a simple yet effective task specialization structure. Each department of this company has its own authorities and responsibilities. </w:t>
      </w:r>
    </w:p>
    <w:p w14:paraId="07281BD7" w14:textId="77777777" w:rsidR="00E8151C" w:rsidRPr="00D12B97" w:rsidRDefault="00E8151C" w:rsidP="00D12B97">
      <w:pPr>
        <w:pStyle w:val="NormalWeb"/>
        <w:spacing w:before="0" w:beforeAutospacing="0" w:after="0" w:afterAutospacing="0" w:line="360" w:lineRule="auto"/>
        <w:jc w:val="both"/>
      </w:pPr>
      <w:r w:rsidRPr="00D12B97">
        <w:rPr>
          <w:color w:val="000000"/>
        </w:rPr>
        <w:t>Moreover, the administrative process of this company is also defined minutely with the help of appropriate and clearly defined regulations. Each employee has knowledge about his or her duty and respective power. Along with this, this organization also has a policy to maintain an interpersonal relationship with all the members of the organization</w:t>
      </w:r>
      <w:r w:rsidR="001D1857" w:rsidRPr="00D12B97">
        <w:rPr>
          <w:color w:val="000000"/>
        </w:rPr>
        <w:t xml:space="preserve"> (</w:t>
      </w:r>
      <w:r w:rsidR="001D1857" w:rsidRPr="00D12B97">
        <w:rPr>
          <w:color w:val="222222"/>
          <w:shd w:val="clear" w:color="auto" w:fill="FFFFFF"/>
        </w:rPr>
        <w:t xml:space="preserve">Fernandez and </w:t>
      </w:r>
      <w:proofErr w:type="spellStart"/>
      <w:r w:rsidR="001D1857" w:rsidRPr="00D12B97">
        <w:rPr>
          <w:color w:val="222222"/>
          <w:shd w:val="clear" w:color="auto" w:fill="FFFFFF"/>
        </w:rPr>
        <w:t>Moldogaziev</w:t>
      </w:r>
      <w:proofErr w:type="spellEnd"/>
      <w:r w:rsidR="001D1857" w:rsidRPr="00D12B97">
        <w:rPr>
          <w:color w:val="222222"/>
          <w:shd w:val="clear" w:color="auto" w:fill="FFFFFF"/>
        </w:rPr>
        <w:t>, 2015</w:t>
      </w:r>
      <w:r w:rsidR="001D1857" w:rsidRPr="00D12B97">
        <w:rPr>
          <w:color w:val="000000"/>
        </w:rPr>
        <w:t>)</w:t>
      </w:r>
      <w:r w:rsidRPr="00D12B97">
        <w:rPr>
          <w:color w:val="000000"/>
        </w:rPr>
        <w:t xml:space="preserve">. On the other hand, it makes sure that there are no conflicts between the team members and that all the employees of the organization are treated equally. All these rules, regulations and policies implemented by </w:t>
      </w:r>
      <w:proofErr w:type="spellStart"/>
      <w:r w:rsidRPr="00D12B97">
        <w:rPr>
          <w:color w:val="000000"/>
        </w:rPr>
        <w:t>Asda</w:t>
      </w:r>
      <w:proofErr w:type="spellEnd"/>
      <w:r w:rsidRPr="00D12B97">
        <w:rPr>
          <w:color w:val="000000"/>
        </w:rPr>
        <w:t xml:space="preserve"> has enabled it to improve its overall Corporate culture to a great extent, which has in turn been reflected in the financial prospects of this company. </w:t>
      </w:r>
    </w:p>
    <w:p w14:paraId="28C0BBA2" w14:textId="77777777" w:rsidR="00277FE1" w:rsidRPr="00D12B97" w:rsidRDefault="004B49EF" w:rsidP="00D12B97">
      <w:pPr>
        <w:pStyle w:val="Heading1"/>
        <w:spacing w:line="360" w:lineRule="auto"/>
      </w:pPr>
      <w:bookmarkStart w:id="13" w:name="_Toc27083606"/>
      <w:r w:rsidRPr="00D12B97">
        <w:t>Evaluation of the cultural and ethical behavior with</w:t>
      </w:r>
      <w:r w:rsidR="00235F9F" w:rsidRPr="00D12B97">
        <w:t>in the company and yourself</w:t>
      </w:r>
      <w:bookmarkEnd w:id="13"/>
      <w:r w:rsidR="00235F9F" w:rsidRPr="00D12B97">
        <w:t xml:space="preserve"> </w:t>
      </w:r>
    </w:p>
    <w:p w14:paraId="04EAF5FE" w14:textId="1203743B" w:rsidR="00277FE1" w:rsidRPr="00D12B97" w:rsidRDefault="004B49EF" w:rsidP="00D12B97">
      <w:pPr>
        <w:pStyle w:val="Normal1"/>
      </w:pPr>
      <w:r w:rsidRPr="00D12B97">
        <w:t xml:space="preserve">According to the viewpoint of </w:t>
      </w:r>
      <w:r w:rsidRPr="00D12B97">
        <w:rPr>
          <w:color w:val="222222"/>
          <w:highlight w:val="white"/>
        </w:rPr>
        <w:t xml:space="preserve">de Vries and van </w:t>
      </w:r>
      <w:r w:rsidR="00BD5148" w:rsidRPr="00D12B97">
        <w:rPr>
          <w:color w:val="222222"/>
          <w:highlight w:val="white"/>
        </w:rPr>
        <w:t>Gelder, (</w:t>
      </w:r>
      <w:r w:rsidRPr="00D12B97">
        <w:rPr>
          <w:color w:val="222222"/>
          <w:highlight w:val="white"/>
        </w:rPr>
        <w:t>2015</w:t>
      </w:r>
      <w:r w:rsidRPr="00D12B97">
        <w:t xml:space="preserve">), the success of ASDA is based on the organizational culture that has been created over times. It refers to the behavior of the colleagues at </w:t>
      </w:r>
      <w:proofErr w:type="spellStart"/>
      <w:r w:rsidRPr="00D12B97">
        <w:t>Asda</w:t>
      </w:r>
      <w:proofErr w:type="spellEnd"/>
      <w:r w:rsidRPr="00D12B97">
        <w:t xml:space="preserve">. The way the colleagues treat their customers and the way in which another external </w:t>
      </w:r>
      <w:r w:rsidR="00BD5148" w:rsidRPr="00D12B97">
        <w:t>shareholder</w:t>
      </w:r>
      <w:r w:rsidRPr="00D12B97">
        <w:t xml:space="preserve"> </w:t>
      </w:r>
      <w:proofErr w:type="gramStart"/>
      <w:r w:rsidRPr="00D12B97">
        <w:t>treat</w:t>
      </w:r>
      <w:proofErr w:type="gramEnd"/>
      <w:r w:rsidRPr="00D12B97">
        <w:t xml:space="preserve"> each other. The </w:t>
      </w:r>
      <w:r w:rsidR="00E8151C" w:rsidRPr="00D12B97">
        <w:t xml:space="preserve">culture of </w:t>
      </w:r>
      <w:proofErr w:type="spellStart"/>
      <w:r w:rsidR="00E8151C" w:rsidRPr="00D12B97">
        <w:t>Asda</w:t>
      </w:r>
      <w:proofErr w:type="spellEnd"/>
      <w:r w:rsidR="00E8151C" w:rsidRPr="00D12B97">
        <w:t xml:space="preserve"> believes</w:t>
      </w:r>
      <w:r w:rsidRPr="00D12B97">
        <w:t xml:space="preserve"> infuse all which happens in the elements </w:t>
      </w:r>
      <w:r w:rsidR="00E8151C" w:rsidRPr="00D12B97">
        <w:t>of the</w:t>
      </w:r>
      <w:r w:rsidRPr="00D12B97">
        <w:t xml:space="preserve"> operations of </w:t>
      </w:r>
      <w:proofErr w:type="spellStart"/>
      <w:r w:rsidRPr="00D12B97">
        <w:t>Asda</w:t>
      </w:r>
      <w:proofErr w:type="spellEnd"/>
      <w:r w:rsidRPr="00D12B97">
        <w:t xml:space="preserve"> (</w:t>
      </w:r>
      <w:r w:rsidRPr="00D12B97">
        <w:rPr>
          <w:color w:val="222222"/>
          <w:highlight w:val="white"/>
        </w:rPr>
        <w:t>Shafer</w:t>
      </w:r>
      <w:r w:rsidR="00E8151C" w:rsidRPr="00D12B97">
        <w:rPr>
          <w:color w:val="222222"/>
          <w:highlight w:val="white"/>
        </w:rPr>
        <w:t>, 2015</w:t>
      </w:r>
      <w:r w:rsidRPr="00D12B97">
        <w:rPr>
          <w:color w:val="222222"/>
          <w:highlight w:val="white"/>
        </w:rPr>
        <w:t>)</w:t>
      </w:r>
      <w:r w:rsidRPr="00D12B97">
        <w:t xml:space="preserve">. </w:t>
      </w:r>
      <w:proofErr w:type="spellStart"/>
      <w:r w:rsidRPr="00D12B97">
        <w:t>Asda</w:t>
      </w:r>
      <w:proofErr w:type="spellEnd"/>
      <w:r w:rsidRPr="00D12B97">
        <w:t xml:space="preserve"> is a company with dedication for the doing the right things for the </w:t>
      </w:r>
      <w:r w:rsidR="00E8151C" w:rsidRPr="00D12B97">
        <w:t>colleagues, communities</w:t>
      </w:r>
      <w:r w:rsidRPr="00D12B97">
        <w:t xml:space="preserve"> and customers. </w:t>
      </w:r>
    </w:p>
    <w:p w14:paraId="44EBD755" w14:textId="60B69F60" w:rsidR="00277FE1" w:rsidRPr="00D12B97" w:rsidRDefault="00E8151C" w:rsidP="00D12B97">
      <w:pPr>
        <w:pStyle w:val="Normal1"/>
      </w:pPr>
      <w:proofErr w:type="spellStart"/>
      <w:r w:rsidRPr="00D12B97">
        <w:t>Asda</w:t>
      </w:r>
      <w:proofErr w:type="spellEnd"/>
      <w:r w:rsidRPr="00D12B97">
        <w:t xml:space="preserve"> have the belief that</w:t>
      </w:r>
      <w:r w:rsidR="004B49EF" w:rsidRPr="00D12B97">
        <w:t xml:space="preserve"> all the colleagues of the company </w:t>
      </w:r>
      <w:r w:rsidR="00BD5148" w:rsidRPr="00D12B97">
        <w:t>help</w:t>
      </w:r>
      <w:r w:rsidR="004B49EF" w:rsidRPr="00D12B97">
        <w:t xml:space="preserve"> and makes to influence the culture of the </w:t>
      </w:r>
      <w:r w:rsidRPr="00D12B97">
        <w:t>organization</w:t>
      </w:r>
      <w:r w:rsidR="004B49EF" w:rsidRPr="00D12B97">
        <w:t>. These are:</w:t>
      </w:r>
    </w:p>
    <w:p w14:paraId="26B0AB5A" w14:textId="77777777" w:rsidR="00277FE1" w:rsidRPr="00D12B97" w:rsidRDefault="004B49EF" w:rsidP="00D12B97">
      <w:pPr>
        <w:pStyle w:val="Normal1"/>
        <w:numPr>
          <w:ilvl w:val="0"/>
          <w:numId w:val="1"/>
        </w:numPr>
      </w:pPr>
      <w:r w:rsidRPr="00D12B97">
        <w:lastRenderedPageBreak/>
        <w:t>To administer the accomplished service to the customers</w:t>
      </w:r>
    </w:p>
    <w:p w14:paraId="62AA5C82" w14:textId="77777777" w:rsidR="00277FE1" w:rsidRPr="00D12B97" w:rsidRDefault="004B49EF" w:rsidP="00D12B97">
      <w:pPr>
        <w:pStyle w:val="Normal1"/>
        <w:numPr>
          <w:ilvl w:val="0"/>
          <w:numId w:val="1"/>
        </w:numPr>
      </w:pPr>
      <w:r w:rsidRPr="00D12B97">
        <w:t>Showing respect for the people</w:t>
      </w:r>
    </w:p>
    <w:p w14:paraId="3CABC5A3" w14:textId="77777777" w:rsidR="00277FE1" w:rsidRPr="00D12B97" w:rsidRDefault="004B49EF" w:rsidP="00D12B97">
      <w:pPr>
        <w:pStyle w:val="Normal1"/>
        <w:numPr>
          <w:ilvl w:val="0"/>
          <w:numId w:val="1"/>
        </w:numPr>
      </w:pPr>
      <w:r w:rsidRPr="00D12B97">
        <w:t>To endeavor for excellence</w:t>
      </w:r>
    </w:p>
    <w:p w14:paraId="24C9D2F6" w14:textId="77777777" w:rsidR="00277FE1" w:rsidRPr="00D12B97" w:rsidRDefault="004B49EF" w:rsidP="00D12B97">
      <w:pPr>
        <w:pStyle w:val="Normal1"/>
        <w:numPr>
          <w:ilvl w:val="0"/>
          <w:numId w:val="1"/>
        </w:numPr>
      </w:pPr>
      <w:r w:rsidRPr="00D12B97">
        <w:t>To act with honesty</w:t>
      </w:r>
    </w:p>
    <w:p w14:paraId="6DAEEB8D" w14:textId="5EE73127" w:rsidR="00277FE1" w:rsidRPr="00D12B97" w:rsidRDefault="004B49EF" w:rsidP="00D12B97">
      <w:pPr>
        <w:pStyle w:val="Normal1"/>
      </w:pPr>
      <w:r w:rsidRPr="00D12B97">
        <w:t xml:space="preserve">The corporate culture of ASDA </w:t>
      </w:r>
      <w:r w:rsidR="00E8151C" w:rsidRPr="00D12B97">
        <w:t>is phenomenal</w:t>
      </w:r>
      <w:r w:rsidRPr="00D12B97">
        <w:t xml:space="preserve"> from </w:t>
      </w:r>
      <w:r w:rsidR="00E8151C" w:rsidRPr="00D12B97">
        <w:t>other companies</w:t>
      </w:r>
      <w:r w:rsidRPr="00D12B97">
        <w:t xml:space="preserve"> in different ways. According to the perspective of </w:t>
      </w:r>
      <w:proofErr w:type="spellStart"/>
      <w:r w:rsidRPr="00D12B97">
        <w:rPr>
          <w:color w:val="222222"/>
          <w:highlight w:val="white"/>
        </w:rPr>
        <w:t>McMurrian</w:t>
      </w:r>
      <w:proofErr w:type="spellEnd"/>
      <w:r w:rsidRPr="00D12B97">
        <w:rPr>
          <w:color w:val="222222"/>
          <w:highlight w:val="white"/>
        </w:rPr>
        <w:t xml:space="preserve">, and </w:t>
      </w:r>
      <w:proofErr w:type="spellStart"/>
      <w:proofErr w:type="gramStart"/>
      <w:r w:rsidRPr="00D12B97">
        <w:rPr>
          <w:color w:val="222222"/>
          <w:highlight w:val="white"/>
        </w:rPr>
        <w:t>Matulich</w:t>
      </w:r>
      <w:proofErr w:type="spellEnd"/>
      <w:r w:rsidRPr="00D12B97">
        <w:rPr>
          <w:color w:val="222222"/>
          <w:highlight w:val="white"/>
        </w:rPr>
        <w:t>,(</w:t>
      </w:r>
      <w:proofErr w:type="gramEnd"/>
      <w:r w:rsidRPr="00D12B97">
        <w:rPr>
          <w:color w:val="222222"/>
          <w:highlight w:val="white"/>
        </w:rPr>
        <w:t>2016</w:t>
      </w:r>
      <w:r w:rsidRPr="00D12B97">
        <w:t xml:space="preserve">), The company have a team that involves 170,000 employees who works throughout the world. The employees have huddles in regular basis for staying in an advanced way with the </w:t>
      </w:r>
      <w:r w:rsidR="00E8151C" w:rsidRPr="00D12B97">
        <w:t>practice</w:t>
      </w:r>
      <w:r w:rsidRPr="00D12B97">
        <w:t xml:space="preserve"> for imparting their main exercise, for helping them to stay accomplished and centered the objectives of the day.  The huddles give them the </w:t>
      </w:r>
      <w:r w:rsidR="00E8151C" w:rsidRPr="00D12B97">
        <w:t>opportunity</w:t>
      </w:r>
      <w:r w:rsidRPr="00D12B97">
        <w:t xml:space="preserve"> for commending and identifying and </w:t>
      </w:r>
      <w:r w:rsidR="00E8151C" w:rsidRPr="00D12B97">
        <w:t>achievement of</w:t>
      </w:r>
      <w:r w:rsidRPr="00D12B97">
        <w:t xml:space="preserve"> the group (</w:t>
      </w:r>
      <w:r w:rsidR="00E8151C" w:rsidRPr="00D12B97">
        <w:rPr>
          <w:color w:val="222222"/>
          <w:highlight w:val="white"/>
        </w:rPr>
        <w:t>Monad</w:t>
      </w:r>
      <w:r w:rsidRPr="00D12B97">
        <w:rPr>
          <w:color w:val="222222"/>
          <w:highlight w:val="white"/>
        </w:rPr>
        <w:t xml:space="preserve"> Shi, 2017)</w:t>
      </w:r>
      <w:r w:rsidRPr="00D12B97">
        <w:t xml:space="preserve">. ASDA trust </w:t>
      </w:r>
      <w:r w:rsidR="00BD5148" w:rsidRPr="00D12B97">
        <w:t>each</w:t>
      </w:r>
      <w:r w:rsidRPr="00D12B97">
        <w:t xml:space="preserve"> </w:t>
      </w:r>
      <w:r w:rsidR="00E8151C" w:rsidRPr="00D12B97">
        <w:t>employee</w:t>
      </w:r>
      <w:r w:rsidRPr="00D12B97">
        <w:t xml:space="preserve"> who works in the company and make commitments and </w:t>
      </w:r>
      <w:r w:rsidR="00E8151C" w:rsidRPr="00D12B97">
        <w:t>affects</w:t>
      </w:r>
      <w:r w:rsidRPr="00D12B97">
        <w:t xml:space="preserve"> the culture by providing brilliant administration of culture regarding all the acts and person with respect. According to </w:t>
      </w:r>
      <w:r w:rsidRPr="00D12B97">
        <w:rPr>
          <w:color w:val="222222"/>
          <w:highlight w:val="white"/>
        </w:rPr>
        <w:t xml:space="preserve">Huang and </w:t>
      </w:r>
      <w:r w:rsidR="00E8151C" w:rsidRPr="00D12B97">
        <w:rPr>
          <w:color w:val="222222"/>
          <w:highlight w:val="white"/>
        </w:rPr>
        <w:t>Paterson (</w:t>
      </w:r>
      <w:r w:rsidRPr="00D12B97">
        <w:rPr>
          <w:color w:val="222222"/>
          <w:highlight w:val="white"/>
        </w:rPr>
        <w:t xml:space="preserve">2017), </w:t>
      </w:r>
      <w:r w:rsidRPr="00D12B97">
        <w:t xml:space="preserve">ASDA maintain the statement that is visible in their </w:t>
      </w:r>
      <w:r w:rsidR="00D25A30" w:rsidRPr="00D12B97">
        <w:t>logo, which</w:t>
      </w:r>
      <w:r w:rsidRPr="00D12B97">
        <w:t xml:space="preserve"> says, </w:t>
      </w:r>
      <w:r w:rsidR="00E8151C" w:rsidRPr="00D12B97">
        <w:t>“Services</w:t>
      </w:r>
      <w:r w:rsidRPr="00D12B97">
        <w:t xml:space="preserve"> to our customer, respect for the individual strive for excellence” and they have a trust that the customers are main point for their activity. The </w:t>
      </w:r>
      <w:r w:rsidR="00E8151C" w:rsidRPr="00D12B97">
        <w:t>employs</w:t>
      </w:r>
      <w:r w:rsidRPr="00D12B97">
        <w:t xml:space="preserve"> of ASDA </w:t>
      </w:r>
      <w:r w:rsidR="00BD5148" w:rsidRPr="00D12B97">
        <w:t>believe</w:t>
      </w:r>
      <w:r w:rsidRPr="00D12B97">
        <w:t xml:space="preserve"> in commitment. The culture is </w:t>
      </w:r>
      <w:r w:rsidR="00E8151C" w:rsidRPr="00D12B97">
        <w:t>densely</w:t>
      </w:r>
      <w:r w:rsidRPr="00D12B97">
        <w:t xml:space="preserve"> </w:t>
      </w:r>
      <w:r w:rsidR="00BD5148" w:rsidRPr="00D12B97">
        <w:t>rooted,</w:t>
      </w:r>
      <w:r w:rsidRPr="00D12B97">
        <w:t xml:space="preserve"> and the company </w:t>
      </w:r>
      <w:r w:rsidR="00E8151C" w:rsidRPr="00D12B97">
        <w:t>highlight on</w:t>
      </w:r>
      <w:r w:rsidRPr="00D12B97">
        <w:t xml:space="preserve"> doing the correct things to the customers, community and employees (</w:t>
      </w:r>
      <w:proofErr w:type="spellStart"/>
      <w:r w:rsidRPr="00D12B97">
        <w:rPr>
          <w:color w:val="222222"/>
          <w:highlight w:val="white"/>
        </w:rPr>
        <w:t>Demirtas</w:t>
      </w:r>
      <w:proofErr w:type="spellEnd"/>
      <w:r w:rsidRPr="00D12B97">
        <w:rPr>
          <w:color w:val="222222"/>
          <w:highlight w:val="white"/>
        </w:rPr>
        <w:t xml:space="preserve"> and </w:t>
      </w:r>
      <w:proofErr w:type="spellStart"/>
      <w:r w:rsidRPr="00D12B97">
        <w:rPr>
          <w:color w:val="222222"/>
          <w:highlight w:val="white"/>
        </w:rPr>
        <w:t>Akdogan</w:t>
      </w:r>
      <w:proofErr w:type="spellEnd"/>
      <w:r w:rsidR="00E8151C" w:rsidRPr="00D12B97">
        <w:rPr>
          <w:color w:val="222222"/>
          <w:highlight w:val="white"/>
        </w:rPr>
        <w:t>, 2015</w:t>
      </w:r>
      <w:r w:rsidRPr="00D12B97">
        <w:rPr>
          <w:color w:val="222222"/>
          <w:highlight w:val="white"/>
        </w:rPr>
        <w:t>)</w:t>
      </w:r>
      <w:r w:rsidRPr="00D12B97">
        <w:t xml:space="preserve">. The </w:t>
      </w:r>
      <w:r w:rsidR="00E8151C" w:rsidRPr="00D12B97">
        <w:t>culture of the company influences</w:t>
      </w:r>
      <w:r w:rsidRPr="00D12B97">
        <w:t xml:space="preserve"> the level of </w:t>
      </w:r>
      <w:r w:rsidR="00E8151C" w:rsidRPr="00D12B97">
        <w:t>organization</w:t>
      </w:r>
      <w:r w:rsidRPr="00D12B97">
        <w:t xml:space="preserve"> and the performance of the individual of the company.  The culture of the organization should be friendly and flexible in nature. Through this way the executives can fascinate the suitable result from the personnel of the company (</w:t>
      </w:r>
      <w:proofErr w:type="spellStart"/>
      <w:r w:rsidRPr="00D12B97">
        <w:rPr>
          <w:color w:val="222222"/>
          <w:highlight w:val="white"/>
        </w:rPr>
        <w:t>Elbeltag</w:t>
      </w:r>
      <w:proofErr w:type="spellEnd"/>
      <w:r w:rsidRPr="00D12B97">
        <w:rPr>
          <w:color w:val="222222"/>
          <w:highlight w:val="white"/>
        </w:rPr>
        <w:t xml:space="preserve"> and Agag</w:t>
      </w:r>
      <w:r w:rsidR="00E8151C" w:rsidRPr="00D12B97">
        <w:rPr>
          <w:color w:val="222222"/>
          <w:highlight w:val="white"/>
        </w:rPr>
        <w:t>, 2016</w:t>
      </w:r>
      <w:r w:rsidRPr="00D12B97">
        <w:rPr>
          <w:color w:val="222222"/>
          <w:highlight w:val="white"/>
        </w:rPr>
        <w:t>)</w:t>
      </w:r>
      <w:r w:rsidRPr="00D12B97">
        <w:t xml:space="preserve">. The process of recruiting the employee in ASDA is in a </w:t>
      </w:r>
      <w:r w:rsidR="00E8151C" w:rsidRPr="00D12B97">
        <w:t>systematic</w:t>
      </w:r>
      <w:r w:rsidRPr="00D12B97">
        <w:t xml:space="preserve"> way and when the recruitment is </w:t>
      </w:r>
      <w:r w:rsidR="00BD5148" w:rsidRPr="00D12B97">
        <w:t>complete,</w:t>
      </w:r>
      <w:r w:rsidRPr="00D12B97">
        <w:t xml:space="preserve"> they must have a program of orientation which will administer them a proper understanding the culture of the company (</w:t>
      </w:r>
      <w:r w:rsidRPr="00D12B97">
        <w:rPr>
          <w:color w:val="222222"/>
          <w:highlight w:val="white"/>
        </w:rPr>
        <w:t xml:space="preserve">Shin </w:t>
      </w:r>
      <w:r w:rsidRPr="00D12B97">
        <w:rPr>
          <w:i/>
          <w:color w:val="222222"/>
          <w:highlight w:val="white"/>
        </w:rPr>
        <w:t>et al.</w:t>
      </w:r>
      <w:r w:rsidR="00D25A30">
        <w:rPr>
          <w:color w:val="222222"/>
          <w:highlight w:val="white"/>
        </w:rPr>
        <w:t xml:space="preserve"> </w:t>
      </w:r>
      <w:r w:rsidRPr="00D12B97">
        <w:rPr>
          <w:color w:val="222222"/>
          <w:highlight w:val="white"/>
        </w:rPr>
        <w:t>2015)</w:t>
      </w:r>
      <w:r w:rsidRPr="00D12B97">
        <w:t xml:space="preserve">.  The company’s culture will </w:t>
      </w:r>
      <w:r w:rsidR="00E8151C" w:rsidRPr="00D12B97">
        <w:t>affect</w:t>
      </w:r>
      <w:r w:rsidRPr="00D12B97">
        <w:t xml:space="preserve"> the matter for receiving the appropriate feedback from the existing and powerful customers. Thus, the chain of supermarkets lays a better notion about the minds of customers. The corporate culture of ASDA has adopted few main values are </w:t>
      </w:r>
    </w:p>
    <w:p w14:paraId="6A8F654C" w14:textId="7C68B9B1" w:rsidR="00277FE1" w:rsidRPr="00D12B97" w:rsidRDefault="004B49EF" w:rsidP="00D12B97">
      <w:pPr>
        <w:pStyle w:val="Normal1"/>
        <w:numPr>
          <w:ilvl w:val="0"/>
          <w:numId w:val="2"/>
        </w:numPr>
      </w:pPr>
      <w:r w:rsidRPr="00D12B97">
        <w:lastRenderedPageBreak/>
        <w:t xml:space="preserve">Firstly, the culture of the </w:t>
      </w:r>
      <w:r w:rsidR="00E8151C" w:rsidRPr="00D12B97">
        <w:t>company</w:t>
      </w:r>
      <w:r w:rsidRPr="00D12B97">
        <w:t xml:space="preserve"> is </w:t>
      </w:r>
      <w:r w:rsidR="00BD5148" w:rsidRPr="00D12B97">
        <w:t>concentrated on</w:t>
      </w:r>
      <w:r w:rsidRPr="00D12B97">
        <w:t xml:space="preserve"> the </w:t>
      </w:r>
      <w:proofErr w:type="gramStart"/>
      <w:r w:rsidRPr="00D12B97">
        <w:t>super  service</w:t>
      </w:r>
      <w:proofErr w:type="gramEnd"/>
      <w:r w:rsidRPr="00D12B97">
        <w:t xml:space="preserve"> of customer for all its </w:t>
      </w:r>
      <w:r w:rsidR="00E8151C" w:rsidRPr="00D12B97">
        <w:t>customers</w:t>
      </w:r>
      <w:r w:rsidRPr="00D12B97">
        <w:t>(</w:t>
      </w:r>
      <w:r w:rsidRPr="00D12B97">
        <w:rPr>
          <w:color w:val="222222"/>
          <w:highlight w:val="white"/>
        </w:rPr>
        <w:t>Dawkins et al.,2016)</w:t>
      </w:r>
    </w:p>
    <w:p w14:paraId="1A2E162A" w14:textId="77777777" w:rsidR="00277FE1" w:rsidRPr="00D12B97" w:rsidRDefault="004B49EF" w:rsidP="00D12B97">
      <w:pPr>
        <w:pStyle w:val="Normal1"/>
        <w:numPr>
          <w:ilvl w:val="0"/>
          <w:numId w:val="2"/>
        </w:numPr>
      </w:pPr>
      <w:r w:rsidRPr="00D12B97">
        <w:t>Secondly, the corporate culture believes in respecting the values, beliefs and culture of each other</w:t>
      </w:r>
    </w:p>
    <w:p w14:paraId="7514FEE7" w14:textId="77777777" w:rsidR="00277FE1" w:rsidRPr="00D12B97" w:rsidRDefault="004B49EF" w:rsidP="00D12B97">
      <w:pPr>
        <w:pStyle w:val="Normal1"/>
        <w:numPr>
          <w:ilvl w:val="0"/>
          <w:numId w:val="2"/>
        </w:numPr>
      </w:pPr>
      <w:r w:rsidRPr="00D12B97">
        <w:t>Thirdly, the aim of the company is to come through all the fields of operations</w:t>
      </w:r>
    </w:p>
    <w:p w14:paraId="4183E638" w14:textId="77777777" w:rsidR="00277FE1" w:rsidRPr="00D12B97" w:rsidRDefault="004B49EF" w:rsidP="00D12B97">
      <w:pPr>
        <w:pStyle w:val="Normal1"/>
        <w:numPr>
          <w:ilvl w:val="0"/>
          <w:numId w:val="2"/>
        </w:numPr>
      </w:pPr>
      <w:r w:rsidRPr="00D12B97">
        <w:t xml:space="preserve">Lastly, the </w:t>
      </w:r>
      <w:r w:rsidR="00E8151C" w:rsidRPr="00D12B97">
        <w:t>company has</w:t>
      </w:r>
      <w:r w:rsidRPr="00D12B97">
        <w:t xml:space="preserve"> a trust in working with honesty.</w:t>
      </w:r>
    </w:p>
    <w:p w14:paraId="7C23C762" w14:textId="77777777" w:rsidR="00277FE1" w:rsidRPr="008D657D" w:rsidRDefault="004B49EF" w:rsidP="00D12B97">
      <w:pPr>
        <w:pStyle w:val="Normal1"/>
      </w:pPr>
      <w:r w:rsidRPr="00D12B97">
        <w:rPr>
          <w:b/>
        </w:rPr>
        <w:t>Ethical behavior</w:t>
      </w:r>
    </w:p>
    <w:p w14:paraId="03A50107" w14:textId="77777777" w:rsidR="00277FE1" w:rsidRPr="00D12B97" w:rsidRDefault="004B49EF" w:rsidP="00D12B97">
      <w:pPr>
        <w:pStyle w:val="Normal1"/>
      </w:pPr>
      <w:r w:rsidRPr="00D12B97">
        <w:t xml:space="preserve">Workplace ethics is suggested as a formative tool based on which an </w:t>
      </w:r>
      <w:proofErr w:type="gramStart"/>
      <w:r w:rsidRPr="00D12B97">
        <w:t>organizational services</w:t>
      </w:r>
      <w:proofErr w:type="gramEnd"/>
      <w:r w:rsidRPr="00D12B97">
        <w:t xml:space="preserve"> can be provided with decent transparency and efficacy within their operational prospects. Moreover, ethical consideration is categorized with quality assurance and operational clarity. According to the mentions of </w:t>
      </w:r>
      <w:proofErr w:type="spellStart"/>
      <w:r w:rsidRPr="00D12B97">
        <w:t>Luro</w:t>
      </w:r>
      <w:proofErr w:type="spellEnd"/>
      <w:r w:rsidRPr="00D12B97">
        <w:t xml:space="preserve"> </w:t>
      </w:r>
      <w:r w:rsidRPr="00D12B97">
        <w:rPr>
          <w:i/>
        </w:rPr>
        <w:t xml:space="preserve">et al. </w:t>
      </w:r>
      <w:r w:rsidRPr="00D12B97">
        <w:t xml:space="preserve">(2017), it can be defined that ethical considerations are required to be enforced into an organizational operational framework based on which their operation can be delivered with transparent sustainability. In the case of </w:t>
      </w:r>
      <w:proofErr w:type="spellStart"/>
      <w:r w:rsidRPr="00D12B97">
        <w:t>Asda</w:t>
      </w:r>
      <w:proofErr w:type="spellEnd"/>
      <w:r w:rsidRPr="00D12B97">
        <w:t xml:space="preserve">, it has been found that the company had to face problematic issues in terms of treating with their business suppliers. The problem arose due to </w:t>
      </w:r>
      <w:proofErr w:type="spellStart"/>
      <w:r w:rsidRPr="00D12B97">
        <w:t>Asda’s</w:t>
      </w:r>
      <w:proofErr w:type="spellEnd"/>
      <w:r w:rsidRPr="00D12B97">
        <w:t xml:space="preserve"> unfavorable operational aspects. </w:t>
      </w:r>
      <w:proofErr w:type="spellStart"/>
      <w:r w:rsidRPr="00D12B97">
        <w:t>Asda</w:t>
      </w:r>
      <w:proofErr w:type="spellEnd"/>
      <w:r w:rsidRPr="00D12B97">
        <w:t xml:space="preserve"> was found to enforce improper deductions from their suppliers in their invoice without serving them with prior notice regarding the deductions (Butler, 2017). Moreover</w:t>
      </w:r>
      <w:r w:rsidR="00E8151C" w:rsidRPr="00D12B97">
        <w:t>,</w:t>
      </w:r>
      <w:r w:rsidRPr="00D12B97">
        <w:t xml:space="preserve"> the company requested their suppliers in case of contributing with lump sums with an intention to makeover for their profitability. Based on the ideas of Smith (2017), it can be stated that lean operations can be undertaken by a company in order to </w:t>
      </w:r>
      <w:r w:rsidR="00E8151C" w:rsidRPr="00D12B97">
        <w:t>see</w:t>
      </w:r>
      <w:r w:rsidRPr="00D12B97">
        <w:t xml:space="preserve"> for ethical considerations. However, this initiative is undertaken by the company through conducting an abusive forensic audit of suppliers’ accounts. These factors enforced the suppliers in terms of raising complaints against the company for their unethical practices regarding this subject matter. This improper deduction is seen to affect 32% of their suppliers (Butler, 2017). Moreover, </w:t>
      </w:r>
      <w:proofErr w:type="spellStart"/>
      <w:r w:rsidRPr="00D12B97">
        <w:t>Asda</w:t>
      </w:r>
      <w:proofErr w:type="spellEnd"/>
      <w:r w:rsidRPr="00D12B97">
        <w:t xml:space="preserve"> was seen to seek for ethical codes for their suppliers. </w:t>
      </w:r>
    </w:p>
    <w:p w14:paraId="6C2517EC" w14:textId="77777777" w:rsidR="00277FE1" w:rsidRPr="00D12B97" w:rsidRDefault="004B49EF" w:rsidP="00D12B97">
      <w:pPr>
        <w:pStyle w:val="Normal1"/>
      </w:pPr>
      <w:r w:rsidRPr="00D12B97">
        <w:t xml:space="preserve">Apart from that, another ethical consideration has been abided by the </w:t>
      </w:r>
      <w:r w:rsidR="00D25A30" w:rsidRPr="00D12B97">
        <w:t>company, which</w:t>
      </w:r>
      <w:r w:rsidRPr="00D12B97">
        <w:t xml:space="preserve"> is service quality. Empowered service quality has been </w:t>
      </w:r>
      <w:r w:rsidR="00E8151C" w:rsidRPr="00D12B97">
        <w:t>focused</w:t>
      </w:r>
      <w:r w:rsidRPr="00D12B97">
        <w:t xml:space="preserve"> by </w:t>
      </w:r>
      <w:proofErr w:type="spellStart"/>
      <w:r w:rsidR="00D25A30" w:rsidRPr="00D12B97">
        <w:t>Asda</w:t>
      </w:r>
      <w:proofErr w:type="spellEnd"/>
      <w:r w:rsidR="00D25A30" w:rsidRPr="00D12B97">
        <w:t>, which</w:t>
      </w:r>
      <w:r w:rsidRPr="00D12B97">
        <w:t xml:space="preserve"> has allowed them to create a distinctive brand image within the UK market. However, this brand image has attained the </w:t>
      </w:r>
      <w:r w:rsidRPr="00D12B97">
        <w:lastRenderedPageBreak/>
        <w:t xml:space="preserve">company with respective second place in the market despite being failed in a merger with another retail supermarket chain Sainsbury (bbc.com, 2019). </w:t>
      </w:r>
    </w:p>
    <w:p w14:paraId="6613A348" w14:textId="77777777" w:rsidR="00277FE1" w:rsidRPr="00D12B97" w:rsidRDefault="004B49EF" w:rsidP="00D12B97">
      <w:pPr>
        <w:pStyle w:val="Normal1"/>
      </w:pPr>
      <w:r w:rsidRPr="00D12B97">
        <w:rPr>
          <w:noProof/>
        </w:rPr>
        <w:drawing>
          <wp:inline distT="114300" distB="114300" distL="114300" distR="114300" wp14:anchorId="40C2A91A" wp14:editId="06DE1C0C">
            <wp:extent cx="5943600" cy="2844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844800"/>
                    </a:xfrm>
                    <a:prstGeom prst="rect">
                      <a:avLst/>
                    </a:prstGeom>
                    <a:ln w="25400">
                      <a:solidFill>
                        <a:srgbClr val="000000"/>
                      </a:solidFill>
                      <a:prstDash val="solid"/>
                    </a:ln>
                  </pic:spPr>
                </pic:pic>
              </a:graphicData>
            </a:graphic>
          </wp:inline>
        </w:drawing>
      </w:r>
    </w:p>
    <w:p w14:paraId="1A6BE663" w14:textId="77777777" w:rsidR="00277FE1" w:rsidRPr="00D12B97" w:rsidRDefault="00E8151C" w:rsidP="008D657D">
      <w:pPr>
        <w:pStyle w:val="Normal1"/>
        <w:jc w:val="center"/>
        <w:rPr>
          <w:b/>
        </w:rPr>
      </w:pPr>
      <w:r w:rsidRPr="00D12B97">
        <w:rPr>
          <w:b/>
        </w:rPr>
        <w:t>Figure</w:t>
      </w:r>
      <w:r w:rsidR="00D25A30">
        <w:rPr>
          <w:b/>
        </w:rPr>
        <w:t xml:space="preserve"> 3</w:t>
      </w:r>
      <w:r w:rsidRPr="00D12B97">
        <w:rPr>
          <w:b/>
        </w:rPr>
        <w:t>:</w:t>
      </w:r>
      <w:r w:rsidR="004B49EF" w:rsidRPr="00D12B97">
        <w:rPr>
          <w:b/>
        </w:rPr>
        <w:t xml:space="preserve"> Supermarket share</w:t>
      </w:r>
      <w:r w:rsidR="003437FB">
        <w:rPr>
          <w:b/>
        </w:rPr>
        <w:t xml:space="preserve"> of </w:t>
      </w:r>
      <w:proofErr w:type="spellStart"/>
      <w:r w:rsidR="003437FB">
        <w:rPr>
          <w:b/>
        </w:rPr>
        <w:t>Asda</w:t>
      </w:r>
      <w:proofErr w:type="spellEnd"/>
    </w:p>
    <w:p w14:paraId="387226A7" w14:textId="77777777" w:rsidR="00277FE1" w:rsidRPr="00D12B97" w:rsidRDefault="004B49EF" w:rsidP="008D657D">
      <w:pPr>
        <w:pStyle w:val="Normal1"/>
        <w:jc w:val="center"/>
      </w:pPr>
      <w:r w:rsidRPr="00D12B97">
        <w:t>(Source: bbc.com, 2019)</w:t>
      </w:r>
    </w:p>
    <w:p w14:paraId="0E41A179" w14:textId="77777777" w:rsidR="00E8151C" w:rsidRPr="00D12B97" w:rsidRDefault="00E8151C" w:rsidP="00D12B97">
      <w:pPr>
        <w:spacing w:line="360" w:lineRule="auto"/>
        <w:jc w:val="both"/>
        <w:rPr>
          <w:rFonts w:ascii="Times New Roman" w:eastAsia="Times New Roman" w:hAnsi="Times New Roman" w:cs="Times New Roman"/>
          <w:b/>
          <w:sz w:val="24"/>
          <w:szCs w:val="40"/>
        </w:rPr>
      </w:pPr>
      <w:r w:rsidRPr="00D12B97">
        <w:rPr>
          <w:rFonts w:ascii="Times New Roman" w:hAnsi="Times New Roman" w:cs="Times New Roman"/>
        </w:rPr>
        <w:br w:type="page"/>
      </w:r>
    </w:p>
    <w:p w14:paraId="06DC5968" w14:textId="77777777" w:rsidR="00235F9F" w:rsidRPr="00D12B97" w:rsidRDefault="00235F9F" w:rsidP="00D12B97">
      <w:pPr>
        <w:pStyle w:val="Heading1"/>
        <w:spacing w:line="360" w:lineRule="auto"/>
      </w:pPr>
      <w:bookmarkStart w:id="14" w:name="_Toc27083607"/>
      <w:r w:rsidRPr="00D12B97">
        <w:lastRenderedPageBreak/>
        <w:t>Conclusion</w:t>
      </w:r>
      <w:bookmarkEnd w:id="14"/>
      <w:r w:rsidRPr="00D12B97">
        <w:t xml:space="preserve"> </w:t>
      </w:r>
    </w:p>
    <w:p w14:paraId="4E5E91F8" w14:textId="77777777" w:rsidR="00235F9F" w:rsidRPr="00D12B97" w:rsidRDefault="00235F9F" w:rsidP="00D12B97">
      <w:pPr>
        <w:pStyle w:val="Normal1"/>
      </w:pPr>
      <w:r w:rsidRPr="00D12B97">
        <w:t xml:space="preserve">Based on the overall study it can be depicted that workplace culture and behavior plays sheer impact </w:t>
      </w:r>
      <w:r w:rsidR="00E8151C" w:rsidRPr="00D12B97">
        <w:t>upon organizational operational insights</w:t>
      </w:r>
      <w:r w:rsidRPr="00D12B97">
        <w:t xml:space="preserve">. The present case has defined about the UK based retail supermarket chain </w:t>
      </w:r>
      <w:proofErr w:type="spellStart"/>
      <w:r w:rsidRPr="00D12B97">
        <w:t>Asda</w:t>
      </w:r>
      <w:proofErr w:type="spellEnd"/>
      <w:r w:rsidRPr="00D12B97">
        <w:t xml:space="preserve">. Seeing their operations and culture it can be stated that the company has acquired a corporate culture along with decent integrative culture on their </w:t>
      </w:r>
      <w:r w:rsidR="00D25A30" w:rsidRPr="00D12B97">
        <w:t>operations, which</w:t>
      </w:r>
      <w:r w:rsidRPr="00D12B97">
        <w:t xml:space="preserve"> empowered their service prospects along with brand image. This factor has additionally helped the </w:t>
      </w:r>
      <w:r w:rsidR="00E8151C" w:rsidRPr="00D12B97">
        <w:t>company</w:t>
      </w:r>
      <w:r w:rsidRPr="00D12B97">
        <w:t xml:space="preserve"> to acquire a respective second spot in terms of being accounted for within topmost retail firms. Moreover, the broader environment has been allowing the company to attain substantive operational benefits along with empowered economic aspects. Apart from that, the company was seen to deal with problematic issues regarding their supplier’s </w:t>
      </w:r>
      <w:r w:rsidR="00D25A30" w:rsidRPr="00D12B97">
        <w:t>issues, which</w:t>
      </w:r>
      <w:r w:rsidRPr="00D12B97">
        <w:t xml:space="preserve"> affected their services for a temporary time period. However, dedicated workforce has allowed the company in terms of serving for the customers with </w:t>
      </w:r>
      <w:r w:rsidR="00E8151C" w:rsidRPr="00D12B97">
        <w:t>sheer</w:t>
      </w:r>
      <w:r w:rsidRPr="00D12B97">
        <w:t xml:space="preserve"> excellence. </w:t>
      </w:r>
    </w:p>
    <w:p w14:paraId="1D12B0DC" w14:textId="77777777" w:rsidR="00235F9F" w:rsidRPr="00D12B97" w:rsidRDefault="00235F9F" w:rsidP="00D12B97">
      <w:pPr>
        <w:pStyle w:val="Normal1"/>
      </w:pPr>
      <w:r w:rsidRPr="00D12B97">
        <w:t xml:space="preserve">Based on the internal capabilities of </w:t>
      </w:r>
      <w:proofErr w:type="spellStart"/>
      <w:r w:rsidRPr="00D12B97">
        <w:t>Asda</w:t>
      </w:r>
      <w:proofErr w:type="spellEnd"/>
      <w:r w:rsidRPr="00D12B97">
        <w:t xml:space="preserve">, it </w:t>
      </w:r>
      <w:r w:rsidR="00E8151C" w:rsidRPr="00D12B97">
        <w:t>can</w:t>
      </w:r>
      <w:r w:rsidRPr="00D12B97">
        <w:t xml:space="preserve"> be additionally defined hat extensive profitability can be attained by the company in terms of dealing in the respective industrial premises. The prime operational efficacy has been acquired by the company through their service quality and thereby strengthened brand image. The distinctive brand image helped the company in terms of grabbing the second spot in the UK supermarket share despite being failed in a merger with Sainsbury. However, it can be further recommended that </w:t>
      </w:r>
      <w:proofErr w:type="spellStart"/>
      <w:r w:rsidRPr="00D12B97">
        <w:t>Asda</w:t>
      </w:r>
      <w:proofErr w:type="spellEnd"/>
      <w:r w:rsidRPr="00D12B97">
        <w:t xml:space="preserve"> requires </w:t>
      </w:r>
      <w:r w:rsidR="00E8151C" w:rsidRPr="00D12B97">
        <w:t>involving</w:t>
      </w:r>
      <w:r w:rsidRPr="00D12B97">
        <w:t xml:space="preserve"> efficient and skilled </w:t>
      </w:r>
      <w:r w:rsidR="00E8151C" w:rsidRPr="00D12B97">
        <w:t>labors</w:t>
      </w:r>
      <w:r w:rsidRPr="00D12B97">
        <w:t xml:space="preserve"> in order to acquire extensive competitive benefits within the current market of UK. </w:t>
      </w:r>
    </w:p>
    <w:p w14:paraId="7117B29F" w14:textId="77777777" w:rsidR="00277FE1" w:rsidRPr="00D12B97" w:rsidRDefault="00277FE1" w:rsidP="00D12B97">
      <w:pPr>
        <w:pStyle w:val="Normal1"/>
      </w:pPr>
    </w:p>
    <w:p w14:paraId="352C81A3" w14:textId="77777777" w:rsidR="00277FE1" w:rsidRPr="00D12B97" w:rsidRDefault="004B49EF" w:rsidP="00D12B97">
      <w:pPr>
        <w:pStyle w:val="Normal1"/>
      </w:pPr>
      <w:r w:rsidRPr="00D12B97">
        <w:br w:type="page"/>
      </w:r>
    </w:p>
    <w:p w14:paraId="07761812" w14:textId="77777777" w:rsidR="00277FE1" w:rsidRPr="00D12B97" w:rsidRDefault="004B49EF" w:rsidP="00D12B97">
      <w:pPr>
        <w:pStyle w:val="Heading1"/>
        <w:spacing w:line="360" w:lineRule="auto"/>
      </w:pPr>
      <w:bookmarkStart w:id="15" w:name="_Toc27083608"/>
      <w:bookmarkEnd w:id="2"/>
      <w:r w:rsidRPr="00D12B97">
        <w:lastRenderedPageBreak/>
        <w:t>References</w:t>
      </w:r>
      <w:bookmarkEnd w:id="15"/>
      <w:r w:rsidRPr="00D12B97">
        <w:t xml:space="preserve"> </w:t>
      </w:r>
    </w:p>
    <w:p w14:paraId="58861373" w14:textId="77777777" w:rsidR="00D12B97" w:rsidRPr="00D12B97" w:rsidRDefault="00D12B97" w:rsidP="007169DE">
      <w:pPr>
        <w:pStyle w:val="Normal1"/>
      </w:pPr>
      <w:r w:rsidRPr="00D12B97">
        <w:rPr>
          <w:highlight w:val="white"/>
        </w:rPr>
        <w:t>Arthur, S.M., 2017. Sustainable supply chain: Maintaining a competitive advantage in retail organizations.</w:t>
      </w:r>
    </w:p>
    <w:p w14:paraId="2AA5035D" w14:textId="77777777" w:rsidR="00D12B97" w:rsidRPr="00D12B97" w:rsidRDefault="00D12B97" w:rsidP="007169DE">
      <w:pPr>
        <w:pStyle w:val="Normal1"/>
      </w:pPr>
      <w:proofErr w:type="spellStart"/>
      <w:r w:rsidRPr="00D12B97">
        <w:rPr>
          <w:highlight w:val="white"/>
        </w:rPr>
        <w:t>Asiedu</w:t>
      </w:r>
      <w:proofErr w:type="spellEnd"/>
      <w:r w:rsidRPr="00D12B97">
        <w:rPr>
          <w:highlight w:val="white"/>
        </w:rPr>
        <w:t xml:space="preserve">, E., 2015. A critical Assessment of the Strategic Position of </w:t>
      </w:r>
      <w:proofErr w:type="spellStart"/>
      <w:r w:rsidRPr="00D12B97">
        <w:rPr>
          <w:highlight w:val="white"/>
        </w:rPr>
        <w:t>Melcom</w:t>
      </w:r>
      <w:proofErr w:type="spellEnd"/>
      <w:r w:rsidRPr="00D12B97">
        <w:rPr>
          <w:highlight w:val="white"/>
        </w:rPr>
        <w:t xml:space="preserve"> within the Retail Industry in Ghana. </w:t>
      </w:r>
      <w:r w:rsidRPr="00D12B97">
        <w:t>Journal of Entrepreneurship &amp; Organization Management, 4, p.137.</w:t>
      </w:r>
    </w:p>
    <w:p w14:paraId="177EBF6F" w14:textId="77777777" w:rsidR="00D12B97" w:rsidRPr="00D12B97" w:rsidRDefault="00D12B97" w:rsidP="007169DE">
      <w:pPr>
        <w:pStyle w:val="Normal1"/>
      </w:pPr>
      <w:r w:rsidRPr="00D12B97">
        <w:t xml:space="preserve">bbc.com, 2019, </w:t>
      </w:r>
      <w:proofErr w:type="spellStart"/>
      <w:r w:rsidRPr="007169DE">
        <w:rPr>
          <w:i/>
        </w:rPr>
        <w:t>Asda</w:t>
      </w:r>
      <w:proofErr w:type="spellEnd"/>
      <w:r w:rsidRPr="007169DE">
        <w:rPr>
          <w:i/>
        </w:rPr>
        <w:t xml:space="preserve"> overtakes Sainsbury's to become second largest supermarket</w:t>
      </w:r>
      <w:r w:rsidRPr="00D12B97">
        <w:t xml:space="preserve"> Available from: https://www.bbc.com/news/business-47784817 [Accessed on: 5th </w:t>
      </w:r>
      <w:proofErr w:type="gramStart"/>
      <w:r w:rsidRPr="00D12B97">
        <w:t>December,</w:t>
      </w:r>
      <w:proofErr w:type="gramEnd"/>
      <w:r w:rsidRPr="00D12B97">
        <w:t xml:space="preserve"> 2019]</w:t>
      </w:r>
    </w:p>
    <w:p w14:paraId="7482C516"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proofErr w:type="spellStart"/>
      <w:r w:rsidRPr="007169DE">
        <w:rPr>
          <w:rFonts w:ascii="Times New Roman" w:hAnsi="Times New Roman" w:cs="Times New Roman"/>
          <w:sz w:val="24"/>
          <w:szCs w:val="24"/>
          <w:shd w:val="clear" w:color="auto" w:fill="FFFFFF"/>
        </w:rPr>
        <w:t>Beugelsdijk</w:t>
      </w:r>
      <w:proofErr w:type="spellEnd"/>
      <w:r w:rsidRPr="007169DE">
        <w:rPr>
          <w:rFonts w:ascii="Times New Roman" w:hAnsi="Times New Roman" w:cs="Times New Roman"/>
          <w:sz w:val="24"/>
          <w:szCs w:val="24"/>
          <w:shd w:val="clear" w:color="auto" w:fill="FFFFFF"/>
        </w:rPr>
        <w:t xml:space="preserve">, S. and </w:t>
      </w:r>
      <w:proofErr w:type="spellStart"/>
      <w:r w:rsidRPr="007169DE">
        <w:rPr>
          <w:rFonts w:ascii="Times New Roman" w:hAnsi="Times New Roman" w:cs="Times New Roman"/>
          <w:sz w:val="24"/>
          <w:szCs w:val="24"/>
          <w:shd w:val="clear" w:color="auto" w:fill="FFFFFF"/>
        </w:rPr>
        <w:t>Welzel</w:t>
      </w:r>
      <w:proofErr w:type="spellEnd"/>
      <w:r w:rsidRPr="007169DE">
        <w:rPr>
          <w:rFonts w:ascii="Times New Roman" w:hAnsi="Times New Roman" w:cs="Times New Roman"/>
          <w:sz w:val="24"/>
          <w:szCs w:val="24"/>
          <w:shd w:val="clear" w:color="auto" w:fill="FFFFFF"/>
        </w:rPr>
        <w:t>, C., 2018. Dimensions and dynamics of national culture: Synthesizing Hofstede with Inglehart. </w:t>
      </w:r>
      <w:r w:rsidRPr="007169DE">
        <w:rPr>
          <w:rFonts w:ascii="Times New Roman" w:hAnsi="Times New Roman" w:cs="Times New Roman"/>
          <w:i/>
          <w:iCs/>
          <w:sz w:val="24"/>
          <w:szCs w:val="24"/>
          <w:shd w:val="clear" w:color="auto" w:fill="FFFFFF"/>
        </w:rPr>
        <w:t>Journal of Cross-Cultural Psychology</w:t>
      </w:r>
      <w:r w:rsidRPr="007169DE">
        <w:rPr>
          <w:rFonts w:ascii="Times New Roman" w:hAnsi="Times New Roman" w:cs="Times New Roman"/>
          <w:sz w:val="24"/>
          <w:szCs w:val="24"/>
          <w:shd w:val="clear" w:color="auto" w:fill="FFFFFF"/>
        </w:rPr>
        <w:t>, </w:t>
      </w:r>
      <w:r w:rsidRPr="007169DE">
        <w:rPr>
          <w:rFonts w:ascii="Times New Roman" w:hAnsi="Times New Roman" w:cs="Times New Roman"/>
          <w:i/>
          <w:iCs/>
          <w:sz w:val="24"/>
          <w:szCs w:val="24"/>
          <w:shd w:val="clear" w:color="auto" w:fill="FFFFFF"/>
        </w:rPr>
        <w:t>49</w:t>
      </w:r>
      <w:r w:rsidRPr="007169DE">
        <w:rPr>
          <w:rFonts w:ascii="Times New Roman" w:hAnsi="Times New Roman" w:cs="Times New Roman"/>
          <w:sz w:val="24"/>
          <w:szCs w:val="24"/>
          <w:shd w:val="clear" w:color="auto" w:fill="FFFFFF"/>
        </w:rPr>
        <w:t>(10), pp.1469-1505.</w:t>
      </w:r>
    </w:p>
    <w:p w14:paraId="57CFCCEF" w14:textId="77777777" w:rsidR="00D12B97" w:rsidRPr="00D12B97" w:rsidRDefault="00D12B97" w:rsidP="007169DE">
      <w:pPr>
        <w:pStyle w:val="Normal1"/>
      </w:pPr>
      <w:r w:rsidRPr="00D12B97">
        <w:rPr>
          <w:highlight w:val="white"/>
        </w:rPr>
        <w:t xml:space="preserve">Bhushan, A., </w:t>
      </w:r>
      <w:proofErr w:type="spellStart"/>
      <w:r w:rsidRPr="00D12B97">
        <w:rPr>
          <w:highlight w:val="white"/>
        </w:rPr>
        <w:t>Zanwar</w:t>
      </w:r>
      <w:proofErr w:type="spellEnd"/>
      <w:r w:rsidRPr="00D12B97">
        <w:rPr>
          <w:highlight w:val="white"/>
        </w:rPr>
        <w:t xml:space="preserve">, A., Jain, N. and Rao, P.H., 2017. Technological Integration and Sustainable Initiatives to bring in Efficiency in Supply Chain in Indian Multi-Brand Retail. </w:t>
      </w:r>
      <w:r w:rsidRPr="00D12B97">
        <w:t>Journal of Supply Chain Management Systems, 6(1), p.51.</w:t>
      </w:r>
    </w:p>
    <w:p w14:paraId="59F5D50C" w14:textId="77777777" w:rsidR="00D12B97" w:rsidRPr="00D12B97" w:rsidRDefault="00D12B97" w:rsidP="007169DE">
      <w:pPr>
        <w:pStyle w:val="Normal1"/>
      </w:pPr>
      <w:r w:rsidRPr="00D12B97">
        <w:t xml:space="preserve">Butler, S., 2017, </w:t>
      </w:r>
      <w:proofErr w:type="spellStart"/>
      <w:r w:rsidRPr="007169DE">
        <w:rPr>
          <w:i/>
        </w:rPr>
        <w:t>Asda</w:t>
      </w:r>
      <w:proofErr w:type="spellEnd"/>
      <w:r w:rsidRPr="007169DE">
        <w:rPr>
          <w:i/>
        </w:rPr>
        <w:t xml:space="preserve"> is named worst supermarket in treatment of suppliers</w:t>
      </w:r>
      <w:r w:rsidRPr="00D12B97">
        <w:t xml:space="preserve"> Available from: https://www.theguardian.com/business/2017/jun/26/asda-supermarket-suppliers-walmart-morrisons [Accessed on: 30th </w:t>
      </w:r>
      <w:proofErr w:type="gramStart"/>
      <w:r w:rsidRPr="00D12B97">
        <w:t>November,</w:t>
      </w:r>
      <w:proofErr w:type="gramEnd"/>
      <w:r w:rsidRPr="00D12B97">
        <w:t xml:space="preserve"> 2019]</w:t>
      </w:r>
    </w:p>
    <w:p w14:paraId="46FB2099" w14:textId="77777777" w:rsidR="00D12B97" w:rsidRDefault="00D12B97" w:rsidP="007169DE">
      <w:pPr>
        <w:spacing w:line="360" w:lineRule="auto"/>
        <w:jc w:val="both"/>
        <w:rPr>
          <w:rFonts w:ascii="Times New Roman" w:hAnsi="Times New Roman" w:cs="Times New Roman"/>
          <w:sz w:val="24"/>
          <w:szCs w:val="24"/>
          <w:shd w:val="clear" w:color="auto" w:fill="FFFFFF"/>
        </w:rPr>
      </w:pPr>
      <w:proofErr w:type="spellStart"/>
      <w:r w:rsidRPr="007169DE">
        <w:rPr>
          <w:rFonts w:ascii="Times New Roman" w:hAnsi="Times New Roman" w:cs="Times New Roman"/>
          <w:sz w:val="24"/>
          <w:szCs w:val="24"/>
          <w:shd w:val="clear" w:color="auto" w:fill="FFFFFF"/>
        </w:rPr>
        <w:t>Chien</w:t>
      </w:r>
      <w:proofErr w:type="spellEnd"/>
      <w:r w:rsidRPr="007169DE">
        <w:rPr>
          <w:rFonts w:ascii="Times New Roman" w:hAnsi="Times New Roman" w:cs="Times New Roman"/>
          <w:sz w:val="24"/>
          <w:szCs w:val="24"/>
          <w:shd w:val="clear" w:color="auto" w:fill="FFFFFF"/>
        </w:rPr>
        <w:t xml:space="preserve">, S.Y., </w:t>
      </w:r>
      <w:proofErr w:type="spellStart"/>
      <w:r w:rsidRPr="007169DE">
        <w:rPr>
          <w:rFonts w:ascii="Times New Roman" w:hAnsi="Times New Roman" w:cs="Times New Roman"/>
          <w:sz w:val="24"/>
          <w:szCs w:val="24"/>
          <w:shd w:val="clear" w:color="auto" w:fill="FFFFFF"/>
        </w:rPr>
        <w:t>Sycara</w:t>
      </w:r>
      <w:proofErr w:type="spellEnd"/>
      <w:r w:rsidRPr="007169DE">
        <w:rPr>
          <w:rFonts w:ascii="Times New Roman" w:hAnsi="Times New Roman" w:cs="Times New Roman"/>
          <w:sz w:val="24"/>
          <w:szCs w:val="24"/>
          <w:shd w:val="clear" w:color="auto" w:fill="FFFFFF"/>
        </w:rPr>
        <w:t xml:space="preserve">, K., Liu, J.S. and </w:t>
      </w:r>
      <w:proofErr w:type="spellStart"/>
      <w:r w:rsidRPr="007169DE">
        <w:rPr>
          <w:rFonts w:ascii="Times New Roman" w:hAnsi="Times New Roman" w:cs="Times New Roman"/>
          <w:sz w:val="24"/>
          <w:szCs w:val="24"/>
          <w:shd w:val="clear" w:color="auto" w:fill="FFFFFF"/>
        </w:rPr>
        <w:t>Kumru</w:t>
      </w:r>
      <w:proofErr w:type="spellEnd"/>
      <w:r w:rsidRPr="007169DE">
        <w:rPr>
          <w:rFonts w:ascii="Times New Roman" w:hAnsi="Times New Roman" w:cs="Times New Roman"/>
          <w:sz w:val="24"/>
          <w:szCs w:val="24"/>
          <w:shd w:val="clear" w:color="auto" w:fill="FFFFFF"/>
        </w:rPr>
        <w:t>, A., 2016, September. Relation between trust attitudes toward automation, Hofstede’s cultural dimensions, and big five personality traits. In </w:t>
      </w:r>
      <w:r w:rsidRPr="007169DE">
        <w:rPr>
          <w:rFonts w:ascii="Times New Roman" w:hAnsi="Times New Roman" w:cs="Times New Roman"/>
          <w:i/>
          <w:iCs/>
          <w:sz w:val="24"/>
          <w:szCs w:val="24"/>
          <w:shd w:val="clear" w:color="auto" w:fill="FFFFFF"/>
        </w:rPr>
        <w:t>Proceedings of the Human Factors and Ergonomics Society Annual Meeting</w:t>
      </w:r>
      <w:r w:rsidRPr="007169DE">
        <w:rPr>
          <w:rFonts w:ascii="Times New Roman" w:hAnsi="Times New Roman" w:cs="Times New Roman"/>
          <w:sz w:val="24"/>
          <w:szCs w:val="24"/>
          <w:shd w:val="clear" w:color="auto" w:fill="FFFFFF"/>
        </w:rPr>
        <w:t> (Vol. 60, No. 1, pp. 841-845). Sage CA: Los Angeles, CA: SAGE Publications.</w:t>
      </w:r>
    </w:p>
    <w:p w14:paraId="2B1E755C" w14:textId="1FF94CD3" w:rsidR="00790A3D" w:rsidRPr="00BD5148" w:rsidRDefault="00790A3D" w:rsidP="007169DE">
      <w:pPr>
        <w:spacing w:line="360" w:lineRule="auto"/>
        <w:jc w:val="both"/>
        <w:rPr>
          <w:rFonts w:ascii="Times New Roman" w:hAnsi="Times New Roman" w:cs="Times New Roman"/>
          <w:sz w:val="24"/>
          <w:szCs w:val="24"/>
          <w:shd w:val="clear" w:color="auto" w:fill="FFFFFF"/>
        </w:rPr>
      </w:pPr>
      <w:r w:rsidRPr="00BD5148">
        <w:rPr>
          <w:rFonts w:ascii="Times New Roman" w:hAnsi="Times New Roman" w:cs="Times New Roman"/>
          <w:sz w:val="24"/>
          <w:szCs w:val="24"/>
          <w:shd w:val="clear" w:color="auto" w:fill="FFFFFF"/>
        </w:rPr>
        <w:t xml:space="preserve">corporate.asda.com, 2019, </w:t>
      </w:r>
      <w:r w:rsidRPr="00BD5148">
        <w:rPr>
          <w:rFonts w:ascii="Times New Roman" w:hAnsi="Times New Roman" w:cs="Times New Roman"/>
          <w:i/>
          <w:sz w:val="24"/>
          <w:szCs w:val="24"/>
          <w:shd w:val="clear" w:color="auto" w:fill="FFFFFF"/>
        </w:rPr>
        <w:t>Company Facts</w:t>
      </w:r>
      <w:r w:rsidRPr="00BD5148">
        <w:rPr>
          <w:rFonts w:ascii="Times New Roman" w:hAnsi="Times New Roman" w:cs="Times New Roman"/>
          <w:sz w:val="24"/>
          <w:szCs w:val="24"/>
          <w:shd w:val="clear" w:color="auto" w:fill="FFFFFF"/>
        </w:rPr>
        <w:t xml:space="preserve"> Available from: https://corporate.asda.com/our-story/company-facts [Accessed on: 20th </w:t>
      </w:r>
      <w:r w:rsidR="00BD5148" w:rsidRPr="00BD5148">
        <w:rPr>
          <w:rFonts w:ascii="Times New Roman" w:hAnsi="Times New Roman" w:cs="Times New Roman"/>
          <w:sz w:val="24"/>
          <w:szCs w:val="24"/>
          <w:shd w:val="clear" w:color="auto" w:fill="FFFFFF"/>
        </w:rPr>
        <w:t>December</w:t>
      </w:r>
      <w:r w:rsidRPr="00BD5148">
        <w:rPr>
          <w:rFonts w:ascii="Times New Roman" w:hAnsi="Times New Roman" w:cs="Times New Roman"/>
          <w:sz w:val="24"/>
          <w:szCs w:val="24"/>
          <w:shd w:val="clear" w:color="auto" w:fill="FFFFFF"/>
        </w:rPr>
        <w:t xml:space="preserve"> 2019]</w:t>
      </w:r>
    </w:p>
    <w:p w14:paraId="4A8913DA" w14:textId="77777777" w:rsidR="00D12B97" w:rsidRPr="00D12B97" w:rsidRDefault="00D12B97" w:rsidP="007169DE">
      <w:pPr>
        <w:pStyle w:val="Normal1"/>
      </w:pPr>
      <w:r w:rsidRPr="00D12B97">
        <w:rPr>
          <w:highlight w:val="white"/>
        </w:rPr>
        <w:t xml:space="preserve">Dawkins, C.E., Jamali, D., Karam, C., Lin, L. and Zhao, J., 2016. Corporate social responsibility and job choice intentions: A cross-cultural analysis. </w:t>
      </w:r>
      <w:r w:rsidRPr="007169DE">
        <w:rPr>
          <w:i/>
        </w:rPr>
        <w:t>Business &amp; Society</w:t>
      </w:r>
      <w:r w:rsidRPr="00D12B97">
        <w:t>, 55(6), pp.854-888.</w:t>
      </w:r>
    </w:p>
    <w:p w14:paraId="07CB6C56" w14:textId="77777777" w:rsidR="00D12B97" w:rsidRPr="00D12B97" w:rsidRDefault="00D12B97" w:rsidP="007169DE">
      <w:pPr>
        <w:pStyle w:val="Normal1"/>
      </w:pPr>
      <w:r w:rsidRPr="00D12B97">
        <w:rPr>
          <w:highlight w:val="white"/>
        </w:rPr>
        <w:lastRenderedPageBreak/>
        <w:t xml:space="preserve">de Vries, R.E. and van Gelder, J.L., 2015. Explaining workplace delinquency: The role of Honesty–Humility, ethical culture, and employee surveillance. </w:t>
      </w:r>
      <w:r w:rsidRPr="007169DE">
        <w:rPr>
          <w:i/>
        </w:rPr>
        <w:t>Personality and Individual Differences</w:t>
      </w:r>
      <w:r w:rsidRPr="00D12B97">
        <w:t>, 86, pp.112-116.</w:t>
      </w:r>
    </w:p>
    <w:p w14:paraId="2207E66D" w14:textId="77777777" w:rsidR="00D12B97" w:rsidRPr="00D12B97" w:rsidRDefault="00D12B97" w:rsidP="007169DE">
      <w:pPr>
        <w:pStyle w:val="Normal1"/>
      </w:pPr>
      <w:proofErr w:type="spellStart"/>
      <w:r w:rsidRPr="00D12B97">
        <w:rPr>
          <w:highlight w:val="white"/>
        </w:rPr>
        <w:t>Demirtas</w:t>
      </w:r>
      <w:proofErr w:type="spellEnd"/>
      <w:r w:rsidRPr="00D12B97">
        <w:rPr>
          <w:highlight w:val="white"/>
        </w:rPr>
        <w:t xml:space="preserve">, O. and </w:t>
      </w:r>
      <w:proofErr w:type="spellStart"/>
      <w:r w:rsidRPr="00D12B97">
        <w:rPr>
          <w:highlight w:val="white"/>
        </w:rPr>
        <w:t>Akdogan</w:t>
      </w:r>
      <w:proofErr w:type="spellEnd"/>
      <w:r w:rsidRPr="00D12B97">
        <w:rPr>
          <w:highlight w:val="white"/>
        </w:rPr>
        <w:t xml:space="preserve">, A.A., 2015. The effect of ethical leadership behavior on ethical climate, turnover intention, and affective commitment. </w:t>
      </w:r>
      <w:r w:rsidRPr="007169DE">
        <w:rPr>
          <w:i/>
        </w:rPr>
        <w:t>Journal of Business Ethics</w:t>
      </w:r>
      <w:r w:rsidRPr="00D12B97">
        <w:t>, 130(1), pp.59-67.</w:t>
      </w:r>
    </w:p>
    <w:p w14:paraId="241FAC81" w14:textId="77777777" w:rsidR="00D12B97" w:rsidRPr="00D12B97" w:rsidRDefault="00D12B97" w:rsidP="007169DE">
      <w:pPr>
        <w:pStyle w:val="Normal1"/>
      </w:pPr>
      <w:proofErr w:type="spellStart"/>
      <w:r w:rsidRPr="00D12B97">
        <w:rPr>
          <w:highlight w:val="white"/>
        </w:rPr>
        <w:t>Elbeltagi</w:t>
      </w:r>
      <w:proofErr w:type="spellEnd"/>
      <w:r w:rsidRPr="00D12B97">
        <w:rPr>
          <w:highlight w:val="white"/>
        </w:rPr>
        <w:t xml:space="preserve">, I. and Agag, G., 2016. E-retailing ethics and its impact on customer satisfaction and repurchase intention: a cultural and commitment-trust theory perspective. </w:t>
      </w:r>
      <w:r w:rsidRPr="007169DE">
        <w:rPr>
          <w:i/>
        </w:rPr>
        <w:t>Internet Research</w:t>
      </w:r>
      <w:r w:rsidRPr="00D12B97">
        <w:t>, 26(1), pp.288-310.</w:t>
      </w:r>
    </w:p>
    <w:p w14:paraId="6E29A096"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proofErr w:type="spellStart"/>
      <w:r w:rsidRPr="007169DE">
        <w:rPr>
          <w:rFonts w:ascii="Times New Roman" w:hAnsi="Times New Roman" w:cs="Times New Roman"/>
          <w:sz w:val="24"/>
          <w:szCs w:val="24"/>
          <w:shd w:val="clear" w:color="auto" w:fill="FFFFFF"/>
        </w:rPr>
        <w:t>Favaretto</w:t>
      </w:r>
      <w:proofErr w:type="spellEnd"/>
      <w:r w:rsidRPr="007169DE">
        <w:rPr>
          <w:rFonts w:ascii="Times New Roman" w:hAnsi="Times New Roman" w:cs="Times New Roman"/>
          <w:sz w:val="24"/>
          <w:szCs w:val="24"/>
          <w:shd w:val="clear" w:color="auto" w:fill="FFFFFF"/>
        </w:rPr>
        <w:t xml:space="preserve">, R.M., </w:t>
      </w:r>
      <w:proofErr w:type="spellStart"/>
      <w:r w:rsidRPr="007169DE">
        <w:rPr>
          <w:rFonts w:ascii="Times New Roman" w:hAnsi="Times New Roman" w:cs="Times New Roman"/>
          <w:sz w:val="24"/>
          <w:szCs w:val="24"/>
          <w:shd w:val="clear" w:color="auto" w:fill="FFFFFF"/>
        </w:rPr>
        <w:t>Dihl</w:t>
      </w:r>
      <w:proofErr w:type="spellEnd"/>
      <w:r w:rsidRPr="007169DE">
        <w:rPr>
          <w:rFonts w:ascii="Times New Roman" w:hAnsi="Times New Roman" w:cs="Times New Roman"/>
          <w:sz w:val="24"/>
          <w:szCs w:val="24"/>
          <w:shd w:val="clear" w:color="auto" w:fill="FFFFFF"/>
        </w:rPr>
        <w:t xml:space="preserve">, L., Barreto, R. and </w:t>
      </w:r>
      <w:proofErr w:type="spellStart"/>
      <w:r w:rsidRPr="007169DE">
        <w:rPr>
          <w:rFonts w:ascii="Times New Roman" w:hAnsi="Times New Roman" w:cs="Times New Roman"/>
          <w:sz w:val="24"/>
          <w:szCs w:val="24"/>
          <w:shd w:val="clear" w:color="auto" w:fill="FFFFFF"/>
        </w:rPr>
        <w:t>Musse</w:t>
      </w:r>
      <w:proofErr w:type="spellEnd"/>
      <w:r w:rsidRPr="007169DE">
        <w:rPr>
          <w:rFonts w:ascii="Times New Roman" w:hAnsi="Times New Roman" w:cs="Times New Roman"/>
          <w:sz w:val="24"/>
          <w:szCs w:val="24"/>
          <w:shd w:val="clear" w:color="auto" w:fill="FFFFFF"/>
        </w:rPr>
        <w:t xml:space="preserve">, S.R., 2016, September. Using group behaviors to detect </w:t>
      </w:r>
      <w:proofErr w:type="spellStart"/>
      <w:r w:rsidRPr="007169DE">
        <w:rPr>
          <w:rFonts w:ascii="Times New Roman" w:hAnsi="Times New Roman" w:cs="Times New Roman"/>
          <w:sz w:val="24"/>
          <w:szCs w:val="24"/>
          <w:shd w:val="clear" w:color="auto" w:fill="FFFFFF"/>
        </w:rPr>
        <w:t>hofstede</w:t>
      </w:r>
      <w:proofErr w:type="spellEnd"/>
      <w:r w:rsidRPr="007169DE">
        <w:rPr>
          <w:rFonts w:ascii="Times New Roman" w:hAnsi="Times New Roman" w:cs="Times New Roman"/>
          <w:sz w:val="24"/>
          <w:szCs w:val="24"/>
          <w:shd w:val="clear" w:color="auto" w:fill="FFFFFF"/>
        </w:rPr>
        <w:t xml:space="preserve"> cultural dimensions. In </w:t>
      </w:r>
      <w:r w:rsidRPr="007169DE">
        <w:rPr>
          <w:rFonts w:ascii="Times New Roman" w:hAnsi="Times New Roman" w:cs="Times New Roman"/>
          <w:i/>
          <w:iCs/>
          <w:sz w:val="24"/>
          <w:szCs w:val="24"/>
          <w:shd w:val="clear" w:color="auto" w:fill="FFFFFF"/>
        </w:rPr>
        <w:t>2016 IEEE International Conference on Image Processing (ICIP)</w:t>
      </w:r>
      <w:r w:rsidRPr="007169DE">
        <w:rPr>
          <w:rFonts w:ascii="Times New Roman" w:hAnsi="Times New Roman" w:cs="Times New Roman"/>
          <w:sz w:val="24"/>
          <w:szCs w:val="24"/>
          <w:shd w:val="clear" w:color="auto" w:fill="FFFFFF"/>
        </w:rPr>
        <w:t> (pp. 2936-2940). IEEE.</w:t>
      </w:r>
    </w:p>
    <w:p w14:paraId="4E027E85" w14:textId="77777777" w:rsidR="007169DE" w:rsidRPr="00D12B97" w:rsidRDefault="007169DE" w:rsidP="007169DE">
      <w:pPr>
        <w:spacing w:line="360" w:lineRule="auto"/>
        <w:jc w:val="both"/>
        <w:rPr>
          <w:rFonts w:ascii="Times New Roman" w:hAnsi="Times New Roman" w:cs="Times New Roman"/>
          <w:sz w:val="24"/>
          <w:szCs w:val="24"/>
          <w:shd w:val="clear" w:color="auto" w:fill="FFFFFF"/>
        </w:rPr>
      </w:pPr>
    </w:p>
    <w:p w14:paraId="50BCA109"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r w:rsidRPr="007169DE">
        <w:rPr>
          <w:rFonts w:ascii="Times New Roman" w:hAnsi="Times New Roman" w:cs="Times New Roman"/>
          <w:sz w:val="24"/>
          <w:szCs w:val="24"/>
          <w:shd w:val="clear" w:color="auto" w:fill="FFFFFF"/>
        </w:rPr>
        <w:t xml:space="preserve">Fernandez, S. and </w:t>
      </w:r>
      <w:proofErr w:type="spellStart"/>
      <w:r w:rsidRPr="007169DE">
        <w:rPr>
          <w:rFonts w:ascii="Times New Roman" w:hAnsi="Times New Roman" w:cs="Times New Roman"/>
          <w:sz w:val="24"/>
          <w:szCs w:val="24"/>
          <w:shd w:val="clear" w:color="auto" w:fill="FFFFFF"/>
        </w:rPr>
        <w:t>Moldogaziev</w:t>
      </w:r>
      <w:proofErr w:type="spellEnd"/>
      <w:r w:rsidRPr="007169DE">
        <w:rPr>
          <w:rFonts w:ascii="Times New Roman" w:hAnsi="Times New Roman" w:cs="Times New Roman"/>
          <w:sz w:val="24"/>
          <w:szCs w:val="24"/>
          <w:shd w:val="clear" w:color="auto" w:fill="FFFFFF"/>
        </w:rPr>
        <w:t>, T., 2015. Employee empowerment and job satisfaction in the US Federal Bureaucracy: A self-determination theory perspective. </w:t>
      </w:r>
      <w:r w:rsidRPr="007169DE">
        <w:rPr>
          <w:rFonts w:ascii="Times New Roman" w:hAnsi="Times New Roman" w:cs="Times New Roman"/>
          <w:i/>
          <w:iCs/>
          <w:sz w:val="24"/>
          <w:szCs w:val="24"/>
          <w:shd w:val="clear" w:color="auto" w:fill="FFFFFF"/>
        </w:rPr>
        <w:t>The American review of public administration</w:t>
      </w:r>
      <w:r w:rsidRPr="007169DE">
        <w:rPr>
          <w:rFonts w:ascii="Times New Roman" w:hAnsi="Times New Roman" w:cs="Times New Roman"/>
          <w:sz w:val="24"/>
          <w:szCs w:val="24"/>
          <w:shd w:val="clear" w:color="auto" w:fill="FFFFFF"/>
        </w:rPr>
        <w:t>, </w:t>
      </w:r>
      <w:r w:rsidRPr="007169DE">
        <w:rPr>
          <w:rFonts w:ascii="Times New Roman" w:hAnsi="Times New Roman" w:cs="Times New Roman"/>
          <w:i/>
          <w:iCs/>
          <w:sz w:val="24"/>
          <w:szCs w:val="24"/>
          <w:shd w:val="clear" w:color="auto" w:fill="FFFFFF"/>
        </w:rPr>
        <w:t>45</w:t>
      </w:r>
      <w:r w:rsidRPr="007169DE">
        <w:rPr>
          <w:rFonts w:ascii="Times New Roman" w:hAnsi="Times New Roman" w:cs="Times New Roman"/>
          <w:sz w:val="24"/>
          <w:szCs w:val="24"/>
          <w:shd w:val="clear" w:color="auto" w:fill="FFFFFF"/>
        </w:rPr>
        <w:t>(4), pp.375-401.</w:t>
      </w:r>
    </w:p>
    <w:p w14:paraId="6F7AC59C" w14:textId="77777777" w:rsidR="007169DE" w:rsidRPr="00D12B97" w:rsidRDefault="007169DE" w:rsidP="007169DE">
      <w:pPr>
        <w:spacing w:line="360" w:lineRule="auto"/>
        <w:jc w:val="both"/>
        <w:rPr>
          <w:rFonts w:ascii="Times New Roman" w:hAnsi="Times New Roman" w:cs="Times New Roman"/>
          <w:sz w:val="24"/>
          <w:szCs w:val="24"/>
        </w:rPr>
      </w:pPr>
    </w:p>
    <w:p w14:paraId="53FBEEBA" w14:textId="77777777" w:rsidR="00D12B97" w:rsidRPr="00D12B97" w:rsidRDefault="00D12B97" w:rsidP="007169DE">
      <w:pPr>
        <w:pStyle w:val="Normal1"/>
      </w:pPr>
      <w:r w:rsidRPr="00D12B97">
        <w:t xml:space="preserve">hcltech.com, 2018, </w:t>
      </w:r>
      <w:r w:rsidRPr="007169DE">
        <w:rPr>
          <w:i/>
        </w:rPr>
        <w:t>ASDA SELECTS HCL TECHNOLOGIES TO HELP DRIVE IT TRANSFORMATION</w:t>
      </w:r>
      <w:r w:rsidRPr="00D12B97">
        <w:t xml:space="preserve"> Available from: https://www.hcltech.com/press-releases/it-infrastructure-management/asda-selects-hcl-technologies-help-drive-it [Accessed on: 30th </w:t>
      </w:r>
      <w:proofErr w:type="gramStart"/>
      <w:r w:rsidRPr="00D12B97">
        <w:t>November,</w:t>
      </w:r>
      <w:proofErr w:type="gramEnd"/>
      <w:r w:rsidRPr="00D12B97">
        <w:t xml:space="preserve"> 2019]</w:t>
      </w:r>
    </w:p>
    <w:p w14:paraId="0302358F" w14:textId="77777777" w:rsidR="00D12B97" w:rsidRPr="00D12B97" w:rsidRDefault="00D12B97" w:rsidP="007169DE">
      <w:pPr>
        <w:pStyle w:val="Normal1"/>
      </w:pPr>
      <w:r w:rsidRPr="00D12B97">
        <w:rPr>
          <w:highlight w:val="white"/>
        </w:rPr>
        <w:t xml:space="preserve">Huang, L. and Paterson, T.A., 2017. Group ethical voice: Influence of ethical leadership and impact on ethical performance. </w:t>
      </w:r>
      <w:r w:rsidRPr="007169DE">
        <w:rPr>
          <w:i/>
        </w:rPr>
        <w:t>Journal of Management</w:t>
      </w:r>
      <w:r w:rsidRPr="00D12B97">
        <w:t>, 43(4), pp.1157-1184.</w:t>
      </w:r>
    </w:p>
    <w:p w14:paraId="06CD5637"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proofErr w:type="spellStart"/>
      <w:r w:rsidRPr="007169DE">
        <w:rPr>
          <w:rFonts w:ascii="Times New Roman" w:hAnsi="Times New Roman" w:cs="Times New Roman"/>
          <w:sz w:val="24"/>
          <w:szCs w:val="24"/>
          <w:shd w:val="clear" w:color="auto" w:fill="FFFFFF"/>
        </w:rPr>
        <w:t>Hur</w:t>
      </w:r>
      <w:proofErr w:type="spellEnd"/>
      <w:r w:rsidRPr="007169DE">
        <w:rPr>
          <w:rFonts w:ascii="Times New Roman" w:hAnsi="Times New Roman" w:cs="Times New Roman"/>
          <w:sz w:val="24"/>
          <w:szCs w:val="24"/>
          <w:shd w:val="clear" w:color="auto" w:fill="FFFFFF"/>
        </w:rPr>
        <w:t>, W.M., Kang, S. and Kim, M., 2015. The moderating role of Hofstede’s cultural dimensions in the customer-brand relationship in China and India. </w:t>
      </w:r>
      <w:r w:rsidRPr="007169DE">
        <w:rPr>
          <w:rFonts w:ascii="Times New Roman" w:hAnsi="Times New Roman" w:cs="Times New Roman"/>
          <w:i/>
          <w:iCs/>
          <w:sz w:val="24"/>
          <w:szCs w:val="24"/>
          <w:shd w:val="clear" w:color="auto" w:fill="FFFFFF"/>
        </w:rPr>
        <w:t>Cross Cultural Management</w:t>
      </w:r>
      <w:r w:rsidRPr="007169DE">
        <w:rPr>
          <w:rFonts w:ascii="Times New Roman" w:hAnsi="Times New Roman" w:cs="Times New Roman"/>
          <w:sz w:val="24"/>
          <w:szCs w:val="24"/>
          <w:shd w:val="clear" w:color="auto" w:fill="FFFFFF"/>
        </w:rPr>
        <w:t>, </w:t>
      </w:r>
      <w:r w:rsidRPr="007169DE">
        <w:rPr>
          <w:rFonts w:ascii="Times New Roman" w:hAnsi="Times New Roman" w:cs="Times New Roman"/>
          <w:i/>
          <w:iCs/>
          <w:sz w:val="24"/>
          <w:szCs w:val="24"/>
          <w:shd w:val="clear" w:color="auto" w:fill="FFFFFF"/>
        </w:rPr>
        <w:t>22</w:t>
      </w:r>
      <w:r w:rsidRPr="007169DE">
        <w:rPr>
          <w:rFonts w:ascii="Times New Roman" w:hAnsi="Times New Roman" w:cs="Times New Roman"/>
          <w:sz w:val="24"/>
          <w:szCs w:val="24"/>
          <w:shd w:val="clear" w:color="auto" w:fill="FFFFFF"/>
        </w:rPr>
        <w:t>(3), pp.487-508.</w:t>
      </w:r>
    </w:p>
    <w:p w14:paraId="0E71365B" w14:textId="77777777" w:rsidR="00D12B97" w:rsidRPr="00D12B97" w:rsidRDefault="00D12B97" w:rsidP="007169DE">
      <w:pPr>
        <w:pStyle w:val="Normal1"/>
      </w:pPr>
      <w:r w:rsidRPr="00D12B97">
        <w:rPr>
          <w:highlight w:val="white"/>
        </w:rPr>
        <w:t xml:space="preserve">Ivanov, G. and </w:t>
      </w:r>
      <w:proofErr w:type="spellStart"/>
      <w:r w:rsidRPr="00D12B97">
        <w:rPr>
          <w:highlight w:val="white"/>
        </w:rPr>
        <w:t>Mayorova</w:t>
      </w:r>
      <w:proofErr w:type="spellEnd"/>
      <w:r w:rsidRPr="00D12B97">
        <w:rPr>
          <w:highlight w:val="white"/>
        </w:rPr>
        <w:t xml:space="preserve">, E., 2015. Intangible assets and competitive advantage in retail: case study from Russia. </w:t>
      </w:r>
      <w:r w:rsidRPr="007169DE">
        <w:rPr>
          <w:i/>
        </w:rPr>
        <w:t>Asian Social Science</w:t>
      </w:r>
      <w:r w:rsidRPr="00D12B97">
        <w:t>, 11(12), p.38.</w:t>
      </w:r>
    </w:p>
    <w:p w14:paraId="283EF846" w14:textId="77777777" w:rsidR="00D12B97" w:rsidRPr="00D12B97" w:rsidRDefault="00D12B97" w:rsidP="007169DE">
      <w:pPr>
        <w:pStyle w:val="Normal1"/>
      </w:pPr>
      <w:proofErr w:type="spellStart"/>
      <w:r w:rsidRPr="00D12B97">
        <w:rPr>
          <w:highlight w:val="white"/>
        </w:rPr>
        <w:lastRenderedPageBreak/>
        <w:t>Kasemsap</w:t>
      </w:r>
      <w:proofErr w:type="spellEnd"/>
      <w:r w:rsidRPr="00D12B97">
        <w:rPr>
          <w:highlight w:val="white"/>
        </w:rPr>
        <w:t xml:space="preserve">, K., 2018. The roles of corporate marketing strategies and brand management in the global retail industry. In </w:t>
      </w:r>
      <w:r w:rsidRPr="00D12B97">
        <w:t>Digital Marketing and Consumer Engagement: Concepts, Methodologies, Tools, and Applications (pp. 294-325). IGI Global.</w:t>
      </w:r>
    </w:p>
    <w:p w14:paraId="12C75B01" w14:textId="77777777" w:rsidR="00D12B97" w:rsidRPr="00D12B97" w:rsidRDefault="00D12B97" w:rsidP="007169DE">
      <w:pPr>
        <w:pStyle w:val="Normal1"/>
      </w:pPr>
      <w:proofErr w:type="spellStart"/>
      <w:r w:rsidRPr="00D12B97">
        <w:rPr>
          <w:highlight w:val="white"/>
        </w:rPr>
        <w:t>Knezevic</w:t>
      </w:r>
      <w:proofErr w:type="spellEnd"/>
      <w:r w:rsidRPr="00D12B97">
        <w:rPr>
          <w:highlight w:val="white"/>
        </w:rPr>
        <w:t xml:space="preserve">, B., </w:t>
      </w:r>
      <w:proofErr w:type="spellStart"/>
      <w:r w:rsidRPr="00D12B97">
        <w:rPr>
          <w:highlight w:val="white"/>
        </w:rPr>
        <w:t>Naletina</w:t>
      </w:r>
      <w:proofErr w:type="spellEnd"/>
      <w:r w:rsidRPr="00D12B97">
        <w:rPr>
          <w:highlight w:val="white"/>
        </w:rPr>
        <w:t xml:space="preserve">, D. and </w:t>
      </w:r>
      <w:proofErr w:type="spellStart"/>
      <w:r w:rsidRPr="00D12B97">
        <w:rPr>
          <w:highlight w:val="white"/>
        </w:rPr>
        <w:t>Damic</w:t>
      </w:r>
      <w:proofErr w:type="spellEnd"/>
      <w:r w:rsidRPr="00D12B97">
        <w:rPr>
          <w:highlight w:val="white"/>
        </w:rPr>
        <w:t xml:space="preserve">, M., 2016. The Changing Structure of Retail Industry: Case Studies on Competitive Advantage of Small Companies in Croatia. </w:t>
      </w:r>
      <w:r w:rsidRPr="007169DE">
        <w:rPr>
          <w:i/>
        </w:rPr>
        <w:t>Entrepreneurial Business and Economics Review</w:t>
      </w:r>
      <w:r w:rsidRPr="00D12B97">
        <w:t>, 4(4), p.171.</w:t>
      </w:r>
    </w:p>
    <w:p w14:paraId="04FAEEBA" w14:textId="77777777" w:rsidR="00D12B97" w:rsidRPr="00D12B97" w:rsidRDefault="00D12B97" w:rsidP="007169DE">
      <w:pPr>
        <w:pStyle w:val="Normal1"/>
      </w:pPr>
      <w:proofErr w:type="spellStart"/>
      <w:r w:rsidRPr="00D12B97">
        <w:t>Luro</w:t>
      </w:r>
      <w:proofErr w:type="spellEnd"/>
      <w:r w:rsidRPr="00D12B97">
        <w:t xml:space="preserve">, F.L., Navarro, D. and </w:t>
      </w:r>
      <w:proofErr w:type="spellStart"/>
      <w:r w:rsidRPr="00D12B97">
        <w:t>Sundstedt</w:t>
      </w:r>
      <w:proofErr w:type="spellEnd"/>
      <w:r w:rsidRPr="00D12B97">
        <w:t xml:space="preserve">, V., 2017, November. Ethical considerations for the use of virtual reality: an evaluation of practices in academia and industry. In Proceedings of the 27th International Conference on Artificial Reality and </w:t>
      </w:r>
      <w:proofErr w:type="spellStart"/>
      <w:r w:rsidRPr="00D12B97">
        <w:t>Telexistence</w:t>
      </w:r>
      <w:proofErr w:type="spellEnd"/>
      <w:r w:rsidRPr="00D12B97">
        <w:t xml:space="preserve"> and 22nd </w:t>
      </w:r>
      <w:proofErr w:type="spellStart"/>
      <w:r w:rsidRPr="00D12B97">
        <w:t>Eurographics</w:t>
      </w:r>
      <w:proofErr w:type="spellEnd"/>
      <w:r w:rsidRPr="00D12B97">
        <w:t xml:space="preserve"> Symposium on Virtual Environments (pp. 141-</w:t>
      </w:r>
      <w:r w:rsidR="003437FB">
        <w:t xml:space="preserve">148). </w:t>
      </w:r>
      <w:proofErr w:type="spellStart"/>
      <w:r w:rsidR="003437FB">
        <w:t>Eurographics</w:t>
      </w:r>
      <w:proofErr w:type="spellEnd"/>
      <w:r w:rsidR="003437FB">
        <w:t xml:space="preserve"> Association.</w:t>
      </w:r>
    </w:p>
    <w:p w14:paraId="29A4F7A0" w14:textId="77777777" w:rsidR="00D12B97" w:rsidRPr="00D12B97" w:rsidRDefault="00D12B97" w:rsidP="007169DE">
      <w:pPr>
        <w:pStyle w:val="Normal1"/>
      </w:pPr>
      <w:proofErr w:type="spellStart"/>
      <w:r w:rsidRPr="00D12B97">
        <w:rPr>
          <w:highlight w:val="white"/>
        </w:rPr>
        <w:t>McMurrian</w:t>
      </w:r>
      <w:proofErr w:type="spellEnd"/>
      <w:r w:rsidRPr="00D12B97">
        <w:rPr>
          <w:highlight w:val="white"/>
        </w:rPr>
        <w:t xml:space="preserve">, R.C. and </w:t>
      </w:r>
      <w:proofErr w:type="spellStart"/>
      <w:r w:rsidRPr="00D12B97">
        <w:rPr>
          <w:highlight w:val="white"/>
        </w:rPr>
        <w:t>Matulich</w:t>
      </w:r>
      <w:proofErr w:type="spellEnd"/>
      <w:r w:rsidRPr="00D12B97">
        <w:rPr>
          <w:highlight w:val="white"/>
        </w:rPr>
        <w:t xml:space="preserve">, E., 2016. Building customer value and profitability with business ethics. </w:t>
      </w:r>
      <w:r w:rsidRPr="003437FB">
        <w:rPr>
          <w:i/>
        </w:rPr>
        <w:t>Journal of Business &amp; Economics Research (JBER)</w:t>
      </w:r>
      <w:r w:rsidRPr="00D12B97">
        <w:t>, 14(3), pp.83-90.</w:t>
      </w:r>
    </w:p>
    <w:p w14:paraId="38BC911A" w14:textId="77777777" w:rsidR="00D12B97" w:rsidRPr="00D12B97" w:rsidRDefault="00D12B97" w:rsidP="007169DE">
      <w:pPr>
        <w:pStyle w:val="Normal1"/>
      </w:pPr>
      <w:r w:rsidRPr="00D12B97">
        <w:rPr>
          <w:highlight w:val="white"/>
        </w:rPr>
        <w:t xml:space="preserve">Mo, S. and Shi, J., 2017. Linking ethical leadership to employees’ organizational citizenship behavior: Testing the multilevel mediation role of organizational concern. </w:t>
      </w:r>
      <w:r w:rsidRPr="003437FB">
        <w:rPr>
          <w:i/>
        </w:rPr>
        <w:t>Journal of Business Ethics</w:t>
      </w:r>
      <w:r w:rsidRPr="00D12B97">
        <w:t>, 141(1), pp.151-162.</w:t>
      </w:r>
    </w:p>
    <w:p w14:paraId="351757B8" w14:textId="77777777" w:rsidR="00D12B97" w:rsidRPr="00D12B97" w:rsidRDefault="00D12B97" w:rsidP="007169DE">
      <w:pPr>
        <w:pStyle w:val="Normal1"/>
      </w:pPr>
      <w:proofErr w:type="spellStart"/>
      <w:r w:rsidRPr="00D12B97">
        <w:rPr>
          <w:highlight w:val="white"/>
        </w:rPr>
        <w:t>Moretta</w:t>
      </w:r>
      <w:proofErr w:type="spellEnd"/>
      <w:r w:rsidRPr="00D12B97">
        <w:rPr>
          <w:highlight w:val="white"/>
        </w:rPr>
        <w:t xml:space="preserve"> </w:t>
      </w:r>
      <w:proofErr w:type="spellStart"/>
      <w:r w:rsidRPr="00D12B97">
        <w:rPr>
          <w:highlight w:val="white"/>
        </w:rPr>
        <w:t>Tartaglione</w:t>
      </w:r>
      <w:proofErr w:type="spellEnd"/>
      <w:r w:rsidRPr="00D12B97">
        <w:rPr>
          <w:highlight w:val="white"/>
        </w:rPr>
        <w:t xml:space="preserve">, A., Bruni, R. and </w:t>
      </w:r>
      <w:proofErr w:type="spellStart"/>
      <w:r w:rsidRPr="00D12B97">
        <w:rPr>
          <w:highlight w:val="white"/>
        </w:rPr>
        <w:t>Bozic</w:t>
      </w:r>
      <w:proofErr w:type="spellEnd"/>
      <w:r w:rsidRPr="00D12B97">
        <w:rPr>
          <w:highlight w:val="white"/>
        </w:rPr>
        <w:t xml:space="preserve">, M., 2019. Exploring the retail industry environment using nonlinear analysis. </w:t>
      </w:r>
      <w:r w:rsidRPr="003437FB">
        <w:rPr>
          <w:i/>
        </w:rPr>
        <w:t>International Journal of Retail &amp; Distribution Management</w:t>
      </w:r>
      <w:r w:rsidRPr="00D12B97">
        <w:t>, 47(4), pp.453-470.</w:t>
      </w:r>
    </w:p>
    <w:p w14:paraId="5B8CF1BA" w14:textId="77777777" w:rsidR="00D12B97" w:rsidRPr="00D12B97" w:rsidRDefault="00D12B97" w:rsidP="007169DE">
      <w:pPr>
        <w:pStyle w:val="Normal1"/>
      </w:pPr>
      <w:proofErr w:type="spellStart"/>
      <w:r w:rsidRPr="00D12B97">
        <w:rPr>
          <w:highlight w:val="white"/>
        </w:rPr>
        <w:t>Pantano</w:t>
      </w:r>
      <w:proofErr w:type="spellEnd"/>
      <w:r w:rsidRPr="00D12B97">
        <w:rPr>
          <w:highlight w:val="white"/>
        </w:rPr>
        <w:t xml:space="preserve">, E. ed., 2015. </w:t>
      </w:r>
      <w:r w:rsidRPr="00D12B97">
        <w:t>Successful technological integration for competitive advantage in retail settings. IGI Global.</w:t>
      </w:r>
    </w:p>
    <w:p w14:paraId="49225C23" w14:textId="77777777" w:rsidR="00D12B97" w:rsidRPr="00D12B97" w:rsidRDefault="00D12B97" w:rsidP="007169DE">
      <w:pPr>
        <w:pStyle w:val="Normal1"/>
      </w:pPr>
      <w:proofErr w:type="spellStart"/>
      <w:r w:rsidRPr="00D12B97">
        <w:rPr>
          <w:highlight w:val="white"/>
        </w:rPr>
        <w:t>Pantano</w:t>
      </w:r>
      <w:proofErr w:type="spellEnd"/>
      <w:r w:rsidRPr="00D12B97">
        <w:rPr>
          <w:highlight w:val="white"/>
        </w:rPr>
        <w:t xml:space="preserve">, E., </w:t>
      </w:r>
      <w:proofErr w:type="spellStart"/>
      <w:r w:rsidRPr="00D12B97">
        <w:rPr>
          <w:highlight w:val="white"/>
        </w:rPr>
        <w:t>Priporas</w:t>
      </w:r>
      <w:proofErr w:type="spellEnd"/>
      <w:r w:rsidRPr="00D12B97">
        <w:rPr>
          <w:highlight w:val="white"/>
        </w:rPr>
        <w:t xml:space="preserve">, C.V., </w:t>
      </w:r>
      <w:proofErr w:type="spellStart"/>
      <w:r w:rsidRPr="00D12B97">
        <w:rPr>
          <w:highlight w:val="white"/>
        </w:rPr>
        <w:t>Sorace</w:t>
      </w:r>
      <w:proofErr w:type="spellEnd"/>
      <w:r w:rsidRPr="00D12B97">
        <w:rPr>
          <w:highlight w:val="white"/>
        </w:rPr>
        <w:t xml:space="preserve">, S. and </w:t>
      </w:r>
      <w:proofErr w:type="spellStart"/>
      <w:r w:rsidRPr="00D12B97">
        <w:rPr>
          <w:highlight w:val="white"/>
        </w:rPr>
        <w:t>Iazzolino</w:t>
      </w:r>
      <w:proofErr w:type="spellEnd"/>
      <w:r w:rsidRPr="00D12B97">
        <w:rPr>
          <w:highlight w:val="white"/>
        </w:rPr>
        <w:t xml:space="preserve">, G., 2017. Does innovation-orientation lead to retail industry growth? Empirical evidence from patent analysis. </w:t>
      </w:r>
      <w:r w:rsidRPr="003437FB">
        <w:rPr>
          <w:i/>
        </w:rPr>
        <w:t>Journal of Retailing and Consumer Services</w:t>
      </w:r>
      <w:r w:rsidRPr="00D12B97">
        <w:t>, 34, pp.88-94.</w:t>
      </w:r>
    </w:p>
    <w:p w14:paraId="46359650" w14:textId="77777777" w:rsidR="00D12B97" w:rsidRPr="00D12B97" w:rsidRDefault="00D12B97" w:rsidP="007169DE">
      <w:pPr>
        <w:pStyle w:val="Normal1"/>
      </w:pPr>
      <w:r w:rsidRPr="00D12B97">
        <w:rPr>
          <w:highlight w:val="white"/>
        </w:rPr>
        <w:t xml:space="preserve">Sansone, M. and </w:t>
      </w:r>
      <w:proofErr w:type="spellStart"/>
      <w:r w:rsidRPr="00D12B97">
        <w:rPr>
          <w:highlight w:val="white"/>
        </w:rPr>
        <w:t>Colamatteo</w:t>
      </w:r>
      <w:proofErr w:type="spellEnd"/>
      <w:r w:rsidRPr="00D12B97">
        <w:rPr>
          <w:highlight w:val="white"/>
        </w:rPr>
        <w:t xml:space="preserve">, A., 2017. Trends and dynamics in retail industry: focus on relational proximity. </w:t>
      </w:r>
      <w:r w:rsidRPr="003437FB">
        <w:rPr>
          <w:i/>
        </w:rPr>
        <w:t>International Business Research</w:t>
      </w:r>
      <w:r w:rsidRPr="00D12B97">
        <w:t>, 10(2), pp.169-179.</w:t>
      </w:r>
    </w:p>
    <w:p w14:paraId="10D44E9C" w14:textId="77777777" w:rsidR="00D12B97" w:rsidRPr="00D12B97" w:rsidRDefault="00D12B97" w:rsidP="007169DE">
      <w:pPr>
        <w:pStyle w:val="Normal1"/>
      </w:pPr>
      <w:r w:rsidRPr="00D12B97">
        <w:rPr>
          <w:highlight w:val="white"/>
        </w:rPr>
        <w:lastRenderedPageBreak/>
        <w:t xml:space="preserve">Saravanan, S. and Devi, S.S., 2016. A Study on Competitive Advantage of Retail Stores Adopting Supply Chain Strategies and Responsiveness in Trichy. </w:t>
      </w:r>
      <w:r w:rsidRPr="003437FB">
        <w:rPr>
          <w:i/>
        </w:rPr>
        <w:t>Asian Journal of Research in Social Sciences and Humanities</w:t>
      </w:r>
      <w:r w:rsidRPr="00D12B97">
        <w:t>, 6(7), pp.1166-1175.</w:t>
      </w:r>
    </w:p>
    <w:p w14:paraId="3BD87E74" w14:textId="77777777" w:rsidR="00D12B97" w:rsidRPr="00D12B97" w:rsidRDefault="00D12B97" w:rsidP="007169DE">
      <w:pPr>
        <w:pStyle w:val="Normal1"/>
      </w:pPr>
      <w:r w:rsidRPr="00D12B97">
        <w:rPr>
          <w:highlight w:val="white"/>
        </w:rPr>
        <w:t xml:space="preserve">Shafer, W.E., 2015. Ethical climate, social responsibility, and earnings management. </w:t>
      </w:r>
      <w:r w:rsidRPr="003437FB">
        <w:rPr>
          <w:i/>
        </w:rPr>
        <w:t>Journal of Business Ethics</w:t>
      </w:r>
      <w:r w:rsidRPr="00D12B97">
        <w:t>, 126(1), pp.43-60.</w:t>
      </w:r>
    </w:p>
    <w:p w14:paraId="7B78026D" w14:textId="77777777" w:rsidR="00D12B97" w:rsidRPr="00D12B97" w:rsidRDefault="00D12B97" w:rsidP="007169DE">
      <w:pPr>
        <w:pStyle w:val="Normal1"/>
      </w:pPr>
      <w:r w:rsidRPr="00D12B97">
        <w:rPr>
          <w:highlight w:val="white"/>
        </w:rPr>
        <w:t xml:space="preserve">Shin, Y., Sung, S.Y., Choi, J.N. and Kim, M.S., 2015. Top management ethical leadership and firm performance: Mediating role of ethical and procedural justice climate. </w:t>
      </w:r>
      <w:r w:rsidRPr="003437FB">
        <w:rPr>
          <w:i/>
        </w:rPr>
        <w:t>Journal of Business Ethics</w:t>
      </w:r>
      <w:r w:rsidRPr="00D12B97">
        <w:t>, 129(1), pp.43-57.</w:t>
      </w:r>
    </w:p>
    <w:p w14:paraId="46020B14" w14:textId="77777777" w:rsidR="00D12B97" w:rsidRPr="00D12B97" w:rsidRDefault="00D12B97" w:rsidP="007169DE">
      <w:pPr>
        <w:pStyle w:val="Normal1"/>
      </w:pPr>
      <w:r w:rsidRPr="00D12B97">
        <w:t>Smith, T.M., 2017. Lean Operations and Business Purposes: Ethical Considerations. In Business Ethics and Leadership from an Eastern European, Transdisciplinary Context (pp. 1-13). Springer, Cham.</w:t>
      </w:r>
    </w:p>
    <w:p w14:paraId="576FE54A"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proofErr w:type="spellStart"/>
      <w:r w:rsidRPr="007169DE">
        <w:rPr>
          <w:rFonts w:ascii="Times New Roman" w:hAnsi="Times New Roman" w:cs="Times New Roman"/>
          <w:sz w:val="24"/>
          <w:szCs w:val="24"/>
          <w:shd w:val="clear" w:color="auto" w:fill="FFFFFF"/>
        </w:rPr>
        <w:t>Wahyuningsih</w:t>
      </w:r>
      <w:proofErr w:type="spellEnd"/>
      <w:r w:rsidRPr="007169DE">
        <w:rPr>
          <w:rFonts w:ascii="Times New Roman" w:hAnsi="Times New Roman" w:cs="Times New Roman"/>
          <w:sz w:val="24"/>
          <w:szCs w:val="24"/>
          <w:shd w:val="clear" w:color="auto" w:fill="FFFFFF"/>
        </w:rPr>
        <w:t xml:space="preserve">, S.H., </w:t>
      </w:r>
      <w:proofErr w:type="spellStart"/>
      <w:r w:rsidRPr="007169DE">
        <w:rPr>
          <w:rFonts w:ascii="Times New Roman" w:hAnsi="Times New Roman" w:cs="Times New Roman"/>
          <w:sz w:val="24"/>
          <w:szCs w:val="24"/>
          <w:shd w:val="clear" w:color="auto" w:fill="FFFFFF"/>
        </w:rPr>
        <w:t>Sudiro</w:t>
      </w:r>
      <w:proofErr w:type="spellEnd"/>
      <w:r w:rsidRPr="007169DE">
        <w:rPr>
          <w:rFonts w:ascii="Times New Roman" w:hAnsi="Times New Roman" w:cs="Times New Roman"/>
          <w:sz w:val="24"/>
          <w:szCs w:val="24"/>
          <w:shd w:val="clear" w:color="auto" w:fill="FFFFFF"/>
        </w:rPr>
        <w:t xml:space="preserve">, A., </w:t>
      </w:r>
      <w:proofErr w:type="spellStart"/>
      <w:r w:rsidRPr="007169DE">
        <w:rPr>
          <w:rFonts w:ascii="Times New Roman" w:hAnsi="Times New Roman" w:cs="Times New Roman"/>
          <w:sz w:val="24"/>
          <w:szCs w:val="24"/>
          <w:shd w:val="clear" w:color="auto" w:fill="FFFFFF"/>
        </w:rPr>
        <w:t>Troena</w:t>
      </w:r>
      <w:proofErr w:type="spellEnd"/>
      <w:r w:rsidRPr="007169DE">
        <w:rPr>
          <w:rFonts w:ascii="Times New Roman" w:hAnsi="Times New Roman" w:cs="Times New Roman"/>
          <w:sz w:val="24"/>
          <w:szCs w:val="24"/>
          <w:shd w:val="clear" w:color="auto" w:fill="FFFFFF"/>
        </w:rPr>
        <w:t xml:space="preserve">, E.A. and </w:t>
      </w:r>
      <w:proofErr w:type="spellStart"/>
      <w:r w:rsidRPr="007169DE">
        <w:rPr>
          <w:rFonts w:ascii="Times New Roman" w:hAnsi="Times New Roman" w:cs="Times New Roman"/>
          <w:sz w:val="24"/>
          <w:szCs w:val="24"/>
          <w:shd w:val="clear" w:color="auto" w:fill="FFFFFF"/>
        </w:rPr>
        <w:t>Irawanto</w:t>
      </w:r>
      <w:proofErr w:type="spellEnd"/>
      <w:r w:rsidRPr="007169DE">
        <w:rPr>
          <w:rFonts w:ascii="Times New Roman" w:hAnsi="Times New Roman" w:cs="Times New Roman"/>
          <w:sz w:val="24"/>
          <w:szCs w:val="24"/>
          <w:shd w:val="clear" w:color="auto" w:fill="FFFFFF"/>
        </w:rPr>
        <w:t xml:space="preserve">, D.W., 2019. Analysis of organizational culture with </w:t>
      </w:r>
      <w:proofErr w:type="spellStart"/>
      <w:r w:rsidRPr="007169DE">
        <w:rPr>
          <w:rFonts w:ascii="Times New Roman" w:hAnsi="Times New Roman" w:cs="Times New Roman"/>
          <w:sz w:val="24"/>
          <w:szCs w:val="24"/>
          <w:shd w:val="clear" w:color="auto" w:fill="FFFFFF"/>
        </w:rPr>
        <w:t>denison’s</w:t>
      </w:r>
      <w:proofErr w:type="spellEnd"/>
      <w:r w:rsidRPr="007169DE">
        <w:rPr>
          <w:rFonts w:ascii="Times New Roman" w:hAnsi="Times New Roman" w:cs="Times New Roman"/>
          <w:sz w:val="24"/>
          <w:szCs w:val="24"/>
          <w:shd w:val="clear" w:color="auto" w:fill="FFFFFF"/>
        </w:rPr>
        <w:t xml:space="preserve"> model approach for international business competitiveness. </w:t>
      </w:r>
      <w:r w:rsidRPr="007169DE">
        <w:rPr>
          <w:rFonts w:ascii="Times New Roman" w:hAnsi="Times New Roman" w:cs="Times New Roman"/>
          <w:i/>
          <w:iCs/>
          <w:sz w:val="24"/>
          <w:szCs w:val="24"/>
          <w:shd w:val="clear" w:color="auto" w:fill="FFFFFF"/>
        </w:rPr>
        <w:t>Problems and Perspectives in Management</w:t>
      </w:r>
      <w:r w:rsidRPr="007169DE">
        <w:rPr>
          <w:rFonts w:ascii="Times New Roman" w:hAnsi="Times New Roman" w:cs="Times New Roman"/>
          <w:sz w:val="24"/>
          <w:szCs w:val="24"/>
          <w:shd w:val="clear" w:color="auto" w:fill="FFFFFF"/>
        </w:rPr>
        <w:t>, </w:t>
      </w:r>
      <w:r w:rsidRPr="007169DE">
        <w:rPr>
          <w:rFonts w:ascii="Times New Roman" w:hAnsi="Times New Roman" w:cs="Times New Roman"/>
          <w:i/>
          <w:iCs/>
          <w:sz w:val="24"/>
          <w:szCs w:val="24"/>
          <w:shd w:val="clear" w:color="auto" w:fill="FFFFFF"/>
        </w:rPr>
        <w:t>17</w:t>
      </w:r>
      <w:r w:rsidRPr="007169DE">
        <w:rPr>
          <w:rFonts w:ascii="Times New Roman" w:hAnsi="Times New Roman" w:cs="Times New Roman"/>
          <w:sz w:val="24"/>
          <w:szCs w:val="24"/>
          <w:shd w:val="clear" w:color="auto" w:fill="FFFFFF"/>
        </w:rPr>
        <w:t>(1), p.142.</w:t>
      </w:r>
    </w:p>
    <w:p w14:paraId="7ABC3EB7"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r w:rsidRPr="007169DE">
        <w:rPr>
          <w:rFonts w:ascii="Times New Roman" w:hAnsi="Times New Roman" w:cs="Times New Roman"/>
          <w:sz w:val="24"/>
          <w:szCs w:val="24"/>
          <w:shd w:val="clear" w:color="auto" w:fill="FFFFFF"/>
        </w:rPr>
        <w:t xml:space="preserve">Xuan, T.T.H., Hao, N.Đ. and </w:t>
      </w:r>
      <w:proofErr w:type="spellStart"/>
      <w:r w:rsidRPr="007169DE">
        <w:rPr>
          <w:rFonts w:ascii="Times New Roman" w:hAnsi="Times New Roman" w:cs="Times New Roman"/>
          <w:sz w:val="24"/>
          <w:szCs w:val="24"/>
          <w:shd w:val="clear" w:color="auto" w:fill="FFFFFF"/>
        </w:rPr>
        <w:t>Phuc</w:t>
      </w:r>
      <w:proofErr w:type="spellEnd"/>
      <w:r w:rsidRPr="007169DE">
        <w:rPr>
          <w:rFonts w:ascii="Times New Roman" w:hAnsi="Times New Roman" w:cs="Times New Roman"/>
          <w:sz w:val="24"/>
          <w:szCs w:val="24"/>
          <w:shd w:val="clear" w:color="auto" w:fill="FFFFFF"/>
        </w:rPr>
        <w:t>, N.T., 2019. ORGANIZATIONAL CULTURE OF ENTERPRISES IN THUA THIEN HUE PROVINCE WITH DENISON MODEL. </w:t>
      </w:r>
      <w:r w:rsidRPr="007169DE">
        <w:rPr>
          <w:rFonts w:ascii="Times New Roman" w:hAnsi="Times New Roman" w:cs="Times New Roman"/>
          <w:i/>
          <w:iCs/>
          <w:sz w:val="24"/>
          <w:szCs w:val="24"/>
          <w:shd w:val="clear" w:color="auto" w:fill="FFFFFF"/>
        </w:rPr>
        <w:t>Hue University Journal of Science: Economics and Development</w:t>
      </w:r>
      <w:r w:rsidRPr="007169DE">
        <w:rPr>
          <w:rFonts w:ascii="Times New Roman" w:hAnsi="Times New Roman" w:cs="Times New Roman"/>
          <w:sz w:val="24"/>
          <w:szCs w:val="24"/>
          <w:shd w:val="clear" w:color="auto" w:fill="FFFFFF"/>
        </w:rPr>
        <w:t>, </w:t>
      </w:r>
      <w:r w:rsidRPr="007169DE">
        <w:rPr>
          <w:rFonts w:ascii="Times New Roman" w:hAnsi="Times New Roman" w:cs="Times New Roman"/>
          <w:i/>
          <w:iCs/>
          <w:sz w:val="24"/>
          <w:szCs w:val="24"/>
          <w:shd w:val="clear" w:color="auto" w:fill="FFFFFF"/>
        </w:rPr>
        <w:t>128</w:t>
      </w:r>
      <w:r w:rsidRPr="007169DE">
        <w:rPr>
          <w:rFonts w:ascii="Times New Roman" w:hAnsi="Times New Roman" w:cs="Times New Roman"/>
          <w:sz w:val="24"/>
          <w:szCs w:val="24"/>
          <w:shd w:val="clear" w:color="auto" w:fill="FFFFFF"/>
        </w:rPr>
        <w:t>(5C), pp.45-54.</w:t>
      </w:r>
    </w:p>
    <w:p w14:paraId="22BEF5D5" w14:textId="77777777" w:rsidR="00D12B97" w:rsidRPr="007169DE" w:rsidRDefault="00D12B97" w:rsidP="007169DE">
      <w:pPr>
        <w:spacing w:line="360" w:lineRule="auto"/>
        <w:jc w:val="both"/>
        <w:rPr>
          <w:rFonts w:ascii="Times New Roman" w:hAnsi="Times New Roman" w:cs="Times New Roman"/>
          <w:sz w:val="24"/>
          <w:szCs w:val="24"/>
          <w:shd w:val="clear" w:color="auto" w:fill="FFFFFF"/>
        </w:rPr>
      </w:pPr>
      <w:r w:rsidRPr="007169DE">
        <w:rPr>
          <w:rFonts w:ascii="Times New Roman" w:hAnsi="Times New Roman" w:cs="Times New Roman"/>
          <w:sz w:val="24"/>
          <w:szCs w:val="24"/>
          <w:shd w:val="clear" w:color="auto" w:fill="FFFFFF"/>
        </w:rPr>
        <w:t xml:space="preserve">Zeng, Y., </w:t>
      </w:r>
      <w:proofErr w:type="spellStart"/>
      <w:r w:rsidRPr="007169DE">
        <w:rPr>
          <w:rFonts w:ascii="Times New Roman" w:hAnsi="Times New Roman" w:cs="Times New Roman"/>
          <w:sz w:val="24"/>
          <w:szCs w:val="24"/>
          <w:shd w:val="clear" w:color="auto" w:fill="FFFFFF"/>
        </w:rPr>
        <w:t>Jin</w:t>
      </w:r>
      <w:proofErr w:type="spellEnd"/>
      <w:r w:rsidRPr="007169DE">
        <w:rPr>
          <w:rFonts w:ascii="Times New Roman" w:hAnsi="Times New Roman" w:cs="Times New Roman"/>
          <w:sz w:val="24"/>
          <w:szCs w:val="24"/>
          <w:shd w:val="clear" w:color="auto" w:fill="FFFFFF"/>
        </w:rPr>
        <w:t>, M., Guo, C. and Zhang, Z., 2015. Research on evaluation of enterprise project culture based on Denison model. </w:t>
      </w:r>
      <w:r w:rsidRPr="007169DE">
        <w:rPr>
          <w:rFonts w:ascii="Times New Roman" w:hAnsi="Times New Roman" w:cs="Times New Roman"/>
          <w:i/>
          <w:iCs/>
          <w:sz w:val="24"/>
          <w:szCs w:val="24"/>
          <w:shd w:val="clear" w:color="auto" w:fill="FFFFFF"/>
        </w:rPr>
        <w:t>Journal of Industrial Engineering and Management</w:t>
      </w:r>
      <w:r w:rsidRPr="007169DE">
        <w:rPr>
          <w:rFonts w:ascii="Times New Roman" w:hAnsi="Times New Roman" w:cs="Times New Roman"/>
          <w:sz w:val="24"/>
          <w:szCs w:val="24"/>
          <w:shd w:val="clear" w:color="auto" w:fill="FFFFFF"/>
        </w:rPr>
        <w:t>, </w:t>
      </w:r>
      <w:r w:rsidRPr="007169DE">
        <w:rPr>
          <w:rFonts w:ascii="Times New Roman" w:hAnsi="Times New Roman" w:cs="Times New Roman"/>
          <w:i/>
          <w:iCs/>
          <w:sz w:val="24"/>
          <w:szCs w:val="24"/>
          <w:shd w:val="clear" w:color="auto" w:fill="FFFFFF"/>
        </w:rPr>
        <w:t>8</w:t>
      </w:r>
      <w:r w:rsidRPr="007169DE">
        <w:rPr>
          <w:rFonts w:ascii="Times New Roman" w:hAnsi="Times New Roman" w:cs="Times New Roman"/>
          <w:sz w:val="24"/>
          <w:szCs w:val="24"/>
          <w:shd w:val="clear" w:color="auto" w:fill="FFFFFF"/>
        </w:rPr>
        <w:t>(3), pp.909-927.</w:t>
      </w:r>
    </w:p>
    <w:p w14:paraId="12E9AFE4" w14:textId="77777777" w:rsidR="00D010E8" w:rsidRPr="00D12B97" w:rsidRDefault="00D010E8" w:rsidP="00D12B97">
      <w:pPr>
        <w:spacing w:line="360" w:lineRule="auto"/>
        <w:jc w:val="both"/>
        <w:rPr>
          <w:rFonts w:ascii="Times New Roman" w:hAnsi="Times New Roman" w:cs="Times New Roman"/>
          <w:sz w:val="24"/>
          <w:szCs w:val="24"/>
        </w:rPr>
      </w:pPr>
    </w:p>
    <w:p w14:paraId="2A0D8A8E" w14:textId="77777777" w:rsidR="001D1857" w:rsidRPr="00D12B97" w:rsidRDefault="001D1857" w:rsidP="00D12B97">
      <w:pPr>
        <w:pStyle w:val="Normal1"/>
      </w:pPr>
    </w:p>
    <w:p w14:paraId="6489436C" w14:textId="77777777" w:rsidR="001D1857" w:rsidRPr="00D12B97" w:rsidRDefault="001D1857" w:rsidP="00D12B97">
      <w:pPr>
        <w:pStyle w:val="Normal1"/>
      </w:pPr>
    </w:p>
    <w:sectPr w:rsidR="001D1857" w:rsidRPr="00D12B97" w:rsidSect="00201BF1">
      <w:footerReference w:type="default" r:id="rId1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03B15" w14:textId="77777777" w:rsidR="0012396E" w:rsidRDefault="0012396E" w:rsidP="00201BF1">
      <w:pPr>
        <w:spacing w:line="240" w:lineRule="auto"/>
      </w:pPr>
      <w:r>
        <w:separator/>
      </w:r>
    </w:p>
  </w:endnote>
  <w:endnote w:type="continuationSeparator" w:id="0">
    <w:p w14:paraId="7E2DC123" w14:textId="77777777" w:rsidR="0012396E" w:rsidRDefault="0012396E" w:rsidP="00201B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0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756675"/>
      <w:docPartObj>
        <w:docPartGallery w:val="Page Numbers (Bottom of Page)"/>
        <w:docPartUnique/>
      </w:docPartObj>
    </w:sdtPr>
    <w:sdtEndPr>
      <w:rPr>
        <w:color w:val="7F7F7F" w:themeColor="background1" w:themeShade="7F"/>
        <w:spacing w:val="60"/>
      </w:rPr>
    </w:sdtEndPr>
    <w:sdtContent>
      <w:p w14:paraId="13363F58" w14:textId="77777777" w:rsidR="00D12B97" w:rsidRDefault="0012396E">
        <w:pPr>
          <w:pStyle w:val="Footer"/>
          <w:pBdr>
            <w:top w:val="single" w:sz="4" w:space="1" w:color="D9D9D9" w:themeColor="background1" w:themeShade="D9"/>
          </w:pBdr>
          <w:jc w:val="right"/>
        </w:pPr>
        <w:r>
          <w:fldChar w:fldCharType="begin"/>
        </w:r>
        <w:r>
          <w:instrText xml:space="preserve"> PAGE   \* MERGEFORMAT </w:instrText>
        </w:r>
        <w:r>
          <w:fldChar w:fldCharType="separate"/>
        </w:r>
        <w:r w:rsidR="000352F1">
          <w:rPr>
            <w:noProof/>
          </w:rPr>
          <w:t>4</w:t>
        </w:r>
        <w:r>
          <w:rPr>
            <w:noProof/>
          </w:rPr>
          <w:fldChar w:fldCharType="end"/>
        </w:r>
        <w:r w:rsidR="00D12B97">
          <w:t xml:space="preserve"> | </w:t>
        </w:r>
        <w:r w:rsidR="00D12B97">
          <w:rPr>
            <w:color w:val="7F7F7F" w:themeColor="background1" w:themeShade="7F"/>
            <w:spacing w:val="60"/>
          </w:rPr>
          <w:t>Page</w:t>
        </w:r>
      </w:p>
    </w:sdtContent>
  </w:sdt>
  <w:p w14:paraId="2328C5C6" w14:textId="77777777" w:rsidR="00D12B97" w:rsidRDefault="00D12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01F476" w14:textId="77777777" w:rsidR="0012396E" w:rsidRDefault="0012396E" w:rsidP="00201BF1">
      <w:pPr>
        <w:spacing w:line="240" w:lineRule="auto"/>
      </w:pPr>
      <w:r>
        <w:separator/>
      </w:r>
    </w:p>
  </w:footnote>
  <w:footnote w:type="continuationSeparator" w:id="0">
    <w:p w14:paraId="265233F3" w14:textId="77777777" w:rsidR="0012396E" w:rsidRDefault="0012396E" w:rsidP="00201B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149D1"/>
    <w:multiLevelType w:val="hybridMultilevel"/>
    <w:tmpl w:val="2F808A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0F66DA"/>
    <w:multiLevelType w:val="multilevel"/>
    <w:tmpl w:val="27203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C13E61"/>
    <w:multiLevelType w:val="multilevel"/>
    <w:tmpl w:val="B8B69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2E74B1"/>
    <w:multiLevelType w:val="hybridMultilevel"/>
    <w:tmpl w:val="F940D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7FE1"/>
    <w:rsid w:val="000352F1"/>
    <w:rsid w:val="0012396E"/>
    <w:rsid w:val="001D1857"/>
    <w:rsid w:val="00201BF1"/>
    <w:rsid w:val="00235F9F"/>
    <w:rsid w:val="0027252F"/>
    <w:rsid w:val="00277FE1"/>
    <w:rsid w:val="002E1447"/>
    <w:rsid w:val="003437FB"/>
    <w:rsid w:val="004B49EF"/>
    <w:rsid w:val="007169DE"/>
    <w:rsid w:val="00790A3D"/>
    <w:rsid w:val="008A7170"/>
    <w:rsid w:val="008D657D"/>
    <w:rsid w:val="009410E5"/>
    <w:rsid w:val="00955784"/>
    <w:rsid w:val="00A71656"/>
    <w:rsid w:val="00BD5148"/>
    <w:rsid w:val="00CB016A"/>
    <w:rsid w:val="00D010E8"/>
    <w:rsid w:val="00D12B97"/>
    <w:rsid w:val="00D25A30"/>
    <w:rsid w:val="00E8151C"/>
    <w:rsid w:val="00F008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E9D86"/>
  <w15:docId w15:val="{81197DFC-6E2D-407F-819A-21778C0F0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656"/>
  </w:style>
  <w:style w:type="paragraph" w:styleId="Heading1">
    <w:name w:val="heading 1"/>
    <w:basedOn w:val="Normal1"/>
    <w:next w:val="Normal1"/>
    <w:autoRedefine/>
    <w:qFormat/>
    <w:rsid w:val="00201BF1"/>
    <w:pPr>
      <w:keepNext/>
      <w:keepLines/>
      <w:spacing w:before="400" w:after="120" w:line="240" w:lineRule="auto"/>
      <w:outlineLvl w:val="0"/>
    </w:pPr>
    <w:rPr>
      <w:b/>
      <w:szCs w:val="40"/>
    </w:rPr>
  </w:style>
  <w:style w:type="paragraph" w:styleId="Heading2">
    <w:name w:val="heading 2"/>
    <w:basedOn w:val="Normal1"/>
    <w:next w:val="Normal1"/>
    <w:autoRedefine/>
    <w:qFormat/>
    <w:rsid w:val="0027252F"/>
    <w:pPr>
      <w:keepNext/>
      <w:keepLines/>
      <w:spacing w:before="360" w:after="120"/>
      <w:outlineLvl w:val="1"/>
    </w:pPr>
    <w:rPr>
      <w:b/>
      <w:i/>
      <w:szCs w:val="32"/>
    </w:rPr>
  </w:style>
  <w:style w:type="paragraph" w:styleId="Heading3">
    <w:name w:val="heading 3"/>
    <w:basedOn w:val="Normal1"/>
    <w:next w:val="Normal1"/>
    <w:rsid w:val="00277FE1"/>
    <w:pPr>
      <w:keepNext/>
      <w:keepLines/>
      <w:spacing w:before="320" w:after="80"/>
      <w:outlineLvl w:val="2"/>
    </w:pPr>
    <w:rPr>
      <w:color w:val="434343"/>
      <w:sz w:val="28"/>
      <w:szCs w:val="28"/>
    </w:rPr>
  </w:style>
  <w:style w:type="paragraph" w:styleId="Heading4">
    <w:name w:val="heading 4"/>
    <w:basedOn w:val="Normal1"/>
    <w:next w:val="Normal1"/>
    <w:rsid w:val="00277FE1"/>
    <w:pPr>
      <w:keepNext/>
      <w:keepLines/>
      <w:spacing w:before="280" w:after="80"/>
      <w:outlineLvl w:val="3"/>
    </w:pPr>
    <w:rPr>
      <w:color w:val="666666"/>
    </w:rPr>
  </w:style>
  <w:style w:type="paragraph" w:styleId="Heading5">
    <w:name w:val="heading 5"/>
    <w:basedOn w:val="Normal1"/>
    <w:next w:val="Normal1"/>
    <w:rsid w:val="00277FE1"/>
    <w:pPr>
      <w:keepNext/>
      <w:keepLines/>
      <w:spacing w:after="80"/>
      <w:outlineLvl w:val="4"/>
    </w:pPr>
    <w:rPr>
      <w:color w:val="666666"/>
      <w:sz w:val="22"/>
      <w:szCs w:val="22"/>
    </w:rPr>
  </w:style>
  <w:style w:type="paragraph" w:styleId="Heading6">
    <w:name w:val="heading 6"/>
    <w:basedOn w:val="Normal1"/>
    <w:next w:val="Normal1"/>
    <w:rsid w:val="00277FE1"/>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27252F"/>
    <w:pPr>
      <w:spacing w:before="240" w:after="240" w:line="360" w:lineRule="auto"/>
      <w:jc w:val="both"/>
    </w:pPr>
    <w:rPr>
      <w:rFonts w:ascii="Times New Roman" w:eastAsia="Times New Roman" w:hAnsi="Times New Roman" w:cs="Times New Roman"/>
      <w:sz w:val="24"/>
      <w:szCs w:val="24"/>
    </w:rPr>
  </w:style>
  <w:style w:type="paragraph" w:styleId="Title">
    <w:name w:val="Title"/>
    <w:basedOn w:val="Normal1"/>
    <w:next w:val="Normal1"/>
    <w:rsid w:val="00277FE1"/>
    <w:pPr>
      <w:keepNext/>
      <w:keepLines/>
      <w:spacing w:before="0" w:after="60"/>
    </w:pPr>
    <w:rPr>
      <w:sz w:val="52"/>
      <w:szCs w:val="52"/>
    </w:rPr>
  </w:style>
  <w:style w:type="paragraph" w:styleId="Subtitle">
    <w:name w:val="Subtitle"/>
    <w:basedOn w:val="Normal1"/>
    <w:next w:val="Normal1"/>
    <w:rsid w:val="00277FE1"/>
    <w:pPr>
      <w:keepNext/>
      <w:keepLines/>
      <w:spacing w:before="0" w:after="320"/>
    </w:pPr>
    <w:rPr>
      <w:rFonts w:ascii="Arial" w:eastAsia="Arial" w:hAnsi="Arial" w:cs="Arial"/>
      <w:color w:val="666666"/>
      <w:sz w:val="30"/>
      <w:szCs w:val="30"/>
    </w:rPr>
  </w:style>
  <w:style w:type="table" w:customStyle="1" w:styleId="a">
    <w:basedOn w:val="TableNormal"/>
    <w:rsid w:val="00277FE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01BF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01BF1"/>
  </w:style>
  <w:style w:type="paragraph" w:styleId="Footer">
    <w:name w:val="footer"/>
    <w:basedOn w:val="Normal"/>
    <w:link w:val="FooterChar"/>
    <w:uiPriority w:val="99"/>
    <w:unhideWhenUsed/>
    <w:rsid w:val="00201BF1"/>
    <w:pPr>
      <w:tabs>
        <w:tab w:val="center" w:pos="4680"/>
        <w:tab w:val="right" w:pos="9360"/>
      </w:tabs>
      <w:spacing w:line="240" w:lineRule="auto"/>
    </w:pPr>
  </w:style>
  <w:style w:type="character" w:customStyle="1" w:styleId="FooterChar">
    <w:name w:val="Footer Char"/>
    <w:basedOn w:val="DefaultParagraphFont"/>
    <w:link w:val="Footer"/>
    <w:uiPriority w:val="99"/>
    <w:rsid w:val="00201BF1"/>
  </w:style>
  <w:style w:type="paragraph" w:styleId="BalloonText">
    <w:name w:val="Balloon Text"/>
    <w:basedOn w:val="Normal"/>
    <w:link w:val="BalloonTextChar"/>
    <w:uiPriority w:val="99"/>
    <w:semiHidden/>
    <w:unhideWhenUsed/>
    <w:rsid w:val="00235F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F9F"/>
    <w:rPr>
      <w:rFonts w:ascii="Tahoma" w:hAnsi="Tahoma" w:cs="Tahoma"/>
      <w:sz w:val="16"/>
      <w:szCs w:val="16"/>
    </w:rPr>
  </w:style>
  <w:style w:type="paragraph" w:styleId="TOCHeading">
    <w:name w:val="TOC Heading"/>
    <w:basedOn w:val="Heading1"/>
    <w:next w:val="Normal"/>
    <w:uiPriority w:val="39"/>
    <w:semiHidden/>
    <w:unhideWhenUsed/>
    <w:qFormat/>
    <w:rsid w:val="00235F9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35F9F"/>
    <w:pPr>
      <w:spacing w:after="100"/>
    </w:pPr>
  </w:style>
  <w:style w:type="paragraph" w:styleId="TOC2">
    <w:name w:val="toc 2"/>
    <w:basedOn w:val="Normal"/>
    <w:next w:val="Normal"/>
    <w:autoRedefine/>
    <w:uiPriority w:val="39"/>
    <w:unhideWhenUsed/>
    <w:rsid w:val="00235F9F"/>
    <w:pPr>
      <w:spacing w:after="100"/>
      <w:ind w:left="220"/>
    </w:pPr>
  </w:style>
  <w:style w:type="character" w:styleId="Hyperlink">
    <w:name w:val="Hyperlink"/>
    <w:basedOn w:val="DefaultParagraphFont"/>
    <w:uiPriority w:val="99"/>
    <w:unhideWhenUsed/>
    <w:rsid w:val="00235F9F"/>
    <w:rPr>
      <w:color w:val="0000FF" w:themeColor="hyperlink"/>
      <w:u w:val="single"/>
    </w:rPr>
  </w:style>
  <w:style w:type="paragraph" w:styleId="NormalWeb">
    <w:name w:val="Normal (Web)"/>
    <w:basedOn w:val="Normal"/>
    <w:uiPriority w:val="99"/>
    <w:semiHidden/>
    <w:unhideWhenUsed/>
    <w:rsid w:val="00E8151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169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8235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BF3D4F-75EF-4F8B-ACFD-9C349B36A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5872</Words>
  <Characters>31300</Characters>
  <Application>Microsoft Office Word</Application>
  <DocSecurity>0</DocSecurity>
  <Lines>530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Agnieszka Iwanowska</cp:lastModifiedBy>
  <cp:revision>2</cp:revision>
  <dcterms:created xsi:type="dcterms:W3CDTF">2020-01-08T23:32:00Z</dcterms:created>
  <dcterms:modified xsi:type="dcterms:W3CDTF">2020-01-08T23:32:00Z</dcterms:modified>
</cp:coreProperties>
</file>