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0DC31" w14:textId="77777777" w:rsidR="00E15654" w:rsidRDefault="00E15654" w:rsidP="00E15654"/>
    <w:p w14:paraId="563C420E" w14:textId="100DCD48" w:rsidR="00E15654" w:rsidRPr="00BB7D73" w:rsidRDefault="00E15654" w:rsidP="00E15654">
      <w:pPr>
        <w:spacing w:line="360" w:lineRule="auto"/>
        <w:jc w:val="center"/>
        <w:rPr>
          <w:rFonts w:cs="Times New Roman"/>
          <w:b/>
          <w:bCs/>
          <w:sz w:val="48"/>
          <w:szCs w:val="48"/>
        </w:rPr>
      </w:pPr>
      <w:r w:rsidRPr="00BB7D73">
        <w:rPr>
          <w:rFonts w:cs="Times New Roman"/>
          <w:b/>
          <w:bCs/>
          <w:sz w:val="48"/>
          <w:szCs w:val="48"/>
        </w:rPr>
        <w:t>Business Report - Comparison of Two Hospitality Organisations</w:t>
      </w:r>
    </w:p>
    <w:p w14:paraId="60BEEF79" w14:textId="77777777" w:rsidR="00E15654" w:rsidRDefault="00E15654" w:rsidP="00E15654"/>
    <w:p w14:paraId="57C0BF92" w14:textId="77777777" w:rsidR="00E15654" w:rsidRDefault="00E15654" w:rsidP="00E15654"/>
    <w:p w14:paraId="53118ECA" w14:textId="77777777" w:rsidR="00E15654" w:rsidRDefault="00E15654" w:rsidP="00E15654"/>
    <w:p w14:paraId="00DB5EAD" w14:textId="77777777" w:rsidR="00E15654" w:rsidRDefault="00E15654" w:rsidP="00E15654"/>
    <w:p w14:paraId="76E02BAF" w14:textId="77777777" w:rsidR="00E15654" w:rsidRDefault="00E15654" w:rsidP="00E15654"/>
    <w:p w14:paraId="17F5CD60" w14:textId="77777777" w:rsidR="00E15654" w:rsidRPr="00E15654" w:rsidRDefault="00E15654" w:rsidP="00E15654">
      <w:pPr>
        <w:jc w:val="left"/>
        <w:rPr>
          <w:rFonts w:ascii="Arial" w:hAnsi="Arial" w:cs="Arial"/>
          <w:b/>
          <w:bCs/>
          <w:sz w:val="28"/>
          <w:szCs w:val="28"/>
        </w:rPr>
      </w:pPr>
    </w:p>
    <w:p w14:paraId="3B2FE7DC" w14:textId="7C121EDA" w:rsidR="00E15654" w:rsidRPr="00BB7D73" w:rsidRDefault="00E15654" w:rsidP="00E15654">
      <w:pPr>
        <w:jc w:val="left"/>
        <w:rPr>
          <w:rFonts w:cs="Times New Roman"/>
          <w:b/>
          <w:bCs/>
          <w:sz w:val="28"/>
          <w:szCs w:val="28"/>
        </w:rPr>
      </w:pPr>
      <w:r w:rsidRPr="00BB7D73">
        <w:rPr>
          <w:rFonts w:cs="Times New Roman"/>
          <w:b/>
          <w:bCs/>
          <w:sz w:val="28"/>
          <w:szCs w:val="28"/>
        </w:rPr>
        <w:t>Module: Financial Management for the Hotel Industry (BMIH5007)</w:t>
      </w:r>
    </w:p>
    <w:p w14:paraId="367AAB20" w14:textId="30B1C5BE" w:rsidR="00E15654" w:rsidRPr="00BB7D73" w:rsidRDefault="00E15654" w:rsidP="00E15654">
      <w:pPr>
        <w:jc w:val="left"/>
        <w:rPr>
          <w:rFonts w:cs="Times New Roman"/>
          <w:b/>
          <w:bCs/>
          <w:sz w:val="28"/>
          <w:szCs w:val="28"/>
        </w:rPr>
      </w:pPr>
      <w:r w:rsidRPr="00BB7D73">
        <w:rPr>
          <w:rFonts w:cs="Times New Roman"/>
          <w:b/>
          <w:bCs/>
          <w:sz w:val="28"/>
          <w:szCs w:val="28"/>
        </w:rPr>
        <w:t>Tutor's Name: Tristan Hawkins</w:t>
      </w:r>
    </w:p>
    <w:p w14:paraId="1B03B1BC" w14:textId="6C416B43" w:rsidR="00E15654" w:rsidRPr="00BB7D73" w:rsidRDefault="00E15654" w:rsidP="00E15654">
      <w:pPr>
        <w:jc w:val="left"/>
        <w:rPr>
          <w:rFonts w:cs="Times New Roman"/>
          <w:b/>
          <w:bCs/>
          <w:sz w:val="28"/>
          <w:szCs w:val="28"/>
        </w:rPr>
      </w:pPr>
      <w:r w:rsidRPr="00BB7D73">
        <w:rPr>
          <w:rFonts w:cs="Times New Roman"/>
          <w:b/>
          <w:bCs/>
          <w:sz w:val="28"/>
          <w:szCs w:val="28"/>
        </w:rPr>
        <w:t xml:space="preserve">Student </w:t>
      </w:r>
      <w:proofErr w:type="gramStart"/>
      <w:r w:rsidRPr="00BB7D73">
        <w:rPr>
          <w:rFonts w:cs="Times New Roman"/>
          <w:b/>
          <w:bCs/>
          <w:sz w:val="28"/>
          <w:szCs w:val="28"/>
        </w:rPr>
        <w:t>Name :</w:t>
      </w:r>
      <w:proofErr w:type="gramEnd"/>
      <w:r w:rsidRPr="00BB7D73">
        <w:rPr>
          <w:rFonts w:cs="Times New Roman"/>
          <w:b/>
          <w:bCs/>
          <w:sz w:val="28"/>
          <w:szCs w:val="28"/>
        </w:rPr>
        <w:t xml:space="preserve"> Ciprian Anghel</w:t>
      </w:r>
    </w:p>
    <w:p w14:paraId="77C63B3B" w14:textId="1A9E2DA8" w:rsidR="00E15654" w:rsidRPr="00BB7D73" w:rsidRDefault="00E15654" w:rsidP="00E15654">
      <w:pPr>
        <w:jc w:val="left"/>
        <w:rPr>
          <w:rFonts w:cs="Times New Roman"/>
          <w:b/>
          <w:bCs/>
          <w:sz w:val="28"/>
          <w:szCs w:val="28"/>
        </w:rPr>
      </w:pPr>
      <w:r w:rsidRPr="00BB7D73">
        <w:rPr>
          <w:rFonts w:cs="Times New Roman"/>
          <w:b/>
          <w:bCs/>
          <w:sz w:val="28"/>
          <w:szCs w:val="28"/>
        </w:rPr>
        <w:t>Student Id: 2223637</w:t>
      </w:r>
    </w:p>
    <w:p w14:paraId="398D92D1" w14:textId="5940060C" w:rsidR="00E15654" w:rsidRPr="00BB7D73" w:rsidRDefault="00E15654" w:rsidP="00E15654">
      <w:pPr>
        <w:jc w:val="left"/>
        <w:rPr>
          <w:rFonts w:cs="Times New Roman"/>
          <w:b/>
          <w:bCs/>
          <w:sz w:val="28"/>
          <w:szCs w:val="28"/>
        </w:rPr>
      </w:pPr>
      <w:r w:rsidRPr="00BB7D73">
        <w:rPr>
          <w:rFonts w:cs="Times New Roman"/>
          <w:b/>
          <w:bCs/>
          <w:sz w:val="28"/>
          <w:szCs w:val="28"/>
        </w:rPr>
        <w:t xml:space="preserve">Word count: </w:t>
      </w:r>
      <w:r w:rsidR="00A1578A">
        <w:rPr>
          <w:rFonts w:cs="Times New Roman"/>
          <w:b/>
          <w:bCs/>
          <w:sz w:val="28"/>
          <w:szCs w:val="28"/>
        </w:rPr>
        <w:t>1861</w:t>
      </w:r>
    </w:p>
    <w:p w14:paraId="0ADB40A5" w14:textId="77777777" w:rsidR="00E15654" w:rsidRDefault="00E15654" w:rsidP="00E15654">
      <w:pPr>
        <w:jc w:val="center"/>
      </w:pPr>
    </w:p>
    <w:p w14:paraId="184BB74F" w14:textId="77777777" w:rsidR="00E15654" w:rsidRDefault="00E15654" w:rsidP="00E15654">
      <w:pPr>
        <w:jc w:val="center"/>
      </w:pPr>
    </w:p>
    <w:p w14:paraId="2BC42279" w14:textId="77777777" w:rsidR="00E15654" w:rsidRDefault="00E15654" w:rsidP="00E15654">
      <w:pPr>
        <w:spacing w:after="160" w:line="256" w:lineRule="auto"/>
        <w:jc w:val="left"/>
      </w:pPr>
      <w:r>
        <w:rPr>
          <w:rFonts w:cs="Times New Roman"/>
          <w:szCs w:val="24"/>
          <w:lang w:eastAsia="en-GB"/>
        </w:rPr>
        <w:br w:type="page"/>
      </w:r>
    </w:p>
    <w:p w14:paraId="1E6B4E75" w14:textId="77777777" w:rsidR="00E15654" w:rsidRPr="00BB7D73" w:rsidRDefault="00E15654" w:rsidP="00BB7D73">
      <w:pPr>
        <w:spacing w:line="360" w:lineRule="auto"/>
        <w:jc w:val="center"/>
        <w:rPr>
          <w:rFonts w:cs="Times New Roman"/>
          <w:b/>
          <w:bCs/>
        </w:rPr>
      </w:pPr>
      <w:r w:rsidRPr="00BB7D73">
        <w:rPr>
          <w:rFonts w:cs="Times New Roman"/>
          <w:b/>
          <w:bCs/>
        </w:rPr>
        <w:lastRenderedPageBreak/>
        <w:t xml:space="preserve">Table of Content </w:t>
      </w:r>
    </w:p>
    <w:sdt>
      <w:sdtPr>
        <w:rPr>
          <w:rFonts w:ascii="Times New Roman" w:eastAsiaTheme="minorHAnsi" w:hAnsi="Times New Roman" w:cstheme="minorBidi"/>
          <w:color w:val="auto"/>
          <w:sz w:val="24"/>
          <w:szCs w:val="22"/>
          <w:lang w:val="en-GB"/>
        </w:rPr>
        <w:id w:val="-455874492"/>
        <w:docPartObj>
          <w:docPartGallery w:val="Table of Contents"/>
          <w:docPartUnique/>
        </w:docPartObj>
      </w:sdtPr>
      <w:sdtContent>
        <w:p w14:paraId="15AD9175" w14:textId="77777777" w:rsidR="00E15654" w:rsidRPr="00BB7D73" w:rsidRDefault="00E15654" w:rsidP="00BB7D73">
          <w:pPr>
            <w:pStyle w:val="TOCHeading"/>
            <w:spacing w:line="360" w:lineRule="auto"/>
            <w:rPr>
              <w:rFonts w:ascii="Times New Roman" w:hAnsi="Times New Roman"/>
            </w:rPr>
          </w:pPr>
        </w:p>
        <w:p w14:paraId="2D0CBB89" w14:textId="02FAA71C" w:rsidR="00A1578A" w:rsidRDefault="00E15654">
          <w:pPr>
            <w:pStyle w:val="TOC1"/>
            <w:rPr>
              <w:rFonts w:asciiTheme="minorHAnsi" w:eastAsiaTheme="minorEastAsia" w:hAnsiTheme="minorHAnsi"/>
              <w:noProof/>
              <w:kern w:val="2"/>
              <w:szCs w:val="24"/>
              <w:lang w:eastAsia="en-GB"/>
              <w14:ligatures w14:val="standardContextual"/>
            </w:rPr>
          </w:pPr>
          <w:r w:rsidRPr="00BB7D73">
            <w:fldChar w:fldCharType="begin"/>
          </w:r>
          <w:r w:rsidRPr="00BB7D73">
            <w:instrText xml:space="preserve"> TOC \o "1-3" \h \z \u </w:instrText>
          </w:r>
          <w:r w:rsidRPr="00BB7D73">
            <w:fldChar w:fldCharType="separate"/>
          </w:r>
          <w:hyperlink w:anchor="_Toc166187288" w:history="1">
            <w:r w:rsidR="00A1578A" w:rsidRPr="00FD2422">
              <w:rPr>
                <w:rStyle w:val="Hyperlink"/>
                <w:rFonts w:cs="Times New Roman"/>
                <w:b/>
                <w:bCs/>
                <w:noProof/>
              </w:rPr>
              <w:t>Introduction</w:t>
            </w:r>
            <w:r w:rsidR="00A1578A">
              <w:rPr>
                <w:noProof/>
                <w:webHidden/>
              </w:rPr>
              <w:tab/>
            </w:r>
            <w:r w:rsidR="00A1578A">
              <w:rPr>
                <w:noProof/>
                <w:webHidden/>
              </w:rPr>
              <w:fldChar w:fldCharType="begin"/>
            </w:r>
            <w:r w:rsidR="00A1578A">
              <w:rPr>
                <w:noProof/>
                <w:webHidden/>
              </w:rPr>
              <w:instrText xml:space="preserve"> PAGEREF _Toc166187288 \h </w:instrText>
            </w:r>
            <w:r w:rsidR="00A1578A">
              <w:rPr>
                <w:noProof/>
                <w:webHidden/>
              </w:rPr>
            </w:r>
            <w:r w:rsidR="00A1578A">
              <w:rPr>
                <w:noProof/>
                <w:webHidden/>
              </w:rPr>
              <w:fldChar w:fldCharType="separate"/>
            </w:r>
            <w:r w:rsidR="009E51C3">
              <w:rPr>
                <w:noProof/>
                <w:webHidden/>
              </w:rPr>
              <w:t>3</w:t>
            </w:r>
            <w:r w:rsidR="00A1578A">
              <w:rPr>
                <w:noProof/>
                <w:webHidden/>
              </w:rPr>
              <w:fldChar w:fldCharType="end"/>
            </w:r>
          </w:hyperlink>
        </w:p>
        <w:p w14:paraId="5C8334BC" w14:textId="68719939" w:rsidR="00A1578A" w:rsidRDefault="00000000">
          <w:pPr>
            <w:pStyle w:val="TOC1"/>
            <w:rPr>
              <w:rFonts w:asciiTheme="minorHAnsi" w:eastAsiaTheme="minorEastAsia" w:hAnsiTheme="minorHAnsi"/>
              <w:noProof/>
              <w:kern w:val="2"/>
              <w:szCs w:val="24"/>
              <w:lang w:eastAsia="en-GB"/>
              <w14:ligatures w14:val="standardContextual"/>
            </w:rPr>
          </w:pPr>
          <w:hyperlink w:anchor="_Toc166187289" w:history="1">
            <w:r w:rsidR="00A1578A" w:rsidRPr="00FD2422">
              <w:rPr>
                <w:rStyle w:val="Hyperlink"/>
                <w:rFonts w:cs="Times New Roman"/>
                <w:b/>
                <w:bCs/>
                <w:noProof/>
              </w:rPr>
              <w:t>Body of the Discussion</w:t>
            </w:r>
            <w:r w:rsidR="00A1578A">
              <w:rPr>
                <w:noProof/>
                <w:webHidden/>
              </w:rPr>
              <w:tab/>
            </w:r>
            <w:r w:rsidR="00A1578A">
              <w:rPr>
                <w:noProof/>
                <w:webHidden/>
              </w:rPr>
              <w:fldChar w:fldCharType="begin"/>
            </w:r>
            <w:r w:rsidR="00A1578A">
              <w:rPr>
                <w:noProof/>
                <w:webHidden/>
              </w:rPr>
              <w:instrText xml:space="preserve"> PAGEREF _Toc166187289 \h </w:instrText>
            </w:r>
            <w:r w:rsidR="00A1578A">
              <w:rPr>
                <w:noProof/>
                <w:webHidden/>
              </w:rPr>
            </w:r>
            <w:r w:rsidR="00A1578A">
              <w:rPr>
                <w:noProof/>
                <w:webHidden/>
              </w:rPr>
              <w:fldChar w:fldCharType="separate"/>
            </w:r>
            <w:r w:rsidR="009E51C3">
              <w:rPr>
                <w:noProof/>
                <w:webHidden/>
              </w:rPr>
              <w:t>4</w:t>
            </w:r>
            <w:r w:rsidR="00A1578A">
              <w:rPr>
                <w:noProof/>
                <w:webHidden/>
              </w:rPr>
              <w:fldChar w:fldCharType="end"/>
            </w:r>
          </w:hyperlink>
        </w:p>
        <w:p w14:paraId="308AF274" w14:textId="3F120D2E" w:rsidR="00A1578A" w:rsidRDefault="0000000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6187290" w:history="1">
            <w:r w:rsidR="00A1578A" w:rsidRPr="00FD2422">
              <w:rPr>
                <w:rStyle w:val="Hyperlink"/>
                <w:rFonts w:cs="Times New Roman"/>
                <w:b/>
                <w:bCs/>
                <w:noProof/>
              </w:rPr>
              <w:t>Total Revenue</w:t>
            </w:r>
            <w:r w:rsidR="00A1578A">
              <w:rPr>
                <w:noProof/>
                <w:webHidden/>
              </w:rPr>
              <w:tab/>
            </w:r>
            <w:r w:rsidR="00A1578A">
              <w:rPr>
                <w:noProof/>
                <w:webHidden/>
              </w:rPr>
              <w:fldChar w:fldCharType="begin"/>
            </w:r>
            <w:r w:rsidR="00A1578A">
              <w:rPr>
                <w:noProof/>
                <w:webHidden/>
              </w:rPr>
              <w:instrText xml:space="preserve"> PAGEREF _Toc166187290 \h </w:instrText>
            </w:r>
            <w:r w:rsidR="00A1578A">
              <w:rPr>
                <w:noProof/>
                <w:webHidden/>
              </w:rPr>
            </w:r>
            <w:r w:rsidR="00A1578A">
              <w:rPr>
                <w:noProof/>
                <w:webHidden/>
              </w:rPr>
              <w:fldChar w:fldCharType="separate"/>
            </w:r>
            <w:r w:rsidR="009E51C3">
              <w:rPr>
                <w:noProof/>
                <w:webHidden/>
              </w:rPr>
              <w:t>4</w:t>
            </w:r>
            <w:r w:rsidR="00A1578A">
              <w:rPr>
                <w:noProof/>
                <w:webHidden/>
              </w:rPr>
              <w:fldChar w:fldCharType="end"/>
            </w:r>
          </w:hyperlink>
        </w:p>
        <w:p w14:paraId="5D842408" w14:textId="65A54B1F" w:rsidR="00A1578A" w:rsidRDefault="0000000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6187291" w:history="1">
            <w:r w:rsidR="00A1578A" w:rsidRPr="00FD2422">
              <w:rPr>
                <w:rStyle w:val="Hyperlink"/>
                <w:rFonts w:cs="Times New Roman"/>
                <w:b/>
                <w:bCs/>
                <w:noProof/>
              </w:rPr>
              <w:t>Market Position</w:t>
            </w:r>
            <w:r w:rsidR="00A1578A">
              <w:rPr>
                <w:noProof/>
                <w:webHidden/>
              </w:rPr>
              <w:tab/>
            </w:r>
            <w:r w:rsidR="00A1578A">
              <w:rPr>
                <w:noProof/>
                <w:webHidden/>
              </w:rPr>
              <w:fldChar w:fldCharType="begin"/>
            </w:r>
            <w:r w:rsidR="00A1578A">
              <w:rPr>
                <w:noProof/>
                <w:webHidden/>
              </w:rPr>
              <w:instrText xml:space="preserve"> PAGEREF _Toc166187291 \h </w:instrText>
            </w:r>
            <w:r w:rsidR="00A1578A">
              <w:rPr>
                <w:noProof/>
                <w:webHidden/>
              </w:rPr>
            </w:r>
            <w:r w:rsidR="00A1578A">
              <w:rPr>
                <w:noProof/>
                <w:webHidden/>
              </w:rPr>
              <w:fldChar w:fldCharType="separate"/>
            </w:r>
            <w:r w:rsidR="009E51C3">
              <w:rPr>
                <w:noProof/>
                <w:webHidden/>
              </w:rPr>
              <w:t>5</w:t>
            </w:r>
            <w:r w:rsidR="00A1578A">
              <w:rPr>
                <w:noProof/>
                <w:webHidden/>
              </w:rPr>
              <w:fldChar w:fldCharType="end"/>
            </w:r>
          </w:hyperlink>
        </w:p>
        <w:p w14:paraId="31672338" w14:textId="16387C82" w:rsidR="00A1578A" w:rsidRDefault="0000000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6187292" w:history="1">
            <w:r w:rsidR="00A1578A" w:rsidRPr="00FD2422">
              <w:rPr>
                <w:rStyle w:val="Hyperlink"/>
                <w:rFonts w:cs="Times New Roman"/>
                <w:b/>
                <w:bCs/>
                <w:noProof/>
              </w:rPr>
              <w:t>Growth Potential</w:t>
            </w:r>
            <w:r w:rsidR="00A1578A">
              <w:rPr>
                <w:noProof/>
                <w:webHidden/>
              </w:rPr>
              <w:tab/>
            </w:r>
            <w:r w:rsidR="00A1578A">
              <w:rPr>
                <w:noProof/>
                <w:webHidden/>
              </w:rPr>
              <w:fldChar w:fldCharType="begin"/>
            </w:r>
            <w:r w:rsidR="00A1578A">
              <w:rPr>
                <w:noProof/>
                <w:webHidden/>
              </w:rPr>
              <w:instrText xml:space="preserve"> PAGEREF _Toc166187292 \h </w:instrText>
            </w:r>
            <w:r w:rsidR="00A1578A">
              <w:rPr>
                <w:noProof/>
                <w:webHidden/>
              </w:rPr>
            </w:r>
            <w:r w:rsidR="00A1578A">
              <w:rPr>
                <w:noProof/>
                <w:webHidden/>
              </w:rPr>
              <w:fldChar w:fldCharType="separate"/>
            </w:r>
            <w:r w:rsidR="009E51C3">
              <w:rPr>
                <w:noProof/>
                <w:webHidden/>
              </w:rPr>
              <w:t>6</w:t>
            </w:r>
            <w:r w:rsidR="00A1578A">
              <w:rPr>
                <w:noProof/>
                <w:webHidden/>
              </w:rPr>
              <w:fldChar w:fldCharType="end"/>
            </w:r>
          </w:hyperlink>
        </w:p>
        <w:p w14:paraId="5CBEECCA" w14:textId="18775565" w:rsidR="00A1578A" w:rsidRDefault="0000000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6187293" w:history="1">
            <w:r w:rsidR="00A1578A" w:rsidRPr="00FD2422">
              <w:rPr>
                <w:rStyle w:val="Hyperlink"/>
                <w:rFonts w:cs="Times New Roman"/>
                <w:b/>
                <w:bCs/>
                <w:noProof/>
              </w:rPr>
              <w:t>Financial Commitment to Corporate Social Responsibility</w:t>
            </w:r>
            <w:r w:rsidR="00A1578A">
              <w:rPr>
                <w:noProof/>
                <w:webHidden/>
              </w:rPr>
              <w:tab/>
            </w:r>
            <w:r w:rsidR="00A1578A">
              <w:rPr>
                <w:noProof/>
                <w:webHidden/>
              </w:rPr>
              <w:fldChar w:fldCharType="begin"/>
            </w:r>
            <w:r w:rsidR="00A1578A">
              <w:rPr>
                <w:noProof/>
                <w:webHidden/>
              </w:rPr>
              <w:instrText xml:space="preserve"> PAGEREF _Toc166187293 \h </w:instrText>
            </w:r>
            <w:r w:rsidR="00A1578A">
              <w:rPr>
                <w:noProof/>
                <w:webHidden/>
              </w:rPr>
            </w:r>
            <w:r w:rsidR="00A1578A">
              <w:rPr>
                <w:noProof/>
                <w:webHidden/>
              </w:rPr>
              <w:fldChar w:fldCharType="separate"/>
            </w:r>
            <w:r w:rsidR="009E51C3">
              <w:rPr>
                <w:noProof/>
                <w:webHidden/>
              </w:rPr>
              <w:t>7</w:t>
            </w:r>
            <w:r w:rsidR="00A1578A">
              <w:rPr>
                <w:noProof/>
                <w:webHidden/>
              </w:rPr>
              <w:fldChar w:fldCharType="end"/>
            </w:r>
          </w:hyperlink>
        </w:p>
        <w:p w14:paraId="238EEC3C" w14:textId="4043167B" w:rsidR="00A1578A" w:rsidRDefault="0000000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6187294" w:history="1">
            <w:r w:rsidR="00A1578A" w:rsidRPr="00FD2422">
              <w:rPr>
                <w:rStyle w:val="Hyperlink"/>
                <w:rFonts w:cs="Times New Roman"/>
                <w:b/>
                <w:bCs/>
                <w:noProof/>
              </w:rPr>
              <w:t>Recommendations</w:t>
            </w:r>
            <w:r w:rsidR="00A1578A">
              <w:rPr>
                <w:noProof/>
                <w:webHidden/>
              </w:rPr>
              <w:tab/>
            </w:r>
            <w:r w:rsidR="00A1578A">
              <w:rPr>
                <w:noProof/>
                <w:webHidden/>
              </w:rPr>
              <w:fldChar w:fldCharType="begin"/>
            </w:r>
            <w:r w:rsidR="00A1578A">
              <w:rPr>
                <w:noProof/>
                <w:webHidden/>
              </w:rPr>
              <w:instrText xml:space="preserve"> PAGEREF _Toc166187294 \h </w:instrText>
            </w:r>
            <w:r w:rsidR="00A1578A">
              <w:rPr>
                <w:noProof/>
                <w:webHidden/>
              </w:rPr>
            </w:r>
            <w:r w:rsidR="00A1578A">
              <w:rPr>
                <w:noProof/>
                <w:webHidden/>
              </w:rPr>
              <w:fldChar w:fldCharType="separate"/>
            </w:r>
            <w:r w:rsidR="009E51C3">
              <w:rPr>
                <w:noProof/>
                <w:webHidden/>
              </w:rPr>
              <w:t>8</w:t>
            </w:r>
            <w:r w:rsidR="00A1578A">
              <w:rPr>
                <w:noProof/>
                <w:webHidden/>
              </w:rPr>
              <w:fldChar w:fldCharType="end"/>
            </w:r>
          </w:hyperlink>
        </w:p>
        <w:p w14:paraId="3D096E06" w14:textId="30DE785E" w:rsidR="00A1578A" w:rsidRDefault="00000000">
          <w:pPr>
            <w:pStyle w:val="TOC1"/>
            <w:rPr>
              <w:rFonts w:asciiTheme="minorHAnsi" w:eastAsiaTheme="minorEastAsia" w:hAnsiTheme="minorHAnsi"/>
              <w:noProof/>
              <w:kern w:val="2"/>
              <w:szCs w:val="24"/>
              <w:lang w:eastAsia="en-GB"/>
              <w14:ligatures w14:val="standardContextual"/>
            </w:rPr>
          </w:pPr>
          <w:hyperlink w:anchor="_Toc166187295" w:history="1">
            <w:r w:rsidR="00A1578A" w:rsidRPr="00FD2422">
              <w:rPr>
                <w:rStyle w:val="Hyperlink"/>
                <w:rFonts w:cs="Times New Roman"/>
                <w:b/>
                <w:bCs/>
                <w:noProof/>
              </w:rPr>
              <w:t>Conclusion</w:t>
            </w:r>
            <w:r w:rsidR="00A1578A">
              <w:rPr>
                <w:noProof/>
                <w:webHidden/>
              </w:rPr>
              <w:tab/>
            </w:r>
            <w:r w:rsidR="00A1578A">
              <w:rPr>
                <w:noProof/>
                <w:webHidden/>
              </w:rPr>
              <w:fldChar w:fldCharType="begin"/>
            </w:r>
            <w:r w:rsidR="00A1578A">
              <w:rPr>
                <w:noProof/>
                <w:webHidden/>
              </w:rPr>
              <w:instrText xml:space="preserve"> PAGEREF _Toc166187295 \h </w:instrText>
            </w:r>
            <w:r w:rsidR="00A1578A">
              <w:rPr>
                <w:noProof/>
                <w:webHidden/>
              </w:rPr>
            </w:r>
            <w:r w:rsidR="00A1578A">
              <w:rPr>
                <w:noProof/>
                <w:webHidden/>
              </w:rPr>
              <w:fldChar w:fldCharType="separate"/>
            </w:r>
            <w:r w:rsidR="009E51C3">
              <w:rPr>
                <w:noProof/>
                <w:webHidden/>
              </w:rPr>
              <w:t>8</w:t>
            </w:r>
            <w:r w:rsidR="00A1578A">
              <w:rPr>
                <w:noProof/>
                <w:webHidden/>
              </w:rPr>
              <w:fldChar w:fldCharType="end"/>
            </w:r>
          </w:hyperlink>
        </w:p>
        <w:p w14:paraId="2DCEA6CF" w14:textId="1116850E" w:rsidR="00A1578A" w:rsidRDefault="00000000">
          <w:pPr>
            <w:pStyle w:val="TOC1"/>
            <w:rPr>
              <w:rFonts w:asciiTheme="minorHAnsi" w:eastAsiaTheme="minorEastAsia" w:hAnsiTheme="minorHAnsi"/>
              <w:noProof/>
              <w:kern w:val="2"/>
              <w:szCs w:val="24"/>
              <w:lang w:eastAsia="en-GB"/>
              <w14:ligatures w14:val="standardContextual"/>
            </w:rPr>
          </w:pPr>
          <w:hyperlink w:anchor="_Toc166187296" w:history="1">
            <w:r w:rsidR="00A1578A" w:rsidRPr="00FD2422">
              <w:rPr>
                <w:rStyle w:val="Hyperlink"/>
                <w:rFonts w:cs="Times New Roman"/>
                <w:b/>
                <w:bCs/>
                <w:noProof/>
              </w:rPr>
              <w:t>References</w:t>
            </w:r>
            <w:r w:rsidR="00A1578A">
              <w:rPr>
                <w:noProof/>
                <w:webHidden/>
              </w:rPr>
              <w:tab/>
            </w:r>
            <w:r w:rsidR="00A1578A">
              <w:rPr>
                <w:noProof/>
                <w:webHidden/>
              </w:rPr>
              <w:fldChar w:fldCharType="begin"/>
            </w:r>
            <w:r w:rsidR="00A1578A">
              <w:rPr>
                <w:noProof/>
                <w:webHidden/>
              </w:rPr>
              <w:instrText xml:space="preserve"> PAGEREF _Toc166187296 \h </w:instrText>
            </w:r>
            <w:r w:rsidR="00A1578A">
              <w:rPr>
                <w:noProof/>
                <w:webHidden/>
              </w:rPr>
            </w:r>
            <w:r w:rsidR="00A1578A">
              <w:rPr>
                <w:noProof/>
                <w:webHidden/>
              </w:rPr>
              <w:fldChar w:fldCharType="separate"/>
            </w:r>
            <w:r w:rsidR="009E51C3">
              <w:rPr>
                <w:noProof/>
                <w:webHidden/>
              </w:rPr>
              <w:t>10</w:t>
            </w:r>
            <w:r w:rsidR="00A1578A">
              <w:rPr>
                <w:noProof/>
                <w:webHidden/>
              </w:rPr>
              <w:fldChar w:fldCharType="end"/>
            </w:r>
          </w:hyperlink>
        </w:p>
        <w:p w14:paraId="0A05FCD2" w14:textId="6BE229BD" w:rsidR="00E15654" w:rsidRDefault="00E15654" w:rsidP="00BB7D73">
          <w:pPr>
            <w:spacing w:line="360" w:lineRule="auto"/>
          </w:pPr>
          <w:r w:rsidRPr="00BB7D73">
            <w:rPr>
              <w:rFonts w:cs="Times New Roman"/>
              <w:b/>
              <w:bCs/>
              <w:noProof/>
            </w:rPr>
            <w:fldChar w:fldCharType="end"/>
          </w:r>
        </w:p>
      </w:sdtContent>
    </w:sdt>
    <w:p w14:paraId="22C0C45B" w14:textId="77777777" w:rsidR="00E15654" w:rsidRDefault="00E15654" w:rsidP="00E15654"/>
    <w:p w14:paraId="58399626" w14:textId="77777777" w:rsidR="00E15654" w:rsidRDefault="00E15654" w:rsidP="00E15654">
      <w:pPr>
        <w:spacing w:after="160" w:line="256" w:lineRule="auto"/>
        <w:jc w:val="left"/>
      </w:pPr>
      <w:r>
        <w:rPr>
          <w:rFonts w:cs="Times New Roman"/>
          <w:szCs w:val="24"/>
          <w:lang w:eastAsia="en-GB"/>
        </w:rPr>
        <w:br w:type="page"/>
      </w:r>
    </w:p>
    <w:p w14:paraId="18007398" w14:textId="77777777" w:rsidR="009E51C3" w:rsidRDefault="009E51C3" w:rsidP="009E51C3">
      <w:pPr>
        <w:spacing w:line="360" w:lineRule="auto"/>
        <w:jc w:val="center"/>
        <w:rPr>
          <w:rFonts w:cs="Times New Roman"/>
          <w:b/>
          <w:bCs/>
          <w:sz w:val="44"/>
          <w:szCs w:val="44"/>
        </w:rPr>
      </w:pPr>
      <w:bookmarkStart w:id="0" w:name="_Toc165310244"/>
      <w:bookmarkStart w:id="1" w:name="_Toc166187288"/>
    </w:p>
    <w:p w14:paraId="48B070B2" w14:textId="7D754C63" w:rsidR="009E51C3" w:rsidRPr="009E51C3" w:rsidRDefault="009E51C3" w:rsidP="009E51C3">
      <w:pPr>
        <w:spacing w:line="360" w:lineRule="auto"/>
        <w:jc w:val="center"/>
        <w:rPr>
          <w:rFonts w:cs="Times New Roman"/>
          <w:b/>
          <w:bCs/>
          <w:sz w:val="44"/>
          <w:szCs w:val="44"/>
        </w:rPr>
      </w:pPr>
      <w:r w:rsidRPr="009E51C3">
        <w:rPr>
          <w:rFonts w:cs="Times New Roman"/>
          <w:b/>
          <w:bCs/>
          <w:sz w:val="44"/>
          <w:szCs w:val="44"/>
        </w:rPr>
        <w:t>Business Report - Comparison of Two Hospitality Organisations</w:t>
      </w:r>
    </w:p>
    <w:p w14:paraId="1041D5B6" w14:textId="77777777" w:rsidR="009E51C3" w:rsidRDefault="009E51C3" w:rsidP="00BB7D73">
      <w:pPr>
        <w:pStyle w:val="Heading1"/>
        <w:spacing w:line="240" w:lineRule="auto"/>
        <w:rPr>
          <w:rFonts w:ascii="Times New Roman" w:hAnsi="Times New Roman" w:cs="Times New Roman"/>
          <w:b/>
          <w:bCs/>
          <w:color w:val="auto"/>
          <w:sz w:val="36"/>
          <w:szCs w:val="36"/>
        </w:rPr>
      </w:pPr>
    </w:p>
    <w:p w14:paraId="36CC8B4D" w14:textId="77777777" w:rsidR="009E51C3" w:rsidRPr="009E51C3" w:rsidRDefault="009E51C3" w:rsidP="009E51C3"/>
    <w:p w14:paraId="34420766" w14:textId="3F71EA99" w:rsidR="00E15654" w:rsidRPr="00BB7D73" w:rsidRDefault="00E15654" w:rsidP="00BB7D73">
      <w:pPr>
        <w:pStyle w:val="Heading1"/>
        <w:spacing w:line="240" w:lineRule="auto"/>
        <w:rPr>
          <w:rFonts w:ascii="Times New Roman" w:hAnsi="Times New Roman" w:cs="Times New Roman"/>
          <w:b/>
          <w:bCs/>
          <w:color w:val="auto"/>
          <w:sz w:val="36"/>
          <w:szCs w:val="36"/>
        </w:rPr>
      </w:pPr>
      <w:r w:rsidRPr="00BB7D73">
        <w:rPr>
          <w:rFonts w:ascii="Times New Roman" w:hAnsi="Times New Roman" w:cs="Times New Roman"/>
          <w:b/>
          <w:bCs/>
          <w:color w:val="auto"/>
          <w:sz w:val="36"/>
          <w:szCs w:val="36"/>
        </w:rPr>
        <w:t>Introduction</w:t>
      </w:r>
      <w:bookmarkEnd w:id="0"/>
      <w:bookmarkEnd w:id="1"/>
      <w:r w:rsidRPr="00BB7D73">
        <w:rPr>
          <w:rFonts w:ascii="Times New Roman" w:hAnsi="Times New Roman" w:cs="Times New Roman"/>
          <w:b/>
          <w:bCs/>
          <w:color w:val="auto"/>
          <w:sz w:val="36"/>
          <w:szCs w:val="36"/>
        </w:rPr>
        <w:t xml:space="preserve"> </w:t>
      </w:r>
    </w:p>
    <w:p w14:paraId="1B8F4823" w14:textId="77777777" w:rsidR="00BB7D73" w:rsidRPr="00BB7D73" w:rsidRDefault="00BB7D73" w:rsidP="00BB7D73">
      <w:pPr>
        <w:spacing w:line="240" w:lineRule="auto"/>
      </w:pPr>
    </w:p>
    <w:p w14:paraId="2319F8F6" w14:textId="4592DB03" w:rsidR="00BB7D73" w:rsidRDefault="00A1578A" w:rsidP="00BB7D73">
      <w:pPr>
        <w:spacing w:line="360" w:lineRule="auto"/>
        <w:rPr>
          <w:rFonts w:cs="Times New Roman"/>
        </w:rPr>
      </w:pPr>
      <w:r>
        <w:t xml:space="preserve">The hospitality industry encompasses a diverse range of hotel chains catering to various guest segments and budget preferences. </w:t>
      </w:r>
      <w:r w:rsidR="00BB7D73" w:rsidRPr="00BB7D73">
        <w:rPr>
          <w:rFonts w:cs="Times New Roman"/>
        </w:rPr>
        <w:t>Th</w:t>
      </w:r>
      <w:r w:rsidR="009E51C3">
        <w:rPr>
          <w:rFonts w:cs="Times New Roman"/>
        </w:rPr>
        <w:t>is</w:t>
      </w:r>
      <w:r w:rsidR="00BB7D73" w:rsidRPr="00BB7D73">
        <w:rPr>
          <w:rFonts w:cs="Times New Roman"/>
        </w:rPr>
        <w:t xml:space="preserve"> report incorporates two significant globally well-established hotels to compare the revenue generation capacity, market position, and growth potential. It further offers valuable insights in their financial commitment towards their corporate social responsibilities which is considered as sustainable operations in recent times. Shangri-La Group which is situated in Hong Kong possess a renowned brand Shangri-La Hotels which was came in existence in 1971 (Shangri-La, 2024a). Shangri-La hotels are expanded globally in the areas including Hong Kong, Mainland China, Singapore, Malaysia, The Philippines, Japan, Thailand, France, Australia, United Kingdom, Mongolia, Sri Lanka, and </w:t>
      </w:r>
      <w:proofErr w:type="gramStart"/>
      <w:r w:rsidR="00BB7D73" w:rsidRPr="00BB7D73">
        <w:rPr>
          <w:rFonts w:cs="Times New Roman"/>
        </w:rPr>
        <w:t>Other</w:t>
      </w:r>
      <w:proofErr w:type="gramEnd"/>
      <w:r w:rsidR="00BB7D73" w:rsidRPr="00BB7D73">
        <w:rPr>
          <w:rFonts w:cs="Times New Roman"/>
        </w:rPr>
        <w:t xml:space="preserve"> countries (Shangri-La, 2024b). Travelodge hotels possess its global presence in United Kingdom, </w:t>
      </w:r>
      <w:proofErr w:type="gramStart"/>
      <w:r w:rsidR="00BB7D73" w:rsidRPr="00BB7D73">
        <w:rPr>
          <w:rFonts w:cs="Times New Roman"/>
        </w:rPr>
        <w:t>Ireland</w:t>
      </w:r>
      <w:proofErr w:type="gramEnd"/>
      <w:r w:rsidR="00BB7D73" w:rsidRPr="00BB7D73">
        <w:rPr>
          <w:rFonts w:cs="Times New Roman"/>
        </w:rPr>
        <w:t xml:space="preserve"> and Spain (López-Andreu et al., 2019). Travelodge Hotels was founded in 1985 and started its operations from the UK. The hotel stands as one of the UK’s largest budget hotel chains with a modernized portfolio of approximately 600 well-invested hotels (Travelodge, 2024a). The companies have effectively implemented sustainable operations in its business and possess significant market position in their respective proficiency. </w:t>
      </w:r>
    </w:p>
    <w:p w14:paraId="4E096D38" w14:textId="77777777" w:rsidR="009E51C3" w:rsidRDefault="009E51C3" w:rsidP="00BB7D73">
      <w:pPr>
        <w:spacing w:line="360" w:lineRule="auto"/>
        <w:rPr>
          <w:rFonts w:cs="Times New Roman"/>
        </w:rPr>
      </w:pPr>
    </w:p>
    <w:p w14:paraId="284EE732" w14:textId="77777777" w:rsidR="009E51C3" w:rsidRPr="00BB7D73" w:rsidRDefault="009E51C3" w:rsidP="00BB7D73">
      <w:pPr>
        <w:spacing w:line="360" w:lineRule="auto"/>
        <w:rPr>
          <w:rFonts w:cs="Times New Roman"/>
        </w:rPr>
      </w:pPr>
    </w:p>
    <w:p w14:paraId="3670AFBD" w14:textId="77777777" w:rsidR="00BB7D73" w:rsidRDefault="00BB7D73" w:rsidP="00BB7D73">
      <w:pPr>
        <w:pStyle w:val="Heading1"/>
        <w:spacing w:line="240" w:lineRule="auto"/>
        <w:rPr>
          <w:rFonts w:ascii="Times New Roman" w:hAnsi="Times New Roman" w:cs="Times New Roman"/>
          <w:b/>
          <w:bCs/>
          <w:color w:val="auto"/>
          <w:sz w:val="36"/>
          <w:szCs w:val="36"/>
        </w:rPr>
      </w:pPr>
      <w:bookmarkStart w:id="2" w:name="_Toc165310245"/>
      <w:bookmarkStart w:id="3" w:name="_Toc166137220"/>
      <w:bookmarkStart w:id="4" w:name="_Toc166187289"/>
      <w:r w:rsidRPr="00BB7D73">
        <w:rPr>
          <w:rFonts w:ascii="Times New Roman" w:hAnsi="Times New Roman" w:cs="Times New Roman"/>
          <w:b/>
          <w:bCs/>
          <w:color w:val="auto"/>
          <w:sz w:val="36"/>
          <w:szCs w:val="36"/>
        </w:rPr>
        <w:lastRenderedPageBreak/>
        <w:t>Body of the Discussion</w:t>
      </w:r>
      <w:bookmarkEnd w:id="2"/>
      <w:bookmarkEnd w:id="3"/>
      <w:bookmarkEnd w:id="4"/>
      <w:r w:rsidRPr="00BB7D73">
        <w:rPr>
          <w:rFonts w:ascii="Times New Roman" w:hAnsi="Times New Roman" w:cs="Times New Roman"/>
          <w:b/>
          <w:bCs/>
          <w:color w:val="auto"/>
          <w:sz w:val="36"/>
          <w:szCs w:val="36"/>
        </w:rPr>
        <w:t xml:space="preserve"> </w:t>
      </w:r>
    </w:p>
    <w:p w14:paraId="3A1BF483" w14:textId="77777777" w:rsidR="00BB7D73" w:rsidRPr="00BB7D73" w:rsidRDefault="00BB7D73" w:rsidP="00BB7D73">
      <w:pPr>
        <w:spacing w:line="240" w:lineRule="auto"/>
      </w:pPr>
    </w:p>
    <w:p w14:paraId="1C12AC3F" w14:textId="77777777" w:rsidR="00BB7D73" w:rsidRPr="00BA2068" w:rsidRDefault="00BB7D73" w:rsidP="00BB7D73">
      <w:pPr>
        <w:pStyle w:val="Caption"/>
        <w:rPr>
          <w:b/>
          <w:bCs/>
        </w:rPr>
      </w:pPr>
      <w:r w:rsidRPr="00BA2068">
        <w:rPr>
          <w:b/>
          <w:bCs/>
        </w:rPr>
        <w:t xml:space="preserve">Table </w:t>
      </w:r>
      <w:r w:rsidRPr="00BA2068">
        <w:rPr>
          <w:b/>
          <w:bCs/>
        </w:rPr>
        <w:fldChar w:fldCharType="begin"/>
      </w:r>
      <w:r w:rsidRPr="00BA2068">
        <w:rPr>
          <w:b/>
          <w:bCs/>
        </w:rPr>
        <w:instrText xml:space="preserve"> SEQ Table \* ARABIC </w:instrText>
      </w:r>
      <w:r w:rsidRPr="00BA2068">
        <w:rPr>
          <w:b/>
          <w:bCs/>
        </w:rPr>
        <w:fldChar w:fldCharType="separate"/>
      </w:r>
      <w:r w:rsidRPr="00BA2068">
        <w:rPr>
          <w:b/>
          <w:bCs/>
          <w:noProof/>
        </w:rPr>
        <w:t>1</w:t>
      </w:r>
      <w:r w:rsidRPr="00BA2068">
        <w:rPr>
          <w:b/>
          <w:bCs/>
          <w:noProof/>
        </w:rPr>
        <w:fldChar w:fldCharType="end"/>
      </w:r>
      <w:r w:rsidRPr="00BA2068">
        <w:rPr>
          <w:b/>
          <w:bCs/>
        </w:rPr>
        <w:t>: Comparison of Shangri-La hotels and Travelodge hotels</w:t>
      </w:r>
    </w:p>
    <w:tbl>
      <w:tblPr>
        <w:tblStyle w:val="PlainTable2"/>
        <w:tblW w:w="5000" w:type="pct"/>
        <w:tblInd w:w="0" w:type="dxa"/>
        <w:tblLook w:val="04A0" w:firstRow="1" w:lastRow="0" w:firstColumn="1" w:lastColumn="0" w:noHBand="0" w:noVBand="1"/>
      </w:tblPr>
      <w:tblGrid>
        <w:gridCol w:w="3008"/>
        <w:gridCol w:w="3008"/>
        <w:gridCol w:w="3010"/>
      </w:tblGrid>
      <w:tr w:rsidR="00BB7D73" w14:paraId="1F36F05E" w14:textId="77777777" w:rsidTr="00BB7D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Borders>
              <w:top w:val="single" w:sz="4" w:space="0" w:color="7F7F7F" w:themeColor="text1" w:themeTint="80"/>
              <w:left w:val="nil"/>
              <w:right w:val="nil"/>
            </w:tcBorders>
            <w:hideMark/>
          </w:tcPr>
          <w:p w14:paraId="1366A469" w14:textId="77777777" w:rsidR="00BB7D73" w:rsidRDefault="00BB7D73">
            <w:r>
              <w:t>Basis</w:t>
            </w:r>
          </w:p>
        </w:tc>
        <w:tc>
          <w:tcPr>
            <w:tcW w:w="1666" w:type="pct"/>
            <w:tcBorders>
              <w:top w:val="single" w:sz="4" w:space="0" w:color="7F7F7F" w:themeColor="text1" w:themeTint="80"/>
              <w:left w:val="nil"/>
              <w:right w:val="nil"/>
            </w:tcBorders>
            <w:hideMark/>
          </w:tcPr>
          <w:p w14:paraId="63BE1A79" w14:textId="77777777" w:rsidR="00BB7D73" w:rsidRDefault="00BB7D73">
            <w:pPr>
              <w:cnfStyle w:val="100000000000" w:firstRow="1" w:lastRow="0" w:firstColumn="0" w:lastColumn="0" w:oddVBand="0" w:evenVBand="0" w:oddHBand="0" w:evenHBand="0" w:firstRowFirstColumn="0" w:firstRowLastColumn="0" w:lastRowFirstColumn="0" w:lastRowLastColumn="0"/>
            </w:pPr>
            <w:r>
              <w:t>Shangri-La hotels</w:t>
            </w:r>
          </w:p>
        </w:tc>
        <w:tc>
          <w:tcPr>
            <w:tcW w:w="1667" w:type="pct"/>
            <w:tcBorders>
              <w:top w:val="single" w:sz="4" w:space="0" w:color="7F7F7F" w:themeColor="text1" w:themeTint="80"/>
              <w:left w:val="nil"/>
              <w:right w:val="nil"/>
            </w:tcBorders>
            <w:hideMark/>
          </w:tcPr>
          <w:p w14:paraId="0F0A74FE" w14:textId="77777777" w:rsidR="00BB7D73" w:rsidRDefault="00BB7D73">
            <w:pPr>
              <w:cnfStyle w:val="100000000000" w:firstRow="1" w:lastRow="0" w:firstColumn="0" w:lastColumn="0" w:oddVBand="0" w:evenVBand="0" w:oddHBand="0" w:evenHBand="0" w:firstRowFirstColumn="0" w:firstRowLastColumn="0" w:lastRowFirstColumn="0" w:lastRowLastColumn="0"/>
            </w:pPr>
            <w:r>
              <w:t>Travelodge hotels</w:t>
            </w:r>
          </w:p>
        </w:tc>
      </w:tr>
      <w:tr w:rsidR="00BB7D73" w14:paraId="05A681E3" w14:textId="77777777" w:rsidTr="00BB7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Borders>
              <w:left w:val="nil"/>
              <w:right w:val="nil"/>
            </w:tcBorders>
            <w:hideMark/>
          </w:tcPr>
          <w:p w14:paraId="19B0138D" w14:textId="77777777" w:rsidR="00BB7D73" w:rsidRDefault="00BB7D73">
            <w:r>
              <w:t>Type</w:t>
            </w:r>
          </w:p>
        </w:tc>
        <w:tc>
          <w:tcPr>
            <w:tcW w:w="1666" w:type="pct"/>
            <w:tcBorders>
              <w:left w:val="nil"/>
              <w:right w:val="nil"/>
            </w:tcBorders>
            <w:hideMark/>
          </w:tcPr>
          <w:p w14:paraId="12EAD40E" w14:textId="77777777" w:rsidR="00BB7D73" w:rsidRDefault="00BB7D73">
            <w:pPr>
              <w:cnfStyle w:val="000000100000" w:firstRow="0" w:lastRow="0" w:firstColumn="0" w:lastColumn="0" w:oddVBand="0" w:evenVBand="0" w:oddHBand="1" w:evenHBand="0" w:firstRowFirstColumn="0" w:firstRowLastColumn="0" w:lastRowFirstColumn="0" w:lastRowLastColumn="0"/>
            </w:pPr>
            <w:r>
              <w:t xml:space="preserve">Luxury Hotel Brand </w:t>
            </w:r>
          </w:p>
        </w:tc>
        <w:tc>
          <w:tcPr>
            <w:tcW w:w="1667" w:type="pct"/>
            <w:tcBorders>
              <w:left w:val="nil"/>
              <w:right w:val="nil"/>
            </w:tcBorders>
            <w:hideMark/>
          </w:tcPr>
          <w:p w14:paraId="55D5C9AB" w14:textId="77777777" w:rsidR="00BB7D73" w:rsidRDefault="00BB7D73">
            <w:pPr>
              <w:cnfStyle w:val="000000100000" w:firstRow="0" w:lastRow="0" w:firstColumn="0" w:lastColumn="0" w:oddVBand="0" w:evenVBand="0" w:oddHBand="1" w:evenHBand="0" w:firstRowFirstColumn="0" w:firstRowLastColumn="0" w:lastRowFirstColumn="0" w:lastRowLastColumn="0"/>
            </w:pPr>
            <w:r>
              <w:t>Budget Hotel Segment</w:t>
            </w:r>
          </w:p>
        </w:tc>
      </w:tr>
      <w:tr w:rsidR="00BB7D73" w14:paraId="2697BEED" w14:textId="77777777" w:rsidTr="00BB7D73">
        <w:tc>
          <w:tcPr>
            <w:cnfStyle w:val="001000000000" w:firstRow="0" w:lastRow="0" w:firstColumn="1" w:lastColumn="0" w:oddVBand="0" w:evenVBand="0" w:oddHBand="0" w:evenHBand="0" w:firstRowFirstColumn="0" w:firstRowLastColumn="0" w:lastRowFirstColumn="0" w:lastRowLastColumn="0"/>
            <w:tcW w:w="1666" w:type="pct"/>
            <w:tcBorders>
              <w:top w:val="nil"/>
              <w:left w:val="nil"/>
              <w:bottom w:val="nil"/>
              <w:right w:val="nil"/>
            </w:tcBorders>
            <w:hideMark/>
          </w:tcPr>
          <w:p w14:paraId="5FD18FFE" w14:textId="77777777" w:rsidR="00BB7D73" w:rsidRDefault="00BB7D73">
            <w:r>
              <w:t>Operating hotels</w:t>
            </w:r>
          </w:p>
        </w:tc>
        <w:tc>
          <w:tcPr>
            <w:tcW w:w="1666" w:type="pct"/>
            <w:tcBorders>
              <w:top w:val="nil"/>
              <w:left w:val="nil"/>
              <w:bottom w:val="nil"/>
              <w:right w:val="nil"/>
            </w:tcBorders>
            <w:hideMark/>
          </w:tcPr>
          <w:p w14:paraId="058DFBC3" w14:textId="77777777" w:rsidR="00BB7D73" w:rsidRDefault="00BB7D73">
            <w:pPr>
              <w:cnfStyle w:val="000000000000" w:firstRow="0" w:lastRow="0" w:firstColumn="0" w:lastColumn="0" w:oddVBand="0" w:evenVBand="0" w:oddHBand="0" w:evenHBand="0" w:firstRowFirstColumn="0" w:firstRowLastColumn="0" w:lastRowFirstColumn="0" w:lastRowLastColumn="0"/>
            </w:pPr>
            <w:r>
              <w:t>90</w:t>
            </w:r>
          </w:p>
        </w:tc>
        <w:tc>
          <w:tcPr>
            <w:tcW w:w="1667" w:type="pct"/>
            <w:tcBorders>
              <w:top w:val="nil"/>
              <w:left w:val="nil"/>
              <w:bottom w:val="nil"/>
              <w:right w:val="nil"/>
            </w:tcBorders>
            <w:hideMark/>
          </w:tcPr>
          <w:p w14:paraId="33001E50" w14:textId="77777777" w:rsidR="00BB7D73" w:rsidRDefault="00BB7D73">
            <w:pPr>
              <w:cnfStyle w:val="000000000000" w:firstRow="0" w:lastRow="0" w:firstColumn="0" w:lastColumn="0" w:oddVBand="0" w:evenVBand="0" w:oddHBand="0" w:evenHBand="0" w:firstRowFirstColumn="0" w:firstRowLastColumn="0" w:lastRowFirstColumn="0" w:lastRowLastColumn="0"/>
            </w:pPr>
            <w:r>
              <w:t>595</w:t>
            </w:r>
          </w:p>
        </w:tc>
      </w:tr>
      <w:tr w:rsidR="00BB7D73" w14:paraId="1A8D2F41" w14:textId="77777777" w:rsidTr="00BB7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Borders>
              <w:left w:val="nil"/>
              <w:right w:val="nil"/>
            </w:tcBorders>
            <w:hideMark/>
          </w:tcPr>
          <w:p w14:paraId="2684581A" w14:textId="77777777" w:rsidR="00BB7D73" w:rsidRDefault="00BB7D73">
            <w:r>
              <w:t>Available Rooms</w:t>
            </w:r>
          </w:p>
        </w:tc>
        <w:tc>
          <w:tcPr>
            <w:tcW w:w="1666" w:type="pct"/>
            <w:tcBorders>
              <w:left w:val="nil"/>
              <w:right w:val="nil"/>
            </w:tcBorders>
            <w:hideMark/>
          </w:tcPr>
          <w:p w14:paraId="3E34944B" w14:textId="77777777" w:rsidR="00BB7D73" w:rsidRDefault="00BB7D73">
            <w:pPr>
              <w:cnfStyle w:val="000000100000" w:firstRow="0" w:lastRow="0" w:firstColumn="0" w:lastColumn="0" w:oddVBand="0" w:evenVBand="0" w:oddHBand="1" w:evenHBand="0" w:firstRowFirstColumn="0" w:firstRowLastColumn="0" w:lastRowFirstColumn="0" w:lastRowLastColumn="0"/>
            </w:pPr>
            <w:r>
              <w:t>36,100</w:t>
            </w:r>
          </w:p>
        </w:tc>
        <w:tc>
          <w:tcPr>
            <w:tcW w:w="1667" w:type="pct"/>
            <w:tcBorders>
              <w:left w:val="nil"/>
              <w:right w:val="nil"/>
            </w:tcBorders>
            <w:hideMark/>
          </w:tcPr>
          <w:p w14:paraId="0229D997" w14:textId="77777777" w:rsidR="00BB7D73" w:rsidRDefault="00BB7D73">
            <w:pPr>
              <w:cnfStyle w:val="000000100000" w:firstRow="0" w:lastRow="0" w:firstColumn="0" w:lastColumn="0" w:oddVBand="0" w:evenVBand="0" w:oddHBand="1" w:evenHBand="0" w:firstRowFirstColumn="0" w:firstRowLastColumn="0" w:lastRowFirstColumn="0" w:lastRowLastColumn="0"/>
            </w:pPr>
            <w:r>
              <w:t>45,781</w:t>
            </w:r>
          </w:p>
        </w:tc>
      </w:tr>
      <w:tr w:rsidR="00BB7D73" w14:paraId="3067B2D4" w14:textId="77777777" w:rsidTr="00BB7D73">
        <w:tc>
          <w:tcPr>
            <w:cnfStyle w:val="001000000000" w:firstRow="0" w:lastRow="0" w:firstColumn="1" w:lastColumn="0" w:oddVBand="0" w:evenVBand="0" w:oddHBand="0" w:evenHBand="0" w:firstRowFirstColumn="0" w:firstRowLastColumn="0" w:lastRowFirstColumn="0" w:lastRowLastColumn="0"/>
            <w:tcW w:w="1666" w:type="pct"/>
            <w:tcBorders>
              <w:top w:val="nil"/>
              <w:left w:val="nil"/>
              <w:bottom w:val="nil"/>
              <w:right w:val="nil"/>
            </w:tcBorders>
            <w:hideMark/>
          </w:tcPr>
          <w:p w14:paraId="355A8956" w14:textId="77777777" w:rsidR="00BB7D73" w:rsidRDefault="00BB7D73">
            <w:r>
              <w:t>RevPAR (Revenue Per Available Room)</w:t>
            </w:r>
          </w:p>
        </w:tc>
        <w:tc>
          <w:tcPr>
            <w:tcW w:w="1666" w:type="pct"/>
            <w:tcBorders>
              <w:top w:val="nil"/>
              <w:left w:val="nil"/>
              <w:bottom w:val="nil"/>
              <w:right w:val="nil"/>
            </w:tcBorders>
            <w:hideMark/>
          </w:tcPr>
          <w:p w14:paraId="6D5385FA" w14:textId="77777777" w:rsidR="00BB7D73" w:rsidRDefault="00BB7D73">
            <w:pPr>
              <w:cnfStyle w:val="000000000000" w:firstRow="0" w:lastRow="0" w:firstColumn="0" w:lastColumn="0" w:oddVBand="0" w:evenVBand="0" w:oddHBand="0" w:evenHBand="0" w:firstRowFirstColumn="0" w:firstRowLastColumn="0" w:lastRowFirstColumn="0" w:lastRowLastColumn="0"/>
            </w:pPr>
            <w:r>
              <w:t>USD 526</w:t>
            </w:r>
          </w:p>
        </w:tc>
        <w:tc>
          <w:tcPr>
            <w:tcW w:w="1667" w:type="pct"/>
            <w:tcBorders>
              <w:top w:val="nil"/>
              <w:left w:val="nil"/>
              <w:bottom w:val="nil"/>
              <w:right w:val="nil"/>
            </w:tcBorders>
            <w:hideMark/>
          </w:tcPr>
          <w:p w14:paraId="3847AA94" w14:textId="77777777" w:rsidR="00BB7D73" w:rsidRDefault="00BB7D73">
            <w:pPr>
              <w:cnfStyle w:val="000000000000" w:firstRow="0" w:lastRow="0" w:firstColumn="0" w:lastColumn="0" w:oddVBand="0" w:evenVBand="0" w:oddHBand="0" w:evenHBand="0" w:firstRowFirstColumn="0" w:firstRowLastColumn="0" w:lastRowFirstColumn="0" w:lastRowLastColumn="0"/>
            </w:pPr>
            <w:r>
              <w:t>USD 73.86</w:t>
            </w:r>
          </w:p>
        </w:tc>
      </w:tr>
      <w:tr w:rsidR="00BB7D73" w14:paraId="110D8312" w14:textId="77777777" w:rsidTr="00BB7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Borders>
              <w:left w:val="nil"/>
              <w:right w:val="nil"/>
            </w:tcBorders>
            <w:hideMark/>
          </w:tcPr>
          <w:p w14:paraId="1544384C" w14:textId="77777777" w:rsidR="00BB7D73" w:rsidRDefault="00BB7D73">
            <w:r>
              <w:t>Customer Base</w:t>
            </w:r>
          </w:p>
        </w:tc>
        <w:tc>
          <w:tcPr>
            <w:tcW w:w="1666" w:type="pct"/>
            <w:tcBorders>
              <w:left w:val="nil"/>
              <w:right w:val="nil"/>
            </w:tcBorders>
            <w:hideMark/>
          </w:tcPr>
          <w:p w14:paraId="753087CF" w14:textId="77777777" w:rsidR="00BB7D73" w:rsidRDefault="00BB7D73">
            <w:pPr>
              <w:cnfStyle w:val="000000100000" w:firstRow="0" w:lastRow="0" w:firstColumn="0" w:lastColumn="0" w:oddVBand="0" w:evenVBand="0" w:oddHBand="1" w:evenHBand="0" w:firstRowFirstColumn="0" w:firstRowLastColumn="0" w:lastRowFirstColumn="0" w:lastRowLastColumn="0"/>
            </w:pPr>
            <w:r>
              <w:t>Corporate travel and leisure</w:t>
            </w:r>
          </w:p>
        </w:tc>
        <w:tc>
          <w:tcPr>
            <w:tcW w:w="1667" w:type="pct"/>
            <w:tcBorders>
              <w:left w:val="nil"/>
              <w:right w:val="nil"/>
            </w:tcBorders>
            <w:hideMark/>
          </w:tcPr>
          <w:p w14:paraId="61D705FC" w14:textId="77777777" w:rsidR="00BB7D73" w:rsidRDefault="00BB7D73">
            <w:pPr>
              <w:cnfStyle w:val="000000100000" w:firstRow="0" w:lastRow="0" w:firstColumn="0" w:lastColumn="0" w:oddVBand="0" w:evenVBand="0" w:oddHBand="1" w:evenHBand="0" w:firstRowFirstColumn="0" w:firstRowLastColumn="0" w:lastRowFirstColumn="0" w:lastRowLastColumn="0"/>
            </w:pPr>
            <w:r>
              <w:t>Business and leisure customers</w:t>
            </w:r>
          </w:p>
        </w:tc>
      </w:tr>
      <w:tr w:rsidR="00BB7D73" w14:paraId="5EFD745D" w14:textId="77777777" w:rsidTr="00BB7D73">
        <w:tc>
          <w:tcPr>
            <w:cnfStyle w:val="001000000000" w:firstRow="0" w:lastRow="0" w:firstColumn="1" w:lastColumn="0" w:oddVBand="0" w:evenVBand="0" w:oddHBand="0" w:evenHBand="0" w:firstRowFirstColumn="0" w:firstRowLastColumn="0" w:lastRowFirstColumn="0" w:lastRowLastColumn="0"/>
            <w:tcW w:w="1666" w:type="pct"/>
            <w:tcBorders>
              <w:top w:val="nil"/>
              <w:left w:val="nil"/>
              <w:bottom w:val="single" w:sz="4" w:space="0" w:color="7F7F7F" w:themeColor="text1" w:themeTint="80"/>
              <w:right w:val="nil"/>
            </w:tcBorders>
            <w:hideMark/>
          </w:tcPr>
          <w:p w14:paraId="4E69F9F1" w14:textId="77777777" w:rsidR="00BB7D73" w:rsidRDefault="00BB7D73">
            <w:r>
              <w:t>Number of Awards</w:t>
            </w:r>
          </w:p>
        </w:tc>
        <w:tc>
          <w:tcPr>
            <w:tcW w:w="1666" w:type="pct"/>
            <w:tcBorders>
              <w:top w:val="nil"/>
              <w:left w:val="nil"/>
              <w:bottom w:val="single" w:sz="4" w:space="0" w:color="7F7F7F" w:themeColor="text1" w:themeTint="80"/>
              <w:right w:val="nil"/>
            </w:tcBorders>
            <w:hideMark/>
          </w:tcPr>
          <w:p w14:paraId="52A6796D" w14:textId="77777777" w:rsidR="00BB7D73" w:rsidRDefault="00BB7D73">
            <w:pPr>
              <w:cnfStyle w:val="000000000000" w:firstRow="0" w:lastRow="0" w:firstColumn="0" w:lastColumn="0" w:oddVBand="0" w:evenVBand="0" w:oddHBand="0" w:evenHBand="0" w:firstRowFirstColumn="0" w:firstRowLastColumn="0" w:lastRowFirstColumn="0" w:lastRowLastColumn="0"/>
            </w:pPr>
            <w:r>
              <w:t>17</w:t>
            </w:r>
          </w:p>
        </w:tc>
        <w:tc>
          <w:tcPr>
            <w:tcW w:w="1667" w:type="pct"/>
            <w:tcBorders>
              <w:top w:val="nil"/>
              <w:left w:val="nil"/>
              <w:bottom w:val="single" w:sz="4" w:space="0" w:color="7F7F7F" w:themeColor="text1" w:themeTint="80"/>
              <w:right w:val="nil"/>
            </w:tcBorders>
            <w:hideMark/>
          </w:tcPr>
          <w:p w14:paraId="578D337F" w14:textId="77777777" w:rsidR="00BB7D73" w:rsidRDefault="00BB7D73">
            <w:pPr>
              <w:cnfStyle w:val="000000000000" w:firstRow="0" w:lastRow="0" w:firstColumn="0" w:lastColumn="0" w:oddVBand="0" w:evenVBand="0" w:oddHBand="0" w:evenHBand="0" w:firstRowFirstColumn="0" w:firstRowLastColumn="0" w:lastRowFirstColumn="0" w:lastRowLastColumn="0"/>
            </w:pPr>
            <w:r>
              <w:t>1</w:t>
            </w:r>
          </w:p>
        </w:tc>
      </w:tr>
    </w:tbl>
    <w:p w14:paraId="3C65FCD6" w14:textId="77777777" w:rsidR="00BB7D73" w:rsidRDefault="00BB7D73" w:rsidP="00BB7D73"/>
    <w:p w14:paraId="2FA16A8C" w14:textId="77777777" w:rsidR="00BB7D73" w:rsidRPr="00BB7D73" w:rsidRDefault="00BB7D73" w:rsidP="00BB7D73">
      <w:pPr>
        <w:pStyle w:val="Heading2"/>
        <w:spacing w:line="240" w:lineRule="auto"/>
        <w:rPr>
          <w:rFonts w:ascii="Times New Roman" w:hAnsi="Times New Roman" w:cs="Times New Roman"/>
          <w:b/>
          <w:bCs/>
          <w:color w:val="auto"/>
        </w:rPr>
      </w:pPr>
      <w:bookmarkStart w:id="5" w:name="_Toc166137221"/>
      <w:bookmarkStart w:id="6" w:name="_Toc166187290"/>
      <w:bookmarkStart w:id="7" w:name="_Toc165310246"/>
      <w:r w:rsidRPr="00BB7D73">
        <w:rPr>
          <w:rFonts w:ascii="Times New Roman" w:hAnsi="Times New Roman" w:cs="Times New Roman"/>
          <w:b/>
          <w:bCs/>
          <w:color w:val="auto"/>
        </w:rPr>
        <w:t>Total Revenue</w:t>
      </w:r>
      <w:bookmarkEnd w:id="5"/>
      <w:bookmarkEnd w:id="6"/>
      <w:r w:rsidRPr="00BB7D73">
        <w:rPr>
          <w:rFonts w:ascii="Times New Roman" w:hAnsi="Times New Roman" w:cs="Times New Roman"/>
          <w:b/>
          <w:bCs/>
          <w:color w:val="auto"/>
        </w:rPr>
        <w:t xml:space="preserve"> </w:t>
      </w:r>
      <w:bookmarkEnd w:id="7"/>
    </w:p>
    <w:p w14:paraId="01AB878C" w14:textId="77777777" w:rsidR="00BB7D73" w:rsidRPr="00BB7D73" w:rsidRDefault="00BB7D73" w:rsidP="00BB7D73">
      <w:pPr>
        <w:spacing w:line="240" w:lineRule="auto"/>
        <w:rPr>
          <w:rFonts w:cs="Times New Roman"/>
          <w:b/>
          <w:bCs/>
        </w:rPr>
      </w:pPr>
    </w:p>
    <w:p w14:paraId="5E81374D" w14:textId="77777777" w:rsidR="00BB7D73" w:rsidRDefault="00BB7D73" w:rsidP="00BB7D73">
      <w:pPr>
        <w:spacing w:line="360" w:lineRule="auto"/>
      </w:pPr>
      <w:r>
        <w:t xml:space="preserve">Shangri-La and Travelodge hotels are effectively operating globally where Shangri-La Hotels possess total 90 operating hotels (Shangri-La, 2024b) and Travelodge hotels possess 595 operating hotels (Travelodge, 2024e), this indicates that Travelodge possess more hotels and the number of hotels in these 595 hotels are 45,781 room (Travelodge, 2024e) whereas Shangri-La’s 90 operating hotels possess 36,100 rooms (Shangri-La, 2024b). The weighted average occupancy of Shangri-La is considered 62 percent with weighted average RevPAR of USD 108 (Shangri-La, 2024b). This indicates that even through Travelodge’s operating hotels are more, Shangri-La have sufficient rooms to cover the gap.  Shangri-La’s occupancy ranged between 36 to 78 percent whereas, Travelodge encountered 83.8% in 2023 (‌Travelodge, 2024c). In 2023, Shangri-La achieved a Revenue per Available Room (RevPAR) of USD 526 </w:t>
      </w:r>
      <w:r>
        <w:lastRenderedPageBreak/>
        <w:t xml:space="preserve">(Shangri-La, 2024b) and Travelodge’s RevPAR for 2023 was at USD73.86.  Shangri-La Hotels' revenue increased in totalling USD 60.9 million for the year 2023 (Shangri-La, 2024b) and Travelodge’s revenue before non-underlying items reached USD 1292.89 million (‌Travelodge, 2024c) which indicates the impressive figures underscore the agility and strength of the UK budget hotel segment. While narrowing it down to the United Kingdom, the occupancy rate of Shangri-La </w:t>
      </w:r>
      <w:proofErr w:type="gramStart"/>
      <w:r>
        <w:t>Hotels'</w:t>
      </w:r>
      <w:proofErr w:type="gramEnd"/>
      <w:r>
        <w:t xml:space="preserve"> reached 66% by 2023 which is higher than previous year's 62% (Shangri-La, 2024b) the Revenue per Available Room (RevPAR) for the same period was USD 526. Travelodge hotels are majorly operating in United Kingdom and generating subsequent portion of its revenue from there, whereas Shangri-La possess maximum of its hotels in United Kingdom which again indicates that the company’s major portion of revenue is driven by its performance in the United Kingdom. This indicates that both the companies have their own operational efficiency as both the hotels belong from the hospitality sector but is operating with different customer attracting capacity. </w:t>
      </w:r>
      <w:r>
        <w:rPr>
          <w:vanish/>
        </w:rPr>
        <w:t>Top of Form</w:t>
      </w:r>
    </w:p>
    <w:p w14:paraId="1E3378E4" w14:textId="77777777" w:rsidR="00BB7D73" w:rsidRPr="00BB7D73" w:rsidRDefault="00BB7D73" w:rsidP="00BB7D73">
      <w:pPr>
        <w:pStyle w:val="Heading2"/>
        <w:spacing w:line="240" w:lineRule="auto"/>
        <w:rPr>
          <w:rFonts w:ascii="Times New Roman" w:hAnsi="Times New Roman" w:cs="Times New Roman"/>
          <w:b/>
          <w:bCs/>
          <w:color w:val="auto"/>
        </w:rPr>
      </w:pPr>
      <w:bookmarkStart w:id="8" w:name="_Toc165310247"/>
      <w:bookmarkStart w:id="9" w:name="_Toc166137222"/>
      <w:bookmarkStart w:id="10" w:name="_Toc166187291"/>
      <w:r w:rsidRPr="00BB7D73">
        <w:rPr>
          <w:rFonts w:ascii="Times New Roman" w:hAnsi="Times New Roman" w:cs="Times New Roman"/>
          <w:b/>
          <w:bCs/>
          <w:color w:val="auto"/>
        </w:rPr>
        <w:t>Market Position</w:t>
      </w:r>
      <w:bookmarkEnd w:id="8"/>
      <w:bookmarkEnd w:id="9"/>
      <w:bookmarkEnd w:id="10"/>
      <w:r w:rsidRPr="00BB7D73">
        <w:rPr>
          <w:rFonts w:ascii="Times New Roman" w:hAnsi="Times New Roman" w:cs="Times New Roman"/>
          <w:b/>
          <w:bCs/>
          <w:color w:val="auto"/>
        </w:rPr>
        <w:t xml:space="preserve"> </w:t>
      </w:r>
    </w:p>
    <w:p w14:paraId="111877CD" w14:textId="77777777" w:rsidR="00BB7D73" w:rsidRPr="00BB7D73" w:rsidRDefault="00BB7D73" w:rsidP="00BB7D73">
      <w:pPr>
        <w:spacing w:line="240" w:lineRule="auto"/>
        <w:rPr>
          <w:rFonts w:cs="Times New Roman"/>
          <w:b/>
          <w:bCs/>
        </w:rPr>
      </w:pPr>
    </w:p>
    <w:p w14:paraId="37B1763B" w14:textId="77777777" w:rsidR="00BB7D73" w:rsidRDefault="00BB7D73" w:rsidP="00BB7D73">
      <w:pPr>
        <w:spacing w:line="360" w:lineRule="auto"/>
      </w:pPr>
      <w:r>
        <w:t xml:space="preserve">Shangri-La Hotels are operating to cater the growing demand for corporate travel and leisure in the area whereas, Travelodge is majorly serving to the business and leisure customers. Shangri-La is a listed company on the Stock Exchange of Hong Kong Limited (Shangri-La Group, 2024) which effectively contributes </w:t>
      </w:r>
      <w:proofErr w:type="gramStart"/>
      <w:r>
        <w:t>in</w:t>
      </w:r>
      <w:proofErr w:type="gramEnd"/>
      <w:r>
        <w:t xml:space="preserve"> the company’s brand recognition, on the other side, Travelodge hotels is a private company (GOV.UK, 2024) and is not traded on any recognized exchange. Shangri-La remains committed to enhancing the existing portfolio to effectively meet the needs of its guests and customers in the leisure segment. In 2023, Travelodge experienced strengthen business and leisure demand which was driven by the attractiveness of its value proposition. Shangri-La </w:t>
      </w:r>
      <w:proofErr w:type="gramStart"/>
      <w:r>
        <w:t>Hotels'</w:t>
      </w:r>
      <w:proofErr w:type="gramEnd"/>
      <w:r>
        <w:t xml:space="preserve"> located in London, UK is capitalizing on the increasing demand for corporate travel and leisure. The hotel’s value positioning is driven by the fact that while the industry faced inflationary cost pressures, Travelodge managed to maintain effective cost control through its leading operating cost model and reliable supplier partnerships. In 2023, Travelodge stated that four new hotels were opened among which one is in Spain (‌Travelodge, 2024c). The hotel also that it attracted 22 million customers annually which was majorly made through the hotel’s direct channels. Shangri-La Circle loyalty program (Shangri-La, 2024b) is a significant measure to attract customers and retain the existing ones as the company provides loyalty points to its customers for every stay and use of services, this loyalty program is encouraged by its customers (Leung, and Wong, 2020). </w:t>
      </w:r>
      <w:r>
        <w:lastRenderedPageBreak/>
        <w:t xml:space="preserve">Travelodge hotels were honoured with 253 TripAdvisor Traveller’s Choice Awards (Travelodge, 2024b), whereas Shangri-La was honoured with around 17 awards (Shangri-La, 2024b). This signifies that Shangri-La possess strengthen brand recognition then in comparison of Travelodge hotels. </w:t>
      </w:r>
    </w:p>
    <w:p w14:paraId="2E118023" w14:textId="77777777" w:rsidR="00BB7D73" w:rsidRPr="00BB7D73" w:rsidRDefault="00BB7D73" w:rsidP="00BB7D73">
      <w:pPr>
        <w:pStyle w:val="Heading2"/>
        <w:spacing w:line="240" w:lineRule="auto"/>
        <w:rPr>
          <w:rFonts w:ascii="Times New Roman" w:hAnsi="Times New Roman" w:cs="Times New Roman"/>
          <w:b/>
          <w:bCs/>
          <w:color w:val="auto"/>
        </w:rPr>
      </w:pPr>
      <w:bookmarkStart w:id="11" w:name="_Toc165310248"/>
      <w:bookmarkStart w:id="12" w:name="_Toc166137223"/>
      <w:bookmarkStart w:id="13" w:name="_Toc166187292"/>
      <w:r w:rsidRPr="00BB7D73">
        <w:rPr>
          <w:rFonts w:ascii="Times New Roman" w:hAnsi="Times New Roman" w:cs="Times New Roman"/>
          <w:b/>
          <w:bCs/>
          <w:color w:val="auto"/>
        </w:rPr>
        <w:t>Growth Potential</w:t>
      </w:r>
      <w:bookmarkEnd w:id="11"/>
      <w:bookmarkEnd w:id="12"/>
      <w:bookmarkEnd w:id="13"/>
      <w:r w:rsidRPr="00BB7D73">
        <w:rPr>
          <w:rFonts w:ascii="Times New Roman" w:hAnsi="Times New Roman" w:cs="Times New Roman"/>
          <w:b/>
          <w:bCs/>
          <w:color w:val="auto"/>
        </w:rPr>
        <w:t xml:space="preserve"> </w:t>
      </w:r>
    </w:p>
    <w:p w14:paraId="482CDA6F" w14:textId="77777777" w:rsidR="00BB7D73" w:rsidRPr="00BB7D73" w:rsidRDefault="00BB7D73" w:rsidP="00BB7D73">
      <w:pPr>
        <w:spacing w:line="240" w:lineRule="auto"/>
        <w:rPr>
          <w:rFonts w:cs="Times New Roman"/>
          <w:b/>
          <w:bCs/>
        </w:rPr>
      </w:pPr>
    </w:p>
    <w:p w14:paraId="706D9C39" w14:textId="77777777" w:rsidR="00BB7D73" w:rsidRDefault="00BB7D73" w:rsidP="00BB7D73">
      <w:pPr>
        <w:spacing w:line="360" w:lineRule="auto"/>
      </w:pPr>
      <w:r>
        <w:t xml:space="preserve">Shangri-La and Travelodge Hotels are globally operating and belongs from the hospitality industry, their operational efficiency and market position indicates that there is a range of growth potential for both the hotels. These growth potentials will be backed by strategical focus which will be driven by the Bowman's strategy clock, this is a mechanism which is used to label the interconnectedness among the price of a product or service and the perceived value (Matrix, and Ansoff, 2021). It possesses eight segments (Almutairi, 2023) which reflect distinct effective strategies in respect of market competition. Shangri-La is a renowned brand with a global </w:t>
      </w:r>
      <w:proofErr w:type="gramStart"/>
      <w:r>
        <w:t>presence, and</w:t>
      </w:r>
      <w:proofErr w:type="gramEnd"/>
      <w:r>
        <w:t xml:space="preserve"> is a committed to increase the guest experience through programs like the Shangri-La Circle loyalty program (Li et al., 2018), this signifies that the hotel appears to adopt a strategy focused on Differentiation with unique selling proposition strategy (Saqib, 2021). The hotel focuses on the quality and uniqueness in their offerings and its focus is on corporate travel and leisure which suggests that the hotel target a more upscale market segment which effectively aligns with a differentiation strategy. It is evident that Shangri-La Hotels already have a global presence; however, it cannot be neglected that there might still be opportunities for expansion in untapped markets in the regions with growing demand for luxury hospitality services. Shangri-La can also capitalize on the increasing globalization of businesses and the rising demand for premium travel experiences with a focus on corporate travel and leisure, this reflects the market opportunity the hotel possesses. However, the high competition in the luxury hospitality industry (Kee, e t. l., 2020.) and economic downturns in major markets might create unforeseen challenges to growth, this can be further worsening due to the geopolitical tensions. </w:t>
      </w:r>
    </w:p>
    <w:p w14:paraId="380F2AEC" w14:textId="77777777" w:rsidR="00BB7D73" w:rsidRDefault="00BB7D73" w:rsidP="00BB7D73">
      <w:pPr>
        <w:spacing w:line="360" w:lineRule="auto"/>
      </w:pPr>
      <w:r>
        <w:t xml:space="preserve">Travelodge hotels’ operations are strategically closer to the Hybrid route which includes elements of both Unique value positioning and Low Price (Yu, and Yu, 2021) to position itself as a budget hotel chain with modernized portfolios for both the business and leisure customers. Moreover, the hotel’s value proposition (‌Travelodge, 2024c) and effective cost control reflects a strategy that seeks to offer a balance between price competitiveness and quality service that </w:t>
      </w:r>
      <w:r>
        <w:lastRenderedPageBreak/>
        <w:t xml:space="preserve">it is engaged in offering. Travelodge's expansion strategy might include further consolidating its presence in the UK and exploring opportunities for growth in other European markets where budget accommodations are in demand </w:t>
      </w:r>
      <w:proofErr w:type="gramStart"/>
      <w:r>
        <w:t>and also</w:t>
      </w:r>
      <w:proofErr w:type="gramEnd"/>
      <w:r>
        <w:t xml:space="preserve"> expand its research beyond United Kingdom, Ireland and Spain. </w:t>
      </w:r>
      <w:r>
        <w:rPr>
          <w:shd w:val="clear" w:color="auto" w:fill="FFFFFF"/>
        </w:rPr>
        <w:t>The hotel’s flexible approach as the demand drops it adjusts the price accordingly in favour of its customers along with additional promotions and discounts which also results in favourable pricing for the customers. The hotel’s saver and flexible rate (</w:t>
      </w:r>
      <w:r>
        <w:t>‌Travelodge, 2024b</w:t>
      </w:r>
      <w:r>
        <w:rPr>
          <w:shd w:val="clear" w:color="auto" w:fill="FFFFFF"/>
        </w:rPr>
        <w:t xml:space="preserve">) will effectively support its operations in the diverse </w:t>
      </w:r>
      <w:proofErr w:type="gramStart"/>
      <w:r>
        <w:rPr>
          <w:shd w:val="clear" w:color="auto" w:fill="FFFFFF"/>
        </w:rPr>
        <w:t>market place</w:t>
      </w:r>
      <w:proofErr w:type="gramEnd"/>
      <w:r>
        <w:rPr>
          <w:shd w:val="clear" w:color="auto" w:fill="FFFFFF"/>
        </w:rPr>
        <w:t xml:space="preserve"> as with changing market place the customer base and their preference also shifts. However, there can an intense </w:t>
      </w:r>
      <w:r>
        <w:t xml:space="preserve">competition in the budget hotel aspect as the economic fluctuations impacting travel spending, and regulatory challenges are still a thing to worry about irrespective of the operational and financial efficiency. </w:t>
      </w:r>
    </w:p>
    <w:p w14:paraId="5EF97CA2" w14:textId="77777777" w:rsidR="00BB7D73" w:rsidRDefault="00BB7D73" w:rsidP="00BB7D73">
      <w:pPr>
        <w:spacing w:line="360" w:lineRule="auto"/>
        <w:rPr>
          <w:shd w:val="clear" w:color="auto" w:fill="FFFFFF"/>
        </w:rPr>
      </w:pPr>
    </w:p>
    <w:p w14:paraId="38EE6F16" w14:textId="77777777" w:rsidR="00BB7D73" w:rsidRPr="00BB7D73" w:rsidRDefault="00BB7D73" w:rsidP="00BB7D73">
      <w:pPr>
        <w:pStyle w:val="Heading2"/>
        <w:spacing w:line="240" w:lineRule="auto"/>
        <w:rPr>
          <w:rFonts w:ascii="Times New Roman" w:hAnsi="Times New Roman" w:cs="Times New Roman"/>
          <w:b/>
          <w:bCs/>
        </w:rPr>
      </w:pPr>
      <w:bookmarkStart w:id="14" w:name="_Toc165310249"/>
      <w:bookmarkStart w:id="15" w:name="_Toc166137224"/>
      <w:bookmarkStart w:id="16" w:name="_Toc166187293"/>
      <w:r w:rsidRPr="00BB7D73">
        <w:rPr>
          <w:rFonts w:ascii="Times New Roman" w:hAnsi="Times New Roman" w:cs="Times New Roman"/>
          <w:b/>
          <w:bCs/>
          <w:color w:val="auto"/>
        </w:rPr>
        <w:t>Financial Commitment to Corporate Social Responsibility</w:t>
      </w:r>
      <w:bookmarkEnd w:id="14"/>
      <w:bookmarkEnd w:id="15"/>
      <w:bookmarkEnd w:id="16"/>
      <w:r w:rsidRPr="00BB7D73">
        <w:rPr>
          <w:rFonts w:ascii="Times New Roman" w:hAnsi="Times New Roman" w:cs="Times New Roman"/>
          <w:b/>
          <w:bCs/>
          <w:color w:val="auto"/>
        </w:rPr>
        <w:t xml:space="preserve"> </w:t>
      </w:r>
    </w:p>
    <w:p w14:paraId="45689498" w14:textId="77777777" w:rsidR="00BB7D73" w:rsidRPr="00BB7D73" w:rsidRDefault="00BB7D73" w:rsidP="00BB7D73">
      <w:pPr>
        <w:spacing w:line="240" w:lineRule="auto"/>
      </w:pPr>
    </w:p>
    <w:p w14:paraId="2E28602E" w14:textId="77777777" w:rsidR="00BB7D73" w:rsidRDefault="00BB7D73" w:rsidP="00BB7D73">
      <w:pPr>
        <w:spacing w:line="360" w:lineRule="auto"/>
      </w:pPr>
      <w:r>
        <w:t>Shangri-La Hotels’ sustainability approach is driven by aspects including stay, savour, shine, and governance (Shangri-La, 2024c). Travelodge Hotels strategic focus is anchored in the better future sustainability framework</w:t>
      </w:r>
      <w:r>
        <w:rPr>
          <w:vanish/>
        </w:rPr>
        <w:t xml:space="preserve"> Top of Form</w:t>
      </w:r>
      <w:r>
        <w:t xml:space="preserve"> and this is built on three aspects including inclusive, caring, and conscious (‌Travelodge, 2024d). Shangri-La Hotels highlighted its commitment to </w:t>
      </w:r>
      <w:proofErr w:type="gramStart"/>
      <w:r>
        <w:t>sustainability</w:t>
      </w:r>
      <w:proofErr w:type="gramEnd"/>
      <w:r>
        <w:t xml:space="preserve"> which is aligned with the group it belongs, it securing multiple Green Loan (Shangri-La, 2024c), the green loan has attracted worldwide attention (Li, et al., 2018) and Sustainability Linked Loan agreements. In 2023, it has obtained USD 3.9 billion of green loan and with the input from lenders and an independent verifier (Shangri-La, 2024c), it identified key sustainability-linked loan Key Performance Indicators; moreover, it has successfully achieved the targets related to these Key Performance Indicators in 2023. It has set 2030 targets for each Key Performance Indicators (Shangri-La, 2024c) to increase its sustainable business practices further. The hotel is actively engaged in hosting around 70 activities for its women employees and is also actively engaged in offering training to its staff; moreover, it is also investing in technologies for sustainable operations as Shangri-La Kuala Lumpur is currently utilising F&amp;B service robots (Shangri-La, 2024c) to automate the delivery of crockery and cutlery. Shangri-La provides three distinct learning pathways to support its colleagues in developing essential skills to explore new opportunities which includes core, functional, and leadership pathways. </w:t>
      </w:r>
      <w:r>
        <w:rPr>
          <w:vanish/>
        </w:rPr>
        <w:t>Top of Form</w:t>
      </w:r>
    </w:p>
    <w:p w14:paraId="5DFE9F99" w14:textId="77777777" w:rsidR="00BB7D73" w:rsidRDefault="00BB7D73" w:rsidP="00BB7D73">
      <w:pPr>
        <w:spacing w:line="360" w:lineRule="auto"/>
      </w:pPr>
      <w:r>
        <w:lastRenderedPageBreak/>
        <w:t xml:space="preserve">Travelodge inaugurated its sustainability report in early 2022 (‌Travelodge, 2024d) which indicates that the hotel started investing in its sustainability operation recently. </w:t>
      </w:r>
      <w:bookmarkStart w:id="17" w:name="_Toc165310251"/>
      <w:r>
        <w:t xml:space="preserve">The Hotels has also taken on substantial responsibilities towards corporate social responsibility (CSR) and is actively involved in charitable activities and environmental conservation efforts. It entered in the partnerships with Pennies2 (‌Travelodge, 2024d) through which the hotel allows customers to contribute to charity with their bookings, resulting in over USD 1.25 million raised. Travelodge hotels has disclosed its direct carbon footprint and implemented initiatives to reduce the carbon footprints through lowering carbon intensity per pound million turnover (‌Travelodge, 2024d) and per 1,000 rooms sold. The hotel's financial commitment to CSR initiatives appears to be primarily focused on charity partnerships and reducing carbon footprint which suggests that the hotel is implementing smaller-scale measures to promote sustainable operations rather than large-scale financial investments.  </w:t>
      </w:r>
    </w:p>
    <w:p w14:paraId="0C3D9716" w14:textId="77777777" w:rsidR="00BB7D73" w:rsidRPr="00BB7D73" w:rsidRDefault="00BB7D73" w:rsidP="00BB7D73">
      <w:pPr>
        <w:pStyle w:val="Heading2"/>
        <w:spacing w:line="240" w:lineRule="auto"/>
        <w:rPr>
          <w:rFonts w:ascii="Times New Roman" w:hAnsi="Times New Roman" w:cs="Times New Roman"/>
          <w:b/>
          <w:bCs/>
          <w:color w:val="auto"/>
        </w:rPr>
      </w:pPr>
      <w:bookmarkStart w:id="18" w:name="_Toc166137225"/>
      <w:bookmarkStart w:id="19" w:name="_Toc166187294"/>
      <w:r w:rsidRPr="00BB7D73">
        <w:rPr>
          <w:rFonts w:ascii="Times New Roman" w:hAnsi="Times New Roman" w:cs="Times New Roman"/>
          <w:b/>
          <w:bCs/>
          <w:color w:val="auto"/>
        </w:rPr>
        <w:t>Recommendations</w:t>
      </w:r>
      <w:bookmarkEnd w:id="17"/>
      <w:bookmarkEnd w:id="18"/>
      <w:bookmarkEnd w:id="19"/>
      <w:r w:rsidRPr="00BB7D73">
        <w:rPr>
          <w:rFonts w:ascii="Times New Roman" w:hAnsi="Times New Roman" w:cs="Times New Roman"/>
          <w:b/>
          <w:bCs/>
          <w:color w:val="auto"/>
        </w:rPr>
        <w:t xml:space="preserve"> </w:t>
      </w:r>
    </w:p>
    <w:p w14:paraId="58162004" w14:textId="77777777" w:rsidR="00BB7D73" w:rsidRPr="00BB7D73" w:rsidRDefault="00BB7D73" w:rsidP="00BB7D73">
      <w:pPr>
        <w:spacing w:line="240" w:lineRule="auto"/>
        <w:rPr>
          <w:rFonts w:cs="Times New Roman"/>
          <w:b/>
          <w:bCs/>
        </w:rPr>
      </w:pPr>
    </w:p>
    <w:p w14:paraId="31D9ED0D" w14:textId="77777777" w:rsidR="00BB7D73" w:rsidRDefault="00BB7D73" w:rsidP="00BB7D73">
      <w:pPr>
        <w:spacing w:line="360" w:lineRule="auto"/>
      </w:pPr>
      <w:r>
        <w:t>Shangri-La Hotels is recommended to continue the focus on serving towards the growing demand for corporate travel and leisure which will increase its reputation as a renowned luxury brand (Kee, et al., 2020), it is one of the world's premier hotel companies (</w:t>
      </w:r>
      <w:proofErr w:type="spellStart"/>
      <w:r>
        <w:t>Alhemeiri</w:t>
      </w:r>
      <w:proofErr w:type="spellEnd"/>
      <w:r>
        <w:t xml:space="preserve"> et al., 2021). Travelodge Hotels is recommended to focus on its value proposition as a budget hotel chain with modernized portfolios while targeting both business and leisure travellers and maintaining effective cost control and offering competitive pricing while delivering quality service will help reinforce its market presence. Both the hotels need to conduct effective and fruitful market research to expand beyond its current global reach as there exists ample of opportunities for expanding and diversifying the product and services in the international market which are not yet explored. Travelodge Hotels is suggested to increase its financial commitment in the corporate social responsibilities as the governments of distinct economies are massively focusing on sustainable operations and the associated companies are also adapting sustainable operation on a large scale in their regular operational activities. </w:t>
      </w:r>
      <w:bookmarkStart w:id="20" w:name="_Toc165310252"/>
    </w:p>
    <w:p w14:paraId="1067DF32" w14:textId="77777777" w:rsidR="00BB7D73" w:rsidRPr="00BB7D73" w:rsidRDefault="00BB7D73" w:rsidP="00BB7D73">
      <w:pPr>
        <w:pStyle w:val="Heading1"/>
        <w:spacing w:line="240" w:lineRule="auto"/>
        <w:rPr>
          <w:rFonts w:ascii="Times New Roman" w:hAnsi="Times New Roman" w:cs="Times New Roman"/>
          <w:b/>
          <w:bCs/>
          <w:color w:val="auto"/>
        </w:rPr>
      </w:pPr>
      <w:bookmarkStart w:id="21" w:name="_Toc166137226"/>
      <w:bookmarkStart w:id="22" w:name="_Toc166187295"/>
      <w:r w:rsidRPr="00BB7D73">
        <w:rPr>
          <w:rFonts w:ascii="Times New Roman" w:hAnsi="Times New Roman" w:cs="Times New Roman"/>
          <w:b/>
          <w:bCs/>
          <w:color w:val="auto"/>
        </w:rPr>
        <w:t>Conclusion</w:t>
      </w:r>
      <w:bookmarkEnd w:id="20"/>
      <w:bookmarkEnd w:id="21"/>
      <w:bookmarkEnd w:id="22"/>
      <w:r w:rsidRPr="00BB7D73">
        <w:rPr>
          <w:rFonts w:ascii="Times New Roman" w:hAnsi="Times New Roman" w:cs="Times New Roman"/>
          <w:b/>
          <w:bCs/>
          <w:color w:val="auto"/>
        </w:rPr>
        <w:t xml:space="preserve"> </w:t>
      </w:r>
    </w:p>
    <w:p w14:paraId="31539BA8" w14:textId="77777777" w:rsidR="00BB7D73" w:rsidRPr="00BB7D73" w:rsidRDefault="00BB7D73" w:rsidP="00BB7D73">
      <w:pPr>
        <w:spacing w:line="240" w:lineRule="auto"/>
        <w:rPr>
          <w:rFonts w:cs="Times New Roman"/>
          <w:b/>
          <w:bCs/>
        </w:rPr>
      </w:pPr>
    </w:p>
    <w:p w14:paraId="7BEA41F9" w14:textId="77777777" w:rsidR="00BB7D73" w:rsidRDefault="00BB7D73" w:rsidP="00BB7D73">
      <w:pPr>
        <w:spacing w:line="360" w:lineRule="auto"/>
      </w:pPr>
      <w:r>
        <w:t xml:space="preserve">Shangri-La Hotels and Travelodge Hotels competitive analysis provides insights about their revenue generation capacity, market position, growth potential, and financial commitment to corporate social responsibility (CSR). Both the companies possess global presence; however, </w:t>
      </w:r>
      <w:r>
        <w:lastRenderedPageBreak/>
        <w:t xml:space="preserve">Shangri-La possess wider reach in comparison of Travelodge. In terms of operating hotels Travelodge is surpassing Shangri-La with 595 operating hotels and it also running ahead in terms of rooms available offered by the hotels. Both the company is attracting customer base based on their best possible understanding, Shangri-La uses loyalty program and Travelodge offers affordable along with saver and flexible rate mechanism. Shangri-La’ sustainability commitment is more strengthen with green loan in comparison of Travelodge who inaugurated sustainability reporting in early 2022 and mainly focused on charity partnerships along with carbon footprint reduction for cost management. The hotels are recommended to expand more wither geographically or in terms of diversifying its product and services. Travelodge is suggested to increase its financial commitment towards corporate social responsibilities. </w:t>
      </w:r>
    </w:p>
    <w:p w14:paraId="64F1F23A" w14:textId="77777777" w:rsidR="00BB7D73" w:rsidRDefault="00BB7D73" w:rsidP="00BB7D73">
      <w:r>
        <w:br w:type="page"/>
      </w:r>
    </w:p>
    <w:p w14:paraId="30E6962E" w14:textId="77777777" w:rsidR="00BB7D73" w:rsidRPr="00BB7D73" w:rsidRDefault="00BB7D73" w:rsidP="00BB7D73">
      <w:pPr>
        <w:pStyle w:val="Heading1"/>
        <w:rPr>
          <w:rFonts w:ascii="Times New Roman" w:hAnsi="Times New Roman" w:cs="Times New Roman"/>
          <w:b/>
          <w:bCs/>
          <w:color w:val="auto"/>
          <w:sz w:val="36"/>
          <w:szCs w:val="36"/>
        </w:rPr>
      </w:pPr>
      <w:bookmarkStart w:id="23" w:name="_Toc166137227"/>
      <w:bookmarkStart w:id="24" w:name="_Toc166187296"/>
      <w:r w:rsidRPr="00BB7D73">
        <w:rPr>
          <w:rFonts w:ascii="Times New Roman" w:hAnsi="Times New Roman" w:cs="Times New Roman"/>
          <w:b/>
          <w:bCs/>
          <w:color w:val="auto"/>
          <w:sz w:val="36"/>
          <w:szCs w:val="36"/>
        </w:rPr>
        <w:lastRenderedPageBreak/>
        <w:t>References</w:t>
      </w:r>
      <w:bookmarkEnd w:id="23"/>
      <w:bookmarkEnd w:id="24"/>
    </w:p>
    <w:p w14:paraId="40BF7277" w14:textId="77777777" w:rsidR="00BB7D73" w:rsidRPr="00BB7D73" w:rsidRDefault="00BB7D73" w:rsidP="00BB7D73"/>
    <w:p w14:paraId="191C26E6" w14:textId="77777777" w:rsidR="00BB7D73" w:rsidRDefault="00BB7D73" w:rsidP="00BB7D73">
      <w:pPr>
        <w:spacing w:line="360" w:lineRule="auto"/>
      </w:pPr>
      <w:r>
        <w:t>Advances in Global Economics and Business Journal, 1(1), pp.1-11. Leung, R. and Wong, E., 2020. Will you pick me again? International Hotel Chains Brand Loyalty Reflection from User Reviews. </w:t>
      </w:r>
      <w:r>
        <w:rPr>
          <w:i/>
          <w:iCs/>
        </w:rPr>
        <w:t>E-review of Tourism Research</w:t>
      </w:r>
      <w:r>
        <w:t>, </w:t>
      </w:r>
      <w:r>
        <w:rPr>
          <w:i/>
          <w:iCs/>
        </w:rPr>
        <w:t>17</w:t>
      </w:r>
      <w:r>
        <w:t>(4).</w:t>
      </w:r>
    </w:p>
    <w:p w14:paraId="680D0444" w14:textId="77777777" w:rsidR="00BB7D73" w:rsidRDefault="00BB7D73" w:rsidP="00BB7D73">
      <w:pPr>
        <w:spacing w:line="360" w:lineRule="auto"/>
      </w:pPr>
      <w:proofErr w:type="spellStart"/>
      <w:r>
        <w:t>Alhemeiri</w:t>
      </w:r>
      <w:proofErr w:type="spellEnd"/>
      <w:r>
        <w:t xml:space="preserve">, N., Ali, N., </w:t>
      </w:r>
      <w:proofErr w:type="spellStart"/>
      <w:r>
        <w:t>Alawlaqi</w:t>
      </w:r>
      <w:proofErr w:type="spellEnd"/>
      <w:r>
        <w:t xml:space="preserve">, M., </w:t>
      </w:r>
      <w:proofErr w:type="spellStart"/>
      <w:r>
        <w:t>Almarzooqi</w:t>
      </w:r>
      <w:proofErr w:type="spellEnd"/>
      <w:r>
        <w:t xml:space="preserve">, Y., </w:t>
      </w:r>
      <w:proofErr w:type="spellStart"/>
      <w:r>
        <w:t>Alshowab</w:t>
      </w:r>
      <w:proofErr w:type="spellEnd"/>
      <w:r>
        <w:t xml:space="preserve">, A. and </w:t>
      </w:r>
      <w:proofErr w:type="spellStart"/>
      <w:r>
        <w:t>Nobanee</w:t>
      </w:r>
      <w:proofErr w:type="spellEnd"/>
      <w:r>
        <w:t>, H., 2021. Financial analysis of Shangri-La Hotel.</w:t>
      </w:r>
    </w:p>
    <w:p w14:paraId="5669A62E" w14:textId="77777777" w:rsidR="00BB7D73" w:rsidRDefault="00BB7D73" w:rsidP="00BB7D73">
      <w:pPr>
        <w:spacing w:line="360" w:lineRule="auto"/>
      </w:pPr>
      <w:bookmarkStart w:id="25" w:name="_Hlk165592524"/>
      <w:r>
        <w:t>Almutairi, M.M.Q., 2023</w:t>
      </w:r>
      <w:bookmarkEnd w:id="25"/>
      <w:r>
        <w:t xml:space="preserve">. The Impact </w:t>
      </w:r>
      <w:proofErr w:type="gramStart"/>
      <w:r>
        <w:t>Of</w:t>
      </w:r>
      <w:proofErr w:type="gramEnd"/>
      <w:r>
        <w:t xml:space="preserve"> Market Analysis On The Company Strategy. </w:t>
      </w:r>
      <w:r>
        <w:rPr>
          <w:i/>
          <w:iCs/>
        </w:rPr>
        <w:t>Journal of Positive School Psychology</w:t>
      </w:r>
      <w:r>
        <w:t>, pp.401-412.4</w:t>
      </w:r>
    </w:p>
    <w:p w14:paraId="2E1907C2" w14:textId="77777777" w:rsidR="00BB7D73" w:rsidRDefault="00BB7D73" w:rsidP="00BB7D73">
      <w:pPr>
        <w:spacing w:line="360" w:lineRule="auto"/>
      </w:pPr>
      <w:r>
        <w:t>GOV.UK 2024. TRAVELODGE HOTELS LIMITED overview - Find and update company information. https://find-and-update.company-information.service.gov.uk/company/00769170 (assessed, 2024)</w:t>
      </w:r>
    </w:p>
    <w:p w14:paraId="114B572D" w14:textId="77777777" w:rsidR="00BB7D73" w:rsidRDefault="00BB7D73" w:rsidP="00BB7D73">
      <w:pPr>
        <w:spacing w:line="360" w:lineRule="auto"/>
      </w:pPr>
      <w:r>
        <w:t xml:space="preserve">Kee, D.M.H., Ang, Z.L., Woh, M.T., Soleimani, M., Jayant, J., </w:t>
      </w:r>
      <w:proofErr w:type="spellStart"/>
      <w:r>
        <w:t>Quttainah</w:t>
      </w:r>
      <w:proofErr w:type="spellEnd"/>
      <w:r>
        <w:t>, M.A. and Pandey, R., 2020. Shangri-La Hotels and Resorts’ People and Culture Strategy in Deriving Employee Satisfaction. </w:t>
      </w:r>
      <w:r>
        <w:rPr>
          <w:i/>
          <w:iCs/>
        </w:rPr>
        <w:t>Advances in Global Economics and Business Journal</w:t>
      </w:r>
      <w:r>
        <w:t>, </w:t>
      </w:r>
      <w:r>
        <w:rPr>
          <w:i/>
          <w:iCs/>
        </w:rPr>
        <w:t>1</w:t>
      </w:r>
      <w:r>
        <w:t>(1), pp.1-11.</w:t>
      </w:r>
    </w:p>
    <w:p w14:paraId="125C0795" w14:textId="77777777" w:rsidR="00BB7D73" w:rsidRDefault="00BB7D73" w:rsidP="00BB7D73">
      <w:pPr>
        <w:spacing w:line="360" w:lineRule="auto"/>
      </w:pPr>
      <w:r>
        <w:t xml:space="preserve">Kee, D.M.H., Ang, Z.L., Woh, M.T., Soleimani, M., Jayant, J., </w:t>
      </w:r>
      <w:proofErr w:type="spellStart"/>
      <w:r>
        <w:t>Quttainah</w:t>
      </w:r>
      <w:proofErr w:type="spellEnd"/>
      <w:r>
        <w:t>, M.A. and Pandey, R., 2020. Shangri-La Hotels and Resorts’ People and Culture Strategy in Deriving Employee Satisfaction.</w:t>
      </w:r>
    </w:p>
    <w:p w14:paraId="6F9B9560" w14:textId="77777777" w:rsidR="00BB7D73" w:rsidRDefault="00BB7D73" w:rsidP="00BB7D73">
      <w:pPr>
        <w:spacing w:line="360" w:lineRule="auto"/>
      </w:pPr>
      <w:r>
        <w:t>Li, Z., Liao, G., Wang, Z. and Huang, Z., 2018. Green loan and subsidy for promoting clean production innovation. Journal of Cleaner Production, 187, pp.421-431.</w:t>
      </w:r>
    </w:p>
    <w:p w14:paraId="3EBE7132" w14:textId="77777777" w:rsidR="00BB7D73" w:rsidRDefault="00BB7D73" w:rsidP="00BB7D73">
      <w:pPr>
        <w:spacing w:line="360" w:lineRule="auto"/>
      </w:pPr>
      <w:r>
        <w:t xml:space="preserve">López-Andreu, M., </w:t>
      </w:r>
      <w:proofErr w:type="spellStart"/>
      <w:r>
        <w:t>Papadopolous</w:t>
      </w:r>
      <w:proofErr w:type="spellEnd"/>
      <w:r>
        <w:t xml:space="preserve">, O. and </w:t>
      </w:r>
      <w:proofErr w:type="spellStart"/>
      <w:r>
        <w:t>Jamalian</w:t>
      </w:r>
      <w:proofErr w:type="spellEnd"/>
      <w:r>
        <w:t xml:space="preserve">, M., 2019. How has the UK hotels sector been affected by the fissuring of the worker–employer relationship in the last 10 </w:t>
      </w:r>
      <w:proofErr w:type="gramStart"/>
      <w:r>
        <w:t>years?.</w:t>
      </w:r>
      <w:proofErr w:type="gramEnd"/>
    </w:p>
    <w:p w14:paraId="2B09659B" w14:textId="77777777" w:rsidR="00BB7D73" w:rsidRDefault="00BB7D73" w:rsidP="00BB7D73">
      <w:pPr>
        <w:spacing w:line="360" w:lineRule="auto"/>
      </w:pPr>
      <w:r>
        <w:t>Matrix, A. and Ansoff, I., 2021. Tools for generating strategic.</w:t>
      </w:r>
    </w:p>
    <w:p w14:paraId="228BA801" w14:textId="77777777" w:rsidR="00BB7D73" w:rsidRDefault="00BB7D73" w:rsidP="00BB7D73">
      <w:pPr>
        <w:spacing w:line="360" w:lineRule="auto"/>
      </w:pPr>
      <w:r>
        <w:t>Saqib, N., 2021. Positioning strategies: a literature review. </w:t>
      </w:r>
      <w:r>
        <w:rPr>
          <w:i/>
          <w:iCs/>
        </w:rPr>
        <w:t>Journal of Cardiovascular Disease Research</w:t>
      </w:r>
      <w:r>
        <w:t>, </w:t>
      </w:r>
      <w:r>
        <w:rPr>
          <w:i/>
          <w:iCs/>
        </w:rPr>
        <w:t>6</w:t>
      </w:r>
      <w:r>
        <w:t>(6), p.2545.</w:t>
      </w:r>
    </w:p>
    <w:p w14:paraId="62B8E6C8" w14:textId="77777777" w:rsidR="00BB7D73" w:rsidRDefault="00BB7D73" w:rsidP="00BB7D73">
      <w:pPr>
        <w:spacing w:line="360" w:lineRule="auto"/>
      </w:pPr>
      <w:r>
        <w:t>Shangri-La 2024a. About Shangri-La Hotels. https://www.shangri-la.com/london/shangrila/about/(assessed, 2024)</w:t>
      </w:r>
    </w:p>
    <w:p w14:paraId="6A7A7E3D" w14:textId="77777777" w:rsidR="00BB7D73" w:rsidRDefault="00BB7D73" w:rsidP="00BB7D73">
      <w:pPr>
        <w:spacing w:line="360" w:lineRule="auto"/>
      </w:pPr>
      <w:r>
        <w:lastRenderedPageBreak/>
        <w:t>Shangri-La 2024b. Annual Report 2023. https://www.shangri-la.com/group/investors/public-disclosures(assessed, 2024)</w:t>
      </w:r>
    </w:p>
    <w:p w14:paraId="7849E677" w14:textId="77777777" w:rsidR="00BB7D73" w:rsidRDefault="00BB7D73" w:rsidP="00BB7D73">
      <w:pPr>
        <w:spacing w:line="360" w:lineRule="auto"/>
      </w:pPr>
      <w:r>
        <w:t>Shangri-La 2024c. Sustainability report 2023. https://www.shangri-la.com/group/sustainability/report (assessed, 2024)</w:t>
      </w:r>
    </w:p>
    <w:p w14:paraId="461B4A2F" w14:textId="77777777" w:rsidR="00BB7D73" w:rsidRDefault="00BB7D73" w:rsidP="00BB7D73">
      <w:pPr>
        <w:spacing w:line="360" w:lineRule="auto"/>
      </w:pPr>
      <w:r>
        <w:t>Shangri-La Group 2024. Corporate Profile. Investors. https://www.shangri-la.com/group/investors/corporate-profile</w:t>
      </w:r>
    </w:p>
    <w:p w14:paraId="1FF9B6BB" w14:textId="77777777" w:rsidR="00BB7D73" w:rsidRDefault="00BB7D73" w:rsidP="00BB7D73">
      <w:pPr>
        <w:spacing w:line="360" w:lineRule="auto"/>
      </w:pPr>
      <w:r>
        <w:t xml:space="preserve">Travelodge 2024a. </w:t>
      </w:r>
      <w:r>
        <w:rPr>
          <w:i/>
          <w:iCs/>
        </w:rPr>
        <w:t>Company Overview</w:t>
      </w:r>
      <w:r>
        <w:t>. Available at: https://travelodge.co.uk/our-business/about-us/company-overview/#:~:text=Founded%20in%201985%2C%20we%20are(assessed, 2024)</w:t>
      </w:r>
    </w:p>
    <w:p w14:paraId="49E3EC9D" w14:textId="77777777" w:rsidR="00BB7D73" w:rsidRDefault="00BB7D73" w:rsidP="00BB7D73">
      <w:pPr>
        <w:spacing w:line="360" w:lineRule="auto"/>
      </w:pPr>
      <w:r>
        <w:t>‌Travelodge 2024b. ‌Travelodge Room Pricing.  https://www.travelodge.co.uk/about/amazing-value-prices/</w:t>
      </w:r>
    </w:p>
    <w:p w14:paraId="47F92438" w14:textId="77777777" w:rsidR="00BB7D73" w:rsidRDefault="00BB7D73" w:rsidP="00BB7D73">
      <w:pPr>
        <w:spacing w:line="360" w:lineRule="auto"/>
      </w:pPr>
      <w:r>
        <w:t>‌Travelodge 2024c. Annual Report 2023. https://www.travelodge.co.uk/investors/home</w:t>
      </w:r>
    </w:p>
    <w:p w14:paraId="3BEF4260" w14:textId="77777777" w:rsidR="00BB7D73" w:rsidRDefault="00BB7D73" w:rsidP="00BB7D73">
      <w:pPr>
        <w:spacing w:line="360" w:lineRule="auto"/>
      </w:pPr>
      <w:r>
        <w:t>‌Travelodge 2024d. Sustainability Report 2023. https://travelodge.co.uk/our-business/sustainability/(assessed, 2024)</w:t>
      </w:r>
    </w:p>
    <w:p w14:paraId="64D22208" w14:textId="77777777" w:rsidR="00BB7D73" w:rsidRDefault="00BB7D73" w:rsidP="00BB7D73">
      <w:pPr>
        <w:spacing w:line="360" w:lineRule="auto"/>
      </w:pPr>
      <w:r>
        <w:t>Travelodge 2024e</w:t>
      </w:r>
      <w:r>
        <w:rPr>
          <w:i/>
          <w:iCs/>
        </w:rPr>
        <w:t>. Travelodge reports record results for 2022 and encouraging early 2023 trading</w:t>
      </w:r>
      <w:r>
        <w:t>. https://www.travelodge.co.uk/blog/news/travelodge-trading-record-results-2022-2023/(assessed, 2024)</w:t>
      </w:r>
    </w:p>
    <w:p w14:paraId="6C707FD8" w14:textId="77777777" w:rsidR="00BB7D73" w:rsidRDefault="00BB7D73" w:rsidP="00BB7D73">
      <w:pPr>
        <w:spacing w:line="360" w:lineRule="auto"/>
      </w:pPr>
      <w:r>
        <w:t>Yu, X.B. and Yu, X.B., 2021. Firms Strategies and Their Three Elements. </w:t>
      </w:r>
      <w:r>
        <w:rPr>
          <w:i/>
          <w:iCs/>
        </w:rPr>
        <w:t>The Fundamental Elements of Strategy: Concepts, Theories and Cases</w:t>
      </w:r>
      <w:r>
        <w:t>, pp.77-100.</w:t>
      </w:r>
    </w:p>
    <w:p w14:paraId="33775329" w14:textId="77777777" w:rsidR="00E15654" w:rsidRPr="00E15654" w:rsidRDefault="00E15654" w:rsidP="00E15654">
      <w:pPr>
        <w:spacing w:line="240" w:lineRule="auto"/>
      </w:pPr>
    </w:p>
    <w:sectPr w:rsidR="00E15654" w:rsidRPr="00E1565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219E7" w14:textId="77777777" w:rsidR="00B91FF6" w:rsidRDefault="00B91FF6" w:rsidP="00A1578A">
      <w:pPr>
        <w:spacing w:after="0" w:line="240" w:lineRule="auto"/>
      </w:pPr>
      <w:r>
        <w:separator/>
      </w:r>
    </w:p>
  </w:endnote>
  <w:endnote w:type="continuationSeparator" w:id="0">
    <w:p w14:paraId="09778D58" w14:textId="77777777" w:rsidR="00B91FF6" w:rsidRDefault="00B91FF6" w:rsidP="00A15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15245"/>
      <w:docPartObj>
        <w:docPartGallery w:val="Page Numbers (Bottom of Page)"/>
        <w:docPartUnique/>
      </w:docPartObj>
    </w:sdtPr>
    <w:sdtEndPr>
      <w:rPr>
        <w:noProof/>
      </w:rPr>
    </w:sdtEndPr>
    <w:sdtContent>
      <w:p w14:paraId="6513E832" w14:textId="22B11B41" w:rsidR="00A1578A" w:rsidRDefault="00A157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BFF77E" w14:textId="77777777" w:rsidR="00A1578A" w:rsidRDefault="00A15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1D527" w14:textId="77777777" w:rsidR="00B91FF6" w:rsidRDefault="00B91FF6" w:rsidP="00A1578A">
      <w:pPr>
        <w:spacing w:after="0" w:line="240" w:lineRule="auto"/>
      </w:pPr>
      <w:r>
        <w:separator/>
      </w:r>
    </w:p>
  </w:footnote>
  <w:footnote w:type="continuationSeparator" w:id="0">
    <w:p w14:paraId="314C65CA" w14:textId="77777777" w:rsidR="00B91FF6" w:rsidRDefault="00B91FF6" w:rsidP="00A157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8E8"/>
    <w:rsid w:val="003546FC"/>
    <w:rsid w:val="004A1CEE"/>
    <w:rsid w:val="004E78E8"/>
    <w:rsid w:val="007113CA"/>
    <w:rsid w:val="00765029"/>
    <w:rsid w:val="00801E07"/>
    <w:rsid w:val="0082130F"/>
    <w:rsid w:val="008E3524"/>
    <w:rsid w:val="009E51C3"/>
    <w:rsid w:val="00A1578A"/>
    <w:rsid w:val="00A378E3"/>
    <w:rsid w:val="00B91FF6"/>
    <w:rsid w:val="00BA2068"/>
    <w:rsid w:val="00BB7D73"/>
    <w:rsid w:val="00BF2877"/>
    <w:rsid w:val="00E07E92"/>
    <w:rsid w:val="00E15654"/>
    <w:rsid w:val="00EC7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633A"/>
  <w15:chartTrackingRefBased/>
  <w15:docId w15:val="{59F013E0-4571-460D-9800-22C6CD876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654"/>
    <w:pPr>
      <w:spacing w:after="200" w:line="48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E78E8"/>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E78E8"/>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E78E8"/>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E78E8"/>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4E78E8"/>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4E78E8"/>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4E78E8"/>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4E78E8"/>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4E78E8"/>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7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7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7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7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7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7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7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78E8"/>
    <w:rPr>
      <w:rFonts w:eastAsiaTheme="majorEastAsia" w:cstheme="majorBidi"/>
      <w:color w:val="272727" w:themeColor="text1" w:themeTint="D8"/>
    </w:rPr>
  </w:style>
  <w:style w:type="paragraph" w:styleId="Title">
    <w:name w:val="Title"/>
    <w:basedOn w:val="Normal"/>
    <w:next w:val="Normal"/>
    <w:link w:val="TitleChar"/>
    <w:uiPriority w:val="10"/>
    <w:qFormat/>
    <w:rsid w:val="004E78E8"/>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E7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78E8"/>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E7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78E8"/>
    <w:pPr>
      <w:spacing w:before="160" w:after="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4E78E8"/>
    <w:rPr>
      <w:i/>
      <w:iCs/>
      <w:color w:val="404040" w:themeColor="text1" w:themeTint="BF"/>
    </w:rPr>
  </w:style>
  <w:style w:type="paragraph" w:styleId="ListParagraph">
    <w:name w:val="List Paragraph"/>
    <w:basedOn w:val="Normal"/>
    <w:uiPriority w:val="34"/>
    <w:qFormat/>
    <w:rsid w:val="004E78E8"/>
    <w:pPr>
      <w:spacing w:after="160" w:line="259" w:lineRule="auto"/>
      <w:ind w:left="720"/>
      <w:contextualSpacing/>
      <w:jc w:val="left"/>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4E78E8"/>
    <w:rPr>
      <w:i/>
      <w:iCs/>
      <w:color w:val="0F4761" w:themeColor="accent1" w:themeShade="BF"/>
    </w:rPr>
  </w:style>
  <w:style w:type="paragraph" w:styleId="IntenseQuote">
    <w:name w:val="Intense Quote"/>
    <w:basedOn w:val="Normal"/>
    <w:next w:val="Normal"/>
    <w:link w:val="IntenseQuoteChar"/>
    <w:uiPriority w:val="30"/>
    <w:qFormat/>
    <w:rsid w:val="004E78E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4E78E8"/>
    <w:rPr>
      <w:i/>
      <w:iCs/>
      <w:color w:val="0F4761" w:themeColor="accent1" w:themeShade="BF"/>
    </w:rPr>
  </w:style>
  <w:style w:type="character" w:styleId="IntenseReference">
    <w:name w:val="Intense Reference"/>
    <w:basedOn w:val="DefaultParagraphFont"/>
    <w:uiPriority w:val="32"/>
    <w:qFormat/>
    <w:rsid w:val="004E78E8"/>
    <w:rPr>
      <w:b/>
      <w:bCs/>
      <w:smallCaps/>
      <w:color w:val="0F4761" w:themeColor="accent1" w:themeShade="BF"/>
      <w:spacing w:val="5"/>
    </w:rPr>
  </w:style>
  <w:style w:type="paragraph" w:styleId="NormalWeb">
    <w:name w:val="Normal (Web)"/>
    <w:basedOn w:val="Normal"/>
    <w:uiPriority w:val="99"/>
    <w:semiHidden/>
    <w:unhideWhenUsed/>
    <w:rsid w:val="0082130F"/>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E15654"/>
    <w:rPr>
      <w:color w:val="467886" w:themeColor="hyperlink"/>
      <w:u w:val="single"/>
    </w:rPr>
  </w:style>
  <w:style w:type="paragraph" w:styleId="TOC1">
    <w:name w:val="toc 1"/>
    <w:basedOn w:val="Normal"/>
    <w:next w:val="Normal"/>
    <w:autoRedefine/>
    <w:uiPriority w:val="39"/>
    <w:unhideWhenUsed/>
    <w:rsid w:val="00BB7D73"/>
    <w:pPr>
      <w:tabs>
        <w:tab w:val="right" w:leader="dot" w:pos="9016"/>
      </w:tabs>
      <w:spacing w:after="100"/>
    </w:pPr>
  </w:style>
  <w:style w:type="paragraph" w:styleId="TOC2">
    <w:name w:val="toc 2"/>
    <w:basedOn w:val="Normal"/>
    <w:next w:val="Normal"/>
    <w:autoRedefine/>
    <w:uiPriority w:val="39"/>
    <w:unhideWhenUsed/>
    <w:rsid w:val="00E15654"/>
    <w:pPr>
      <w:spacing w:after="100"/>
      <w:ind w:left="240"/>
    </w:pPr>
  </w:style>
  <w:style w:type="paragraph" w:styleId="Caption">
    <w:name w:val="caption"/>
    <w:basedOn w:val="Normal"/>
    <w:next w:val="Normal"/>
    <w:uiPriority w:val="35"/>
    <w:semiHidden/>
    <w:unhideWhenUsed/>
    <w:qFormat/>
    <w:rsid w:val="00E15654"/>
    <w:pPr>
      <w:jc w:val="center"/>
    </w:pPr>
    <w:rPr>
      <w:iCs/>
      <w:szCs w:val="18"/>
    </w:rPr>
  </w:style>
  <w:style w:type="paragraph" w:styleId="TOCHeading">
    <w:name w:val="TOC Heading"/>
    <w:basedOn w:val="Heading1"/>
    <w:next w:val="Normal"/>
    <w:uiPriority w:val="39"/>
    <w:semiHidden/>
    <w:unhideWhenUsed/>
    <w:qFormat/>
    <w:rsid w:val="00E15654"/>
    <w:pPr>
      <w:suppressAutoHyphens/>
      <w:autoSpaceDN w:val="0"/>
      <w:spacing w:before="240" w:after="0" w:line="256" w:lineRule="auto"/>
      <w:outlineLvl w:val="9"/>
    </w:pPr>
    <w:rPr>
      <w:rFonts w:eastAsia="Times New Roman" w:cs="Times New Roman"/>
      <w:kern w:val="0"/>
      <w:sz w:val="32"/>
      <w:szCs w:val="32"/>
      <w:lang w:val="en-US"/>
      <w14:ligatures w14:val="none"/>
    </w:rPr>
  </w:style>
  <w:style w:type="table" w:styleId="PlainTable2">
    <w:name w:val="Plain Table 2"/>
    <w:basedOn w:val="TableNormal"/>
    <w:uiPriority w:val="42"/>
    <w:rsid w:val="00E15654"/>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A15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78A"/>
    <w:rPr>
      <w:rFonts w:ascii="Times New Roman" w:hAnsi="Times New Roman"/>
      <w:kern w:val="0"/>
      <w:sz w:val="24"/>
      <w14:ligatures w14:val="none"/>
    </w:rPr>
  </w:style>
  <w:style w:type="paragraph" w:styleId="Footer">
    <w:name w:val="footer"/>
    <w:basedOn w:val="Normal"/>
    <w:link w:val="FooterChar"/>
    <w:uiPriority w:val="99"/>
    <w:unhideWhenUsed/>
    <w:rsid w:val="00A15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78A"/>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35512">
      <w:bodyDiv w:val="1"/>
      <w:marLeft w:val="0"/>
      <w:marRight w:val="0"/>
      <w:marTop w:val="0"/>
      <w:marBottom w:val="0"/>
      <w:divBdr>
        <w:top w:val="none" w:sz="0" w:space="0" w:color="auto"/>
        <w:left w:val="none" w:sz="0" w:space="0" w:color="auto"/>
        <w:bottom w:val="none" w:sz="0" w:space="0" w:color="auto"/>
        <w:right w:val="none" w:sz="0" w:space="0" w:color="auto"/>
      </w:divBdr>
    </w:div>
    <w:div w:id="985553836">
      <w:bodyDiv w:val="1"/>
      <w:marLeft w:val="0"/>
      <w:marRight w:val="0"/>
      <w:marTop w:val="0"/>
      <w:marBottom w:val="0"/>
      <w:divBdr>
        <w:top w:val="none" w:sz="0" w:space="0" w:color="auto"/>
        <w:left w:val="none" w:sz="0" w:space="0" w:color="auto"/>
        <w:bottom w:val="none" w:sz="0" w:space="0" w:color="auto"/>
        <w:right w:val="none" w:sz="0" w:space="0" w:color="auto"/>
      </w:divBdr>
    </w:div>
    <w:div w:id="107231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1392</TotalTime>
  <Pages>1</Pages>
  <Words>2738</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7</cp:revision>
  <dcterms:created xsi:type="dcterms:W3CDTF">2024-05-01T11:57:00Z</dcterms:created>
  <dcterms:modified xsi:type="dcterms:W3CDTF">2024-05-10T10:43:00Z</dcterms:modified>
</cp:coreProperties>
</file>