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005782" w14:textId="77777777" w:rsidR="00066B4F" w:rsidRDefault="00066B4F" w:rsidP="00066B4F">
      <w:pPr>
        <w:spacing w:line="360" w:lineRule="auto"/>
        <w:jc w:val="center"/>
        <w:rPr>
          <w:rFonts w:ascii="Times New Roman" w:hAnsi="Times New Roman" w:cs="Times New Roman"/>
          <w:sz w:val="36"/>
          <w:szCs w:val="36"/>
        </w:rPr>
      </w:pPr>
      <w:r>
        <w:rPr>
          <w:rFonts w:ascii="Times New Roman" w:hAnsi="Times New Roman" w:cs="Times New Roman"/>
          <w:sz w:val="36"/>
          <w:szCs w:val="36"/>
        </w:rPr>
        <w:t>The University of Wales Trinity Saint David- London</w:t>
      </w:r>
    </w:p>
    <w:p w14:paraId="7729D0F8" w14:textId="0F345794" w:rsidR="00066B4F" w:rsidRDefault="00066B4F" w:rsidP="00066B4F">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03ACE601" wp14:editId="2C5D37D9">
            <wp:extent cx="2273300" cy="1136650"/>
            <wp:effectExtent l="0" t="0" r="0" b="0"/>
            <wp:docPr id="48116421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73300" cy="1136650"/>
                    </a:xfrm>
                    <a:prstGeom prst="rect">
                      <a:avLst/>
                    </a:prstGeom>
                    <a:noFill/>
                    <a:ln>
                      <a:noFill/>
                    </a:ln>
                  </pic:spPr>
                </pic:pic>
              </a:graphicData>
            </a:graphic>
          </wp:inline>
        </w:drawing>
      </w:r>
    </w:p>
    <w:p w14:paraId="1A42A385" w14:textId="77777777" w:rsidR="00066B4F" w:rsidRDefault="00066B4F" w:rsidP="00066B4F">
      <w:pPr>
        <w:spacing w:line="360" w:lineRule="auto"/>
        <w:jc w:val="center"/>
        <w:rPr>
          <w:rFonts w:ascii="Times New Roman" w:hAnsi="Times New Roman" w:cs="Times New Roman"/>
        </w:rPr>
      </w:pPr>
      <w:r>
        <w:rPr>
          <w:rFonts w:ascii="Times New Roman" w:hAnsi="Times New Roman" w:cs="Times New Roman"/>
        </w:rPr>
        <w:t xml:space="preserve"> </w:t>
      </w:r>
    </w:p>
    <w:p w14:paraId="0987EEAD" w14:textId="77777777" w:rsidR="00066B4F" w:rsidRDefault="00066B4F" w:rsidP="00066B4F">
      <w:pPr>
        <w:spacing w:line="360" w:lineRule="auto"/>
        <w:jc w:val="center"/>
        <w:rPr>
          <w:rFonts w:ascii="Times New Roman" w:hAnsi="Times New Roman" w:cs="Times New Roman"/>
        </w:rPr>
      </w:pPr>
    </w:p>
    <w:p w14:paraId="08B9998D" w14:textId="77777777" w:rsidR="00066B4F" w:rsidRDefault="00066B4F" w:rsidP="00066B4F">
      <w:pPr>
        <w:spacing w:line="360" w:lineRule="auto"/>
        <w:jc w:val="center"/>
        <w:rPr>
          <w:rFonts w:ascii="Calibri" w:hAnsi="Calibri" w:cs="Calibri"/>
          <w:sz w:val="28"/>
          <w:szCs w:val="28"/>
        </w:rPr>
      </w:pPr>
    </w:p>
    <w:p w14:paraId="4771E4C6" w14:textId="77777777" w:rsidR="00066B4F" w:rsidRDefault="00066B4F" w:rsidP="00066B4F">
      <w:pPr>
        <w:spacing w:line="360" w:lineRule="auto"/>
        <w:jc w:val="center"/>
        <w:rPr>
          <w:rFonts w:ascii="Calibri" w:hAnsi="Calibri" w:cs="Calibri"/>
          <w:sz w:val="28"/>
          <w:szCs w:val="28"/>
        </w:rPr>
      </w:pPr>
    </w:p>
    <w:p w14:paraId="650AB794" w14:textId="77777777" w:rsidR="00066B4F" w:rsidRPr="00066B4F" w:rsidRDefault="00066B4F" w:rsidP="00066B4F">
      <w:pPr>
        <w:spacing w:line="360" w:lineRule="auto"/>
        <w:jc w:val="center"/>
        <w:rPr>
          <w:rFonts w:ascii="Calibri" w:hAnsi="Calibri" w:cs="Calibri"/>
          <w:b/>
          <w:bCs/>
          <w:sz w:val="36"/>
          <w:szCs w:val="36"/>
        </w:rPr>
      </w:pPr>
    </w:p>
    <w:p w14:paraId="53447E14" w14:textId="19A4B6EF" w:rsidR="00066B4F" w:rsidRPr="00066B4F" w:rsidRDefault="00066B4F" w:rsidP="00066B4F">
      <w:pPr>
        <w:spacing w:line="360" w:lineRule="auto"/>
        <w:jc w:val="center"/>
        <w:rPr>
          <w:rFonts w:ascii="Calibri" w:hAnsi="Calibri" w:cs="Calibri"/>
          <w:b/>
          <w:bCs/>
          <w:sz w:val="36"/>
          <w:szCs w:val="36"/>
        </w:rPr>
      </w:pPr>
      <w:r w:rsidRPr="00066B4F">
        <w:rPr>
          <w:rFonts w:ascii="Calibri" w:hAnsi="Calibri" w:cs="Calibri"/>
          <w:b/>
          <w:bCs/>
          <w:sz w:val="36"/>
          <w:szCs w:val="36"/>
        </w:rPr>
        <w:t>Component 2</w:t>
      </w:r>
      <w:r>
        <w:rPr>
          <w:rFonts w:ascii="Calibri" w:hAnsi="Calibri" w:cs="Calibri"/>
          <w:b/>
          <w:bCs/>
          <w:sz w:val="36"/>
          <w:szCs w:val="36"/>
        </w:rPr>
        <w:t xml:space="preserve">: </w:t>
      </w:r>
      <w:r w:rsidRPr="00066B4F">
        <w:rPr>
          <w:rFonts w:ascii="Calibri" w:hAnsi="Calibri" w:cs="Calibri"/>
          <w:b/>
          <w:bCs/>
          <w:sz w:val="36"/>
          <w:szCs w:val="36"/>
        </w:rPr>
        <w:t>Coursewor</w:t>
      </w:r>
      <w:r w:rsidR="00C82C8D">
        <w:rPr>
          <w:rFonts w:ascii="Calibri" w:hAnsi="Calibri" w:cs="Calibri"/>
          <w:b/>
          <w:bCs/>
          <w:sz w:val="36"/>
          <w:szCs w:val="36"/>
        </w:rPr>
        <w:t>k</w:t>
      </w:r>
    </w:p>
    <w:p w14:paraId="48F160EE" w14:textId="3EF233AD" w:rsidR="00066B4F" w:rsidRPr="00066B4F" w:rsidRDefault="00066B4F" w:rsidP="00066B4F">
      <w:pPr>
        <w:spacing w:line="360" w:lineRule="auto"/>
        <w:jc w:val="center"/>
        <w:rPr>
          <w:rFonts w:ascii="Calibri" w:hAnsi="Calibri" w:cs="Calibri"/>
          <w:b/>
          <w:bCs/>
          <w:sz w:val="36"/>
          <w:szCs w:val="36"/>
        </w:rPr>
      </w:pPr>
      <w:r w:rsidRPr="00066B4F">
        <w:rPr>
          <w:rFonts w:ascii="Calibri" w:hAnsi="Calibri" w:cs="Calibri"/>
          <w:b/>
          <w:bCs/>
          <w:sz w:val="36"/>
          <w:szCs w:val="36"/>
        </w:rPr>
        <w:t>Essay</w:t>
      </w:r>
    </w:p>
    <w:p w14:paraId="6F205C81" w14:textId="77777777" w:rsidR="00066B4F" w:rsidRPr="00066B4F" w:rsidRDefault="00066B4F" w:rsidP="00066B4F">
      <w:pPr>
        <w:spacing w:line="360" w:lineRule="auto"/>
        <w:jc w:val="center"/>
        <w:rPr>
          <w:rFonts w:ascii="Calibri" w:hAnsi="Calibri" w:cs="Calibri"/>
          <w:b/>
          <w:bCs/>
          <w:sz w:val="36"/>
          <w:szCs w:val="36"/>
        </w:rPr>
      </w:pPr>
    </w:p>
    <w:p w14:paraId="4789BD18" w14:textId="77777777" w:rsidR="00066B4F" w:rsidRPr="00066B4F" w:rsidRDefault="00066B4F" w:rsidP="00066B4F">
      <w:pPr>
        <w:spacing w:line="360" w:lineRule="auto"/>
        <w:jc w:val="center"/>
        <w:rPr>
          <w:rFonts w:ascii="Calibri" w:hAnsi="Calibri" w:cs="Calibri"/>
          <w:sz w:val="28"/>
          <w:szCs w:val="28"/>
        </w:rPr>
      </w:pPr>
    </w:p>
    <w:p w14:paraId="0A2821DB" w14:textId="77777777" w:rsidR="00066B4F" w:rsidRPr="00066B4F" w:rsidRDefault="00066B4F" w:rsidP="00066B4F">
      <w:pPr>
        <w:spacing w:line="360" w:lineRule="auto"/>
        <w:jc w:val="center"/>
        <w:rPr>
          <w:rFonts w:ascii="Calibri" w:hAnsi="Calibri" w:cs="Calibri"/>
          <w:sz w:val="28"/>
          <w:szCs w:val="28"/>
        </w:rPr>
      </w:pPr>
    </w:p>
    <w:p w14:paraId="047A7089" w14:textId="77777777" w:rsidR="00066B4F" w:rsidRPr="00066B4F" w:rsidRDefault="00066B4F" w:rsidP="00066B4F">
      <w:pPr>
        <w:spacing w:line="360" w:lineRule="auto"/>
        <w:rPr>
          <w:rFonts w:ascii="Calibri" w:hAnsi="Calibri" w:cs="Calibri"/>
          <w:sz w:val="28"/>
          <w:szCs w:val="28"/>
        </w:rPr>
      </w:pPr>
    </w:p>
    <w:p w14:paraId="683BF62F" w14:textId="77777777" w:rsidR="00066B4F" w:rsidRPr="00066B4F" w:rsidRDefault="00066B4F" w:rsidP="00066B4F">
      <w:pPr>
        <w:spacing w:line="240" w:lineRule="auto"/>
        <w:jc w:val="center"/>
        <w:rPr>
          <w:rFonts w:ascii="Calibri" w:hAnsi="Calibri" w:cs="Calibri"/>
          <w:sz w:val="28"/>
          <w:szCs w:val="28"/>
        </w:rPr>
      </w:pPr>
      <w:r w:rsidRPr="00066B4F">
        <w:rPr>
          <w:rFonts w:ascii="Calibri" w:hAnsi="Calibri" w:cs="Calibri"/>
          <w:sz w:val="28"/>
          <w:szCs w:val="28"/>
        </w:rPr>
        <w:t>Student’s Name: Elena Roxana Pantiru</w:t>
      </w:r>
    </w:p>
    <w:p w14:paraId="5F604EAD" w14:textId="77777777" w:rsidR="00066B4F" w:rsidRPr="00066B4F" w:rsidRDefault="00066B4F" w:rsidP="00066B4F">
      <w:pPr>
        <w:spacing w:line="240" w:lineRule="auto"/>
        <w:jc w:val="center"/>
        <w:rPr>
          <w:rFonts w:ascii="Calibri" w:hAnsi="Calibri" w:cs="Calibri"/>
          <w:sz w:val="28"/>
          <w:szCs w:val="28"/>
        </w:rPr>
      </w:pPr>
      <w:r w:rsidRPr="00066B4F">
        <w:rPr>
          <w:rFonts w:ascii="Calibri" w:hAnsi="Calibri" w:cs="Calibri"/>
          <w:sz w:val="28"/>
          <w:szCs w:val="28"/>
        </w:rPr>
        <w:t>Student Number: 2237886</w:t>
      </w:r>
    </w:p>
    <w:p w14:paraId="0CB72861" w14:textId="0D75E025" w:rsidR="00066B4F" w:rsidRPr="00066B4F" w:rsidRDefault="00066B4F" w:rsidP="00066B4F">
      <w:pPr>
        <w:spacing w:line="240" w:lineRule="auto"/>
        <w:jc w:val="center"/>
        <w:rPr>
          <w:rFonts w:ascii="Calibri" w:hAnsi="Calibri" w:cs="Calibri"/>
          <w:sz w:val="28"/>
          <w:szCs w:val="28"/>
        </w:rPr>
      </w:pPr>
      <w:r w:rsidRPr="00066B4F">
        <w:rPr>
          <w:rFonts w:ascii="Calibri" w:hAnsi="Calibri" w:cs="Calibri"/>
          <w:sz w:val="28"/>
          <w:szCs w:val="28"/>
        </w:rPr>
        <w:t>Module Code: LCBB5004</w:t>
      </w:r>
    </w:p>
    <w:p w14:paraId="6994C96F" w14:textId="2D3B2237" w:rsidR="00066B4F" w:rsidRPr="00066B4F" w:rsidRDefault="00066B4F" w:rsidP="00066B4F">
      <w:pPr>
        <w:spacing w:line="240" w:lineRule="auto"/>
        <w:jc w:val="center"/>
        <w:rPr>
          <w:rFonts w:ascii="Calibri" w:hAnsi="Calibri" w:cs="Calibri"/>
          <w:sz w:val="28"/>
          <w:szCs w:val="28"/>
        </w:rPr>
      </w:pPr>
      <w:r w:rsidRPr="00066B4F">
        <w:rPr>
          <w:rFonts w:ascii="Calibri" w:hAnsi="Calibri" w:cs="Calibri"/>
          <w:sz w:val="28"/>
          <w:szCs w:val="28"/>
        </w:rPr>
        <w:t>Module Title: Managing People</w:t>
      </w:r>
    </w:p>
    <w:p w14:paraId="0C008A02" w14:textId="529280BA" w:rsidR="00066B4F" w:rsidRPr="00066B4F" w:rsidRDefault="00066B4F" w:rsidP="00066B4F">
      <w:pPr>
        <w:spacing w:line="240" w:lineRule="auto"/>
        <w:jc w:val="center"/>
        <w:rPr>
          <w:rFonts w:ascii="Calibri" w:hAnsi="Calibri" w:cs="Calibri"/>
          <w:sz w:val="28"/>
          <w:szCs w:val="28"/>
        </w:rPr>
      </w:pPr>
      <w:r w:rsidRPr="00066B4F">
        <w:rPr>
          <w:rFonts w:ascii="Calibri" w:hAnsi="Calibri" w:cs="Calibri"/>
          <w:sz w:val="28"/>
          <w:szCs w:val="28"/>
        </w:rPr>
        <w:t>Lecturer: Nishi Ramsurrun</w:t>
      </w:r>
    </w:p>
    <w:p w14:paraId="00883A8B" w14:textId="52C9E816" w:rsidR="005322D8" w:rsidRPr="00DE1ECB" w:rsidRDefault="00066B4F" w:rsidP="00DE1ECB">
      <w:pPr>
        <w:spacing w:line="240" w:lineRule="auto"/>
        <w:jc w:val="center"/>
        <w:rPr>
          <w:rFonts w:ascii="Calibri" w:hAnsi="Calibri" w:cs="Calibri"/>
          <w:sz w:val="28"/>
          <w:szCs w:val="28"/>
        </w:rPr>
      </w:pPr>
      <w:r w:rsidRPr="00066B4F">
        <w:rPr>
          <w:rFonts w:ascii="Calibri" w:hAnsi="Calibri" w:cs="Calibri"/>
          <w:sz w:val="28"/>
          <w:szCs w:val="28"/>
        </w:rPr>
        <w:t>Date of submission: 03/05/202</w:t>
      </w:r>
      <w:r>
        <w:rPr>
          <w:rFonts w:ascii="Calibri" w:hAnsi="Calibri" w:cs="Calibri"/>
          <w:sz w:val="28"/>
          <w:szCs w:val="28"/>
        </w:rPr>
        <w:t>4</w:t>
      </w:r>
    </w:p>
    <w:p w14:paraId="407B0FF8" w14:textId="73E1AAD1" w:rsidR="00F47B90" w:rsidRPr="00D170BF" w:rsidRDefault="00DE123A" w:rsidP="00066B4F">
      <w:pPr>
        <w:tabs>
          <w:tab w:val="left" w:pos="2528"/>
        </w:tabs>
        <w:spacing w:line="360" w:lineRule="auto"/>
        <w:jc w:val="both"/>
        <w:rPr>
          <w:rFonts w:ascii="Calibri" w:hAnsi="Calibri" w:cs="Calibri"/>
          <w:b/>
          <w:bCs/>
          <w:sz w:val="28"/>
          <w:szCs w:val="28"/>
          <w:u w:val="single"/>
        </w:rPr>
      </w:pPr>
      <w:r w:rsidRPr="00D170BF">
        <w:rPr>
          <w:rFonts w:ascii="Calibri" w:hAnsi="Calibri" w:cs="Calibri"/>
          <w:b/>
          <w:bCs/>
          <w:sz w:val="28"/>
          <w:szCs w:val="28"/>
          <w:u w:val="single"/>
        </w:rPr>
        <w:lastRenderedPageBreak/>
        <w:t>Introductio</w:t>
      </w:r>
      <w:r w:rsidR="005322D8" w:rsidRPr="00D170BF">
        <w:rPr>
          <w:rFonts w:ascii="Calibri" w:hAnsi="Calibri" w:cs="Calibri"/>
          <w:b/>
          <w:bCs/>
          <w:sz w:val="28"/>
          <w:szCs w:val="28"/>
          <w:u w:val="single"/>
        </w:rPr>
        <w:t>n</w:t>
      </w:r>
    </w:p>
    <w:p w14:paraId="4F33CF8B" w14:textId="08F92E02" w:rsidR="005322D8" w:rsidRPr="00D170BF" w:rsidRDefault="00EC13EE" w:rsidP="00066B4F">
      <w:pPr>
        <w:spacing w:line="360" w:lineRule="auto"/>
        <w:jc w:val="both"/>
        <w:rPr>
          <w:rFonts w:ascii="Calibri" w:eastAsia="Times New Roman" w:hAnsi="Calibri" w:cs="Calibri"/>
          <w:kern w:val="0"/>
          <w:lang w:eastAsia="en-GB"/>
          <w14:ligatures w14:val="none"/>
        </w:rPr>
      </w:pPr>
      <w:r w:rsidRPr="00EC13EE">
        <w:rPr>
          <w:rFonts w:ascii="Calibri" w:eastAsia="Times New Roman" w:hAnsi="Calibri" w:cs="Calibri"/>
          <w:kern w:val="0"/>
          <w:lang w:eastAsia="en-GB"/>
          <w14:ligatures w14:val="none"/>
        </w:rPr>
        <w:t xml:space="preserve">The </w:t>
      </w:r>
      <w:r w:rsidR="00CB1FC1">
        <w:rPr>
          <w:rFonts w:ascii="Calibri" w:eastAsia="Times New Roman" w:hAnsi="Calibri" w:cs="Calibri"/>
          <w:kern w:val="0"/>
          <w:lang w:eastAsia="en-GB"/>
          <w14:ligatures w14:val="none"/>
        </w:rPr>
        <w:t>rise</w:t>
      </w:r>
      <w:r w:rsidRPr="00EC13EE">
        <w:rPr>
          <w:rFonts w:ascii="Calibri" w:eastAsia="Times New Roman" w:hAnsi="Calibri" w:cs="Calibri"/>
          <w:kern w:val="0"/>
          <w:lang w:eastAsia="en-GB"/>
          <w14:ligatures w14:val="none"/>
        </w:rPr>
        <w:t xml:space="preserve"> of remote work, </w:t>
      </w:r>
      <w:r w:rsidR="00CB1FC1">
        <w:rPr>
          <w:rFonts w:ascii="Calibri" w:eastAsia="Times New Roman" w:hAnsi="Calibri" w:cs="Calibri"/>
          <w:kern w:val="0"/>
          <w:lang w:eastAsia="en-GB"/>
          <w14:ligatures w14:val="none"/>
        </w:rPr>
        <w:t>as a result</w:t>
      </w:r>
      <w:r w:rsidRPr="00EC13EE">
        <w:rPr>
          <w:rFonts w:ascii="Calibri" w:eastAsia="Times New Roman" w:hAnsi="Calibri" w:cs="Calibri"/>
          <w:kern w:val="0"/>
          <w:lang w:eastAsia="en-GB"/>
          <w14:ligatures w14:val="none"/>
        </w:rPr>
        <w:t xml:space="preserve"> </w:t>
      </w:r>
      <w:r w:rsidR="00CB1FC1">
        <w:rPr>
          <w:rFonts w:ascii="Calibri" w:eastAsia="Times New Roman" w:hAnsi="Calibri" w:cs="Calibri"/>
          <w:kern w:val="0"/>
          <w:lang w:eastAsia="en-GB"/>
          <w14:ligatures w14:val="none"/>
        </w:rPr>
        <w:t>from the</w:t>
      </w:r>
      <w:r w:rsidRPr="00EC13EE">
        <w:rPr>
          <w:rFonts w:ascii="Calibri" w:eastAsia="Times New Roman" w:hAnsi="Calibri" w:cs="Calibri"/>
          <w:kern w:val="0"/>
          <w:lang w:eastAsia="en-GB"/>
          <w14:ligatures w14:val="none"/>
        </w:rPr>
        <w:t xml:space="preserve"> COVID-19 pandemic, has significantly altered the current state of performance management</w:t>
      </w:r>
      <w:r w:rsidR="00CB1FC1">
        <w:rPr>
          <w:rFonts w:ascii="Calibri" w:eastAsia="Times New Roman" w:hAnsi="Calibri" w:cs="Calibri"/>
          <w:kern w:val="0"/>
          <w:lang w:eastAsia="en-GB"/>
          <w14:ligatures w14:val="none"/>
        </w:rPr>
        <w:t xml:space="preserve"> in the workplace. </w:t>
      </w:r>
      <w:r w:rsidRPr="00EC13EE">
        <w:rPr>
          <w:rFonts w:ascii="Calibri" w:eastAsia="Times New Roman" w:hAnsi="Calibri" w:cs="Calibri"/>
          <w:kern w:val="0"/>
          <w:lang w:eastAsia="en-GB"/>
          <w14:ligatures w14:val="none"/>
        </w:rPr>
        <w:t xml:space="preserve">Until recently, the assessment of employee </w:t>
      </w:r>
      <w:r w:rsidR="00CB1FC1">
        <w:rPr>
          <w:rFonts w:ascii="Calibri" w:eastAsia="Times New Roman" w:hAnsi="Calibri" w:cs="Calibri"/>
          <w:kern w:val="0"/>
          <w:lang w:eastAsia="en-GB"/>
          <w14:ligatures w14:val="none"/>
        </w:rPr>
        <w:t xml:space="preserve">evaluation </w:t>
      </w:r>
      <w:r w:rsidR="00CB1FC1" w:rsidRPr="00EC13EE">
        <w:rPr>
          <w:rFonts w:ascii="Calibri" w:eastAsia="Times New Roman" w:hAnsi="Calibri" w:cs="Calibri"/>
          <w:kern w:val="0"/>
          <w:lang w:eastAsia="en-GB"/>
          <w14:ligatures w14:val="none"/>
        </w:rPr>
        <w:t>was</w:t>
      </w:r>
      <w:r w:rsidRPr="00EC13EE">
        <w:rPr>
          <w:rFonts w:ascii="Calibri" w:eastAsia="Times New Roman" w:hAnsi="Calibri" w:cs="Calibri"/>
          <w:kern w:val="0"/>
          <w:lang w:eastAsia="en-GB"/>
          <w14:ligatures w14:val="none"/>
        </w:rPr>
        <w:t xml:space="preserve"> mostly based around face-to-face feedback and being at the workplace daily. But the complicated structure of teams working remotely force</w:t>
      </w:r>
      <w:r w:rsidR="00CB1FC1">
        <w:rPr>
          <w:rFonts w:ascii="Calibri" w:eastAsia="Times New Roman" w:hAnsi="Calibri" w:cs="Calibri"/>
          <w:kern w:val="0"/>
          <w:lang w:eastAsia="en-GB"/>
          <w14:ligatures w14:val="none"/>
        </w:rPr>
        <w:t>d the development</w:t>
      </w:r>
      <w:r w:rsidRPr="00EC13EE">
        <w:rPr>
          <w:rFonts w:ascii="Calibri" w:eastAsia="Times New Roman" w:hAnsi="Calibri" w:cs="Calibri"/>
          <w:kern w:val="0"/>
          <w:lang w:eastAsia="en-GB"/>
          <w14:ligatures w14:val="none"/>
        </w:rPr>
        <w:t xml:space="preserve"> </w:t>
      </w:r>
      <w:r w:rsidR="00CB1FC1">
        <w:rPr>
          <w:rFonts w:ascii="Calibri" w:eastAsia="Times New Roman" w:hAnsi="Calibri" w:cs="Calibri"/>
          <w:kern w:val="0"/>
          <w:lang w:eastAsia="en-GB"/>
          <w14:ligatures w14:val="none"/>
        </w:rPr>
        <w:t>of new methods</w:t>
      </w:r>
      <w:r w:rsidRPr="00EC13EE">
        <w:rPr>
          <w:rFonts w:ascii="Calibri" w:eastAsia="Times New Roman" w:hAnsi="Calibri" w:cs="Calibri"/>
          <w:kern w:val="0"/>
          <w:lang w:eastAsia="en-GB"/>
          <w14:ligatures w14:val="none"/>
        </w:rPr>
        <w:t xml:space="preserve"> </w:t>
      </w:r>
      <w:r w:rsidR="00CB1FC1">
        <w:rPr>
          <w:rFonts w:ascii="Calibri" w:eastAsia="Times New Roman" w:hAnsi="Calibri" w:cs="Calibri"/>
          <w:kern w:val="0"/>
          <w:lang w:eastAsia="en-GB"/>
          <w14:ligatures w14:val="none"/>
        </w:rPr>
        <w:t xml:space="preserve">which helps the way </w:t>
      </w:r>
      <w:r w:rsidRPr="00EC13EE">
        <w:rPr>
          <w:rFonts w:ascii="Calibri" w:eastAsia="Times New Roman" w:hAnsi="Calibri" w:cs="Calibri"/>
          <w:kern w:val="0"/>
          <w:lang w:eastAsia="en-GB"/>
          <w14:ligatures w14:val="none"/>
        </w:rPr>
        <w:t xml:space="preserve">performance is evaluated and </w:t>
      </w:r>
      <w:r w:rsidR="00CB1FC1">
        <w:rPr>
          <w:rFonts w:ascii="Calibri" w:eastAsia="Times New Roman" w:hAnsi="Calibri" w:cs="Calibri"/>
          <w:kern w:val="0"/>
          <w:lang w:eastAsia="en-GB"/>
          <w14:ligatures w14:val="none"/>
        </w:rPr>
        <w:t>improved</w:t>
      </w:r>
      <w:r w:rsidRPr="00EC13EE">
        <w:rPr>
          <w:rFonts w:ascii="Calibri" w:eastAsia="Times New Roman" w:hAnsi="Calibri" w:cs="Calibri"/>
          <w:kern w:val="0"/>
          <w:lang w:eastAsia="en-GB"/>
          <w14:ligatures w14:val="none"/>
        </w:rPr>
        <w:t xml:space="preserve">. </w:t>
      </w:r>
      <w:r w:rsidR="00CB1FC1">
        <w:rPr>
          <w:rFonts w:ascii="Calibri" w:eastAsia="Times New Roman" w:hAnsi="Calibri" w:cs="Calibri"/>
          <w:kern w:val="0"/>
          <w:lang w:eastAsia="en-GB"/>
          <w14:ligatures w14:val="none"/>
        </w:rPr>
        <w:t>In this report I will discuss</w:t>
      </w:r>
      <w:r w:rsidRPr="00EC13EE">
        <w:rPr>
          <w:rFonts w:ascii="Calibri" w:eastAsia="Times New Roman" w:hAnsi="Calibri" w:cs="Calibri"/>
          <w:kern w:val="0"/>
          <w:lang w:eastAsia="en-GB"/>
          <w14:ligatures w14:val="none"/>
        </w:rPr>
        <w:t xml:space="preserve"> whether technology make</w:t>
      </w:r>
      <w:r w:rsidR="00CB1FC1">
        <w:rPr>
          <w:rFonts w:ascii="Calibri" w:eastAsia="Times New Roman" w:hAnsi="Calibri" w:cs="Calibri"/>
          <w:kern w:val="0"/>
          <w:lang w:eastAsia="en-GB"/>
          <w14:ligatures w14:val="none"/>
        </w:rPr>
        <w:t>s it</w:t>
      </w:r>
      <w:r w:rsidRPr="00EC13EE">
        <w:rPr>
          <w:rFonts w:ascii="Calibri" w:eastAsia="Times New Roman" w:hAnsi="Calibri" w:cs="Calibri"/>
          <w:kern w:val="0"/>
          <w:lang w:eastAsia="en-GB"/>
          <w14:ligatures w14:val="none"/>
        </w:rPr>
        <w:t xml:space="preserve"> easier for distant workers to communicate, evaluate performance, and enhance the feedback tools. Additionally, this report examines how technology helps to boost these </w:t>
      </w:r>
      <w:r w:rsidR="00CB1FC1">
        <w:rPr>
          <w:rFonts w:ascii="Calibri" w:eastAsia="Times New Roman" w:hAnsi="Calibri" w:cs="Calibri"/>
          <w:kern w:val="0"/>
          <w:lang w:eastAsia="en-GB"/>
          <w14:ligatures w14:val="none"/>
        </w:rPr>
        <w:t>measurement</w:t>
      </w:r>
      <w:r w:rsidRPr="00EC13EE">
        <w:rPr>
          <w:rFonts w:ascii="Calibri" w:eastAsia="Times New Roman" w:hAnsi="Calibri" w:cs="Calibri"/>
          <w:kern w:val="0"/>
          <w:lang w:eastAsia="en-GB"/>
          <w14:ligatures w14:val="none"/>
        </w:rPr>
        <w:t xml:space="preserve"> assessment methods and the specific tools available for </w:t>
      </w:r>
      <w:r w:rsidR="00CB1FC1">
        <w:rPr>
          <w:rFonts w:ascii="Calibri" w:eastAsia="Times New Roman" w:hAnsi="Calibri" w:cs="Calibri"/>
          <w:kern w:val="0"/>
          <w:lang w:eastAsia="en-GB"/>
          <w14:ligatures w14:val="none"/>
        </w:rPr>
        <w:t xml:space="preserve">employers. </w:t>
      </w:r>
      <w:r w:rsidRPr="00EC13EE">
        <w:rPr>
          <w:rFonts w:ascii="Calibri" w:eastAsia="Times New Roman" w:hAnsi="Calibri" w:cs="Calibri"/>
          <w:kern w:val="0"/>
          <w:lang w:eastAsia="en-GB"/>
          <w14:ligatures w14:val="none"/>
        </w:rPr>
        <w:t>This report seeks to provide employers with the information and resources they need to properly manage and optimise remote worker performance in the digital era</w:t>
      </w:r>
      <w:r w:rsidR="00CB1FC1">
        <w:rPr>
          <w:rFonts w:ascii="Calibri" w:eastAsia="Times New Roman" w:hAnsi="Calibri" w:cs="Calibri"/>
          <w:kern w:val="0"/>
          <w:lang w:eastAsia="en-GB"/>
          <w14:ligatures w14:val="none"/>
        </w:rPr>
        <w:t>.(</w:t>
      </w:r>
      <w:r w:rsidR="005322D8" w:rsidRPr="00D170BF">
        <w:rPr>
          <w:rFonts w:ascii="Calibri" w:eastAsia="Times New Roman" w:hAnsi="Calibri" w:cs="Calibri"/>
          <w:kern w:val="0"/>
          <w:lang w:eastAsia="en-GB"/>
          <w14:ligatures w14:val="none"/>
        </w:rPr>
        <w:t>Office for National Statistics, 2023).</w:t>
      </w:r>
    </w:p>
    <w:p w14:paraId="5E510F9F" w14:textId="0E2FA780" w:rsidR="000B37C1" w:rsidRPr="00D170BF" w:rsidRDefault="000B37C1" w:rsidP="00066B4F">
      <w:pPr>
        <w:spacing w:after="0" w:line="360" w:lineRule="auto"/>
        <w:jc w:val="both"/>
        <w:rPr>
          <w:rFonts w:ascii="Calibri" w:hAnsi="Calibri" w:cs="Calibri"/>
          <w:b/>
          <w:bCs/>
          <w:sz w:val="28"/>
          <w:szCs w:val="28"/>
          <w:u w:val="single"/>
        </w:rPr>
      </w:pPr>
      <w:r w:rsidRPr="00D170BF">
        <w:rPr>
          <w:rFonts w:ascii="Calibri" w:hAnsi="Calibri" w:cs="Calibri"/>
          <w:b/>
          <w:bCs/>
          <w:sz w:val="28"/>
          <w:szCs w:val="28"/>
          <w:u w:val="single"/>
        </w:rPr>
        <w:t>The Role of Technology in Appraising Remote Workers</w:t>
      </w:r>
    </w:p>
    <w:p w14:paraId="1C04A2F1" w14:textId="77777777" w:rsidR="000B37C1" w:rsidRPr="00D170BF" w:rsidRDefault="000B37C1" w:rsidP="00066B4F">
      <w:pPr>
        <w:spacing w:after="0" w:line="360" w:lineRule="auto"/>
        <w:jc w:val="both"/>
        <w:rPr>
          <w:rFonts w:ascii="Calibri" w:hAnsi="Calibri" w:cs="Calibri"/>
          <w:u w:val="single"/>
        </w:rPr>
      </w:pPr>
    </w:p>
    <w:p w14:paraId="042CA042" w14:textId="77777777" w:rsidR="005B535D" w:rsidRPr="005B535D" w:rsidRDefault="000B37C1" w:rsidP="00066B4F">
      <w:pPr>
        <w:spacing w:line="360" w:lineRule="auto"/>
        <w:jc w:val="both"/>
        <w:rPr>
          <w:rFonts w:ascii="Times New Roman" w:eastAsia="Times New Roman" w:hAnsi="Times New Roman" w:cs="Times New Roman"/>
          <w:kern w:val="0"/>
          <w:lang w:eastAsia="en-GB"/>
          <w14:ligatures w14:val="none"/>
        </w:rPr>
      </w:pPr>
      <w:r w:rsidRPr="00D170BF">
        <w:rPr>
          <w:rFonts w:ascii="Calibri" w:eastAsia="Times New Roman" w:hAnsi="Calibri" w:cs="Calibri"/>
          <w:kern w:val="0"/>
          <w:lang w:eastAsia="en-GB"/>
          <w14:ligatures w14:val="none"/>
        </w:rPr>
        <w:t xml:space="preserve">Traditionally, evaluating employee performance was mainly based on physical observation and in-person interactions. Managers might assess work ethic, communication style, and collaborative abilities by watching daily routines and interactions with co-workers. However, in a remote work setting, typical procedures are less successful. </w:t>
      </w:r>
      <w:r w:rsidR="005B535D" w:rsidRPr="005B535D">
        <w:rPr>
          <w:rFonts w:ascii="Times New Roman" w:eastAsia="Times New Roman" w:hAnsi="Times New Roman" w:cs="Times New Roman"/>
          <w:kern w:val="0"/>
          <w:lang w:eastAsia="en-GB"/>
          <w14:ligatures w14:val="none"/>
        </w:rPr>
        <w:t>(</w:t>
      </w:r>
      <w:proofErr w:type="spellStart"/>
      <w:r w:rsidR="005B535D" w:rsidRPr="005B535D">
        <w:rPr>
          <w:rFonts w:ascii="Times New Roman" w:eastAsia="Times New Roman" w:hAnsi="Times New Roman" w:cs="Times New Roman"/>
          <w:kern w:val="0"/>
          <w:lang w:eastAsia="en-GB"/>
          <w14:ligatures w14:val="none"/>
        </w:rPr>
        <w:t>Ntsiful</w:t>
      </w:r>
      <w:proofErr w:type="spellEnd"/>
      <w:r w:rsidR="005B535D" w:rsidRPr="005B535D">
        <w:rPr>
          <w:rFonts w:ascii="Times New Roman" w:eastAsia="Times New Roman" w:hAnsi="Times New Roman" w:cs="Times New Roman"/>
          <w:kern w:val="0"/>
          <w:lang w:eastAsia="en-GB"/>
          <w14:ligatures w14:val="none"/>
        </w:rPr>
        <w:t xml:space="preserve"> and </w:t>
      </w:r>
      <w:proofErr w:type="spellStart"/>
      <w:r w:rsidR="005B535D" w:rsidRPr="005B535D">
        <w:rPr>
          <w:rFonts w:ascii="Times New Roman" w:eastAsia="Times New Roman" w:hAnsi="Times New Roman" w:cs="Times New Roman"/>
          <w:kern w:val="0"/>
          <w:lang w:eastAsia="en-GB"/>
          <w14:ligatures w14:val="none"/>
        </w:rPr>
        <w:t>Popesko</w:t>
      </w:r>
      <w:proofErr w:type="spellEnd"/>
      <w:r w:rsidR="005B535D" w:rsidRPr="005B535D">
        <w:rPr>
          <w:rFonts w:ascii="Times New Roman" w:eastAsia="Times New Roman" w:hAnsi="Times New Roman" w:cs="Times New Roman"/>
          <w:kern w:val="0"/>
          <w:lang w:eastAsia="en-GB"/>
          <w14:ligatures w14:val="none"/>
        </w:rPr>
        <w:t>, 2020)</w:t>
      </w:r>
    </w:p>
    <w:p w14:paraId="55EF1138" w14:textId="3F0CC025" w:rsidR="000B37C1" w:rsidRPr="00D170BF" w:rsidRDefault="000B37C1" w:rsidP="00066B4F">
      <w:pPr>
        <w:spacing w:after="0" w:line="360" w:lineRule="auto"/>
        <w:jc w:val="both"/>
        <w:rPr>
          <w:rFonts w:ascii="Calibri" w:eastAsia="Times New Roman" w:hAnsi="Calibri" w:cs="Calibri"/>
          <w:kern w:val="0"/>
          <w:lang w:eastAsia="en-GB"/>
          <w14:ligatures w14:val="none"/>
        </w:rPr>
      </w:pPr>
      <w:r w:rsidRPr="00D170BF">
        <w:rPr>
          <w:rFonts w:ascii="Calibri" w:eastAsia="Times New Roman" w:hAnsi="Calibri" w:cs="Calibri"/>
          <w:kern w:val="0"/>
          <w:lang w:eastAsia="en-GB"/>
          <w14:ligatures w14:val="none"/>
        </w:rPr>
        <w:t xml:space="preserve"> Managers lack the opportunity to directly watch work processes, resulting in issues in</w:t>
      </w:r>
    </w:p>
    <w:p w14:paraId="4F746CE8" w14:textId="77777777" w:rsidR="000B37C1" w:rsidRPr="00D170BF" w:rsidRDefault="000B37C1" w:rsidP="00066B4F">
      <w:pPr>
        <w:spacing w:after="0" w:line="360" w:lineRule="auto"/>
        <w:jc w:val="both"/>
        <w:rPr>
          <w:rFonts w:ascii="Calibri" w:eastAsia="Times New Roman" w:hAnsi="Calibri" w:cs="Calibri"/>
          <w:kern w:val="0"/>
          <w:lang w:eastAsia="en-GB"/>
          <w14:ligatures w14:val="none"/>
        </w:rPr>
      </w:pPr>
    </w:p>
    <w:p w14:paraId="76C2EB42" w14:textId="10053478" w:rsidR="000B37C1" w:rsidRPr="005B535D" w:rsidRDefault="000B37C1" w:rsidP="00066B4F">
      <w:pPr>
        <w:spacing w:after="0" w:line="360" w:lineRule="auto"/>
        <w:jc w:val="both"/>
        <w:rPr>
          <w:rFonts w:ascii="Calibri" w:eastAsia="Times New Roman" w:hAnsi="Calibri" w:cs="Calibri"/>
          <w:kern w:val="0"/>
          <w:lang w:eastAsia="en-GB"/>
          <w14:ligatures w14:val="none"/>
        </w:rPr>
      </w:pPr>
      <w:r w:rsidRPr="005B535D">
        <w:rPr>
          <w:rFonts w:ascii="Calibri" w:eastAsia="Times New Roman" w:hAnsi="Calibri" w:cs="Calibri"/>
          <w:i/>
          <w:iCs/>
          <w:kern w:val="0"/>
          <w:lang w:eastAsia="en-GB"/>
          <w14:ligatures w14:val="none"/>
        </w:rPr>
        <w:t>Assessing productivity</w:t>
      </w:r>
      <w:r w:rsidRPr="005B535D">
        <w:rPr>
          <w:rFonts w:ascii="Calibri" w:eastAsia="Times New Roman" w:hAnsi="Calibri" w:cs="Calibri"/>
          <w:kern w:val="0"/>
          <w:lang w:eastAsia="en-GB"/>
          <w14:ligatures w14:val="none"/>
        </w:rPr>
        <w:t>: Without a physical presence, it might be difficult to guarantee that staff are working properly and on time.</w:t>
      </w:r>
    </w:p>
    <w:p w14:paraId="2EC8402F" w14:textId="77777777" w:rsidR="000B37C1" w:rsidRPr="005B535D" w:rsidRDefault="000B37C1" w:rsidP="00066B4F">
      <w:pPr>
        <w:spacing w:after="0" w:line="360" w:lineRule="auto"/>
        <w:jc w:val="both"/>
        <w:rPr>
          <w:rFonts w:ascii="Calibri" w:eastAsia="Times New Roman" w:hAnsi="Calibri" w:cs="Calibri"/>
          <w:kern w:val="0"/>
          <w:lang w:eastAsia="en-GB"/>
          <w14:ligatures w14:val="none"/>
        </w:rPr>
      </w:pPr>
    </w:p>
    <w:p w14:paraId="535312A1" w14:textId="77777777" w:rsidR="000B37C1" w:rsidRPr="005B535D" w:rsidRDefault="000B37C1" w:rsidP="00066B4F">
      <w:pPr>
        <w:spacing w:after="0" w:line="360" w:lineRule="auto"/>
        <w:jc w:val="both"/>
        <w:rPr>
          <w:rFonts w:ascii="Calibri" w:eastAsia="Times New Roman" w:hAnsi="Calibri" w:cs="Calibri"/>
          <w:kern w:val="0"/>
          <w:lang w:eastAsia="en-GB"/>
          <w14:ligatures w14:val="none"/>
        </w:rPr>
      </w:pPr>
      <w:r w:rsidRPr="005B535D">
        <w:rPr>
          <w:rFonts w:ascii="Calibri" w:eastAsia="Times New Roman" w:hAnsi="Calibri" w:cs="Calibri"/>
          <w:i/>
          <w:iCs/>
          <w:kern w:val="0"/>
          <w:lang w:eastAsia="en-GB"/>
          <w14:ligatures w14:val="none"/>
        </w:rPr>
        <w:t>Evaluate collaboration</w:t>
      </w:r>
      <w:r w:rsidRPr="005B535D">
        <w:rPr>
          <w:rFonts w:ascii="Calibri" w:eastAsia="Times New Roman" w:hAnsi="Calibri" w:cs="Calibri"/>
          <w:kern w:val="0"/>
          <w:lang w:eastAsia="en-GB"/>
          <w14:ligatures w14:val="none"/>
        </w:rPr>
        <w:t>: Measuring collaboration and communication becomes more sophisticated when engagement takes place digitally.</w:t>
      </w:r>
    </w:p>
    <w:p w14:paraId="34FE963C" w14:textId="77777777" w:rsidR="000B37C1" w:rsidRPr="005B535D" w:rsidRDefault="000B37C1" w:rsidP="00066B4F">
      <w:pPr>
        <w:spacing w:after="0" w:line="360" w:lineRule="auto"/>
        <w:jc w:val="both"/>
        <w:rPr>
          <w:rFonts w:ascii="Calibri" w:eastAsia="Times New Roman" w:hAnsi="Calibri" w:cs="Calibri"/>
          <w:kern w:val="0"/>
          <w:lang w:eastAsia="en-GB"/>
          <w14:ligatures w14:val="none"/>
        </w:rPr>
      </w:pPr>
    </w:p>
    <w:p w14:paraId="435C51C9" w14:textId="77777777" w:rsidR="000B37C1" w:rsidRPr="005B535D" w:rsidRDefault="000B37C1" w:rsidP="00066B4F">
      <w:pPr>
        <w:spacing w:after="0" w:line="360" w:lineRule="auto"/>
        <w:jc w:val="both"/>
        <w:rPr>
          <w:rFonts w:ascii="Calibri" w:eastAsia="Times New Roman" w:hAnsi="Calibri" w:cs="Calibri"/>
          <w:kern w:val="0"/>
          <w:lang w:eastAsia="en-GB"/>
          <w14:ligatures w14:val="none"/>
        </w:rPr>
      </w:pPr>
      <w:r w:rsidRPr="005B535D">
        <w:rPr>
          <w:rFonts w:ascii="Calibri" w:eastAsia="Times New Roman" w:hAnsi="Calibri" w:cs="Calibri"/>
          <w:i/>
          <w:iCs/>
          <w:kern w:val="0"/>
          <w:lang w:eastAsia="en-GB"/>
          <w14:ligatures w14:val="none"/>
        </w:rPr>
        <w:t>Providing timely feedback</w:t>
      </w:r>
      <w:r w:rsidRPr="005B535D">
        <w:rPr>
          <w:rFonts w:ascii="Calibri" w:eastAsia="Times New Roman" w:hAnsi="Calibri" w:cs="Calibri"/>
          <w:kern w:val="0"/>
          <w:lang w:eastAsia="en-GB"/>
          <w14:ligatures w14:val="none"/>
        </w:rPr>
        <w:t>: Informal coaching and feedback sessions become less frequent, affecting employee growth.</w:t>
      </w:r>
    </w:p>
    <w:p w14:paraId="55B17148" w14:textId="77777777" w:rsidR="000B37C1" w:rsidRPr="005B535D" w:rsidRDefault="000B37C1" w:rsidP="00066B4F">
      <w:pPr>
        <w:spacing w:after="0" w:line="360" w:lineRule="auto"/>
        <w:jc w:val="both"/>
        <w:rPr>
          <w:rFonts w:ascii="Calibri" w:eastAsia="Times New Roman" w:hAnsi="Calibri" w:cs="Calibri"/>
          <w:kern w:val="0"/>
          <w:lang w:eastAsia="en-GB"/>
          <w14:ligatures w14:val="none"/>
        </w:rPr>
      </w:pPr>
    </w:p>
    <w:p w14:paraId="78EE32F2" w14:textId="62DC7CB1" w:rsidR="00DE123A" w:rsidRPr="00D170BF" w:rsidRDefault="000B37C1" w:rsidP="00066B4F">
      <w:pPr>
        <w:spacing w:after="0" w:line="360" w:lineRule="auto"/>
        <w:jc w:val="both"/>
        <w:rPr>
          <w:rFonts w:ascii="Calibri" w:eastAsia="Times New Roman" w:hAnsi="Calibri" w:cs="Calibri"/>
          <w:kern w:val="0"/>
          <w:lang w:eastAsia="en-GB"/>
          <w14:ligatures w14:val="none"/>
        </w:rPr>
      </w:pPr>
      <w:r w:rsidRPr="005B535D">
        <w:rPr>
          <w:rFonts w:ascii="Calibri" w:eastAsia="Times New Roman" w:hAnsi="Calibri" w:cs="Calibri"/>
          <w:kern w:val="0"/>
          <w:lang w:eastAsia="en-GB"/>
          <w14:ligatures w14:val="none"/>
        </w:rPr>
        <w:lastRenderedPageBreak/>
        <w:t xml:space="preserve"> </w:t>
      </w:r>
      <w:r w:rsidRPr="005B535D">
        <w:rPr>
          <w:rFonts w:ascii="Calibri" w:eastAsia="Times New Roman" w:hAnsi="Calibri" w:cs="Calibri"/>
          <w:i/>
          <w:iCs/>
          <w:kern w:val="0"/>
          <w:lang w:eastAsia="en-GB"/>
          <w14:ligatures w14:val="none"/>
        </w:rPr>
        <w:t>Identifying Potential Issues</w:t>
      </w:r>
      <w:r w:rsidRPr="005B535D">
        <w:rPr>
          <w:rFonts w:ascii="Calibri" w:eastAsia="Times New Roman" w:hAnsi="Calibri" w:cs="Calibri"/>
          <w:kern w:val="0"/>
          <w:lang w:eastAsia="en-GB"/>
          <w14:ligatures w14:val="none"/>
        </w:rPr>
        <w:t>: Remote supervisors may overlook small indications that suggest disengagement or poor performance</w:t>
      </w:r>
      <w:r w:rsidRPr="00D170BF">
        <w:rPr>
          <w:rFonts w:ascii="Calibri" w:eastAsia="Times New Roman" w:hAnsi="Calibri" w:cs="Calibri"/>
          <w:kern w:val="0"/>
          <w:lang w:eastAsia="en-GB"/>
          <w14:ligatures w14:val="none"/>
        </w:rPr>
        <w:t>.</w:t>
      </w:r>
    </w:p>
    <w:p w14:paraId="3FB8DFAB" w14:textId="77777777" w:rsidR="00D170BF" w:rsidRPr="00D170BF" w:rsidRDefault="00D170BF" w:rsidP="00066B4F">
      <w:pPr>
        <w:spacing w:after="0" w:line="360" w:lineRule="auto"/>
        <w:jc w:val="both"/>
        <w:rPr>
          <w:rFonts w:ascii="Calibri" w:eastAsia="Times New Roman" w:hAnsi="Calibri" w:cs="Calibri"/>
          <w:kern w:val="0"/>
          <w:lang w:eastAsia="en-GB"/>
          <w14:ligatures w14:val="none"/>
        </w:rPr>
      </w:pPr>
    </w:p>
    <w:p w14:paraId="6822A3C9" w14:textId="20369DE9" w:rsidR="00E17BD6" w:rsidRPr="00C74B96" w:rsidRDefault="00E17BD6" w:rsidP="00066B4F">
      <w:pPr>
        <w:spacing w:line="360" w:lineRule="auto"/>
        <w:jc w:val="both"/>
        <w:rPr>
          <w:rFonts w:ascii="Calibri" w:hAnsi="Calibri" w:cs="Calibri"/>
          <w:u w:val="single"/>
        </w:rPr>
      </w:pPr>
      <w:r w:rsidRPr="00C74B96">
        <w:rPr>
          <w:rFonts w:ascii="Calibri" w:hAnsi="Calibri" w:cs="Calibri"/>
          <w:u w:val="single"/>
        </w:rPr>
        <w:t>Overcoming the Gap with Technology</w:t>
      </w:r>
    </w:p>
    <w:p w14:paraId="1D858BEC" w14:textId="6BFEF5A2" w:rsidR="005B535D" w:rsidRPr="00066B4F" w:rsidRDefault="00E17BD6" w:rsidP="00066B4F">
      <w:pPr>
        <w:spacing w:line="360" w:lineRule="auto"/>
        <w:jc w:val="both"/>
        <w:rPr>
          <w:rFonts w:ascii="Calibri" w:eastAsia="Times New Roman" w:hAnsi="Calibri" w:cs="Calibri"/>
          <w:kern w:val="0"/>
          <w:lang w:eastAsia="en-GB"/>
          <w14:ligatures w14:val="none"/>
        </w:rPr>
      </w:pPr>
      <w:r w:rsidRPr="00C74B96">
        <w:rPr>
          <w:rFonts w:ascii="Calibri" w:hAnsi="Calibri" w:cs="Calibri"/>
        </w:rPr>
        <w:t xml:space="preserve">Technology provides </w:t>
      </w:r>
      <w:r w:rsidR="00934D36" w:rsidRPr="00C74B96">
        <w:rPr>
          <w:rFonts w:ascii="Calibri" w:hAnsi="Calibri" w:cs="Calibri"/>
        </w:rPr>
        <w:t xml:space="preserve">many different </w:t>
      </w:r>
      <w:r w:rsidRPr="00C74B96">
        <w:rPr>
          <w:rFonts w:ascii="Calibri" w:hAnsi="Calibri" w:cs="Calibri"/>
        </w:rPr>
        <w:t>methods that can help solve the problem in assessing remote workers. These technologies make it easier to communicate, collaborate, measure performance, and implement feedback</w:t>
      </w:r>
      <w:r w:rsidR="00934D36" w:rsidRPr="00C74B96">
        <w:rPr>
          <w:rFonts w:ascii="Calibri" w:hAnsi="Calibri" w:cs="Calibri"/>
        </w:rPr>
        <w:t xml:space="preserve"> from employers</w:t>
      </w:r>
      <w:r w:rsidRPr="00C74B96">
        <w:rPr>
          <w:rFonts w:ascii="Calibri" w:hAnsi="Calibri" w:cs="Calibri"/>
        </w:rPr>
        <w:t>.</w:t>
      </w:r>
      <w:r w:rsidR="005B535D" w:rsidRPr="00C74B96">
        <w:rPr>
          <w:rFonts w:ascii="Calibri" w:hAnsi="Calibri" w:cs="Calibri"/>
        </w:rPr>
        <w:t xml:space="preserve"> </w:t>
      </w:r>
      <w:r w:rsidR="005B535D" w:rsidRPr="00C74B96">
        <w:rPr>
          <w:rFonts w:ascii="Calibri" w:eastAsia="Times New Roman" w:hAnsi="Calibri" w:cs="Calibri"/>
          <w:kern w:val="0"/>
          <w:lang w:eastAsia="en-GB"/>
          <w14:ligatures w14:val="none"/>
        </w:rPr>
        <w:t>(Belanger and Jordan, 2000)</w:t>
      </w:r>
    </w:p>
    <w:p w14:paraId="5A190684" w14:textId="77777777" w:rsidR="005B535D" w:rsidRPr="00C74B96" w:rsidRDefault="00E17BD6" w:rsidP="00066B4F">
      <w:pPr>
        <w:spacing w:line="360" w:lineRule="auto"/>
        <w:jc w:val="both"/>
        <w:rPr>
          <w:rFonts w:ascii="Calibri" w:hAnsi="Calibri" w:cs="Calibri"/>
          <w:i/>
          <w:iCs/>
        </w:rPr>
      </w:pPr>
      <w:r w:rsidRPr="00C74B96">
        <w:rPr>
          <w:rFonts w:ascii="Calibri" w:hAnsi="Calibri" w:cs="Calibri"/>
          <w:i/>
          <w:iCs/>
        </w:rPr>
        <w:t>Communication:</w:t>
      </w:r>
    </w:p>
    <w:p w14:paraId="1E37AFA3" w14:textId="4E8A55A5" w:rsidR="00E17BD6" w:rsidRPr="00C74B96" w:rsidRDefault="00E17BD6" w:rsidP="00066B4F">
      <w:pPr>
        <w:spacing w:line="360" w:lineRule="auto"/>
        <w:jc w:val="both"/>
        <w:rPr>
          <w:rFonts w:ascii="Calibri" w:hAnsi="Calibri" w:cs="Calibri"/>
          <w:i/>
          <w:iCs/>
        </w:rPr>
      </w:pPr>
      <w:r w:rsidRPr="00C74B96">
        <w:rPr>
          <w:rFonts w:ascii="Calibri" w:hAnsi="Calibri" w:cs="Calibri"/>
        </w:rPr>
        <w:t xml:space="preserve">Video conferencing </w:t>
      </w:r>
      <w:r w:rsidR="00934D36" w:rsidRPr="00C74B96">
        <w:rPr>
          <w:rFonts w:ascii="Calibri" w:hAnsi="Calibri" w:cs="Calibri"/>
        </w:rPr>
        <w:t xml:space="preserve">apps such as zoom </w:t>
      </w:r>
      <w:r w:rsidRPr="00C74B96">
        <w:rPr>
          <w:rFonts w:ascii="Calibri" w:hAnsi="Calibri" w:cs="Calibri"/>
        </w:rPr>
        <w:t>allow for face-to-face contact</w:t>
      </w:r>
      <w:r w:rsidR="00934D36" w:rsidRPr="00C74B96">
        <w:rPr>
          <w:rFonts w:ascii="Calibri" w:hAnsi="Calibri" w:cs="Calibri"/>
        </w:rPr>
        <w:t xml:space="preserve"> online</w:t>
      </w:r>
      <w:r w:rsidRPr="00C74B96">
        <w:rPr>
          <w:rFonts w:ascii="Calibri" w:hAnsi="Calibri" w:cs="Calibri"/>
        </w:rPr>
        <w:t xml:space="preserve">, simulating certain characteristics </w:t>
      </w:r>
      <w:r w:rsidR="00934D36" w:rsidRPr="00C74B96">
        <w:rPr>
          <w:rFonts w:ascii="Calibri" w:hAnsi="Calibri" w:cs="Calibri"/>
        </w:rPr>
        <w:t xml:space="preserve">that are present at </w:t>
      </w:r>
      <w:r w:rsidRPr="00C74B96">
        <w:rPr>
          <w:rFonts w:ascii="Calibri" w:hAnsi="Calibri" w:cs="Calibri"/>
        </w:rPr>
        <w:t>in-person meetings.</w:t>
      </w:r>
      <w:r w:rsidR="00934D36" w:rsidRPr="00C74B96">
        <w:rPr>
          <w:rFonts w:ascii="Calibri" w:hAnsi="Calibri" w:cs="Calibri"/>
          <w:i/>
          <w:iCs/>
        </w:rPr>
        <w:t xml:space="preserve"> </w:t>
      </w:r>
      <w:proofErr w:type="gramStart"/>
      <w:r w:rsidR="00934D36" w:rsidRPr="00C74B96">
        <w:rPr>
          <w:rFonts w:ascii="Calibri" w:hAnsi="Calibri" w:cs="Calibri"/>
          <w:i/>
          <w:iCs/>
        </w:rPr>
        <w:t>Also</w:t>
      </w:r>
      <w:proofErr w:type="gramEnd"/>
      <w:r w:rsidR="00934D36" w:rsidRPr="00C74B96">
        <w:rPr>
          <w:rFonts w:ascii="Calibri" w:hAnsi="Calibri" w:cs="Calibri"/>
          <w:i/>
          <w:iCs/>
        </w:rPr>
        <w:t xml:space="preserve"> </w:t>
      </w:r>
      <w:r w:rsidRPr="00C74B96">
        <w:rPr>
          <w:rFonts w:ascii="Calibri" w:hAnsi="Calibri" w:cs="Calibri"/>
        </w:rPr>
        <w:t xml:space="preserve">Instant messaging apps </w:t>
      </w:r>
      <w:r w:rsidR="00934D36" w:rsidRPr="00C74B96">
        <w:rPr>
          <w:rFonts w:ascii="Calibri" w:hAnsi="Calibri" w:cs="Calibri"/>
        </w:rPr>
        <w:t xml:space="preserve">such as Teams by Microsoft </w:t>
      </w:r>
      <w:r w:rsidRPr="00C74B96">
        <w:rPr>
          <w:rFonts w:ascii="Calibri" w:hAnsi="Calibri" w:cs="Calibri"/>
        </w:rPr>
        <w:t>provide real-time conversation and information exchange, encouraging a sense of connection and rapid access to help.</w:t>
      </w:r>
    </w:p>
    <w:p w14:paraId="5959B6FC" w14:textId="77777777" w:rsidR="00E17BD6" w:rsidRPr="00C74B96" w:rsidRDefault="00E17BD6" w:rsidP="00066B4F">
      <w:pPr>
        <w:spacing w:line="360" w:lineRule="auto"/>
        <w:jc w:val="both"/>
        <w:rPr>
          <w:rFonts w:ascii="Calibri" w:hAnsi="Calibri" w:cs="Calibri"/>
          <w:i/>
          <w:iCs/>
        </w:rPr>
      </w:pPr>
      <w:r w:rsidRPr="00C74B96">
        <w:rPr>
          <w:rFonts w:ascii="Calibri" w:hAnsi="Calibri" w:cs="Calibri"/>
          <w:i/>
          <w:iCs/>
        </w:rPr>
        <w:t>Collaboration:</w:t>
      </w:r>
    </w:p>
    <w:p w14:paraId="61CDD948" w14:textId="24CBE4EA" w:rsidR="00E17BD6" w:rsidRPr="00C74B96" w:rsidRDefault="00E17BD6" w:rsidP="00066B4F">
      <w:pPr>
        <w:spacing w:line="360" w:lineRule="auto"/>
        <w:jc w:val="both"/>
        <w:rPr>
          <w:rFonts w:ascii="Calibri" w:hAnsi="Calibri" w:cs="Calibri"/>
        </w:rPr>
      </w:pPr>
      <w:r w:rsidRPr="00C74B96">
        <w:rPr>
          <w:rFonts w:ascii="Calibri" w:hAnsi="Calibri" w:cs="Calibri"/>
        </w:rPr>
        <w:t xml:space="preserve">Shared document services such as Google Docs </w:t>
      </w:r>
      <w:r w:rsidR="00071918" w:rsidRPr="00C74B96">
        <w:rPr>
          <w:rFonts w:ascii="Calibri" w:hAnsi="Calibri" w:cs="Calibri"/>
        </w:rPr>
        <w:t xml:space="preserve">also </w:t>
      </w:r>
      <w:r w:rsidRPr="00C74B96">
        <w:rPr>
          <w:rFonts w:ascii="Calibri" w:hAnsi="Calibri" w:cs="Calibri"/>
        </w:rPr>
        <w:t>provide real-time document editing and collaboration, removing version control concerns and enabling co-creation.</w:t>
      </w:r>
      <w:r w:rsidR="00071918" w:rsidRPr="00C74B96">
        <w:rPr>
          <w:rFonts w:ascii="Calibri" w:hAnsi="Calibri" w:cs="Calibri"/>
        </w:rPr>
        <w:t xml:space="preserve"> It also promotes teamwork and easier management of big projects.</w:t>
      </w:r>
    </w:p>
    <w:p w14:paraId="2150CEFB" w14:textId="785CD4A7" w:rsidR="00E17BD6" w:rsidRPr="00C74B96" w:rsidRDefault="00E17BD6" w:rsidP="00066B4F">
      <w:pPr>
        <w:spacing w:line="360" w:lineRule="auto"/>
        <w:jc w:val="both"/>
        <w:rPr>
          <w:rFonts w:ascii="Calibri" w:hAnsi="Calibri" w:cs="Calibri"/>
        </w:rPr>
      </w:pPr>
      <w:r w:rsidRPr="00C74B96">
        <w:rPr>
          <w:rFonts w:ascii="Calibri" w:hAnsi="Calibri" w:cs="Calibri"/>
        </w:rPr>
        <w:t>Online workplaces e.g., Monday.com</w:t>
      </w:r>
      <w:r w:rsidR="00071918" w:rsidRPr="00C74B96">
        <w:rPr>
          <w:rFonts w:ascii="Calibri" w:hAnsi="Calibri" w:cs="Calibri"/>
        </w:rPr>
        <w:t xml:space="preserve"> </w:t>
      </w:r>
      <w:r w:rsidRPr="00C74B96">
        <w:rPr>
          <w:rFonts w:ascii="Calibri" w:hAnsi="Calibri" w:cs="Calibri"/>
        </w:rPr>
        <w:t xml:space="preserve">provide digital settings for brainstorming, task management, project monitoring, promoting cooperation </w:t>
      </w:r>
      <w:r w:rsidR="00071918" w:rsidRPr="00C74B96">
        <w:rPr>
          <w:rFonts w:ascii="Calibri" w:hAnsi="Calibri" w:cs="Calibri"/>
        </w:rPr>
        <w:t xml:space="preserve">from different </w:t>
      </w:r>
      <w:r w:rsidR="00C74B96" w:rsidRPr="00C74B96">
        <w:rPr>
          <w:rFonts w:ascii="Calibri" w:hAnsi="Calibri" w:cs="Calibri"/>
        </w:rPr>
        <w:t>workspaces</w:t>
      </w:r>
      <w:r w:rsidR="00071918" w:rsidRPr="00C74B96">
        <w:rPr>
          <w:rFonts w:ascii="Calibri" w:hAnsi="Calibri" w:cs="Calibri"/>
        </w:rPr>
        <w:t>.</w:t>
      </w:r>
    </w:p>
    <w:p w14:paraId="34213D70" w14:textId="77777777" w:rsidR="00E17BD6" w:rsidRPr="00C74B96" w:rsidRDefault="00E17BD6" w:rsidP="00066B4F">
      <w:pPr>
        <w:spacing w:line="360" w:lineRule="auto"/>
        <w:jc w:val="both"/>
        <w:rPr>
          <w:rFonts w:ascii="Calibri" w:hAnsi="Calibri" w:cs="Calibri"/>
          <w:i/>
          <w:iCs/>
        </w:rPr>
      </w:pPr>
      <w:r w:rsidRPr="00C74B96">
        <w:rPr>
          <w:rFonts w:ascii="Calibri" w:hAnsi="Calibri" w:cs="Calibri"/>
          <w:i/>
          <w:iCs/>
        </w:rPr>
        <w:t>Performance Tracking:</w:t>
      </w:r>
    </w:p>
    <w:p w14:paraId="7A3ECBC0" w14:textId="286826A2" w:rsidR="00E17BD6" w:rsidRPr="00C74B96" w:rsidRDefault="00E17BD6" w:rsidP="00066B4F">
      <w:pPr>
        <w:spacing w:line="360" w:lineRule="auto"/>
        <w:jc w:val="both"/>
        <w:rPr>
          <w:rFonts w:ascii="Calibri" w:hAnsi="Calibri" w:cs="Calibri"/>
        </w:rPr>
      </w:pPr>
      <w:r w:rsidRPr="00C74B96">
        <w:rPr>
          <w:rFonts w:ascii="Calibri" w:hAnsi="Calibri" w:cs="Calibri"/>
        </w:rPr>
        <w:t xml:space="preserve">Goal setting and progress tracking software </w:t>
      </w:r>
      <w:r w:rsidR="00071918" w:rsidRPr="00C74B96">
        <w:rPr>
          <w:rFonts w:ascii="Calibri" w:hAnsi="Calibri" w:cs="Calibri"/>
        </w:rPr>
        <w:t xml:space="preserve">such as </w:t>
      </w:r>
      <w:proofErr w:type="spellStart"/>
      <w:r w:rsidRPr="00C74B96">
        <w:rPr>
          <w:rFonts w:ascii="Calibri" w:hAnsi="Calibri" w:cs="Calibri"/>
        </w:rPr>
        <w:t>Weekdone</w:t>
      </w:r>
      <w:proofErr w:type="spellEnd"/>
      <w:r w:rsidR="00071918" w:rsidRPr="00C74B96">
        <w:rPr>
          <w:rFonts w:ascii="Calibri" w:hAnsi="Calibri" w:cs="Calibri"/>
        </w:rPr>
        <w:t xml:space="preserve"> </w:t>
      </w:r>
      <w:r w:rsidRPr="00C74B96">
        <w:rPr>
          <w:rFonts w:ascii="Calibri" w:hAnsi="Calibri" w:cs="Calibri"/>
        </w:rPr>
        <w:t>may be used to define clear, quantifiable objectives (OKRs) and track individual and team progress towards those goals.</w:t>
      </w:r>
    </w:p>
    <w:p w14:paraId="74F1429D" w14:textId="6EE4F440" w:rsidR="00E17BD6" w:rsidRPr="00C74B96" w:rsidRDefault="00735A62" w:rsidP="00066B4F">
      <w:pPr>
        <w:spacing w:line="360" w:lineRule="auto"/>
        <w:jc w:val="both"/>
        <w:rPr>
          <w:rFonts w:ascii="Calibri" w:hAnsi="Calibri" w:cs="Calibri"/>
        </w:rPr>
      </w:pPr>
      <w:r w:rsidRPr="00C74B96">
        <w:rPr>
          <w:rFonts w:ascii="Calibri" w:hAnsi="Calibri" w:cs="Calibri"/>
        </w:rPr>
        <w:t>T</w:t>
      </w:r>
      <w:r w:rsidR="00E17BD6" w:rsidRPr="00C74B96">
        <w:rPr>
          <w:rFonts w:ascii="Calibri" w:hAnsi="Calibri" w:cs="Calibri"/>
        </w:rPr>
        <w:t>ime management technologies can give insights into employee work patterns and indicate possible areas for increased efficiency, but they should be used with caution to avoid micromanagement.</w:t>
      </w:r>
    </w:p>
    <w:p w14:paraId="5AEA3DB7" w14:textId="77777777" w:rsidR="00735A62" w:rsidRPr="00C74B96" w:rsidRDefault="00E17BD6" w:rsidP="00066B4F">
      <w:pPr>
        <w:spacing w:line="360" w:lineRule="auto"/>
        <w:jc w:val="both"/>
        <w:rPr>
          <w:rFonts w:ascii="Calibri" w:hAnsi="Calibri" w:cs="Calibri"/>
          <w:i/>
          <w:iCs/>
        </w:rPr>
      </w:pPr>
      <w:r w:rsidRPr="00C74B96">
        <w:rPr>
          <w:rFonts w:ascii="Calibri" w:hAnsi="Calibri" w:cs="Calibri"/>
          <w:i/>
          <w:iCs/>
        </w:rPr>
        <w:t>Feedback:</w:t>
      </w:r>
    </w:p>
    <w:p w14:paraId="1004B8EA" w14:textId="385B2E79" w:rsidR="00E17BD6" w:rsidRPr="00C74B96" w:rsidRDefault="00E17BD6" w:rsidP="00066B4F">
      <w:pPr>
        <w:spacing w:line="360" w:lineRule="auto"/>
        <w:jc w:val="both"/>
        <w:rPr>
          <w:rFonts w:ascii="Calibri" w:hAnsi="Calibri" w:cs="Calibri"/>
        </w:rPr>
      </w:pPr>
      <w:r w:rsidRPr="00C74B96">
        <w:rPr>
          <w:rFonts w:ascii="Calibri" w:hAnsi="Calibri" w:cs="Calibri"/>
        </w:rPr>
        <w:t xml:space="preserve"> Performance review systems </w:t>
      </w:r>
      <w:r w:rsidR="00071918" w:rsidRPr="00C74B96">
        <w:rPr>
          <w:rFonts w:ascii="Calibri" w:hAnsi="Calibri" w:cs="Calibri"/>
        </w:rPr>
        <w:t xml:space="preserve">such as </w:t>
      </w:r>
      <w:r w:rsidRPr="00C74B96">
        <w:rPr>
          <w:rFonts w:ascii="Calibri" w:hAnsi="Calibri" w:cs="Calibri"/>
        </w:rPr>
        <w:t>Workday simplify performance evaluation procedures by enabling online goal creation, progress monitoring, and feedback delivery.</w:t>
      </w:r>
    </w:p>
    <w:p w14:paraId="15E09DB3" w14:textId="650E8B28" w:rsidR="004204B3" w:rsidRPr="00066B4F" w:rsidRDefault="00DE1ECB" w:rsidP="004204B3">
      <w:pPr>
        <w:spacing w:after="0" w:line="360" w:lineRule="auto"/>
        <w:jc w:val="both"/>
        <w:rPr>
          <w:rFonts w:ascii="Calibri" w:eastAsia="Times New Roman" w:hAnsi="Calibri" w:cs="Calibri"/>
          <w:kern w:val="0"/>
          <w:lang w:eastAsia="en-GB"/>
          <w14:ligatures w14:val="none"/>
        </w:rPr>
      </w:pPr>
      <w:r w:rsidRPr="00A87CC9">
        <w:rPr>
          <w:rFonts w:ascii="Calibri" w:hAnsi="Calibri" w:cs="Calibri"/>
          <w:noProof/>
        </w:rPr>
        <w:lastRenderedPageBreak/>
        <w:drawing>
          <wp:inline distT="0" distB="0" distL="0" distR="0" wp14:anchorId="3FC58B30" wp14:editId="5CD1BBFC">
            <wp:extent cx="5169877" cy="350510"/>
            <wp:effectExtent l="0" t="0" r="0" b="0"/>
            <wp:docPr id="559901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552234" cy="376433"/>
                    </a:xfrm>
                    <a:prstGeom prst="rect">
                      <a:avLst/>
                    </a:prstGeom>
                    <a:noFill/>
                    <a:ln>
                      <a:noFill/>
                    </a:ln>
                  </pic:spPr>
                </pic:pic>
              </a:graphicData>
            </a:graphic>
          </wp:inline>
        </w:drawing>
      </w:r>
      <w:r w:rsidR="00735A62" w:rsidRPr="00A87CC9">
        <w:rPr>
          <w:rFonts w:ascii="Calibri" w:eastAsia="Times New Roman" w:hAnsi="Calibri" w:cs="Calibri"/>
          <w:kern w:val="0"/>
          <w:lang w:eastAsia="en-GB"/>
          <w14:ligatures w14:val="none"/>
        </w:rPr>
        <w:br/>
      </w:r>
      <w:r w:rsidR="00735A62" w:rsidRPr="00735A62">
        <w:rPr>
          <w:rFonts w:ascii="Calibri" w:eastAsia="Times New Roman" w:hAnsi="Calibri" w:cs="Calibri"/>
          <w:i/>
          <w:iCs/>
          <w:kern w:val="0"/>
          <w:lang w:eastAsia="en-GB"/>
          <w14:ligatures w14:val="none"/>
        </w:rPr>
        <w:t>Using technology for remote performance review has various advantages:</w:t>
      </w:r>
      <w:r w:rsidR="00735A62" w:rsidRPr="00735A62">
        <w:rPr>
          <w:rFonts w:ascii="Calibri" w:eastAsia="Times New Roman" w:hAnsi="Calibri" w:cs="Calibri"/>
          <w:kern w:val="0"/>
          <w:lang w:eastAsia="en-GB"/>
          <w14:ligatures w14:val="none"/>
        </w:rPr>
        <w:br/>
      </w:r>
      <w:r w:rsidR="00B12E10" w:rsidRPr="00B12E10">
        <w:rPr>
          <w:rFonts w:ascii="Calibri" w:eastAsia="Times New Roman" w:hAnsi="Calibri" w:cs="Calibri"/>
          <w:kern w:val="0"/>
          <w:lang w:eastAsia="en-GB"/>
          <w14:ligatures w14:val="none"/>
        </w:rPr>
        <w:t>-Technology tools might enable individuals to set measurable performance standards and establish clear objectives, which would lead to more unbiased and open appraisals.</w:t>
      </w:r>
      <w:r w:rsidR="00B12E10" w:rsidRPr="00B12E10">
        <w:rPr>
          <w:rFonts w:ascii="Calibri" w:eastAsia="Times New Roman" w:hAnsi="Calibri" w:cs="Calibri"/>
          <w:kern w:val="0"/>
          <w:lang w:eastAsia="en-GB"/>
          <w14:ligatures w14:val="none"/>
        </w:rPr>
        <w:br/>
        <w:t>- Regular feedback opportunities and information sharing made possible by communication platforms and internet technologies improve employee engagement and development.</w:t>
      </w:r>
      <w:r w:rsidR="00B12E10" w:rsidRPr="00B12E10">
        <w:rPr>
          <w:rFonts w:ascii="Calibri" w:eastAsia="Times New Roman" w:hAnsi="Calibri" w:cs="Calibri"/>
          <w:kern w:val="0"/>
          <w:lang w:eastAsia="en-GB"/>
          <w14:ligatures w14:val="none"/>
        </w:rPr>
        <w:br/>
        <w:t>Technologies for performance monitoring collects details about activity, progress, and results so managers may base decisions on both qualitative and quantitative data.</w:t>
      </w:r>
      <w:r w:rsidR="00B12E10" w:rsidRPr="00B12E10">
        <w:rPr>
          <w:rFonts w:ascii="Calibri" w:eastAsia="Times New Roman" w:hAnsi="Calibri" w:cs="Calibri"/>
          <w:kern w:val="0"/>
          <w:lang w:eastAsia="en-GB"/>
          <w14:ligatures w14:val="none"/>
        </w:rPr>
        <w:br/>
        <w:t>- Managers and staff alike save time by using online solutions, which also ease performance reviews and administrative tasks.</w:t>
      </w:r>
    </w:p>
    <w:p w14:paraId="03A0AE7A" w14:textId="48AD4FDC" w:rsidR="00DE1ECB" w:rsidRPr="00A87CC9" w:rsidRDefault="00DE1ECB" w:rsidP="004204B3">
      <w:pPr>
        <w:spacing w:line="360" w:lineRule="auto"/>
        <w:jc w:val="both"/>
        <w:rPr>
          <w:rFonts w:ascii="Calibri" w:eastAsia="Times New Roman" w:hAnsi="Calibri" w:cs="Calibri"/>
          <w:kern w:val="0"/>
          <w:u w:val="single"/>
          <w:lang w:eastAsia="en-GB"/>
          <w14:ligatures w14:val="none"/>
        </w:rPr>
      </w:pPr>
      <w:r w:rsidRPr="00A87CC9">
        <w:rPr>
          <w:rFonts w:ascii="Calibri" w:hAnsi="Calibri" w:cs="Calibri"/>
          <w:u w:val="single"/>
        </w:rPr>
        <w:t>Limitations and the Value of Human Interaction</w:t>
      </w:r>
    </w:p>
    <w:p w14:paraId="35FE0CC6" w14:textId="6E0067C8" w:rsidR="00066B4F" w:rsidRDefault="00735A62" w:rsidP="00A87CC9">
      <w:pPr>
        <w:spacing w:line="360" w:lineRule="auto"/>
        <w:jc w:val="both"/>
        <w:rPr>
          <w:rFonts w:ascii="Calibri" w:eastAsia="Times New Roman" w:hAnsi="Calibri" w:cs="Calibri"/>
          <w:kern w:val="0"/>
          <w:lang w:eastAsia="en-GB"/>
          <w14:ligatures w14:val="none"/>
        </w:rPr>
      </w:pPr>
      <w:r w:rsidRPr="00735A62">
        <w:rPr>
          <w:rFonts w:ascii="Calibri" w:eastAsia="Times New Roman" w:hAnsi="Calibri" w:cs="Calibri"/>
          <w:i/>
          <w:iCs/>
          <w:kern w:val="0"/>
          <w:lang w:eastAsia="en-GB"/>
          <w14:ligatures w14:val="none"/>
        </w:rPr>
        <w:t>While technology provides great benefits, depending completely on it might have drawbacks:</w:t>
      </w:r>
      <w:r w:rsidRPr="00735A62">
        <w:rPr>
          <w:rFonts w:ascii="Calibri" w:eastAsia="Times New Roman" w:hAnsi="Calibri" w:cs="Calibri"/>
          <w:kern w:val="0"/>
          <w:lang w:eastAsia="en-GB"/>
          <w14:ligatures w14:val="none"/>
        </w:rPr>
        <w:br/>
      </w:r>
      <w:r w:rsidR="00A87CC9" w:rsidRPr="00A87CC9">
        <w:rPr>
          <w:rFonts w:ascii="Calibri" w:eastAsia="Times New Roman" w:hAnsi="Calibri" w:cs="Calibri"/>
          <w:kern w:val="0"/>
          <w:lang w:eastAsia="en-GB"/>
          <w14:ligatures w14:val="none"/>
        </w:rPr>
        <w:t>Concentrating entirely on quantitative data can result in a disregard for qualitative success, such as creativity, problem-solving abilities, and leadership skills.</w:t>
      </w:r>
      <w:r w:rsidR="00A87CC9">
        <w:rPr>
          <w:rFonts w:ascii="Calibri" w:eastAsia="Times New Roman" w:hAnsi="Calibri" w:cs="Calibri"/>
          <w:kern w:val="0"/>
          <w:lang w:eastAsia="en-GB"/>
          <w14:ligatures w14:val="none"/>
        </w:rPr>
        <w:t xml:space="preserve"> </w:t>
      </w:r>
      <w:r w:rsidR="00A87CC9" w:rsidRPr="00A87CC9">
        <w:rPr>
          <w:rFonts w:ascii="Calibri" w:eastAsia="Times New Roman" w:hAnsi="Calibri" w:cs="Calibri"/>
          <w:kern w:val="0"/>
          <w:lang w:eastAsia="en-GB"/>
          <w14:ligatures w14:val="none"/>
        </w:rPr>
        <w:t>Employee monitoring systems might cause privacy concerns, potentially negatively affecting trust and morale. Human connection is critical for effective performance management because it creates confidence, connections, and understanding. Technology cannot substitute for true human engagement and personalised coaching. There must be a balanced approach between both human interaction and the use of technology. -Technology tools might enable individuals to set measurable performance standards and establish clear objectives, which would lead to more unbiased and open appraisals.</w:t>
      </w:r>
    </w:p>
    <w:p w14:paraId="5C26F590" w14:textId="77777777" w:rsidR="00A87CC9" w:rsidRPr="00D170BF" w:rsidRDefault="00A87CC9" w:rsidP="00A87CC9">
      <w:pPr>
        <w:spacing w:line="360" w:lineRule="auto"/>
        <w:jc w:val="both"/>
        <w:rPr>
          <w:rFonts w:ascii="Calibri" w:eastAsia="Times New Roman" w:hAnsi="Calibri" w:cs="Calibri"/>
          <w:kern w:val="0"/>
          <w:lang w:eastAsia="en-GB"/>
          <w14:ligatures w14:val="none"/>
        </w:rPr>
      </w:pPr>
    </w:p>
    <w:p w14:paraId="0374233B" w14:textId="7F094D21" w:rsidR="00E17BD6" w:rsidRDefault="00D170BF" w:rsidP="00066B4F">
      <w:pPr>
        <w:spacing w:line="360" w:lineRule="auto"/>
        <w:jc w:val="both"/>
        <w:rPr>
          <w:rFonts w:ascii="Calibri" w:hAnsi="Calibri" w:cs="Calibri"/>
          <w:b/>
          <w:bCs/>
          <w:sz w:val="28"/>
          <w:szCs w:val="28"/>
          <w:u w:val="single"/>
        </w:rPr>
      </w:pPr>
      <w:r w:rsidRPr="00D170BF">
        <w:rPr>
          <w:rFonts w:ascii="Calibri" w:hAnsi="Calibri" w:cs="Calibri"/>
          <w:b/>
          <w:bCs/>
          <w:sz w:val="28"/>
          <w:szCs w:val="28"/>
          <w:u w:val="single"/>
        </w:rPr>
        <w:t>Performance Measurement Techniques for Remote Workers</w:t>
      </w:r>
    </w:p>
    <w:p w14:paraId="4D7F77F6" w14:textId="5E11E6E8" w:rsidR="005A5F6F" w:rsidRPr="005A5F6F" w:rsidRDefault="005A5F6F" w:rsidP="00066B4F">
      <w:pPr>
        <w:spacing w:line="360" w:lineRule="auto"/>
        <w:jc w:val="both"/>
        <w:rPr>
          <w:rFonts w:ascii="Calibri" w:hAnsi="Calibri" w:cs="Calibri"/>
        </w:rPr>
      </w:pPr>
      <w:r w:rsidRPr="005A5F6F">
        <w:rPr>
          <w:rFonts w:ascii="Calibri" w:hAnsi="Calibri" w:cs="Calibri"/>
        </w:rPr>
        <w:t xml:space="preserve">Effective performance management is critical in today's workplace, especially for remote workers. </w:t>
      </w:r>
      <w:r w:rsidR="00C74B96" w:rsidRPr="00C74B96">
        <w:rPr>
          <w:rFonts w:ascii="Calibri" w:hAnsi="Calibri" w:cs="Calibri"/>
        </w:rPr>
        <w:t xml:space="preserve">Without direct observation, evaluating remote worker performance involves a shift in focus towards results and outputs. </w:t>
      </w:r>
      <w:r w:rsidRPr="005A5F6F">
        <w:rPr>
          <w:rFonts w:ascii="Calibri" w:hAnsi="Calibri" w:cs="Calibri"/>
        </w:rPr>
        <w:t>Performance measuring tools assist organisations in maintaining responsibility, identifying areas for growth, motivating staff, and informing future choices (Armstrong &amp; Baron, 2020).</w:t>
      </w:r>
    </w:p>
    <w:p w14:paraId="1D70E812" w14:textId="4B129C34" w:rsidR="005A5F6F" w:rsidRPr="005A5F6F" w:rsidRDefault="005A5F6F" w:rsidP="00066B4F">
      <w:pPr>
        <w:spacing w:line="360" w:lineRule="auto"/>
        <w:jc w:val="both"/>
        <w:rPr>
          <w:rFonts w:ascii="Calibri" w:hAnsi="Calibri" w:cs="Calibri"/>
          <w:i/>
          <w:iCs/>
          <w:u w:val="single"/>
        </w:rPr>
      </w:pPr>
      <w:r w:rsidRPr="005A5F6F">
        <w:rPr>
          <w:rFonts w:ascii="Calibri" w:hAnsi="Calibri" w:cs="Calibri"/>
          <w:i/>
          <w:iCs/>
          <w:u w:val="single"/>
        </w:rPr>
        <w:lastRenderedPageBreak/>
        <w:t>Result-Oriented Approach (ROA)</w:t>
      </w:r>
    </w:p>
    <w:p w14:paraId="0F83BC54" w14:textId="051BA1F2" w:rsidR="005A5F6F" w:rsidRPr="005A5F6F" w:rsidRDefault="005A5F6F" w:rsidP="00066B4F">
      <w:pPr>
        <w:spacing w:line="360" w:lineRule="auto"/>
        <w:jc w:val="both"/>
        <w:rPr>
          <w:rFonts w:ascii="Calibri" w:hAnsi="Calibri" w:cs="Calibri"/>
        </w:rPr>
      </w:pPr>
      <w:r w:rsidRPr="005A5F6F">
        <w:rPr>
          <w:rFonts w:ascii="Calibri" w:hAnsi="Calibri" w:cs="Calibri"/>
        </w:rPr>
        <w:t xml:space="preserve">The Results-Oriented Approach (ROA) emphasises assessing </w:t>
      </w:r>
      <w:r w:rsidR="00C74B96">
        <w:rPr>
          <w:rFonts w:ascii="Calibri" w:hAnsi="Calibri" w:cs="Calibri"/>
        </w:rPr>
        <w:t xml:space="preserve">factual </w:t>
      </w:r>
      <w:r w:rsidRPr="005A5F6F">
        <w:rPr>
          <w:rFonts w:ascii="Calibri" w:hAnsi="Calibri" w:cs="Calibri"/>
        </w:rPr>
        <w:t xml:space="preserve">outcomes and </w:t>
      </w:r>
      <w:r w:rsidR="00C74B96">
        <w:rPr>
          <w:rFonts w:ascii="Calibri" w:hAnsi="Calibri" w:cs="Calibri"/>
        </w:rPr>
        <w:t>achievements</w:t>
      </w:r>
      <w:r w:rsidRPr="005A5F6F">
        <w:rPr>
          <w:rFonts w:ascii="Calibri" w:hAnsi="Calibri" w:cs="Calibri"/>
        </w:rPr>
        <w:t>. This strategy focuses on what employees achieve rather than how they accomplish it.  It's ideal for professions that require clear, measurable results, such as sales numbers, completed projects, or customer satisfaction ratings (Bratton and Gold, 2017).</w:t>
      </w:r>
    </w:p>
    <w:p w14:paraId="16EE9869" w14:textId="025FF1AC" w:rsidR="005A5F6F" w:rsidRPr="005A5F6F" w:rsidRDefault="005A5F6F" w:rsidP="00066B4F">
      <w:pPr>
        <w:spacing w:line="360" w:lineRule="auto"/>
        <w:jc w:val="both"/>
        <w:rPr>
          <w:rFonts w:ascii="Calibri" w:hAnsi="Calibri" w:cs="Calibri"/>
        </w:rPr>
      </w:pPr>
      <w:r w:rsidRPr="005A5F6F">
        <w:rPr>
          <w:rFonts w:ascii="Calibri" w:hAnsi="Calibri" w:cs="Calibri"/>
        </w:rPr>
        <w:t xml:space="preserve">ROA is very successful in remote work environments since it fosters autonomy and allows employees to control their work methods </w:t>
      </w:r>
      <w:proofErr w:type="gramStart"/>
      <w:r w:rsidRPr="005A5F6F">
        <w:rPr>
          <w:rFonts w:ascii="Calibri" w:hAnsi="Calibri" w:cs="Calibri"/>
        </w:rPr>
        <w:t>as long as</w:t>
      </w:r>
      <w:proofErr w:type="gramEnd"/>
      <w:r w:rsidRPr="005A5F6F">
        <w:rPr>
          <w:rFonts w:ascii="Calibri" w:hAnsi="Calibri" w:cs="Calibri"/>
        </w:rPr>
        <w:t xml:space="preserve"> they get the needed outcomes. However, attributing results entirely to individual performance can be difficult, particularly in team-based projects where external circumstances or contributions from colleagues might impact outcomes (Milkovich &amp; Newman, 2018).</w:t>
      </w:r>
    </w:p>
    <w:p w14:paraId="3D15C9B6" w14:textId="23FF5454" w:rsidR="005A5F6F" w:rsidRPr="005A5F6F" w:rsidRDefault="005A5F6F" w:rsidP="00066B4F">
      <w:pPr>
        <w:spacing w:line="360" w:lineRule="auto"/>
        <w:jc w:val="both"/>
        <w:rPr>
          <w:rFonts w:ascii="Calibri" w:hAnsi="Calibri" w:cs="Calibri"/>
          <w:i/>
          <w:iCs/>
          <w:u w:val="single"/>
        </w:rPr>
      </w:pPr>
      <w:r w:rsidRPr="005A5F6F">
        <w:rPr>
          <w:rFonts w:ascii="Calibri" w:hAnsi="Calibri" w:cs="Calibri"/>
          <w:i/>
          <w:iCs/>
          <w:u w:val="single"/>
        </w:rPr>
        <w:t>Objectives and Key Results (OKR)</w:t>
      </w:r>
    </w:p>
    <w:p w14:paraId="6C6F043F" w14:textId="54964BA1" w:rsidR="005A5F6F" w:rsidRPr="005A5F6F" w:rsidRDefault="005A5F6F" w:rsidP="00066B4F">
      <w:pPr>
        <w:spacing w:line="360" w:lineRule="auto"/>
        <w:jc w:val="both"/>
        <w:rPr>
          <w:rFonts w:ascii="Calibri" w:hAnsi="Calibri" w:cs="Calibri"/>
        </w:rPr>
      </w:pPr>
      <w:r w:rsidRPr="005A5F6F">
        <w:rPr>
          <w:rFonts w:ascii="Calibri" w:hAnsi="Calibri" w:cs="Calibri"/>
        </w:rPr>
        <w:t>Objectives and Key Results (OKRs) entail creating specific, aspirational goals with measurable key outcomes. This method promotes openness, alignment, and goal ownership across the organisation. Employees at all levels understand the overall goals and how their work helps to achieve them (Doerr, 2018).</w:t>
      </w:r>
    </w:p>
    <w:p w14:paraId="7848D613" w14:textId="343AF8A7" w:rsidR="005A5F6F" w:rsidRPr="005A5F6F" w:rsidRDefault="005A5F6F" w:rsidP="00066B4F">
      <w:pPr>
        <w:spacing w:line="360" w:lineRule="auto"/>
        <w:jc w:val="both"/>
        <w:rPr>
          <w:rFonts w:ascii="Calibri" w:hAnsi="Calibri" w:cs="Calibri"/>
        </w:rPr>
      </w:pPr>
      <w:r w:rsidRPr="005A5F6F">
        <w:rPr>
          <w:rFonts w:ascii="Calibri" w:hAnsi="Calibri" w:cs="Calibri"/>
        </w:rPr>
        <w:t xml:space="preserve">OKRs are </w:t>
      </w:r>
      <w:r w:rsidR="00C74B96">
        <w:rPr>
          <w:rFonts w:ascii="Calibri" w:hAnsi="Calibri" w:cs="Calibri"/>
        </w:rPr>
        <w:t>generally very</w:t>
      </w:r>
      <w:r w:rsidRPr="005A5F6F">
        <w:rPr>
          <w:rFonts w:ascii="Calibri" w:hAnsi="Calibri" w:cs="Calibri"/>
        </w:rPr>
        <w:t xml:space="preserve"> useful for remote work because they </w:t>
      </w:r>
      <w:r w:rsidR="00C74B96">
        <w:rPr>
          <w:rFonts w:ascii="Calibri" w:hAnsi="Calibri" w:cs="Calibri"/>
        </w:rPr>
        <w:t>promote</w:t>
      </w:r>
      <w:r w:rsidRPr="005A5F6F">
        <w:rPr>
          <w:rFonts w:ascii="Calibri" w:hAnsi="Calibri" w:cs="Calibri"/>
        </w:rPr>
        <w:t xml:space="preserve"> openness by explicitly conveying goals throughout the organisation, including</w:t>
      </w:r>
      <w:r w:rsidR="00C74B96">
        <w:rPr>
          <w:rFonts w:ascii="Calibri" w:hAnsi="Calibri" w:cs="Calibri"/>
        </w:rPr>
        <w:t xml:space="preserve"> remote workers. </w:t>
      </w:r>
      <w:r w:rsidRPr="005A5F6F">
        <w:rPr>
          <w:rFonts w:ascii="Calibri" w:hAnsi="Calibri" w:cs="Calibri"/>
        </w:rPr>
        <w:t>Furthermore, employees</w:t>
      </w:r>
      <w:r w:rsidR="00C74B96">
        <w:rPr>
          <w:rFonts w:ascii="Calibri" w:hAnsi="Calibri" w:cs="Calibri"/>
        </w:rPr>
        <w:t xml:space="preserve"> can</w:t>
      </w:r>
      <w:r w:rsidRPr="005A5F6F">
        <w:rPr>
          <w:rFonts w:ascii="Calibri" w:hAnsi="Calibri" w:cs="Calibri"/>
        </w:rPr>
        <w:t xml:space="preserve"> actively engage in determining critical results, </w:t>
      </w:r>
      <w:r w:rsidR="00C74B96">
        <w:rPr>
          <w:rFonts w:ascii="Calibri" w:hAnsi="Calibri" w:cs="Calibri"/>
        </w:rPr>
        <w:t>conveying</w:t>
      </w:r>
      <w:r w:rsidRPr="005A5F6F">
        <w:rPr>
          <w:rFonts w:ascii="Calibri" w:hAnsi="Calibri" w:cs="Calibri"/>
        </w:rPr>
        <w:t xml:space="preserve"> a feeling of ownership and accountability for </w:t>
      </w:r>
      <w:r w:rsidR="00C74B96">
        <w:rPr>
          <w:rFonts w:ascii="Calibri" w:hAnsi="Calibri" w:cs="Calibri"/>
        </w:rPr>
        <w:t>hitting</w:t>
      </w:r>
      <w:r w:rsidRPr="005A5F6F">
        <w:rPr>
          <w:rFonts w:ascii="Calibri" w:hAnsi="Calibri" w:cs="Calibri"/>
        </w:rPr>
        <w:t xml:space="preserve"> objectives (Doerr, 2018). However, creating SMART (Specific, Measurable, Achievable, Relevant, and Time-bound) goals can be difficult, particularly in a changing context.  OKRs may need to be adjusted in response to rapidly changing priorities, necessitating a flexible strategy and effective communication across remote teams (Doerr, 2018).</w:t>
      </w:r>
    </w:p>
    <w:p w14:paraId="209A7EC1" w14:textId="77777777" w:rsidR="005A5F6F" w:rsidRPr="005A5F6F" w:rsidRDefault="005A5F6F" w:rsidP="00066B4F">
      <w:pPr>
        <w:spacing w:line="360" w:lineRule="auto"/>
        <w:jc w:val="both"/>
        <w:rPr>
          <w:rFonts w:ascii="Calibri" w:hAnsi="Calibri" w:cs="Calibri"/>
          <w:i/>
          <w:iCs/>
          <w:u w:val="single"/>
        </w:rPr>
      </w:pPr>
      <w:r w:rsidRPr="005A5F6F">
        <w:rPr>
          <w:rFonts w:ascii="Calibri" w:hAnsi="Calibri" w:cs="Calibri"/>
          <w:i/>
          <w:iCs/>
          <w:u w:val="single"/>
        </w:rPr>
        <w:t>Activity-Based Approach</w:t>
      </w:r>
    </w:p>
    <w:p w14:paraId="2C13459B" w14:textId="1552E167" w:rsidR="005A5F6F" w:rsidRPr="00F97630" w:rsidRDefault="005A5F6F" w:rsidP="00066B4F">
      <w:pPr>
        <w:spacing w:line="360" w:lineRule="auto"/>
        <w:jc w:val="both"/>
        <w:rPr>
          <w:rFonts w:ascii="Calibri" w:hAnsi="Calibri" w:cs="Calibri"/>
        </w:rPr>
      </w:pPr>
      <w:r w:rsidRPr="005A5F6F">
        <w:rPr>
          <w:rFonts w:ascii="Calibri" w:hAnsi="Calibri" w:cs="Calibri"/>
        </w:rPr>
        <w:t xml:space="preserve">The </w:t>
      </w:r>
      <w:r w:rsidRPr="00F97630">
        <w:rPr>
          <w:rFonts w:ascii="Calibri" w:hAnsi="Calibri" w:cs="Calibri"/>
        </w:rPr>
        <w:t>Activity-Based Approach focuses on tracking individual work tasks and the time spent on them. This strategy employs technologies such as time trackers and software that tracks application activity.</w:t>
      </w:r>
    </w:p>
    <w:p w14:paraId="227171E4" w14:textId="77334E20" w:rsidR="005A5F6F" w:rsidRPr="00F97630" w:rsidRDefault="005A5F6F" w:rsidP="00066B4F">
      <w:pPr>
        <w:spacing w:line="360" w:lineRule="auto"/>
        <w:jc w:val="both"/>
        <w:rPr>
          <w:rFonts w:ascii="Calibri" w:eastAsia="Times New Roman" w:hAnsi="Calibri" w:cs="Calibri"/>
          <w:kern w:val="0"/>
          <w:lang w:eastAsia="en-GB"/>
          <w14:ligatures w14:val="none"/>
        </w:rPr>
      </w:pPr>
      <w:r w:rsidRPr="00F97630">
        <w:rPr>
          <w:rFonts w:ascii="Calibri" w:hAnsi="Calibri" w:cs="Calibri"/>
        </w:rPr>
        <w:t xml:space="preserve">While activity tracking can assist in identifying possible productivity concerns and opportunities for improvement in time management or workflow </w:t>
      </w:r>
      <w:r w:rsidR="00F97630" w:rsidRPr="00F97630">
        <w:rPr>
          <w:rFonts w:ascii="Calibri" w:eastAsia="Times New Roman" w:hAnsi="Calibri" w:cs="Calibri"/>
          <w:kern w:val="0"/>
          <w:lang w:eastAsia="en-GB"/>
          <w14:ligatures w14:val="none"/>
        </w:rPr>
        <w:t xml:space="preserve">(Edwards and Ewen, </w:t>
      </w:r>
      <w:r w:rsidR="00F97630" w:rsidRPr="00F97630">
        <w:rPr>
          <w:rFonts w:ascii="Calibri" w:eastAsia="Times New Roman" w:hAnsi="Calibri" w:cs="Calibri"/>
          <w:kern w:val="0"/>
          <w:lang w:eastAsia="en-GB"/>
          <w14:ligatures w14:val="none"/>
        </w:rPr>
        <w:lastRenderedPageBreak/>
        <w:t>1996</w:t>
      </w:r>
      <w:r w:rsidRPr="00F97630">
        <w:rPr>
          <w:rFonts w:ascii="Calibri" w:hAnsi="Calibri" w:cs="Calibri"/>
        </w:rPr>
        <w:t>), it has limits in remote work environments. Overreliance on activity tracking can lead to micromanagement, which fosters distrust and undermines staff morale and creativity</w:t>
      </w:r>
      <w:r w:rsidR="00F97630">
        <w:rPr>
          <w:rFonts w:ascii="Calibri" w:hAnsi="Calibri" w:cs="Calibri"/>
        </w:rPr>
        <w:t xml:space="preserve">. </w:t>
      </w:r>
      <w:r w:rsidRPr="00F97630">
        <w:rPr>
          <w:rFonts w:ascii="Calibri" w:hAnsi="Calibri" w:cs="Calibri"/>
        </w:rPr>
        <w:t xml:space="preserve">Furthermore, relying exclusively on quantity of activity may overlook the quality of work accomplished.  Tracking only time spent may ignore creative processes or problem-solving skills. Furthermore, activity data only gives a partial picture of performance, leaving out elements such as teamwork, communication, and critical thinking abilities </w:t>
      </w:r>
      <w:r w:rsidR="00F97630" w:rsidRPr="00F97630">
        <w:rPr>
          <w:rFonts w:ascii="Calibri" w:hAnsi="Calibri" w:cs="Calibri"/>
        </w:rPr>
        <w:t>(Edwards and Ewen, 1996)</w:t>
      </w:r>
      <w:r w:rsidR="00F97630">
        <w:rPr>
          <w:rFonts w:ascii="Calibri" w:hAnsi="Calibri" w:cs="Calibri"/>
        </w:rPr>
        <w:t>.</w:t>
      </w:r>
    </w:p>
    <w:p w14:paraId="0F6BA924" w14:textId="1D4991B6" w:rsidR="005A5F6F" w:rsidRPr="005A5F6F" w:rsidRDefault="005A5F6F" w:rsidP="00066B4F">
      <w:pPr>
        <w:spacing w:line="360" w:lineRule="auto"/>
        <w:jc w:val="both"/>
        <w:rPr>
          <w:rFonts w:ascii="Calibri" w:hAnsi="Calibri" w:cs="Calibri"/>
          <w:i/>
          <w:iCs/>
          <w:u w:val="single"/>
        </w:rPr>
      </w:pPr>
      <w:r w:rsidRPr="005A5F6F">
        <w:rPr>
          <w:rFonts w:ascii="Calibri" w:hAnsi="Calibri" w:cs="Calibri"/>
          <w:i/>
          <w:iCs/>
          <w:u w:val="single"/>
        </w:rPr>
        <w:t>360 Degree Feedback</w:t>
      </w:r>
    </w:p>
    <w:p w14:paraId="2675F1C3" w14:textId="338F3745" w:rsidR="00F97630" w:rsidRDefault="005A5F6F" w:rsidP="00066B4F">
      <w:pPr>
        <w:spacing w:line="360" w:lineRule="auto"/>
        <w:jc w:val="both"/>
        <w:rPr>
          <w:rFonts w:ascii="Times New Roman" w:eastAsia="Times New Roman" w:hAnsi="Times New Roman" w:cs="Times New Roman"/>
          <w:kern w:val="0"/>
          <w:lang w:eastAsia="en-GB"/>
          <w14:ligatures w14:val="none"/>
        </w:rPr>
      </w:pPr>
      <w:r w:rsidRPr="005A5F6F">
        <w:rPr>
          <w:rFonts w:ascii="Calibri" w:hAnsi="Calibri" w:cs="Calibri"/>
        </w:rPr>
        <w:t>The 360-Degree input method collects input from a variety of sources, including supervisors, colleagues</w:t>
      </w:r>
      <w:r w:rsidR="00C74B96">
        <w:rPr>
          <w:rFonts w:ascii="Calibri" w:hAnsi="Calibri" w:cs="Calibri"/>
        </w:rPr>
        <w:t xml:space="preserve"> </w:t>
      </w:r>
      <w:r w:rsidRPr="005A5F6F">
        <w:rPr>
          <w:rFonts w:ascii="Calibri" w:hAnsi="Calibri" w:cs="Calibri"/>
        </w:rPr>
        <w:t xml:space="preserve">and occasionally even clients. This technique gives a broader picture of an employee's performance than a manager's perspective </w:t>
      </w:r>
      <w:r w:rsidR="00F97630" w:rsidRPr="00F97630">
        <w:rPr>
          <w:rFonts w:ascii="Times New Roman" w:eastAsia="Times New Roman" w:hAnsi="Times New Roman" w:cs="Times New Roman"/>
          <w:kern w:val="0"/>
          <w:lang w:eastAsia="en-GB"/>
          <w14:ligatures w14:val="none"/>
        </w:rPr>
        <w:t>(Atwater and Waldman, 2009</w:t>
      </w:r>
      <w:r w:rsidR="00F97630">
        <w:rPr>
          <w:rFonts w:ascii="Times New Roman" w:eastAsia="Times New Roman" w:hAnsi="Times New Roman" w:cs="Times New Roman"/>
          <w:kern w:val="0"/>
          <w:lang w:eastAsia="en-GB"/>
          <w14:ligatures w14:val="none"/>
        </w:rPr>
        <w:t xml:space="preserve">). </w:t>
      </w:r>
      <w:r w:rsidRPr="005A5F6F">
        <w:rPr>
          <w:rFonts w:ascii="Calibri" w:hAnsi="Calibri" w:cs="Calibri"/>
        </w:rPr>
        <w:t xml:space="preserve">In </w:t>
      </w:r>
      <w:r w:rsidR="00C74B96">
        <w:rPr>
          <w:rFonts w:ascii="Calibri" w:hAnsi="Calibri" w:cs="Calibri"/>
        </w:rPr>
        <w:t>remote</w:t>
      </w:r>
      <w:r w:rsidRPr="005A5F6F">
        <w:rPr>
          <w:rFonts w:ascii="Calibri" w:hAnsi="Calibri" w:cs="Calibri"/>
        </w:rPr>
        <w:t xml:space="preserve"> settings where direct observation is limited, 360-degree feedback provides vital insights from a variety of angles. The </w:t>
      </w:r>
      <w:r w:rsidR="0056641F">
        <w:rPr>
          <w:rFonts w:ascii="Calibri" w:hAnsi="Calibri" w:cs="Calibri"/>
        </w:rPr>
        <w:t>method</w:t>
      </w:r>
      <w:r w:rsidRPr="005A5F6F">
        <w:rPr>
          <w:rFonts w:ascii="Calibri" w:hAnsi="Calibri" w:cs="Calibri"/>
        </w:rPr>
        <w:t xml:space="preserve"> can also promote open communication and feedback exchange among team members, even when the</w:t>
      </w:r>
      <w:r w:rsidR="00C74B96">
        <w:rPr>
          <w:rFonts w:ascii="Calibri" w:hAnsi="Calibri" w:cs="Calibri"/>
        </w:rPr>
        <w:t xml:space="preserve"> employees are </w:t>
      </w:r>
      <w:r w:rsidRPr="005A5F6F">
        <w:rPr>
          <w:rFonts w:ascii="Calibri" w:hAnsi="Calibri" w:cs="Calibri"/>
        </w:rPr>
        <w:t xml:space="preserve">separated, maintaining </w:t>
      </w:r>
      <w:r w:rsidR="00C74B96">
        <w:rPr>
          <w:rFonts w:ascii="Calibri" w:hAnsi="Calibri" w:cs="Calibri"/>
        </w:rPr>
        <w:t>anonymity</w:t>
      </w:r>
      <w:r w:rsidRPr="005A5F6F">
        <w:rPr>
          <w:rFonts w:ascii="Calibri" w:hAnsi="Calibri" w:cs="Calibri"/>
        </w:rPr>
        <w:t xml:space="preserve"> of feedback sources is critical for providing honest and constructive criticism. To reduce bias in feedback, the process must be carefully designed, and participants trained to offer objective and </w:t>
      </w:r>
      <w:r w:rsidR="00C74B96">
        <w:rPr>
          <w:rFonts w:ascii="Calibri" w:hAnsi="Calibri" w:cs="Calibri"/>
        </w:rPr>
        <w:t xml:space="preserve">a </w:t>
      </w:r>
      <w:r w:rsidRPr="005A5F6F">
        <w:rPr>
          <w:rFonts w:ascii="Calibri" w:hAnsi="Calibri" w:cs="Calibri"/>
        </w:rPr>
        <w:t>balanced evaluation</w:t>
      </w:r>
      <w:r w:rsidR="00C74B96">
        <w:rPr>
          <w:rFonts w:ascii="Calibri" w:hAnsi="Calibri" w:cs="Calibri"/>
        </w:rPr>
        <w:t>.</w:t>
      </w:r>
      <w:r w:rsidRPr="005A5F6F">
        <w:rPr>
          <w:rFonts w:ascii="Calibri" w:hAnsi="Calibri" w:cs="Calibri"/>
        </w:rPr>
        <w:t xml:space="preserve"> Furthermore, developing a culture of constructive criticism is critical to the effectiveness of this method, especially in remote teams where in-person talks are less common</w:t>
      </w:r>
      <w:r w:rsidR="00F97630" w:rsidRPr="00F97630">
        <w:t xml:space="preserve"> </w:t>
      </w:r>
      <w:r w:rsidR="00F97630" w:rsidRPr="00F97630">
        <w:rPr>
          <w:rFonts w:ascii="Times New Roman" w:eastAsia="Times New Roman" w:hAnsi="Times New Roman" w:cs="Times New Roman"/>
          <w:kern w:val="0"/>
          <w:lang w:eastAsia="en-GB"/>
          <w14:ligatures w14:val="none"/>
        </w:rPr>
        <w:t>(Atwater and Waldman, 2009)</w:t>
      </w:r>
      <w:r w:rsidR="00F97630">
        <w:rPr>
          <w:rFonts w:ascii="Times New Roman" w:eastAsia="Times New Roman" w:hAnsi="Times New Roman" w:cs="Times New Roman"/>
          <w:kern w:val="0"/>
          <w:lang w:eastAsia="en-GB"/>
          <w14:ligatures w14:val="none"/>
        </w:rPr>
        <w:t>.</w:t>
      </w:r>
    </w:p>
    <w:p w14:paraId="579B7F67" w14:textId="24A20021" w:rsidR="00F97630" w:rsidRPr="0059401F" w:rsidRDefault="0059401F" w:rsidP="00066B4F">
      <w:pPr>
        <w:spacing w:line="360" w:lineRule="auto"/>
        <w:jc w:val="both"/>
        <w:rPr>
          <w:rFonts w:ascii="Calibri" w:eastAsia="Times New Roman" w:hAnsi="Calibri" w:cs="Calibri"/>
          <w:b/>
          <w:bCs/>
          <w:kern w:val="0"/>
          <w:u w:val="single"/>
          <w:lang w:eastAsia="en-GB"/>
          <w14:ligatures w14:val="none"/>
        </w:rPr>
      </w:pPr>
      <w:r w:rsidRPr="0059401F">
        <w:rPr>
          <w:rFonts w:ascii="Calibri" w:hAnsi="Calibri" w:cs="Calibri"/>
          <w:b/>
          <w:bCs/>
          <w:sz w:val="28"/>
          <w:szCs w:val="28"/>
          <w:u w:val="single"/>
        </w:rPr>
        <w:t>Performance Appraisal Tools for Remote Workers</w:t>
      </w:r>
    </w:p>
    <w:p w14:paraId="1013D23F" w14:textId="60A36597" w:rsidR="00D865C7" w:rsidRPr="00D865C7" w:rsidRDefault="00D865C7" w:rsidP="00066B4F">
      <w:pPr>
        <w:spacing w:line="360" w:lineRule="auto"/>
        <w:jc w:val="both"/>
        <w:rPr>
          <w:rFonts w:ascii="Calibri" w:eastAsia="Times New Roman" w:hAnsi="Calibri" w:cs="Calibri"/>
          <w:kern w:val="0"/>
          <w:lang w:eastAsia="en-GB"/>
          <w14:ligatures w14:val="none"/>
        </w:rPr>
      </w:pPr>
      <w:r w:rsidRPr="00D865C7">
        <w:rPr>
          <w:rFonts w:ascii="Calibri" w:eastAsia="Times New Roman" w:hAnsi="Calibri" w:cs="Calibri"/>
          <w:kern w:val="0"/>
          <w:lang w:eastAsia="en-GB"/>
          <w14:ligatures w14:val="none"/>
        </w:rPr>
        <w:t xml:space="preserve">Even in today's remote work contexts, performance </w:t>
      </w:r>
      <w:r w:rsidR="0056641F" w:rsidRPr="00D865C7">
        <w:rPr>
          <w:rFonts w:ascii="Calibri" w:eastAsia="Times New Roman" w:hAnsi="Calibri" w:cs="Calibri"/>
          <w:kern w:val="0"/>
          <w:lang w:eastAsia="en-GB"/>
          <w14:ligatures w14:val="none"/>
        </w:rPr>
        <w:t>evaluations</w:t>
      </w:r>
      <w:r w:rsidRPr="00D865C7">
        <w:rPr>
          <w:rFonts w:ascii="Calibri" w:eastAsia="Times New Roman" w:hAnsi="Calibri" w:cs="Calibri"/>
          <w:kern w:val="0"/>
          <w:lang w:eastAsia="en-GB"/>
          <w14:ligatures w14:val="none"/>
        </w:rPr>
        <w:t xml:space="preserve"> remain an important component of employee growth and incentive. Traditionally, performance assessments included in-person discussions and paper-based documentation. However, managing remote teams involves the use of technologies that make the assessment process </w:t>
      </w:r>
      <w:r w:rsidR="0056641F" w:rsidRPr="00D865C7">
        <w:rPr>
          <w:rFonts w:ascii="Calibri" w:eastAsia="Times New Roman" w:hAnsi="Calibri" w:cs="Calibri"/>
          <w:kern w:val="0"/>
          <w:lang w:eastAsia="en-GB"/>
          <w14:ligatures w14:val="none"/>
        </w:rPr>
        <w:t>smoother and more efficient</w:t>
      </w:r>
      <w:r w:rsidRPr="00D865C7">
        <w:rPr>
          <w:rFonts w:ascii="Calibri" w:eastAsia="Times New Roman" w:hAnsi="Calibri" w:cs="Calibri"/>
          <w:kern w:val="0"/>
          <w:lang w:eastAsia="en-GB"/>
          <w14:ligatures w14:val="none"/>
        </w:rPr>
        <w:t>. Performance assessment systems solve the issues of remote work by centralising data, reducing procedures, and improving communication about performance objectives and progress.</w:t>
      </w:r>
    </w:p>
    <w:p w14:paraId="29BEC6FA" w14:textId="4963BB1F" w:rsidR="00D865C7" w:rsidRPr="007F3E75" w:rsidRDefault="00D865C7" w:rsidP="00066B4F">
      <w:pPr>
        <w:spacing w:line="360" w:lineRule="auto"/>
        <w:jc w:val="both"/>
        <w:rPr>
          <w:rFonts w:ascii="Times New Roman" w:eastAsia="Times New Roman" w:hAnsi="Times New Roman" w:cs="Times New Roman"/>
          <w:kern w:val="0"/>
          <w:lang w:eastAsia="en-GB"/>
          <w14:ligatures w14:val="none"/>
        </w:rPr>
      </w:pPr>
      <w:r w:rsidRPr="00D865C7">
        <w:rPr>
          <w:rFonts w:ascii="Calibri" w:eastAsia="Times New Roman" w:hAnsi="Calibri" w:cs="Calibri"/>
          <w:kern w:val="0"/>
          <w:lang w:eastAsia="en-GB"/>
          <w14:ligatures w14:val="none"/>
        </w:rPr>
        <w:t xml:space="preserve">A typical tool is a performance management software. This </w:t>
      </w:r>
      <w:r w:rsidR="00FE7D3B">
        <w:rPr>
          <w:rFonts w:ascii="Calibri" w:eastAsia="Times New Roman" w:hAnsi="Calibri" w:cs="Calibri"/>
          <w:kern w:val="0"/>
          <w:lang w:eastAsia="en-GB"/>
          <w14:ligatures w14:val="none"/>
        </w:rPr>
        <w:t>tool</w:t>
      </w:r>
      <w:r w:rsidRPr="00D865C7">
        <w:rPr>
          <w:rFonts w:ascii="Calibri" w:eastAsia="Times New Roman" w:hAnsi="Calibri" w:cs="Calibri"/>
          <w:kern w:val="0"/>
          <w:lang w:eastAsia="en-GB"/>
          <w14:ligatures w14:val="none"/>
        </w:rPr>
        <w:t xml:space="preserve"> includes features that assist the full performance evaluation process. Managers and staff can work together to develop clear and quantifiable goals (Objectives and Key Results - OKRs) that relate to organisational </w:t>
      </w:r>
      <w:r w:rsidRPr="00D865C7">
        <w:rPr>
          <w:rFonts w:ascii="Calibri" w:eastAsia="Times New Roman" w:hAnsi="Calibri" w:cs="Calibri"/>
          <w:kern w:val="0"/>
          <w:lang w:eastAsia="en-GB"/>
          <w14:ligatures w14:val="none"/>
        </w:rPr>
        <w:lastRenderedPageBreak/>
        <w:t xml:space="preserve">objectives. The programme allows you to track your progress towards your goals, detect any </w:t>
      </w:r>
      <w:r w:rsidR="00FE7D3B" w:rsidRPr="00D865C7">
        <w:rPr>
          <w:rFonts w:ascii="Calibri" w:eastAsia="Times New Roman" w:hAnsi="Calibri" w:cs="Calibri"/>
          <w:kern w:val="0"/>
          <w:lang w:eastAsia="en-GB"/>
          <w14:ligatures w14:val="none"/>
        </w:rPr>
        <w:t>holdups</w:t>
      </w:r>
      <w:r w:rsidRPr="00D865C7">
        <w:rPr>
          <w:rFonts w:ascii="Calibri" w:eastAsia="Times New Roman" w:hAnsi="Calibri" w:cs="Calibri"/>
          <w:kern w:val="0"/>
          <w:lang w:eastAsia="en-GB"/>
          <w14:ligatures w14:val="none"/>
        </w:rPr>
        <w:t>, and make modifications as needed. Furthermore, feedback modules promote the exchange of input between managers and staff, supporting continual improvement.  Finally, performance reviews are expedited via online review authoring, feedback submission, and centralised assessment record storage.</w:t>
      </w:r>
      <w:r w:rsidR="007F3E75" w:rsidRPr="007F3E75">
        <w:t xml:space="preserve"> </w:t>
      </w:r>
      <w:r w:rsidR="007F3E75" w:rsidRPr="007F3E75">
        <w:rPr>
          <w:rFonts w:ascii="Times New Roman" w:eastAsia="Times New Roman" w:hAnsi="Times New Roman" w:cs="Times New Roman"/>
          <w:kern w:val="0"/>
          <w:lang w:eastAsia="en-GB"/>
          <w14:ligatures w14:val="none"/>
        </w:rPr>
        <w:t>(Doerr, 2018)</w:t>
      </w:r>
    </w:p>
    <w:p w14:paraId="62656A67" w14:textId="5FC3FF45" w:rsidR="0056641F" w:rsidRDefault="0056641F" w:rsidP="00066B4F">
      <w:pPr>
        <w:spacing w:line="360" w:lineRule="auto"/>
        <w:jc w:val="both"/>
        <w:rPr>
          <w:rFonts w:ascii="Calibri" w:eastAsia="Times New Roman" w:hAnsi="Calibri" w:cs="Calibri"/>
          <w:kern w:val="0"/>
          <w:lang w:eastAsia="en-GB"/>
          <w14:ligatures w14:val="none"/>
        </w:rPr>
      </w:pPr>
      <w:r w:rsidRPr="0056641F">
        <w:rPr>
          <w:rFonts w:ascii="Calibri" w:eastAsia="Times New Roman" w:hAnsi="Calibri" w:cs="Calibri"/>
          <w:kern w:val="0"/>
          <w:lang w:eastAsia="en-GB"/>
          <w14:ligatures w14:val="none"/>
        </w:rPr>
        <w:t xml:space="preserve">Performance management software has many benefits for workers who are remote. Improved procedures handle tasks such as establishing up reviews, delivering notes, and getting feedback. This saves time and resources for both staff and management. Electronic data keeping makes it easy to view records of past achievement, which helps people make better choices about their future growth. Online platforms also let people continue to communicate about performance goals and success, which encourages openness and responsibility throughout the review </w:t>
      </w:r>
      <w:r w:rsidR="00FE7D3B" w:rsidRPr="0056641F">
        <w:rPr>
          <w:rFonts w:ascii="Calibri" w:eastAsia="Times New Roman" w:hAnsi="Calibri" w:cs="Calibri"/>
          <w:kern w:val="0"/>
          <w:lang w:eastAsia="en-GB"/>
          <w14:ligatures w14:val="none"/>
        </w:rPr>
        <w:t>cycle. There</w:t>
      </w:r>
      <w:r w:rsidRPr="0056641F">
        <w:rPr>
          <w:rFonts w:ascii="Calibri" w:eastAsia="Times New Roman" w:hAnsi="Calibri" w:cs="Calibri"/>
          <w:kern w:val="0"/>
          <w:lang w:eastAsia="en-GB"/>
          <w14:ligatures w14:val="none"/>
        </w:rPr>
        <w:t xml:space="preserve"> are, however, a few negative things to think about. There may be a membership fee or an initial setup cost for a performance management software. If you rely too much on technology features, the review process may become less flexible and personalised, which could lead to a rigid and predictable approach. Focusing on completing software tasks can also make people have a "checkbox" mentality, which doesn't see the value in the in-depth conversations and detailed comments that are needed for a full performance review. </w:t>
      </w:r>
      <w:r>
        <w:rPr>
          <w:rFonts w:ascii="Calibri" w:eastAsia="Times New Roman" w:hAnsi="Calibri" w:cs="Calibri"/>
          <w:kern w:val="0"/>
          <w:lang w:eastAsia="en-GB"/>
          <w14:ligatures w14:val="none"/>
        </w:rPr>
        <w:t>(Leopold,2021)</w:t>
      </w:r>
    </w:p>
    <w:p w14:paraId="61B39709" w14:textId="6E3CC837" w:rsidR="00D865C7" w:rsidRPr="00066B4F" w:rsidRDefault="00D865C7" w:rsidP="00066B4F">
      <w:pPr>
        <w:spacing w:line="360" w:lineRule="auto"/>
        <w:jc w:val="both"/>
        <w:rPr>
          <w:rFonts w:ascii="Times New Roman" w:eastAsia="Times New Roman" w:hAnsi="Times New Roman" w:cs="Times New Roman"/>
          <w:kern w:val="0"/>
          <w:lang w:eastAsia="en-GB"/>
          <w14:ligatures w14:val="none"/>
        </w:rPr>
      </w:pPr>
      <w:r w:rsidRPr="00D865C7">
        <w:rPr>
          <w:rFonts w:ascii="Calibri" w:eastAsia="Times New Roman" w:hAnsi="Calibri" w:cs="Calibri"/>
          <w:kern w:val="0"/>
          <w:lang w:eastAsia="en-GB"/>
          <w14:ligatures w14:val="none"/>
        </w:rPr>
        <w:t xml:space="preserve">Peer review systems provide a </w:t>
      </w:r>
      <w:r w:rsidR="0056641F">
        <w:rPr>
          <w:rFonts w:ascii="Calibri" w:eastAsia="Times New Roman" w:hAnsi="Calibri" w:cs="Calibri"/>
          <w:kern w:val="0"/>
          <w:lang w:eastAsia="en-GB"/>
          <w14:ligatures w14:val="none"/>
        </w:rPr>
        <w:t xml:space="preserve">great </w:t>
      </w:r>
      <w:r w:rsidRPr="00D865C7">
        <w:rPr>
          <w:rFonts w:ascii="Calibri" w:eastAsia="Times New Roman" w:hAnsi="Calibri" w:cs="Calibri"/>
          <w:kern w:val="0"/>
          <w:lang w:eastAsia="en-GB"/>
          <w14:ligatures w14:val="none"/>
        </w:rPr>
        <w:t xml:space="preserve">alternative way to performance evaluation in </w:t>
      </w:r>
      <w:r w:rsidR="0056641F">
        <w:rPr>
          <w:rFonts w:ascii="Calibri" w:eastAsia="Times New Roman" w:hAnsi="Calibri" w:cs="Calibri"/>
          <w:kern w:val="0"/>
          <w:lang w:eastAsia="en-GB"/>
          <w14:ligatures w14:val="none"/>
        </w:rPr>
        <w:t xml:space="preserve">a remote working environment. </w:t>
      </w:r>
      <w:r w:rsidRPr="00D865C7">
        <w:rPr>
          <w:rFonts w:ascii="Calibri" w:eastAsia="Times New Roman" w:hAnsi="Calibri" w:cs="Calibri"/>
          <w:kern w:val="0"/>
          <w:lang w:eastAsia="en-GB"/>
          <w14:ligatures w14:val="none"/>
        </w:rPr>
        <w:t xml:space="preserve">These platforms make it easier for coworkers to provide feedback, and they frequently use anonymous or semi-anonymous procedures to promote honest and constructive remarks. Peer review promotes collaboration by highlighting individual contributions to team initiatives. Peer feedback provides many viewpoints on performance, allowing for a more comprehensive understanding of an employee's strengths and faults. However, peer review platforms have their own set of issues. </w:t>
      </w:r>
      <w:r w:rsidR="007F3E75" w:rsidRPr="007F3E75">
        <w:rPr>
          <w:rFonts w:ascii="Times New Roman" w:eastAsia="Times New Roman" w:hAnsi="Times New Roman" w:cs="Times New Roman"/>
          <w:kern w:val="0"/>
          <w:lang w:eastAsia="en-GB"/>
          <w14:ligatures w14:val="none"/>
        </w:rPr>
        <w:t>(Ferrara et al., 2022)</w:t>
      </w:r>
      <w:r w:rsidR="007F3E75">
        <w:rPr>
          <w:rFonts w:ascii="Times New Roman" w:eastAsia="Times New Roman" w:hAnsi="Times New Roman" w:cs="Times New Roman"/>
          <w:kern w:val="0"/>
          <w:lang w:eastAsia="en-GB"/>
          <w14:ligatures w14:val="none"/>
        </w:rPr>
        <w:t xml:space="preserve">. </w:t>
      </w:r>
      <w:r w:rsidRPr="00D865C7">
        <w:rPr>
          <w:rFonts w:ascii="Calibri" w:eastAsia="Times New Roman" w:hAnsi="Calibri" w:cs="Calibri"/>
          <w:kern w:val="0"/>
          <w:lang w:eastAsia="en-GB"/>
          <w14:ligatures w14:val="none"/>
        </w:rPr>
        <w:t>Ensuring real anonymity can be challenging, possibly deterring honest input, particularly in smaller teams where colleagues can immediately recognise each other's contributions. Unconscious bias can also affect peer feedback, necessitating training in offering objective and balanced judgements. Encouraging peers to offer detailed, meaningful feedback in a virtual context is another problem, as textual communication lacks the delicacy of face-to-face interactions.</w:t>
      </w:r>
      <w:r w:rsidR="00CB341F" w:rsidRPr="00CB341F">
        <w:t xml:space="preserve"> </w:t>
      </w:r>
      <w:r w:rsidR="00CB341F" w:rsidRPr="00CB341F">
        <w:rPr>
          <w:rFonts w:ascii="Times New Roman" w:eastAsia="Times New Roman" w:hAnsi="Times New Roman" w:cs="Times New Roman"/>
          <w:kern w:val="0"/>
          <w:lang w:eastAsia="en-GB"/>
          <w14:ligatures w14:val="none"/>
        </w:rPr>
        <w:t>(Gino and Coffman, 2021)</w:t>
      </w:r>
    </w:p>
    <w:p w14:paraId="57C4AC41" w14:textId="0C9F6E93" w:rsidR="005A5F6F" w:rsidRDefault="006622E3" w:rsidP="00066B4F">
      <w:pPr>
        <w:spacing w:line="360" w:lineRule="auto"/>
        <w:jc w:val="both"/>
        <w:rPr>
          <w:rFonts w:ascii="Calibri" w:eastAsia="Times New Roman" w:hAnsi="Calibri" w:cs="Calibri"/>
          <w:kern w:val="0"/>
          <w:lang w:eastAsia="en-GB"/>
          <w14:ligatures w14:val="none"/>
        </w:rPr>
      </w:pPr>
      <w:r w:rsidRPr="006622E3">
        <w:rPr>
          <w:rFonts w:ascii="Calibri" w:eastAsia="Times New Roman" w:hAnsi="Calibri" w:cs="Calibri"/>
          <w:kern w:val="0"/>
          <w:lang w:eastAsia="en-GB"/>
          <w14:ligatures w14:val="none"/>
        </w:rPr>
        <w:lastRenderedPageBreak/>
        <w:t>Self-evaluation tools give you a different view of evaluations of performance. With these online tools, workers may reflect about and assess their own work. They often include questions and guidelines for determining individual abilities, knowledge, and benefits to the company. By getting workers to think about their own skills and weaknesses, self-evaluation helps them feel like they personalised their work and are responsible for it. This helps them become more self-aware and improve. (</w:t>
      </w:r>
      <w:proofErr w:type="spellStart"/>
      <w:r w:rsidRPr="006622E3">
        <w:rPr>
          <w:rFonts w:ascii="Calibri" w:eastAsia="Times New Roman" w:hAnsi="Calibri" w:cs="Calibri"/>
          <w:kern w:val="0"/>
          <w:lang w:eastAsia="en-GB"/>
          <w14:ligatures w14:val="none"/>
        </w:rPr>
        <w:t>officeforstudents</w:t>
      </w:r>
      <w:proofErr w:type="spellEnd"/>
      <w:r w:rsidRPr="006622E3">
        <w:rPr>
          <w:rFonts w:ascii="Calibri" w:eastAsia="Times New Roman" w:hAnsi="Calibri" w:cs="Calibri"/>
          <w:kern w:val="0"/>
          <w:lang w:eastAsia="en-GB"/>
          <w14:ligatures w14:val="none"/>
        </w:rPr>
        <w:t>, 2019). Employees may also be able to align their personal goals with the organization's bigger goals through the self-assessment process. This can give them a sense of purpose and connection to the general objective. But there are some problems with self-assessment methods. Employees might think they're doing better than they really are or neglect possibilities to improve. For self-assessment to be successful, staff must be guided on how to utilise the tools effectively and thoroughly</w:t>
      </w:r>
      <w:r w:rsidR="00FE7D3B">
        <w:rPr>
          <w:rFonts w:ascii="Calibri" w:eastAsia="Times New Roman" w:hAnsi="Calibri" w:cs="Calibri"/>
          <w:kern w:val="0"/>
          <w:lang w:eastAsia="en-GB"/>
          <w14:ligatures w14:val="none"/>
        </w:rPr>
        <w:t xml:space="preserve"> as s</w:t>
      </w:r>
      <w:r w:rsidRPr="006622E3">
        <w:rPr>
          <w:rFonts w:ascii="Calibri" w:eastAsia="Times New Roman" w:hAnsi="Calibri" w:cs="Calibri"/>
          <w:kern w:val="0"/>
          <w:lang w:eastAsia="en-GB"/>
          <w14:ligatures w14:val="none"/>
        </w:rPr>
        <w:t>elf-evaluations can also be influenced by unconscious bias</w:t>
      </w:r>
      <w:r w:rsidR="00FE7D3B">
        <w:rPr>
          <w:rFonts w:ascii="Calibri" w:eastAsia="Times New Roman" w:hAnsi="Calibri" w:cs="Calibri"/>
          <w:kern w:val="0"/>
          <w:lang w:eastAsia="en-GB"/>
          <w14:ligatures w14:val="none"/>
        </w:rPr>
        <w:t>.</w:t>
      </w:r>
      <w:r w:rsidRPr="006622E3">
        <w:rPr>
          <w:rFonts w:ascii="Calibri" w:eastAsia="Times New Roman" w:hAnsi="Calibri" w:cs="Calibri"/>
          <w:kern w:val="0"/>
          <w:lang w:eastAsia="en-GB"/>
          <w14:ligatures w14:val="none"/>
        </w:rPr>
        <w:t xml:space="preserve"> (</w:t>
      </w:r>
      <w:r>
        <w:rPr>
          <w:rFonts w:ascii="Calibri" w:eastAsia="Times New Roman" w:hAnsi="Calibri" w:cs="Calibri"/>
          <w:kern w:val="0"/>
          <w:lang w:eastAsia="en-GB"/>
          <w14:ligatures w14:val="none"/>
        </w:rPr>
        <w:t>community</w:t>
      </w:r>
      <w:r w:rsidRPr="006622E3">
        <w:rPr>
          <w:rFonts w:ascii="Calibri" w:eastAsia="Times New Roman" w:hAnsi="Calibri" w:cs="Calibri"/>
          <w:kern w:val="0"/>
          <w:lang w:eastAsia="en-GB"/>
          <w14:ligatures w14:val="none"/>
        </w:rPr>
        <w:t>, 2024)</w:t>
      </w:r>
    </w:p>
    <w:p w14:paraId="3D8034E9" w14:textId="77777777" w:rsidR="00066B4F" w:rsidRDefault="00066B4F" w:rsidP="00066B4F">
      <w:pPr>
        <w:spacing w:line="360" w:lineRule="auto"/>
        <w:jc w:val="both"/>
        <w:rPr>
          <w:rFonts w:ascii="Calibri" w:eastAsia="Times New Roman" w:hAnsi="Calibri" w:cs="Calibri"/>
          <w:kern w:val="0"/>
          <w:lang w:eastAsia="en-GB"/>
          <w14:ligatures w14:val="none"/>
        </w:rPr>
      </w:pPr>
    </w:p>
    <w:p w14:paraId="4C066C98" w14:textId="77777777" w:rsidR="00066B4F" w:rsidRDefault="00066B4F" w:rsidP="00066B4F">
      <w:pPr>
        <w:spacing w:line="360" w:lineRule="auto"/>
        <w:jc w:val="both"/>
        <w:rPr>
          <w:rFonts w:ascii="Calibri" w:eastAsia="Times New Roman" w:hAnsi="Calibri" w:cs="Calibri"/>
          <w:kern w:val="0"/>
          <w:lang w:eastAsia="en-GB"/>
          <w14:ligatures w14:val="none"/>
        </w:rPr>
      </w:pPr>
    </w:p>
    <w:p w14:paraId="428DE70E" w14:textId="77777777" w:rsidR="00066B4F" w:rsidRDefault="00066B4F" w:rsidP="00066B4F">
      <w:pPr>
        <w:spacing w:line="360" w:lineRule="auto"/>
        <w:jc w:val="both"/>
        <w:rPr>
          <w:rFonts w:ascii="Calibri" w:eastAsia="Times New Roman" w:hAnsi="Calibri" w:cs="Calibri"/>
          <w:kern w:val="0"/>
          <w:lang w:eastAsia="en-GB"/>
          <w14:ligatures w14:val="none"/>
        </w:rPr>
      </w:pPr>
    </w:p>
    <w:p w14:paraId="03F2F09F" w14:textId="77777777" w:rsidR="00066B4F" w:rsidRDefault="00066B4F" w:rsidP="00066B4F">
      <w:pPr>
        <w:spacing w:line="360" w:lineRule="auto"/>
        <w:jc w:val="both"/>
        <w:rPr>
          <w:rFonts w:ascii="Calibri" w:eastAsia="Times New Roman" w:hAnsi="Calibri" w:cs="Calibri"/>
          <w:kern w:val="0"/>
          <w:lang w:eastAsia="en-GB"/>
          <w14:ligatures w14:val="none"/>
        </w:rPr>
      </w:pPr>
    </w:p>
    <w:p w14:paraId="673F7D3F" w14:textId="77777777" w:rsidR="00066B4F" w:rsidRDefault="00066B4F" w:rsidP="00066B4F">
      <w:pPr>
        <w:spacing w:line="360" w:lineRule="auto"/>
        <w:jc w:val="both"/>
        <w:rPr>
          <w:rFonts w:ascii="Calibri" w:eastAsia="Times New Roman" w:hAnsi="Calibri" w:cs="Calibri"/>
          <w:kern w:val="0"/>
          <w:lang w:eastAsia="en-GB"/>
          <w14:ligatures w14:val="none"/>
        </w:rPr>
      </w:pPr>
    </w:p>
    <w:p w14:paraId="761A6453" w14:textId="77777777" w:rsidR="00066B4F" w:rsidRDefault="00066B4F" w:rsidP="00066B4F">
      <w:pPr>
        <w:spacing w:line="360" w:lineRule="auto"/>
        <w:jc w:val="both"/>
        <w:rPr>
          <w:rFonts w:ascii="Calibri" w:eastAsia="Times New Roman" w:hAnsi="Calibri" w:cs="Calibri"/>
          <w:kern w:val="0"/>
          <w:lang w:eastAsia="en-GB"/>
          <w14:ligatures w14:val="none"/>
        </w:rPr>
      </w:pPr>
    </w:p>
    <w:p w14:paraId="09544D8A" w14:textId="77777777" w:rsidR="00066B4F" w:rsidRDefault="00066B4F" w:rsidP="00066B4F">
      <w:pPr>
        <w:spacing w:line="360" w:lineRule="auto"/>
        <w:jc w:val="both"/>
        <w:rPr>
          <w:rFonts w:ascii="Calibri" w:eastAsia="Times New Roman" w:hAnsi="Calibri" w:cs="Calibri"/>
          <w:kern w:val="0"/>
          <w:lang w:eastAsia="en-GB"/>
          <w14:ligatures w14:val="none"/>
        </w:rPr>
      </w:pPr>
    </w:p>
    <w:p w14:paraId="6BDC798D" w14:textId="77777777" w:rsidR="00066B4F" w:rsidRDefault="00066B4F" w:rsidP="00066B4F">
      <w:pPr>
        <w:spacing w:line="360" w:lineRule="auto"/>
        <w:jc w:val="both"/>
        <w:rPr>
          <w:rFonts w:ascii="Calibri" w:eastAsia="Times New Roman" w:hAnsi="Calibri" w:cs="Calibri"/>
          <w:kern w:val="0"/>
          <w:lang w:eastAsia="en-GB"/>
          <w14:ligatures w14:val="none"/>
        </w:rPr>
      </w:pPr>
    </w:p>
    <w:p w14:paraId="47BFBE06" w14:textId="77777777" w:rsidR="00167D7E" w:rsidRDefault="00167D7E" w:rsidP="00066B4F">
      <w:pPr>
        <w:spacing w:line="360" w:lineRule="auto"/>
        <w:jc w:val="both"/>
        <w:rPr>
          <w:rFonts w:ascii="Calibri" w:eastAsia="Times New Roman" w:hAnsi="Calibri" w:cs="Calibri"/>
          <w:kern w:val="0"/>
          <w:lang w:eastAsia="en-GB"/>
          <w14:ligatures w14:val="none"/>
        </w:rPr>
      </w:pPr>
    </w:p>
    <w:p w14:paraId="1E8154F5" w14:textId="77777777" w:rsidR="00167D7E" w:rsidRDefault="00167D7E" w:rsidP="00066B4F">
      <w:pPr>
        <w:spacing w:line="360" w:lineRule="auto"/>
        <w:jc w:val="both"/>
        <w:rPr>
          <w:rFonts w:ascii="Calibri" w:eastAsia="Times New Roman" w:hAnsi="Calibri" w:cs="Calibri"/>
          <w:kern w:val="0"/>
          <w:lang w:eastAsia="en-GB"/>
          <w14:ligatures w14:val="none"/>
        </w:rPr>
      </w:pPr>
    </w:p>
    <w:p w14:paraId="71150009" w14:textId="77777777" w:rsidR="00167D7E" w:rsidRDefault="00167D7E" w:rsidP="00066B4F">
      <w:pPr>
        <w:spacing w:line="360" w:lineRule="auto"/>
        <w:jc w:val="both"/>
        <w:rPr>
          <w:rFonts w:ascii="Calibri" w:eastAsia="Times New Roman" w:hAnsi="Calibri" w:cs="Calibri"/>
          <w:kern w:val="0"/>
          <w:lang w:eastAsia="en-GB"/>
          <w14:ligatures w14:val="none"/>
        </w:rPr>
      </w:pPr>
    </w:p>
    <w:p w14:paraId="5A4A913D" w14:textId="77777777" w:rsidR="00167D7E" w:rsidRDefault="00167D7E" w:rsidP="00066B4F">
      <w:pPr>
        <w:spacing w:line="360" w:lineRule="auto"/>
        <w:jc w:val="both"/>
        <w:rPr>
          <w:rFonts w:ascii="Calibri" w:eastAsia="Times New Roman" w:hAnsi="Calibri" w:cs="Calibri"/>
          <w:kern w:val="0"/>
          <w:lang w:eastAsia="en-GB"/>
          <w14:ligatures w14:val="none"/>
        </w:rPr>
      </w:pPr>
    </w:p>
    <w:p w14:paraId="57D53F78" w14:textId="77777777" w:rsidR="00167D7E" w:rsidRDefault="00167D7E" w:rsidP="00066B4F">
      <w:pPr>
        <w:spacing w:line="360" w:lineRule="auto"/>
        <w:jc w:val="both"/>
        <w:rPr>
          <w:rFonts w:ascii="Calibri" w:eastAsia="Times New Roman" w:hAnsi="Calibri" w:cs="Calibri"/>
          <w:kern w:val="0"/>
          <w:lang w:eastAsia="en-GB"/>
          <w14:ligatures w14:val="none"/>
        </w:rPr>
      </w:pPr>
    </w:p>
    <w:p w14:paraId="23F55407" w14:textId="0B6106BB" w:rsidR="002F453F" w:rsidRDefault="002F453F" w:rsidP="00066B4F">
      <w:pPr>
        <w:spacing w:line="360" w:lineRule="auto"/>
        <w:jc w:val="both"/>
        <w:rPr>
          <w:rFonts w:ascii="Calibri" w:eastAsia="Times New Roman" w:hAnsi="Calibri" w:cs="Calibri"/>
          <w:b/>
          <w:bCs/>
          <w:kern w:val="0"/>
          <w:sz w:val="28"/>
          <w:szCs w:val="28"/>
          <w:u w:val="single"/>
          <w:lang w:eastAsia="en-GB"/>
          <w14:ligatures w14:val="none"/>
        </w:rPr>
      </w:pPr>
      <w:r>
        <w:rPr>
          <w:rFonts w:ascii="Calibri" w:eastAsia="Times New Roman" w:hAnsi="Calibri" w:cs="Calibri"/>
          <w:b/>
          <w:bCs/>
          <w:kern w:val="0"/>
          <w:sz w:val="28"/>
          <w:szCs w:val="28"/>
          <w:u w:val="single"/>
          <w:lang w:eastAsia="en-GB"/>
          <w14:ligatures w14:val="none"/>
        </w:rPr>
        <w:lastRenderedPageBreak/>
        <w:t>Conclusion</w:t>
      </w:r>
    </w:p>
    <w:p w14:paraId="272860AF" w14:textId="28593B8C" w:rsidR="00E038F8" w:rsidRDefault="006622E3" w:rsidP="00066B4F">
      <w:pPr>
        <w:spacing w:line="360" w:lineRule="auto"/>
        <w:jc w:val="both"/>
        <w:rPr>
          <w:rFonts w:ascii="Calibri" w:eastAsia="Times New Roman" w:hAnsi="Calibri" w:cs="Calibri"/>
          <w:kern w:val="0"/>
          <w:lang w:eastAsia="en-GB"/>
          <w14:ligatures w14:val="none"/>
        </w:rPr>
      </w:pPr>
      <w:r w:rsidRPr="006622E3">
        <w:rPr>
          <w:rFonts w:ascii="Calibri" w:eastAsia="Times New Roman" w:hAnsi="Calibri" w:cs="Calibri"/>
          <w:kern w:val="0"/>
          <w:lang w:eastAsia="en-GB"/>
          <w14:ligatures w14:val="none"/>
        </w:rPr>
        <w:t>The increasing popularity of remote work has led to a reconsideration of traditional performance evaluation techniques. As we discussed there are many strong tools offered by technology to enhance communication, measuring performance, and providing remote feedback. It is important to understand that technology is supposed to enhance human connection rather than to replace it. Organisations can guarantee that their staff remain engaged, motivated, and productive, regardless of location, by using the necessary technologies and cultivating a supportive remote work environment.</w:t>
      </w:r>
    </w:p>
    <w:p w14:paraId="6DB7B499" w14:textId="77777777" w:rsidR="00E038F8" w:rsidRDefault="00E038F8" w:rsidP="00066B4F">
      <w:pPr>
        <w:spacing w:line="360" w:lineRule="auto"/>
        <w:jc w:val="both"/>
        <w:rPr>
          <w:rFonts w:ascii="Calibri" w:eastAsia="Times New Roman" w:hAnsi="Calibri" w:cs="Calibri"/>
          <w:kern w:val="0"/>
          <w:lang w:eastAsia="en-GB"/>
          <w14:ligatures w14:val="none"/>
        </w:rPr>
      </w:pPr>
    </w:p>
    <w:p w14:paraId="5BB4B2B7" w14:textId="77777777" w:rsidR="00E038F8" w:rsidRDefault="00E038F8" w:rsidP="00066B4F">
      <w:pPr>
        <w:jc w:val="both"/>
        <w:rPr>
          <w:rFonts w:ascii="Calibri" w:eastAsia="Times New Roman" w:hAnsi="Calibri" w:cs="Calibri"/>
          <w:kern w:val="0"/>
          <w:lang w:eastAsia="en-GB"/>
          <w14:ligatures w14:val="none"/>
        </w:rPr>
      </w:pPr>
    </w:p>
    <w:p w14:paraId="2CB28592" w14:textId="77777777" w:rsidR="00E038F8" w:rsidRDefault="00E038F8" w:rsidP="00066B4F">
      <w:pPr>
        <w:jc w:val="both"/>
        <w:rPr>
          <w:rFonts w:ascii="Calibri" w:eastAsia="Times New Roman" w:hAnsi="Calibri" w:cs="Calibri"/>
          <w:kern w:val="0"/>
          <w:lang w:eastAsia="en-GB"/>
          <w14:ligatures w14:val="none"/>
        </w:rPr>
      </w:pPr>
    </w:p>
    <w:p w14:paraId="3AF7C89D" w14:textId="77777777" w:rsidR="00E038F8" w:rsidRDefault="00E038F8" w:rsidP="00066B4F">
      <w:pPr>
        <w:jc w:val="both"/>
        <w:rPr>
          <w:rFonts w:ascii="Calibri" w:eastAsia="Times New Roman" w:hAnsi="Calibri" w:cs="Calibri"/>
          <w:kern w:val="0"/>
          <w:lang w:eastAsia="en-GB"/>
          <w14:ligatures w14:val="none"/>
        </w:rPr>
      </w:pPr>
    </w:p>
    <w:p w14:paraId="4F553C81" w14:textId="77777777" w:rsidR="00E038F8" w:rsidRDefault="00E038F8" w:rsidP="00066B4F">
      <w:pPr>
        <w:jc w:val="both"/>
        <w:rPr>
          <w:rFonts w:ascii="Calibri" w:eastAsia="Times New Roman" w:hAnsi="Calibri" w:cs="Calibri"/>
          <w:kern w:val="0"/>
          <w:lang w:eastAsia="en-GB"/>
          <w14:ligatures w14:val="none"/>
        </w:rPr>
      </w:pPr>
    </w:p>
    <w:p w14:paraId="3AB61C9A" w14:textId="77777777" w:rsidR="00E038F8" w:rsidRDefault="00E038F8" w:rsidP="00066B4F">
      <w:pPr>
        <w:jc w:val="both"/>
        <w:rPr>
          <w:rFonts w:ascii="Calibri" w:eastAsia="Times New Roman" w:hAnsi="Calibri" w:cs="Calibri"/>
          <w:kern w:val="0"/>
          <w:lang w:eastAsia="en-GB"/>
          <w14:ligatures w14:val="none"/>
        </w:rPr>
      </w:pPr>
    </w:p>
    <w:p w14:paraId="3C336403" w14:textId="77777777" w:rsidR="00E038F8" w:rsidRDefault="00E038F8" w:rsidP="00066B4F">
      <w:pPr>
        <w:jc w:val="both"/>
        <w:rPr>
          <w:rFonts w:ascii="Calibri" w:eastAsia="Times New Roman" w:hAnsi="Calibri" w:cs="Calibri"/>
          <w:kern w:val="0"/>
          <w:lang w:eastAsia="en-GB"/>
          <w14:ligatures w14:val="none"/>
        </w:rPr>
      </w:pPr>
    </w:p>
    <w:p w14:paraId="41949666" w14:textId="77777777" w:rsidR="00066B4F" w:rsidRDefault="00066B4F" w:rsidP="00066B4F">
      <w:pPr>
        <w:jc w:val="both"/>
        <w:rPr>
          <w:rFonts w:ascii="Calibri" w:eastAsia="Times New Roman" w:hAnsi="Calibri" w:cs="Calibri"/>
          <w:kern w:val="0"/>
          <w:lang w:eastAsia="en-GB"/>
          <w14:ligatures w14:val="none"/>
        </w:rPr>
      </w:pPr>
    </w:p>
    <w:p w14:paraId="38B38734" w14:textId="77777777" w:rsidR="00066B4F" w:rsidRDefault="00066B4F" w:rsidP="00066B4F">
      <w:pPr>
        <w:jc w:val="both"/>
        <w:rPr>
          <w:rFonts w:ascii="Calibri" w:eastAsia="Times New Roman" w:hAnsi="Calibri" w:cs="Calibri"/>
          <w:kern w:val="0"/>
          <w:lang w:eastAsia="en-GB"/>
          <w14:ligatures w14:val="none"/>
        </w:rPr>
      </w:pPr>
    </w:p>
    <w:p w14:paraId="4BA31EF7" w14:textId="77777777" w:rsidR="00066B4F" w:rsidRDefault="00066B4F" w:rsidP="00066B4F">
      <w:pPr>
        <w:jc w:val="both"/>
        <w:rPr>
          <w:rFonts w:ascii="Calibri" w:eastAsia="Times New Roman" w:hAnsi="Calibri" w:cs="Calibri"/>
          <w:kern w:val="0"/>
          <w:lang w:eastAsia="en-GB"/>
          <w14:ligatures w14:val="none"/>
        </w:rPr>
      </w:pPr>
    </w:p>
    <w:p w14:paraId="171DF481" w14:textId="77777777" w:rsidR="00066B4F" w:rsidRDefault="00066B4F" w:rsidP="00066B4F">
      <w:pPr>
        <w:jc w:val="both"/>
        <w:rPr>
          <w:rFonts w:ascii="Calibri" w:eastAsia="Times New Roman" w:hAnsi="Calibri" w:cs="Calibri"/>
          <w:kern w:val="0"/>
          <w:lang w:eastAsia="en-GB"/>
          <w14:ligatures w14:val="none"/>
        </w:rPr>
      </w:pPr>
    </w:p>
    <w:p w14:paraId="08B77EB6" w14:textId="77777777" w:rsidR="00066B4F" w:rsidRDefault="00066B4F" w:rsidP="00066B4F">
      <w:pPr>
        <w:jc w:val="both"/>
        <w:rPr>
          <w:rFonts w:ascii="Calibri" w:eastAsia="Times New Roman" w:hAnsi="Calibri" w:cs="Calibri"/>
          <w:kern w:val="0"/>
          <w:lang w:eastAsia="en-GB"/>
          <w14:ligatures w14:val="none"/>
        </w:rPr>
      </w:pPr>
    </w:p>
    <w:p w14:paraId="374A17D3" w14:textId="77777777" w:rsidR="00066B4F" w:rsidRDefault="00066B4F" w:rsidP="00066B4F">
      <w:pPr>
        <w:jc w:val="both"/>
        <w:rPr>
          <w:rFonts w:ascii="Calibri" w:eastAsia="Times New Roman" w:hAnsi="Calibri" w:cs="Calibri"/>
          <w:kern w:val="0"/>
          <w:lang w:eastAsia="en-GB"/>
          <w14:ligatures w14:val="none"/>
        </w:rPr>
      </w:pPr>
    </w:p>
    <w:p w14:paraId="5A5824C6" w14:textId="77777777" w:rsidR="00066B4F" w:rsidRDefault="00066B4F" w:rsidP="00066B4F">
      <w:pPr>
        <w:jc w:val="both"/>
        <w:rPr>
          <w:rFonts w:ascii="Calibri" w:eastAsia="Times New Roman" w:hAnsi="Calibri" w:cs="Calibri"/>
          <w:kern w:val="0"/>
          <w:lang w:eastAsia="en-GB"/>
          <w14:ligatures w14:val="none"/>
        </w:rPr>
      </w:pPr>
    </w:p>
    <w:p w14:paraId="0D51B52E" w14:textId="77777777" w:rsidR="006622E3" w:rsidRDefault="006622E3" w:rsidP="00066B4F">
      <w:pPr>
        <w:jc w:val="both"/>
        <w:rPr>
          <w:rFonts w:ascii="Calibri" w:eastAsia="Times New Roman" w:hAnsi="Calibri" w:cs="Calibri"/>
          <w:kern w:val="0"/>
          <w:lang w:eastAsia="en-GB"/>
          <w14:ligatures w14:val="none"/>
        </w:rPr>
      </w:pPr>
    </w:p>
    <w:p w14:paraId="2D67C525" w14:textId="77777777" w:rsidR="006622E3" w:rsidRDefault="006622E3" w:rsidP="00066B4F">
      <w:pPr>
        <w:jc w:val="both"/>
        <w:rPr>
          <w:rFonts w:ascii="Calibri" w:eastAsia="Times New Roman" w:hAnsi="Calibri" w:cs="Calibri"/>
          <w:kern w:val="0"/>
          <w:lang w:eastAsia="en-GB"/>
          <w14:ligatures w14:val="none"/>
        </w:rPr>
      </w:pPr>
    </w:p>
    <w:p w14:paraId="6A292454" w14:textId="77777777" w:rsidR="006622E3" w:rsidRDefault="006622E3" w:rsidP="00066B4F">
      <w:pPr>
        <w:jc w:val="both"/>
        <w:rPr>
          <w:rFonts w:ascii="Calibri" w:eastAsia="Times New Roman" w:hAnsi="Calibri" w:cs="Calibri"/>
          <w:kern w:val="0"/>
          <w:lang w:eastAsia="en-GB"/>
          <w14:ligatures w14:val="none"/>
        </w:rPr>
      </w:pPr>
    </w:p>
    <w:p w14:paraId="5527A720" w14:textId="77777777" w:rsidR="006622E3" w:rsidRDefault="006622E3" w:rsidP="00066B4F">
      <w:pPr>
        <w:jc w:val="both"/>
        <w:rPr>
          <w:rFonts w:ascii="Calibri" w:eastAsia="Times New Roman" w:hAnsi="Calibri" w:cs="Calibri"/>
          <w:kern w:val="0"/>
          <w:lang w:eastAsia="en-GB"/>
          <w14:ligatures w14:val="none"/>
        </w:rPr>
      </w:pPr>
    </w:p>
    <w:p w14:paraId="286D7D5E" w14:textId="77777777" w:rsidR="00066B4F" w:rsidRDefault="00066B4F" w:rsidP="00066B4F">
      <w:pPr>
        <w:jc w:val="both"/>
        <w:rPr>
          <w:rFonts w:ascii="Calibri" w:eastAsia="Times New Roman" w:hAnsi="Calibri" w:cs="Calibri"/>
          <w:kern w:val="0"/>
          <w:lang w:eastAsia="en-GB"/>
          <w14:ligatures w14:val="none"/>
        </w:rPr>
      </w:pPr>
    </w:p>
    <w:p w14:paraId="281D5CE1" w14:textId="77777777" w:rsidR="00E038F8" w:rsidRDefault="00E038F8" w:rsidP="00066B4F">
      <w:pPr>
        <w:jc w:val="both"/>
        <w:rPr>
          <w:rFonts w:ascii="Calibri" w:eastAsia="Times New Roman" w:hAnsi="Calibri" w:cs="Calibri"/>
          <w:kern w:val="0"/>
          <w:lang w:eastAsia="en-GB"/>
          <w14:ligatures w14:val="none"/>
        </w:rPr>
      </w:pPr>
    </w:p>
    <w:p w14:paraId="3000D3D2" w14:textId="430D0D35" w:rsidR="00E038F8" w:rsidRDefault="00E038F8" w:rsidP="00066B4F">
      <w:pPr>
        <w:jc w:val="both"/>
        <w:rPr>
          <w:rFonts w:ascii="Calibri" w:eastAsia="Times New Roman" w:hAnsi="Calibri" w:cs="Calibri"/>
          <w:b/>
          <w:bCs/>
          <w:kern w:val="0"/>
          <w:sz w:val="28"/>
          <w:szCs w:val="28"/>
          <w:u w:val="single"/>
          <w:lang w:eastAsia="en-GB"/>
          <w14:ligatures w14:val="none"/>
        </w:rPr>
      </w:pPr>
      <w:r>
        <w:rPr>
          <w:rFonts w:ascii="Calibri" w:eastAsia="Times New Roman" w:hAnsi="Calibri" w:cs="Calibri"/>
          <w:b/>
          <w:bCs/>
          <w:kern w:val="0"/>
          <w:sz w:val="28"/>
          <w:szCs w:val="28"/>
          <w:u w:val="single"/>
          <w:lang w:eastAsia="en-GB"/>
          <w14:ligatures w14:val="none"/>
        </w:rPr>
        <w:lastRenderedPageBreak/>
        <w:t>References</w:t>
      </w:r>
    </w:p>
    <w:p w14:paraId="6134F7BB" w14:textId="77777777" w:rsidR="00E038F8" w:rsidRDefault="00E038F8" w:rsidP="00066B4F">
      <w:pPr>
        <w:pStyle w:val="NormalWeb"/>
        <w:spacing w:before="0" w:beforeAutospacing="0" w:after="240" w:afterAutospacing="0" w:line="360" w:lineRule="auto"/>
        <w:jc w:val="both"/>
      </w:pPr>
      <w:r>
        <w:t xml:space="preserve">Armstrong, M. (2009). </w:t>
      </w:r>
      <w:r>
        <w:rPr>
          <w:i/>
          <w:iCs/>
        </w:rPr>
        <w:t>Armstrong’s Handbook of Performance Management : an Evidence-Based Guide to Delivering High Performance</w:t>
      </w:r>
      <w:r>
        <w:t>. London: Kogan Page Ltd.</w:t>
      </w:r>
    </w:p>
    <w:p w14:paraId="4810A5F0" w14:textId="77777777" w:rsidR="00E038F8" w:rsidRDefault="00E038F8" w:rsidP="00066B4F">
      <w:pPr>
        <w:pStyle w:val="NormalWeb"/>
        <w:spacing w:before="0" w:beforeAutospacing="0" w:after="240" w:afterAutospacing="0" w:line="360" w:lineRule="auto"/>
        <w:jc w:val="both"/>
      </w:pPr>
      <w:r>
        <w:t xml:space="preserve">Atwater, L.E. and Waldman, D.A. (2009). </w:t>
      </w:r>
      <w:r>
        <w:rPr>
          <w:i/>
          <w:iCs/>
        </w:rPr>
        <w:t>The Power of 360? Feedback</w:t>
      </w:r>
      <w:r>
        <w:t>. Routledge.</w:t>
      </w:r>
    </w:p>
    <w:p w14:paraId="41BABC55" w14:textId="77777777" w:rsidR="00E038F8" w:rsidRDefault="00E038F8" w:rsidP="00066B4F">
      <w:pPr>
        <w:pStyle w:val="NormalWeb"/>
        <w:spacing w:before="0" w:beforeAutospacing="0" w:after="240" w:afterAutospacing="0" w:line="360" w:lineRule="auto"/>
        <w:jc w:val="both"/>
      </w:pPr>
      <w:r>
        <w:t xml:space="preserve">Belanger, </w:t>
      </w:r>
      <w:proofErr w:type="gramStart"/>
      <w:r>
        <w:t>F.</w:t>
      </w:r>
      <w:proofErr w:type="gramEnd"/>
      <w:r>
        <w:t xml:space="preserve"> and Jordan, D.H. (2000). </w:t>
      </w:r>
      <w:r>
        <w:rPr>
          <w:i/>
          <w:iCs/>
        </w:rPr>
        <w:t>Evaluation and implementation of distance learning : technologies, tools, and techniques</w:t>
      </w:r>
      <w:r>
        <w:t>. Hershey, Pa: Idea Group Pub.</w:t>
      </w:r>
    </w:p>
    <w:p w14:paraId="33D7E20B" w14:textId="77777777" w:rsidR="00E038F8" w:rsidRDefault="00E038F8" w:rsidP="00066B4F">
      <w:pPr>
        <w:pStyle w:val="NormalWeb"/>
        <w:spacing w:before="0" w:beforeAutospacing="0" w:after="240" w:afterAutospacing="0" w:line="360" w:lineRule="auto"/>
        <w:jc w:val="both"/>
      </w:pPr>
      <w:r>
        <w:t xml:space="preserve">Bratton, J. and Gold, J. (2012). </w:t>
      </w:r>
      <w:r>
        <w:rPr>
          <w:i/>
          <w:iCs/>
        </w:rPr>
        <w:t>Human resource management : theory and practice</w:t>
      </w:r>
      <w:r>
        <w:t>. 5th ed. Basingstoke: Palgrave Macmillan.</w:t>
      </w:r>
    </w:p>
    <w:p w14:paraId="7C079FAD" w14:textId="77777777" w:rsidR="00E038F8" w:rsidRDefault="00E038F8" w:rsidP="00066B4F">
      <w:pPr>
        <w:pStyle w:val="NormalWeb"/>
        <w:spacing w:before="0" w:beforeAutospacing="0" w:after="240" w:afterAutospacing="0" w:line="360" w:lineRule="auto"/>
        <w:jc w:val="both"/>
      </w:pPr>
      <w:r>
        <w:t xml:space="preserve">community, L. (2024). </w:t>
      </w:r>
      <w:r>
        <w:rPr>
          <w:i/>
          <w:iCs/>
        </w:rPr>
        <w:t>What are the pros and cons of using self-assessment as a performance appraisal method?</w:t>
      </w:r>
      <w:r>
        <w:t xml:space="preserve"> [online] www.linkedin.com. Available at: https://www.linkedin.com/advice/0/what-pros-cons-using-self-assessment-performance.</w:t>
      </w:r>
    </w:p>
    <w:p w14:paraId="4B85AE54" w14:textId="77777777" w:rsidR="00E038F8" w:rsidRDefault="00E038F8" w:rsidP="00066B4F">
      <w:pPr>
        <w:pStyle w:val="NormalWeb"/>
        <w:spacing w:before="0" w:beforeAutospacing="0" w:after="240" w:afterAutospacing="0" w:line="360" w:lineRule="auto"/>
        <w:jc w:val="both"/>
      </w:pPr>
      <w:r>
        <w:t xml:space="preserve">Doerr, J. (2018). </w:t>
      </w:r>
      <w:r>
        <w:rPr>
          <w:i/>
          <w:iCs/>
        </w:rPr>
        <w:t>Measure What Matters</w:t>
      </w:r>
      <w:r>
        <w:t>. Penguin.</w:t>
      </w:r>
    </w:p>
    <w:p w14:paraId="627D975E" w14:textId="77777777" w:rsidR="00E038F8" w:rsidRDefault="00E038F8" w:rsidP="00066B4F">
      <w:pPr>
        <w:pStyle w:val="NormalWeb"/>
        <w:spacing w:before="0" w:beforeAutospacing="0" w:after="240" w:afterAutospacing="0" w:line="360" w:lineRule="auto"/>
        <w:jc w:val="both"/>
      </w:pPr>
      <w:r>
        <w:t xml:space="preserve">Edwards, M.R. and Ewen, A.J. (1996). </w:t>
      </w:r>
      <w:r>
        <w:rPr>
          <w:i/>
          <w:iCs/>
        </w:rPr>
        <w:t xml:space="preserve">360° Feedback : The Powerful New Model </w:t>
      </w:r>
      <w:proofErr w:type="gramStart"/>
      <w:r>
        <w:rPr>
          <w:i/>
          <w:iCs/>
        </w:rPr>
        <w:t>For</w:t>
      </w:r>
      <w:proofErr w:type="gramEnd"/>
      <w:r>
        <w:rPr>
          <w:i/>
          <w:iCs/>
        </w:rPr>
        <w:t xml:space="preserve"> Employee Assessment &amp; Performance Improvement</w:t>
      </w:r>
      <w:r>
        <w:t xml:space="preserve">. New York: </w:t>
      </w:r>
      <w:proofErr w:type="spellStart"/>
      <w:r>
        <w:t>Amacom</w:t>
      </w:r>
      <w:proofErr w:type="spellEnd"/>
      <w:r>
        <w:t>.</w:t>
      </w:r>
    </w:p>
    <w:p w14:paraId="0724DC99" w14:textId="77777777" w:rsidR="00E038F8" w:rsidRDefault="00E038F8" w:rsidP="00066B4F">
      <w:pPr>
        <w:pStyle w:val="NormalWeb"/>
        <w:spacing w:before="0" w:beforeAutospacing="0" w:after="240" w:afterAutospacing="0" w:line="360" w:lineRule="auto"/>
        <w:jc w:val="both"/>
      </w:pPr>
      <w:r>
        <w:t xml:space="preserve">Ferrara, B., Pansini, M., De Vincenzi, C., Buonomo, I. and </w:t>
      </w:r>
      <w:proofErr w:type="spellStart"/>
      <w:r>
        <w:t>Benevene</w:t>
      </w:r>
      <w:proofErr w:type="spellEnd"/>
      <w:r>
        <w:t xml:space="preserve">, P. (2022). Investigating the Role of Remote Working on Employees’ Performance and Well-Being: An Evidence-Based Systematic Review. </w:t>
      </w:r>
      <w:r>
        <w:rPr>
          <w:i/>
          <w:iCs/>
        </w:rPr>
        <w:t>International Journal of Environmental Research and Public Health</w:t>
      </w:r>
      <w:r>
        <w:t xml:space="preserve">, [online] 19(19), p.12373. </w:t>
      </w:r>
      <w:proofErr w:type="spellStart"/>
      <w:r>
        <w:t>doi:https</w:t>
      </w:r>
      <w:proofErr w:type="spellEnd"/>
      <w:r>
        <w:t>://doi.org/10.3390/ijerph191912373.</w:t>
      </w:r>
    </w:p>
    <w:p w14:paraId="2C2F9F31" w14:textId="77777777" w:rsidR="00E038F8" w:rsidRDefault="00E038F8" w:rsidP="00066B4F">
      <w:pPr>
        <w:pStyle w:val="NormalWeb"/>
        <w:spacing w:before="0" w:beforeAutospacing="0" w:after="240" w:afterAutospacing="0" w:line="360" w:lineRule="auto"/>
        <w:jc w:val="both"/>
      </w:pPr>
      <w:r>
        <w:t xml:space="preserve">Gino, F. and Coffman, K. (2021). </w:t>
      </w:r>
      <w:r>
        <w:rPr>
          <w:i/>
          <w:iCs/>
        </w:rPr>
        <w:t>Unconscious Bias Training That Works</w:t>
      </w:r>
      <w:r>
        <w:t>. [online] Harvard Business Review. Available at: https://hbr.org/2021/09/unconscious-bias-training-that-works.</w:t>
      </w:r>
    </w:p>
    <w:p w14:paraId="39FAEAD3" w14:textId="77777777" w:rsidR="00E038F8" w:rsidRDefault="00E038F8" w:rsidP="00066B4F">
      <w:pPr>
        <w:pStyle w:val="NormalWeb"/>
        <w:spacing w:before="0" w:beforeAutospacing="0" w:after="240" w:afterAutospacing="0" w:line="360" w:lineRule="auto"/>
        <w:jc w:val="both"/>
      </w:pPr>
      <w:r>
        <w:t xml:space="preserve">Ipsen, C., van </w:t>
      </w:r>
      <w:proofErr w:type="spellStart"/>
      <w:r>
        <w:t>Veldhoven</w:t>
      </w:r>
      <w:proofErr w:type="spellEnd"/>
      <w:r>
        <w:t xml:space="preserve">, M., Kirchner, K. and Hansen, J.P. (2021). Six Key Advantages and Disadvantages of Working from Home in Europe during COVID-19. </w:t>
      </w:r>
      <w:r>
        <w:rPr>
          <w:i/>
          <w:iCs/>
        </w:rPr>
        <w:t>International Journal of Environmental Research and Public Health</w:t>
      </w:r>
      <w:r>
        <w:t>, 18(4), pp.1–17.</w:t>
      </w:r>
    </w:p>
    <w:p w14:paraId="6A0F7A30" w14:textId="77777777" w:rsidR="00E038F8" w:rsidRDefault="00E038F8" w:rsidP="00066B4F">
      <w:pPr>
        <w:pStyle w:val="NormalWeb"/>
        <w:spacing w:before="0" w:beforeAutospacing="0" w:after="240" w:afterAutospacing="0" w:line="360" w:lineRule="auto"/>
        <w:jc w:val="both"/>
      </w:pPr>
      <w:r>
        <w:t xml:space="preserve">Leopold, M.J. (2021). </w:t>
      </w:r>
      <w:r>
        <w:rPr>
          <w:i/>
          <w:iCs/>
        </w:rPr>
        <w:t>OKR - Strategy Development and Implementation in an Agile Environment</w:t>
      </w:r>
      <w:r>
        <w:t xml:space="preserve">. </w:t>
      </w:r>
      <w:proofErr w:type="spellStart"/>
      <w:r>
        <w:t>BoD</w:t>
      </w:r>
      <w:proofErr w:type="spellEnd"/>
      <w:r>
        <w:t xml:space="preserve"> – Books on Demand.</w:t>
      </w:r>
    </w:p>
    <w:p w14:paraId="6ECF85F6" w14:textId="50BA5343" w:rsidR="00E038F8" w:rsidRDefault="00066B4F" w:rsidP="00066B4F">
      <w:pPr>
        <w:pStyle w:val="NormalWeb"/>
        <w:spacing w:before="0" w:beforeAutospacing="0" w:after="240" w:afterAutospacing="0" w:line="360" w:lineRule="auto"/>
        <w:jc w:val="both"/>
      </w:pPr>
      <w:r>
        <w:lastRenderedPageBreak/>
        <w:t>LinkedIn</w:t>
      </w:r>
      <w:r w:rsidR="00E038F8">
        <w:t xml:space="preserve"> (2023). </w:t>
      </w:r>
      <w:r w:rsidR="00E038F8">
        <w:rPr>
          <w:i/>
          <w:iCs/>
        </w:rPr>
        <w:t>What are effective remote performance appraisal methods?</w:t>
      </w:r>
      <w:r w:rsidR="00E038F8">
        <w:t xml:space="preserve"> [online] www.linkedin.com. Available at: https://www.linkedin.com/advice/3/what-effective-remote-performance-appraisal-xly5f [Accessed 30 Apr. 2024].</w:t>
      </w:r>
    </w:p>
    <w:p w14:paraId="2A53183E" w14:textId="77777777" w:rsidR="00E038F8" w:rsidRDefault="00E038F8" w:rsidP="00066B4F">
      <w:pPr>
        <w:pStyle w:val="NormalWeb"/>
        <w:spacing w:before="0" w:beforeAutospacing="0" w:after="240" w:afterAutospacing="0" w:line="360" w:lineRule="auto"/>
        <w:jc w:val="both"/>
      </w:pPr>
      <w:proofErr w:type="spellStart"/>
      <w:r>
        <w:t>Ntsiful</w:t>
      </w:r>
      <w:proofErr w:type="spellEnd"/>
      <w:r>
        <w:t xml:space="preserve">, A. and </w:t>
      </w:r>
      <w:proofErr w:type="spellStart"/>
      <w:r>
        <w:t>Popesko</w:t>
      </w:r>
      <w:proofErr w:type="spellEnd"/>
      <w:r>
        <w:t xml:space="preserve">, B. (2020). </w:t>
      </w:r>
      <w:r>
        <w:rPr>
          <w:i/>
          <w:iCs/>
        </w:rPr>
        <w:t>ADOPTION OF E-PERFORMANCE APPRAISAL FOR EMPLOYEE WORKING FROM HOME IN A LESS INTERNET-PENETRATED TERRITORY- A CONCEPTUAL FRAMEWORK</w:t>
      </w:r>
      <w:r>
        <w:t>.</w:t>
      </w:r>
    </w:p>
    <w:p w14:paraId="50D5CF53" w14:textId="77777777" w:rsidR="00E038F8" w:rsidRDefault="00E038F8" w:rsidP="00066B4F">
      <w:pPr>
        <w:pStyle w:val="NormalWeb"/>
        <w:spacing w:before="0" w:beforeAutospacing="0" w:after="240" w:afterAutospacing="0" w:line="360" w:lineRule="auto"/>
        <w:jc w:val="both"/>
      </w:pPr>
      <w:r>
        <w:t xml:space="preserve">Office for National Statistics (2023). </w:t>
      </w:r>
      <w:r>
        <w:rPr>
          <w:i/>
          <w:iCs/>
        </w:rPr>
        <w:t>Characteristics of homeworkers, Great Britain - Office for National Statistics</w:t>
      </w:r>
      <w:r>
        <w:t>. [online] www.ons.gov.uk. Available at: https://www.ons.gov.uk/employmentandlabourmarket/peopleinwork/employmentandemployeetypes/articles/characteristicsofhomeworkersgreatbritain/september2022tojanuary2023.</w:t>
      </w:r>
    </w:p>
    <w:p w14:paraId="357F83F6" w14:textId="77777777" w:rsidR="00E038F8" w:rsidRDefault="00E038F8" w:rsidP="00066B4F">
      <w:pPr>
        <w:pStyle w:val="NormalWeb"/>
        <w:spacing w:before="0" w:beforeAutospacing="0" w:after="240" w:afterAutospacing="0" w:line="360" w:lineRule="auto"/>
        <w:jc w:val="both"/>
      </w:pPr>
      <w:proofErr w:type="spellStart"/>
      <w:r>
        <w:t>officeforstudents</w:t>
      </w:r>
      <w:proofErr w:type="spellEnd"/>
      <w:r>
        <w:t xml:space="preserve"> (2019). </w:t>
      </w:r>
      <w:r>
        <w:rPr>
          <w:i/>
          <w:iCs/>
        </w:rPr>
        <w:t>Evaluation Self-Assessment Tool -Practical Guidance on completing the tool</w:t>
      </w:r>
      <w:r>
        <w:t>. [online] Available at: https://www.officeforstudents.org.uk/media/8963d318-cb0c-4d46-9359-18304bfb7588/how-to-use-the-self-assessment-tool-revised-april-2019.pdf [Accessed 30 Apr. 2024].</w:t>
      </w:r>
    </w:p>
    <w:p w14:paraId="5A10BC15" w14:textId="4F0C4F70" w:rsidR="00E038F8" w:rsidRPr="00E038F8" w:rsidRDefault="00E038F8" w:rsidP="00066B4F">
      <w:pPr>
        <w:spacing w:after="0" w:line="240" w:lineRule="auto"/>
        <w:jc w:val="both"/>
        <w:rPr>
          <w:rFonts w:ascii="Times New Roman" w:eastAsia="Times New Roman" w:hAnsi="Times New Roman" w:cs="Times New Roman"/>
          <w:kern w:val="0"/>
          <w:lang w:eastAsia="en-GB"/>
          <w14:ligatures w14:val="none"/>
        </w:rPr>
      </w:pPr>
    </w:p>
    <w:p w14:paraId="0410ED74" w14:textId="77777777" w:rsidR="00E038F8" w:rsidRPr="00E038F8" w:rsidRDefault="00E038F8" w:rsidP="00066B4F">
      <w:pPr>
        <w:jc w:val="both"/>
        <w:rPr>
          <w:rFonts w:ascii="Calibri" w:eastAsia="Times New Roman" w:hAnsi="Calibri" w:cs="Calibri"/>
          <w:kern w:val="0"/>
          <w:lang w:eastAsia="en-GB"/>
          <w14:ligatures w14:val="none"/>
        </w:rPr>
      </w:pPr>
    </w:p>
    <w:sectPr w:rsidR="00E038F8" w:rsidRPr="00E038F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3BBC88" w14:textId="77777777" w:rsidR="00B23E21" w:rsidRDefault="00B23E21" w:rsidP="00A87CC9">
      <w:pPr>
        <w:spacing w:after="0" w:line="240" w:lineRule="auto"/>
      </w:pPr>
      <w:r>
        <w:separator/>
      </w:r>
    </w:p>
  </w:endnote>
  <w:endnote w:type="continuationSeparator" w:id="0">
    <w:p w14:paraId="309E529F" w14:textId="77777777" w:rsidR="00B23E21" w:rsidRDefault="00B23E21" w:rsidP="00A87C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0036435"/>
      <w:docPartObj>
        <w:docPartGallery w:val="Page Numbers (Bottom of Page)"/>
        <w:docPartUnique/>
      </w:docPartObj>
    </w:sdtPr>
    <w:sdtEndPr>
      <w:rPr>
        <w:noProof/>
      </w:rPr>
    </w:sdtEndPr>
    <w:sdtContent>
      <w:p w14:paraId="77606778" w14:textId="4AB01CCB" w:rsidR="00A87CC9" w:rsidRDefault="00A87C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21394C" w14:textId="11CDC928" w:rsidR="00A87CC9" w:rsidRDefault="00A87CC9" w:rsidP="00A87C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F71A77" w14:textId="77777777" w:rsidR="00B23E21" w:rsidRDefault="00B23E21" w:rsidP="00A87CC9">
      <w:pPr>
        <w:spacing w:after="0" w:line="240" w:lineRule="auto"/>
      </w:pPr>
      <w:r>
        <w:separator/>
      </w:r>
    </w:p>
  </w:footnote>
  <w:footnote w:type="continuationSeparator" w:id="0">
    <w:p w14:paraId="3361F85D" w14:textId="77777777" w:rsidR="00B23E21" w:rsidRDefault="00B23E21" w:rsidP="00A87C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47B90"/>
    <w:rsid w:val="00066B4F"/>
    <w:rsid w:val="00071918"/>
    <w:rsid w:val="000B37C1"/>
    <w:rsid w:val="000C3826"/>
    <w:rsid w:val="000E51B5"/>
    <w:rsid w:val="00167D7E"/>
    <w:rsid w:val="00274F3C"/>
    <w:rsid w:val="002F453F"/>
    <w:rsid w:val="004204B3"/>
    <w:rsid w:val="00484377"/>
    <w:rsid w:val="005322D8"/>
    <w:rsid w:val="0056641F"/>
    <w:rsid w:val="0059401F"/>
    <w:rsid w:val="005A5F6F"/>
    <w:rsid w:val="005B535D"/>
    <w:rsid w:val="006622E3"/>
    <w:rsid w:val="00735A62"/>
    <w:rsid w:val="00785E65"/>
    <w:rsid w:val="007F3E75"/>
    <w:rsid w:val="00934D36"/>
    <w:rsid w:val="00A87CC9"/>
    <w:rsid w:val="00AD3811"/>
    <w:rsid w:val="00B12E10"/>
    <w:rsid w:val="00B23E21"/>
    <w:rsid w:val="00B53C80"/>
    <w:rsid w:val="00C74B96"/>
    <w:rsid w:val="00C81F3A"/>
    <w:rsid w:val="00C82C8D"/>
    <w:rsid w:val="00CB1FC1"/>
    <w:rsid w:val="00CB341F"/>
    <w:rsid w:val="00D170BF"/>
    <w:rsid w:val="00D865C7"/>
    <w:rsid w:val="00DE123A"/>
    <w:rsid w:val="00DE1ECB"/>
    <w:rsid w:val="00E038F8"/>
    <w:rsid w:val="00E17BD6"/>
    <w:rsid w:val="00EC13EE"/>
    <w:rsid w:val="00F47B90"/>
    <w:rsid w:val="00F97630"/>
    <w:rsid w:val="00FE7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67B2B"/>
  <w15:docId w15:val="{25930910-DAAC-474B-832C-3B2793E58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7B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7B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7B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7B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7B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7B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7B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7B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7B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B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7B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7B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7B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7B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7B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7B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7B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7B90"/>
    <w:rPr>
      <w:rFonts w:eastAsiaTheme="majorEastAsia" w:cstheme="majorBidi"/>
      <w:color w:val="272727" w:themeColor="text1" w:themeTint="D8"/>
    </w:rPr>
  </w:style>
  <w:style w:type="paragraph" w:styleId="Title">
    <w:name w:val="Title"/>
    <w:basedOn w:val="Normal"/>
    <w:next w:val="Normal"/>
    <w:link w:val="TitleChar"/>
    <w:uiPriority w:val="10"/>
    <w:qFormat/>
    <w:rsid w:val="00F47B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7B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7B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7B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7B90"/>
    <w:pPr>
      <w:spacing w:before="160"/>
      <w:jc w:val="center"/>
    </w:pPr>
    <w:rPr>
      <w:i/>
      <w:iCs/>
      <w:color w:val="404040" w:themeColor="text1" w:themeTint="BF"/>
    </w:rPr>
  </w:style>
  <w:style w:type="character" w:customStyle="1" w:styleId="QuoteChar">
    <w:name w:val="Quote Char"/>
    <w:basedOn w:val="DefaultParagraphFont"/>
    <w:link w:val="Quote"/>
    <w:uiPriority w:val="29"/>
    <w:rsid w:val="00F47B90"/>
    <w:rPr>
      <w:i/>
      <w:iCs/>
      <w:color w:val="404040" w:themeColor="text1" w:themeTint="BF"/>
    </w:rPr>
  </w:style>
  <w:style w:type="paragraph" w:styleId="ListParagraph">
    <w:name w:val="List Paragraph"/>
    <w:basedOn w:val="Normal"/>
    <w:uiPriority w:val="34"/>
    <w:qFormat/>
    <w:rsid w:val="00F47B90"/>
    <w:pPr>
      <w:ind w:left="720"/>
      <w:contextualSpacing/>
    </w:pPr>
  </w:style>
  <w:style w:type="character" w:styleId="IntenseEmphasis">
    <w:name w:val="Intense Emphasis"/>
    <w:basedOn w:val="DefaultParagraphFont"/>
    <w:uiPriority w:val="21"/>
    <w:qFormat/>
    <w:rsid w:val="00F47B90"/>
    <w:rPr>
      <w:i/>
      <w:iCs/>
      <w:color w:val="0F4761" w:themeColor="accent1" w:themeShade="BF"/>
    </w:rPr>
  </w:style>
  <w:style w:type="paragraph" w:styleId="IntenseQuote">
    <w:name w:val="Intense Quote"/>
    <w:basedOn w:val="Normal"/>
    <w:next w:val="Normal"/>
    <w:link w:val="IntenseQuoteChar"/>
    <w:uiPriority w:val="30"/>
    <w:qFormat/>
    <w:rsid w:val="00F47B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7B90"/>
    <w:rPr>
      <w:i/>
      <w:iCs/>
      <w:color w:val="0F4761" w:themeColor="accent1" w:themeShade="BF"/>
    </w:rPr>
  </w:style>
  <w:style w:type="character" w:styleId="IntenseReference">
    <w:name w:val="Intense Reference"/>
    <w:basedOn w:val="DefaultParagraphFont"/>
    <w:uiPriority w:val="32"/>
    <w:qFormat/>
    <w:rsid w:val="00F47B90"/>
    <w:rPr>
      <w:b/>
      <w:bCs/>
      <w:smallCaps/>
      <w:color w:val="0F4761" w:themeColor="accent1" w:themeShade="BF"/>
      <w:spacing w:val="5"/>
    </w:rPr>
  </w:style>
  <w:style w:type="paragraph" w:styleId="NormalWeb">
    <w:name w:val="Normal (Web)"/>
    <w:basedOn w:val="Normal"/>
    <w:uiPriority w:val="99"/>
    <w:semiHidden/>
    <w:unhideWhenUsed/>
    <w:rsid w:val="00E038F8"/>
    <w:pPr>
      <w:spacing w:before="100" w:beforeAutospacing="1" w:after="100" w:afterAutospacing="1" w:line="240" w:lineRule="auto"/>
    </w:pPr>
    <w:rPr>
      <w:rFonts w:ascii="Times New Roman" w:eastAsia="Times New Roman" w:hAnsi="Times New Roman" w:cs="Times New Roman"/>
      <w:kern w:val="0"/>
      <w:lang w:eastAsia="en-GB"/>
    </w:rPr>
  </w:style>
  <w:style w:type="paragraph" w:styleId="Header">
    <w:name w:val="header"/>
    <w:basedOn w:val="Normal"/>
    <w:link w:val="HeaderChar"/>
    <w:uiPriority w:val="99"/>
    <w:unhideWhenUsed/>
    <w:rsid w:val="00A87C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CC9"/>
  </w:style>
  <w:style w:type="paragraph" w:styleId="Footer">
    <w:name w:val="footer"/>
    <w:basedOn w:val="Normal"/>
    <w:link w:val="FooterChar"/>
    <w:uiPriority w:val="99"/>
    <w:unhideWhenUsed/>
    <w:rsid w:val="00A87C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C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918661">
      <w:bodyDiv w:val="1"/>
      <w:marLeft w:val="0"/>
      <w:marRight w:val="0"/>
      <w:marTop w:val="0"/>
      <w:marBottom w:val="0"/>
      <w:divBdr>
        <w:top w:val="none" w:sz="0" w:space="0" w:color="auto"/>
        <w:left w:val="none" w:sz="0" w:space="0" w:color="auto"/>
        <w:bottom w:val="none" w:sz="0" w:space="0" w:color="auto"/>
        <w:right w:val="none" w:sz="0" w:space="0" w:color="auto"/>
      </w:divBdr>
    </w:div>
    <w:div w:id="228462292">
      <w:bodyDiv w:val="1"/>
      <w:marLeft w:val="0"/>
      <w:marRight w:val="0"/>
      <w:marTop w:val="0"/>
      <w:marBottom w:val="0"/>
      <w:divBdr>
        <w:top w:val="none" w:sz="0" w:space="0" w:color="auto"/>
        <w:left w:val="none" w:sz="0" w:space="0" w:color="auto"/>
        <w:bottom w:val="none" w:sz="0" w:space="0" w:color="auto"/>
        <w:right w:val="none" w:sz="0" w:space="0" w:color="auto"/>
      </w:divBdr>
    </w:div>
    <w:div w:id="332073361">
      <w:bodyDiv w:val="1"/>
      <w:marLeft w:val="0"/>
      <w:marRight w:val="0"/>
      <w:marTop w:val="0"/>
      <w:marBottom w:val="0"/>
      <w:divBdr>
        <w:top w:val="none" w:sz="0" w:space="0" w:color="auto"/>
        <w:left w:val="none" w:sz="0" w:space="0" w:color="auto"/>
        <w:bottom w:val="none" w:sz="0" w:space="0" w:color="auto"/>
        <w:right w:val="none" w:sz="0" w:space="0" w:color="auto"/>
      </w:divBdr>
    </w:div>
    <w:div w:id="468941439">
      <w:bodyDiv w:val="1"/>
      <w:marLeft w:val="0"/>
      <w:marRight w:val="0"/>
      <w:marTop w:val="0"/>
      <w:marBottom w:val="0"/>
      <w:divBdr>
        <w:top w:val="none" w:sz="0" w:space="0" w:color="auto"/>
        <w:left w:val="none" w:sz="0" w:space="0" w:color="auto"/>
        <w:bottom w:val="none" w:sz="0" w:space="0" w:color="auto"/>
        <w:right w:val="none" w:sz="0" w:space="0" w:color="auto"/>
      </w:divBdr>
    </w:div>
    <w:div w:id="525295979">
      <w:bodyDiv w:val="1"/>
      <w:marLeft w:val="0"/>
      <w:marRight w:val="0"/>
      <w:marTop w:val="0"/>
      <w:marBottom w:val="0"/>
      <w:divBdr>
        <w:top w:val="none" w:sz="0" w:space="0" w:color="auto"/>
        <w:left w:val="none" w:sz="0" w:space="0" w:color="auto"/>
        <w:bottom w:val="none" w:sz="0" w:space="0" w:color="auto"/>
        <w:right w:val="none" w:sz="0" w:space="0" w:color="auto"/>
      </w:divBdr>
    </w:div>
    <w:div w:id="529728582">
      <w:bodyDiv w:val="1"/>
      <w:marLeft w:val="0"/>
      <w:marRight w:val="0"/>
      <w:marTop w:val="0"/>
      <w:marBottom w:val="0"/>
      <w:divBdr>
        <w:top w:val="none" w:sz="0" w:space="0" w:color="auto"/>
        <w:left w:val="none" w:sz="0" w:space="0" w:color="auto"/>
        <w:bottom w:val="none" w:sz="0" w:space="0" w:color="auto"/>
        <w:right w:val="none" w:sz="0" w:space="0" w:color="auto"/>
      </w:divBdr>
    </w:div>
    <w:div w:id="544217333">
      <w:bodyDiv w:val="1"/>
      <w:marLeft w:val="0"/>
      <w:marRight w:val="0"/>
      <w:marTop w:val="0"/>
      <w:marBottom w:val="0"/>
      <w:divBdr>
        <w:top w:val="none" w:sz="0" w:space="0" w:color="auto"/>
        <w:left w:val="none" w:sz="0" w:space="0" w:color="auto"/>
        <w:bottom w:val="none" w:sz="0" w:space="0" w:color="auto"/>
        <w:right w:val="none" w:sz="0" w:space="0" w:color="auto"/>
      </w:divBdr>
    </w:div>
    <w:div w:id="592665807">
      <w:bodyDiv w:val="1"/>
      <w:marLeft w:val="0"/>
      <w:marRight w:val="0"/>
      <w:marTop w:val="0"/>
      <w:marBottom w:val="0"/>
      <w:divBdr>
        <w:top w:val="none" w:sz="0" w:space="0" w:color="auto"/>
        <w:left w:val="none" w:sz="0" w:space="0" w:color="auto"/>
        <w:bottom w:val="none" w:sz="0" w:space="0" w:color="auto"/>
        <w:right w:val="none" w:sz="0" w:space="0" w:color="auto"/>
      </w:divBdr>
    </w:div>
    <w:div w:id="631525325">
      <w:bodyDiv w:val="1"/>
      <w:marLeft w:val="0"/>
      <w:marRight w:val="0"/>
      <w:marTop w:val="0"/>
      <w:marBottom w:val="0"/>
      <w:divBdr>
        <w:top w:val="none" w:sz="0" w:space="0" w:color="auto"/>
        <w:left w:val="none" w:sz="0" w:space="0" w:color="auto"/>
        <w:bottom w:val="none" w:sz="0" w:space="0" w:color="auto"/>
        <w:right w:val="none" w:sz="0" w:space="0" w:color="auto"/>
      </w:divBdr>
    </w:div>
    <w:div w:id="735008046">
      <w:bodyDiv w:val="1"/>
      <w:marLeft w:val="0"/>
      <w:marRight w:val="0"/>
      <w:marTop w:val="0"/>
      <w:marBottom w:val="0"/>
      <w:divBdr>
        <w:top w:val="none" w:sz="0" w:space="0" w:color="auto"/>
        <w:left w:val="none" w:sz="0" w:space="0" w:color="auto"/>
        <w:bottom w:val="none" w:sz="0" w:space="0" w:color="auto"/>
        <w:right w:val="none" w:sz="0" w:space="0" w:color="auto"/>
      </w:divBdr>
    </w:div>
    <w:div w:id="737364796">
      <w:bodyDiv w:val="1"/>
      <w:marLeft w:val="0"/>
      <w:marRight w:val="0"/>
      <w:marTop w:val="0"/>
      <w:marBottom w:val="0"/>
      <w:divBdr>
        <w:top w:val="none" w:sz="0" w:space="0" w:color="auto"/>
        <w:left w:val="none" w:sz="0" w:space="0" w:color="auto"/>
        <w:bottom w:val="none" w:sz="0" w:space="0" w:color="auto"/>
        <w:right w:val="none" w:sz="0" w:space="0" w:color="auto"/>
      </w:divBdr>
    </w:div>
    <w:div w:id="749542184">
      <w:bodyDiv w:val="1"/>
      <w:marLeft w:val="0"/>
      <w:marRight w:val="0"/>
      <w:marTop w:val="0"/>
      <w:marBottom w:val="0"/>
      <w:divBdr>
        <w:top w:val="none" w:sz="0" w:space="0" w:color="auto"/>
        <w:left w:val="none" w:sz="0" w:space="0" w:color="auto"/>
        <w:bottom w:val="none" w:sz="0" w:space="0" w:color="auto"/>
        <w:right w:val="none" w:sz="0" w:space="0" w:color="auto"/>
      </w:divBdr>
    </w:div>
    <w:div w:id="812530601">
      <w:bodyDiv w:val="1"/>
      <w:marLeft w:val="0"/>
      <w:marRight w:val="0"/>
      <w:marTop w:val="0"/>
      <w:marBottom w:val="0"/>
      <w:divBdr>
        <w:top w:val="none" w:sz="0" w:space="0" w:color="auto"/>
        <w:left w:val="none" w:sz="0" w:space="0" w:color="auto"/>
        <w:bottom w:val="none" w:sz="0" w:space="0" w:color="auto"/>
        <w:right w:val="none" w:sz="0" w:space="0" w:color="auto"/>
      </w:divBdr>
    </w:div>
    <w:div w:id="951475257">
      <w:bodyDiv w:val="1"/>
      <w:marLeft w:val="0"/>
      <w:marRight w:val="0"/>
      <w:marTop w:val="0"/>
      <w:marBottom w:val="0"/>
      <w:divBdr>
        <w:top w:val="none" w:sz="0" w:space="0" w:color="auto"/>
        <w:left w:val="none" w:sz="0" w:space="0" w:color="auto"/>
        <w:bottom w:val="none" w:sz="0" w:space="0" w:color="auto"/>
        <w:right w:val="none" w:sz="0" w:space="0" w:color="auto"/>
      </w:divBdr>
    </w:div>
    <w:div w:id="988903150">
      <w:bodyDiv w:val="1"/>
      <w:marLeft w:val="0"/>
      <w:marRight w:val="0"/>
      <w:marTop w:val="0"/>
      <w:marBottom w:val="0"/>
      <w:divBdr>
        <w:top w:val="none" w:sz="0" w:space="0" w:color="auto"/>
        <w:left w:val="none" w:sz="0" w:space="0" w:color="auto"/>
        <w:bottom w:val="none" w:sz="0" w:space="0" w:color="auto"/>
        <w:right w:val="none" w:sz="0" w:space="0" w:color="auto"/>
      </w:divBdr>
    </w:div>
    <w:div w:id="1079256417">
      <w:bodyDiv w:val="1"/>
      <w:marLeft w:val="0"/>
      <w:marRight w:val="0"/>
      <w:marTop w:val="0"/>
      <w:marBottom w:val="0"/>
      <w:divBdr>
        <w:top w:val="none" w:sz="0" w:space="0" w:color="auto"/>
        <w:left w:val="none" w:sz="0" w:space="0" w:color="auto"/>
        <w:bottom w:val="none" w:sz="0" w:space="0" w:color="auto"/>
        <w:right w:val="none" w:sz="0" w:space="0" w:color="auto"/>
      </w:divBdr>
    </w:div>
    <w:div w:id="1088816650">
      <w:bodyDiv w:val="1"/>
      <w:marLeft w:val="0"/>
      <w:marRight w:val="0"/>
      <w:marTop w:val="0"/>
      <w:marBottom w:val="0"/>
      <w:divBdr>
        <w:top w:val="none" w:sz="0" w:space="0" w:color="auto"/>
        <w:left w:val="none" w:sz="0" w:space="0" w:color="auto"/>
        <w:bottom w:val="none" w:sz="0" w:space="0" w:color="auto"/>
        <w:right w:val="none" w:sz="0" w:space="0" w:color="auto"/>
      </w:divBdr>
    </w:div>
    <w:div w:id="1135442134">
      <w:bodyDiv w:val="1"/>
      <w:marLeft w:val="0"/>
      <w:marRight w:val="0"/>
      <w:marTop w:val="0"/>
      <w:marBottom w:val="0"/>
      <w:divBdr>
        <w:top w:val="none" w:sz="0" w:space="0" w:color="auto"/>
        <w:left w:val="none" w:sz="0" w:space="0" w:color="auto"/>
        <w:bottom w:val="none" w:sz="0" w:space="0" w:color="auto"/>
        <w:right w:val="none" w:sz="0" w:space="0" w:color="auto"/>
      </w:divBdr>
    </w:div>
    <w:div w:id="1204059386">
      <w:bodyDiv w:val="1"/>
      <w:marLeft w:val="0"/>
      <w:marRight w:val="0"/>
      <w:marTop w:val="0"/>
      <w:marBottom w:val="0"/>
      <w:divBdr>
        <w:top w:val="none" w:sz="0" w:space="0" w:color="auto"/>
        <w:left w:val="none" w:sz="0" w:space="0" w:color="auto"/>
        <w:bottom w:val="none" w:sz="0" w:space="0" w:color="auto"/>
        <w:right w:val="none" w:sz="0" w:space="0" w:color="auto"/>
      </w:divBdr>
    </w:div>
    <w:div w:id="1304389639">
      <w:bodyDiv w:val="1"/>
      <w:marLeft w:val="0"/>
      <w:marRight w:val="0"/>
      <w:marTop w:val="0"/>
      <w:marBottom w:val="0"/>
      <w:divBdr>
        <w:top w:val="none" w:sz="0" w:space="0" w:color="auto"/>
        <w:left w:val="none" w:sz="0" w:space="0" w:color="auto"/>
        <w:bottom w:val="none" w:sz="0" w:space="0" w:color="auto"/>
        <w:right w:val="none" w:sz="0" w:space="0" w:color="auto"/>
      </w:divBdr>
    </w:div>
    <w:div w:id="1318874740">
      <w:bodyDiv w:val="1"/>
      <w:marLeft w:val="0"/>
      <w:marRight w:val="0"/>
      <w:marTop w:val="0"/>
      <w:marBottom w:val="0"/>
      <w:divBdr>
        <w:top w:val="none" w:sz="0" w:space="0" w:color="auto"/>
        <w:left w:val="none" w:sz="0" w:space="0" w:color="auto"/>
        <w:bottom w:val="none" w:sz="0" w:space="0" w:color="auto"/>
        <w:right w:val="none" w:sz="0" w:space="0" w:color="auto"/>
      </w:divBdr>
    </w:div>
    <w:div w:id="1334986831">
      <w:bodyDiv w:val="1"/>
      <w:marLeft w:val="0"/>
      <w:marRight w:val="0"/>
      <w:marTop w:val="0"/>
      <w:marBottom w:val="0"/>
      <w:divBdr>
        <w:top w:val="none" w:sz="0" w:space="0" w:color="auto"/>
        <w:left w:val="none" w:sz="0" w:space="0" w:color="auto"/>
        <w:bottom w:val="none" w:sz="0" w:space="0" w:color="auto"/>
        <w:right w:val="none" w:sz="0" w:space="0" w:color="auto"/>
      </w:divBdr>
    </w:div>
    <w:div w:id="1407721541">
      <w:bodyDiv w:val="1"/>
      <w:marLeft w:val="0"/>
      <w:marRight w:val="0"/>
      <w:marTop w:val="0"/>
      <w:marBottom w:val="0"/>
      <w:divBdr>
        <w:top w:val="none" w:sz="0" w:space="0" w:color="auto"/>
        <w:left w:val="none" w:sz="0" w:space="0" w:color="auto"/>
        <w:bottom w:val="none" w:sz="0" w:space="0" w:color="auto"/>
        <w:right w:val="none" w:sz="0" w:space="0" w:color="auto"/>
      </w:divBdr>
      <w:divsChild>
        <w:div w:id="2132043271">
          <w:marLeft w:val="0"/>
          <w:marRight w:val="0"/>
          <w:marTop w:val="0"/>
          <w:marBottom w:val="0"/>
          <w:divBdr>
            <w:top w:val="none" w:sz="0" w:space="0" w:color="auto"/>
            <w:left w:val="none" w:sz="0" w:space="0" w:color="auto"/>
            <w:bottom w:val="none" w:sz="0" w:space="0" w:color="auto"/>
            <w:right w:val="none" w:sz="0" w:space="0" w:color="auto"/>
          </w:divBdr>
        </w:div>
      </w:divsChild>
    </w:div>
    <w:div w:id="1524975337">
      <w:bodyDiv w:val="1"/>
      <w:marLeft w:val="0"/>
      <w:marRight w:val="0"/>
      <w:marTop w:val="0"/>
      <w:marBottom w:val="0"/>
      <w:divBdr>
        <w:top w:val="none" w:sz="0" w:space="0" w:color="auto"/>
        <w:left w:val="none" w:sz="0" w:space="0" w:color="auto"/>
        <w:bottom w:val="none" w:sz="0" w:space="0" w:color="auto"/>
        <w:right w:val="none" w:sz="0" w:space="0" w:color="auto"/>
      </w:divBdr>
    </w:div>
    <w:div w:id="1599559003">
      <w:bodyDiv w:val="1"/>
      <w:marLeft w:val="0"/>
      <w:marRight w:val="0"/>
      <w:marTop w:val="0"/>
      <w:marBottom w:val="0"/>
      <w:divBdr>
        <w:top w:val="none" w:sz="0" w:space="0" w:color="auto"/>
        <w:left w:val="none" w:sz="0" w:space="0" w:color="auto"/>
        <w:bottom w:val="none" w:sz="0" w:space="0" w:color="auto"/>
        <w:right w:val="none" w:sz="0" w:space="0" w:color="auto"/>
      </w:divBdr>
    </w:div>
    <w:div w:id="1648120894">
      <w:bodyDiv w:val="1"/>
      <w:marLeft w:val="0"/>
      <w:marRight w:val="0"/>
      <w:marTop w:val="0"/>
      <w:marBottom w:val="0"/>
      <w:divBdr>
        <w:top w:val="none" w:sz="0" w:space="0" w:color="auto"/>
        <w:left w:val="none" w:sz="0" w:space="0" w:color="auto"/>
        <w:bottom w:val="none" w:sz="0" w:space="0" w:color="auto"/>
        <w:right w:val="none" w:sz="0" w:space="0" w:color="auto"/>
      </w:divBdr>
    </w:div>
    <w:div w:id="1690176402">
      <w:bodyDiv w:val="1"/>
      <w:marLeft w:val="0"/>
      <w:marRight w:val="0"/>
      <w:marTop w:val="0"/>
      <w:marBottom w:val="0"/>
      <w:divBdr>
        <w:top w:val="none" w:sz="0" w:space="0" w:color="auto"/>
        <w:left w:val="none" w:sz="0" w:space="0" w:color="auto"/>
        <w:bottom w:val="none" w:sz="0" w:space="0" w:color="auto"/>
        <w:right w:val="none" w:sz="0" w:space="0" w:color="auto"/>
      </w:divBdr>
    </w:div>
    <w:div w:id="1699352227">
      <w:bodyDiv w:val="1"/>
      <w:marLeft w:val="0"/>
      <w:marRight w:val="0"/>
      <w:marTop w:val="0"/>
      <w:marBottom w:val="0"/>
      <w:divBdr>
        <w:top w:val="none" w:sz="0" w:space="0" w:color="auto"/>
        <w:left w:val="none" w:sz="0" w:space="0" w:color="auto"/>
        <w:bottom w:val="none" w:sz="0" w:space="0" w:color="auto"/>
        <w:right w:val="none" w:sz="0" w:space="0" w:color="auto"/>
      </w:divBdr>
    </w:div>
    <w:div w:id="1713650388">
      <w:bodyDiv w:val="1"/>
      <w:marLeft w:val="0"/>
      <w:marRight w:val="0"/>
      <w:marTop w:val="0"/>
      <w:marBottom w:val="0"/>
      <w:divBdr>
        <w:top w:val="none" w:sz="0" w:space="0" w:color="auto"/>
        <w:left w:val="none" w:sz="0" w:space="0" w:color="auto"/>
        <w:bottom w:val="none" w:sz="0" w:space="0" w:color="auto"/>
        <w:right w:val="none" w:sz="0" w:space="0" w:color="auto"/>
      </w:divBdr>
    </w:div>
    <w:div w:id="1718385898">
      <w:bodyDiv w:val="1"/>
      <w:marLeft w:val="0"/>
      <w:marRight w:val="0"/>
      <w:marTop w:val="0"/>
      <w:marBottom w:val="0"/>
      <w:divBdr>
        <w:top w:val="none" w:sz="0" w:space="0" w:color="auto"/>
        <w:left w:val="none" w:sz="0" w:space="0" w:color="auto"/>
        <w:bottom w:val="none" w:sz="0" w:space="0" w:color="auto"/>
        <w:right w:val="none" w:sz="0" w:space="0" w:color="auto"/>
      </w:divBdr>
    </w:div>
    <w:div w:id="1853185142">
      <w:bodyDiv w:val="1"/>
      <w:marLeft w:val="0"/>
      <w:marRight w:val="0"/>
      <w:marTop w:val="0"/>
      <w:marBottom w:val="0"/>
      <w:divBdr>
        <w:top w:val="none" w:sz="0" w:space="0" w:color="auto"/>
        <w:left w:val="none" w:sz="0" w:space="0" w:color="auto"/>
        <w:bottom w:val="none" w:sz="0" w:space="0" w:color="auto"/>
        <w:right w:val="none" w:sz="0" w:space="0" w:color="auto"/>
      </w:divBdr>
    </w:div>
    <w:div w:id="1977754971">
      <w:bodyDiv w:val="1"/>
      <w:marLeft w:val="0"/>
      <w:marRight w:val="0"/>
      <w:marTop w:val="0"/>
      <w:marBottom w:val="0"/>
      <w:divBdr>
        <w:top w:val="none" w:sz="0" w:space="0" w:color="auto"/>
        <w:left w:val="none" w:sz="0" w:space="0" w:color="auto"/>
        <w:bottom w:val="none" w:sz="0" w:space="0" w:color="auto"/>
        <w:right w:val="none" w:sz="0" w:space="0" w:color="auto"/>
      </w:divBdr>
    </w:div>
    <w:div w:id="1978488456">
      <w:bodyDiv w:val="1"/>
      <w:marLeft w:val="0"/>
      <w:marRight w:val="0"/>
      <w:marTop w:val="0"/>
      <w:marBottom w:val="0"/>
      <w:divBdr>
        <w:top w:val="none" w:sz="0" w:space="0" w:color="auto"/>
        <w:left w:val="none" w:sz="0" w:space="0" w:color="auto"/>
        <w:bottom w:val="none" w:sz="0" w:space="0" w:color="auto"/>
        <w:right w:val="none" w:sz="0" w:space="0" w:color="auto"/>
      </w:divBdr>
    </w:div>
    <w:div w:id="1993826707">
      <w:bodyDiv w:val="1"/>
      <w:marLeft w:val="0"/>
      <w:marRight w:val="0"/>
      <w:marTop w:val="0"/>
      <w:marBottom w:val="0"/>
      <w:divBdr>
        <w:top w:val="none" w:sz="0" w:space="0" w:color="auto"/>
        <w:left w:val="none" w:sz="0" w:space="0" w:color="auto"/>
        <w:bottom w:val="none" w:sz="0" w:space="0" w:color="auto"/>
        <w:right w:val="none" w:sz="0" w:space="0" w:color="auto"/>
      </w:divBdr>
    </w:div>
    <w:div w:id="20410551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78</TotalTime>
  <Pages>1</Pages>
  <Words>2622</Words>
  <Characters>14951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Roxana Pantiru (2237886)</dc:creator>
  <cp:keywords/>
  <dc:description/>
  <cp:lastModifiedBy>Elena Roxana Pantiru (2237886)</cp:lastModifiedBy>
  <cp:revision>13</cp:revision>
  <dcterms:created xsi:type="dcterms:W3CDTF">2024-04-30T09:30:00Z</dcterms:created>
  <dcterms:modified xsi:type="dcterms:W3CDTF">2024-05-01T13:01:00Z</dcterms:modified>
</cp:coreProperties>
</file>