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DFE66" w14:textId="59B703A8" w:rsidR="00DD50F9" w:rsidRDefault="00691FEC" w:rsidP="00DD50F9">
      <w:pPr>
        <w:tabs>
          <w:tab w:val="left" w:pos="3855"/>
          <w:tab w:val="center" w:pos="4513"/>
        </w:tabs>
        <w:spacing w:line="259" w:lineRule="auto"/>
        <w:jc w:val="center"/>
        <w:rPr>
          <w:rFonts w:cs="Sans Serif Collection"/>
          <w:sz w:val="52"/>
          <w:szCs w:val="52"/>
          <w:lang w:val="en-US"/>
        </w:rPr>
      </w:pPr>
      <w:r>
        <w:rPr>
          <w:rFonts w:ascii="Times New Roman"/>
          <w:noProof/>
          <w:sz w:val="20"/>
        </w:rPr>
        <w:drawing>
          <wp:inline distT="0" distB="0" distL="0" distR="0" wp14:anchorId="5F2F8605" wp14:editId="3D355AB0">
            <wp:extent cx="1816670" cy="600075"/>
            <wp:effectExtent l="0" t="0" r="0" b="0"/>
            <wp:docPr id="450913473"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1816670" cy="600075"/>
                    </a:xfrm>
                    <a:prstGeom prst="rect">
                      <a:avLst/>
                    </a:prstGeom>
                  </pic:spPr>
                </pic:pic>
              </a:graphicData>
            </a:graphic>
          </wp:inline>
        </w:drawing>
      </w:r>
    </w:p>
    <w:p w14:paraId="7EC68D83" w14:textId="5972178A" w:rsidR="00DD50F9" w:rsidRPr="00DD50F9" w:rsidRDefault="00DD50F9" w:rsidP="00DD50F9">
      <w:pPr>
        <w:tabs>
          <w:tab w:val="left" w:pos="3855"/>
          <w:tab w:val="center" w:pos="4513"/>
        </w:tabs>
        <w:spacing w:line="259" w:lineRule="auto"/>
        <w:jc w:val="center"/>
        <w:rPr>
          <w:rFonts w:cs="Sans Serif Collection"/>
          <w:sz w:val="52"/>
          <w:szCs w:val="52"/>
          <w:lang w:val="en-US"/>
        </w:rPr>
      </w:pPr>
      <w:r w:rsidRPr="00DD50F9">
        <w:rPr>
          <w:rFonts w:cs="Sans Serif Collection"/>
          <w:sz w:val="52"/>
          <w:szCs w:val="52"/>
          <w:lang w:val="en-US"/>
        </w:rPr>
        <w:t>University of Wales Trinity Saint David</w:t>
      </w:r>
    </w:p>
    <w:p w14:paraId="50DADA95" w14:textId="63F2E453" w:rsidR="00DD50F9" w:rsidRPr="00DD50F9" w:rsidRDefault="00DD50F9" w:rsidP="00DD50F9">
      <w:pPr>
        <w:tabs>
          <w:tab w:val="left" w:pos="3855"/>
          <w:tab w:val="center" w:pos="4513"/>
        </w:tabs>
        <w:spacing w:line="259" w:lineRule="auto"/>
        <w:jc w:val="center"/>
        <w:rPr>
          <w:rFonts w:cs="Sans Serif Collection"/>
          <w:sz w:val="52"/>
          <w:szCs w:val="52"/>
          <w:lang w:val="en-US"/>
        </w:rPr>
      </w:pPr>
      <w:r w:rsidRPr="00DD50F9">
        <w:rPr>
          <w:rFonts w:cs="Sans Serif Collection"/>
          <w:sz w:val="52"/>
          <w:szCs w:val="52"/>
          <w:lang w:val="en-US"/>
        </w:rPr>
        <w:t>School of Engineering</w:t>
      </w:r>
    </w:p>
    <w:p w14:paraId="1FC24299" w14:textId="77777777" w:rsidR="00DD50F9" w:rsidRPr="00DD50F9" w:rsidRDefault="00DD50F9" w:rsidP="00DD50F9">
      <w:pPr>
        <w:tabs>
          <w:tab w:val="left" w:pos="3855"/>
          <w:tab w:val="center" w:pos="4513"/>
        </w:tabs>
        <w:spacing w:line="259" w:lineRule="auto"/>
        <w:jc w:val="center"/>
        <w:rPr>
          <w:rFonts w:cs="Sans Serif Collection"/>
          <w:sz w:val="52"/>
          <w:szCs w:val="52"/>
          <w:lang w:val="en-US"/>
        </w:rPr>
      </w:pPr>
    </w:p>
    <w:p w14:paraId="227EDFA6" w14:textId="6C277F2C" w:rsidR="00DD50F9" w:rsidRDefault="00834C39" w:rsidP="007253F4">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Engineering Science Tensile Test Experiment.</w:t>
      </w:r>
    </w:p>
    <w:p w14:paraId="2C406C5D" w14:textId="24AA088E" w:rsidR="00834C39" w:rsidRPr="00834C39" w:rsidRDefault="00770339" w:rsidP="007253F4">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ACHA4002</w:t>
      </w:r>
    </w:p>
    <w:p w14:paraId="37700CAE" w14:textId="77777777" w:rsidR="007253F4" w:rsidRPr="00DD50F9" w:rsidRDefault="007253F4" w:rsidP="007253F4">
      <w:pPr>
        <w:tabs>
          <w:tab w:val="left" w:pos="3855"/>
          <w:tab w:val="center" w:pos="4513"/>
        </w:tabs>
        <w:spacing w:line="259" w:lineRule="auto"/>
        <w:jc w:val="center"/>
        <w:rPr>
          <w:rFonts w:cs="Sans Serif Collection"/>
          <w:sz w:val="52"/>
          <w:szCs w:val="52"/>
          <w:lang w:val="en-US"/>
        </w:rPr>
      </w:pPr>
    </w:p>
    <w:p w14:paraId="0DCDED7F" w14:textId="10B39322" w:rsidR="00DD50F9" w:rsidRPr="003C7BBC" w:rsidRDefault="003C7BBC" w:rsidP="00DD50F9">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Nathan Purnell</w:t>
      </w:r>
    </w:p>
    <w:p w14:paraId="4B8FFFB5" w14:textId="0D0263C3" w:rsidR="00DD50F9" w:rsidRPr="003C7BBC" w:rsidRDefault="003C7BBC" w:rsidP="00DD50F9">
      <w:pPr>
        <w:tabs>
          <w:tab w:val="left" w:pos="3855"/>
          <w:tab w:val="center" w:pos="4513"/>
        </w:tabs>
        <w:spacing w:line="259" w:lineRule="auto"/>
        <w:jc w:val="center"/>
        <w:rPr>
          <w:rFonts w:ascii="Calibri" w:hAnsi="Calibri" w:cs="Calibri"/>
          <w:sz w:val="52"/>
          <w:szCs w:val="52"/>
          <w:lang w:val="en-US"/>
        </w:rPr>
      </w:pPr>
      <w:r>
        <w:rPr>
          <w:rFonts w:ascii="Calibri" w:hAnsi="Calibri" w:cs="Calibri"/>
          <w:sz w:val="52"/>
          <w:szCs w:val="52"/>
          <w:lang w:val="en-US"/>
        </w:rPr>
        <w:t>2315457</w:t>
      </w:r>
    </w:p>
    <w:p w14:paraId="35CF4546" w14:textId="12D20CC4" w:rsidR="00DD50F9" w:rsidRDefault="003C43AB" w:rsidP="00DD50F9">
      <w:pPr>
        <w:tabs>
          <w:tab w:val="left" w:pos="3855"/>
          <w:tab w:val="center" w:pos="4513"/>
        </w:tabs>
        <w:spacing w:line="259" w:lineRule="auto"/>
        <w:jc w:val="center"/>
        <w:rPr>
          <w:lang w:val="en-US"/>
        </w:rPr>
      </w:pPr>
      <w:r>
        <w:rPr>
          <w:rFonts w:ascii="Calibri" w:hAnsi="Calibri" w:cs="Calibri"/>
          <w:sz w:val="52"/>
          <w:szCs w:val="52"/>
          <w:lang w:val="en-US"/>
        </w:rPr>
        <w:t>09/02/2024</w:t>
      </w:r>
      <w:r w:rsidR="00DD50F9">
        <w:rPr>
          <w:lang w:val="en-US"/>
        </w:rPr>
        <w:br w:type="page"/>
      </w:r>
    </w:p>
    <w:sdt>
      <w:sdtPr>
        <w:rPr>
          <w:rFonts w:ascii="Sans Serif Collection" w:eastAsiaTheme="minorHAnsi" w:hAnsi="Sans Serif Collection" w:cstheme="minorBidi"/>
          <w:color w:val="auto"/>
          <w:kern w:val="2"/>
          <w:sz w:val="22"/>
          <w:szCs w:val="22"/>
          <w:lang w:val="en-GB"/>
          <w14:ligatures w14:val="standardContextual"/>
        </w:rPr>
        <w:id w:val="-1259832480"/>
        <w:docPartObj>
          <w:docPartGallery w:val="Table of Contents"/>
          <w:docPartUnique/>
        </w:docPartObj>
      </w:sdtPr>
      <w:sdtEndPr>
        <w:rPr>
          <w:b/>
          <w:bCs/>
          <w:noProof/>
        </w:rPr>
      </w:sdtEndPr>
      <w:sdtContent>
        <w:p w14:paraId="64C3E0BD" w14:textId="77777777" w:rsidR="002352E9" w:rsidRDefault="002352E9">
          <w:pPr>
            <w:pStyle w:val="TOCHeading"/>
          </w:pPr>
          <w:r>
            <w:t>Contents</w:t>
          </w:r>
        </w:p>
        <w:p w14:paraId="0E0D98B0" w14:textId="33EB6836" w:rsidR="00F65292" w:rsidRDefault="002352E9">
          <w:pPr>
            <w:pStyle w:val="TOC1"/>
            <w:tabs>
              <w:tab w:val="left" w:pos="480"/>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165550306" w:history="1">
            <w:r w:rsidR="00F65292" w:rsidRPr="0057053B">
              <w:rPr>
                <w:rStyle w:val="Hyperlink"/>
                <w:rFonts w:ascii="Calibri" w:hAnsi="Calibri" w:cs="Calibri"/>
                <w:noProof/>
                <w:lang w:val="en-US"/>
              </w:rPr>
              <w:t>1</w:t>
            </w:r>
            <w:r w:rsidR="00F65292">
              <w:rPr>
                <w:rFonts w:asciiTheme="minorHAnsi" w:eastAsiaTheme="minorEastAsia" w:hAnsiTheme="minorHAnsi"/>
                <w:noProof/>
                <w:sz w:val="24"/>
                <w:szCs w:val="24"/>
                <w:lang w:eastAsia="en-GB"/>
              </w:rPr>
              <w:tab/>
            </w:r>
            <w:r w:rsidR="00F64894">
              <w:rPr>
                <w:rStyle w:val="Hyperlink"/>
                <w:rFonts w:ascii="Calibri" w:hAnsi="Calibri" w:cs="Calibri"/>
                <w:noProof/>
                <w:lang w:val="en-US"/>
              </w:rPr>
              <w:t>Introduction</w:t>
            </w:r>
            <w:r w:rsidR="00F65292">
              <w:rPr>
                <w:noProof/>
                <w:webHidden/>
              </w:rPr>
              <w:tab/>
            </w:r>
            <w:r w:rsidR="00F65292">
              <w:rPr>
                <w:noProof/>
                <w:webHidden/>
              </w:rPr>
              <w:fldChar w:fldCharType="begin"/>
            </w:r>
            <w:r w:rsidR="00F65292">
              <w:rPr>
                <w:noProof/>
                <w:webHidden/>
              </w:rPr>
              <w:instrText xml:space="preserve"> PAGEREF _Toc165550306 \h </w:instrText>
            </w:r>
            <w:r w:rsidR="00F65292">
              <w:rPr>
                <w:noProof/>
                <w:webHidden/>
              </w:rPr>
            </w:r>
            <w:r w:rsidR="00F65292">
              <w:rPr>
                <w:noProof/>
                <w:webHidden/>
              </w:rPr>
              <w:fldChar w:fldCharType="separate"/>
            </w:r>
            <w:r w:rsidR="00F65292">
              <w:rPr>
                <w:noProof/>
                <w:webHidden/>
              </w:rPr>
              <w:t>iii</w:t>
            </w:r>
            <w:r w:rsidR="00F65292">
              <w:rPr>
                <w:noProof/>
                <w:webHidden/>
              </w:rPr>
              <w:fldChar w:fldCharType="end"/>
            </w:r>
          </w:hyperlink>
        </w:p>
        <w:p w14:paraId="3AA75C7F" w14:textId="3F0139F7" w:rsidR="00F65292" w:rsidRDefault="00F65292" w:rsidP="00F65292">
          <w:pPr>
            <w:pStyle w:val="TOC2"/>
            <w:tabs>
              <w:tab w:val="right" w:leader="dot" w:pos="9016"/>
            </w:tabs>
            <w:ind w:left="0"/>
            <w:rPr>
              <w:rFonts w:asciiTheme="minorHAnsi" w:eastAsiaTheme="minorEastAsia" w:hAnsiTheme="minorHAnsi"/>
              <w:noProof/>
              <w:sz w:val="24"/>
              <w:szCs w:val="24"/>
              <w:lang w:eastAsia="en-GB"/>
            </w:rPr>
          </w:pPr>
          <w:hyperlink w:anchor="_Toc165550307" w:history="1">
            <w:r w:rsidRPr="0057053B">
              <w:rPr>
                <w:rStyle w:val="Hyperlink"/>
                <w:rFonts w:ascii="Calibri" w:hAnsi="Calibri" w:cs="Calibri"/>
                <w:noProof/>
                <w:lang w:val="en-US"/>
              </w:rPr>
              <w:t xml:space="preserve">2   </w:t>
            </w:r>
            <w:r>
              <w:rPr>
                <w:rStyle w:val="Hyperlink"/>
                <w:rFonts w:ascii="Calibri" w:hAnsi="Calibri" w:cs="Calibri"/>
                <w:noProof/>
                <w:lang w:val="en-US"/>
              </w:rPr>
              <w:t xml:space="preserve">    </w:t>
            </w:r>
            <w:r w:rsidR="00C4071F">
              <w:rPr>
                <w:rStyle w:val="Hyperlink"/>
                <w:rFonts w:ascii="Calibri" w:hAnsi="Calibri" w:cs="Calibri"/>
                <w:noProof/>
                <w:lang w:val="en-US"/>
              </w:rPr>
              <w:t>Considerations and Key Cons</w:t>
            </w:r>
            <w:r w:rsidR="00760DDC">
              <w:rPr>
                <w:rStyle w:val="Hyperlink"/>
                <w:rFonts w:ascii="Calibri" w:hAnsi="Calibri" w:cs="Calibri"/>
                <w:noProof/>
                <w:lang w:val="en-US"/>
              </w:rPr>
              <w:t>iderations</w:t>
            </w:r>
            <w:r>
              <w:rPr>
                <w:noProof/>
                <w:webHidden/>
              </w:rPr>
              <w:tab/>
            </w:r>
            <w:r>
              <w:rPr>
                <w:noProof/>
                <w:webHidden/>
              </w:rPr>
              <w:fldChar w:fldCharType="begin"/>
            </w:r>
            <w:r>
              <w:rPr>
                <w:noProof/>
                <w:webHidden/>
              </w:rPr>
              <w:instrText xml:space="preserve"> PAGEREF _Toc165550307 \h </w:instrText>
            </w:r>
            <w:r>
              <w:rPr>
                <w:noProof/>
                <w:webHidden/>
              </w:rPr>
            </w:r>
            <w:r>
              <w:rPr>
                <w:noProof/>
                <w:webHidden/>
              </w:rPr>
              <w:fldChar w:fldCharType="separate"/>
            </w:r>
            <w:r>
              <w:rPr>
                <w:noProof/>
                <w:webHidden/>
              </w:rPr>
              <w:t>iv</w:t>
            </w:r>
            <w:r>
              <w:rPr>
                <w:noProof/>
                <w:webHidden/>
              </w:rPr>
              <w:fldChar w:fldCharType="end"/>
            </w:r>
          </w:hyperlink>
        </w:p>
        <w:p w14:paraId="419455B2" w14:textId="212F2FBA" w:rsidR="00F65292" w:rsidRDefault="00F65292">
          <w:pPr>
            <w:pStyle w:val="TOC1"/>
            <w:tabs>
              <w:tab w:val="left" w:pos="480"/>
              <w:tab w:val="right" w:leader="dot" w:pos="9016"/>
            </w:tabs>
            <w:rPr>
              <w:rFonts w:asciiTheme="minorHAnsi" w:eastAsiaTheme="minorEastAsia" w:hAnsiTheme="minorHAnsi"/>
              <w:noProof/>
              <w:sz w:val="24"/>
              <w:szCs w:val="24"/>
              <w:lang w:eastAsia="en-GB"/>
            </w:rPr>
          </w:pPr>
          <w:hyperlink w:anchor="_Toc165550308" w:history="1">
            <w:r w:rsidRPr="0057053B">
              <w:rPr>
                <w:rStyle w:val="Hyperlink"/>
                <w:rFonts w:ascii="Calibri" w:hAnsi="Calibri" w:cs="Calibri"/>
                <w:noProof/>
                <w:lang w:val="en-US"/>
              </w:rPr>
              <w:t>3</w:t>
            </w:r>
            <w:r>
              <w:rPr>
                <w:rFonts w:asciiTheme="minorHAnsi" w:eastAsiaTheme="minorEastAsia" w:hAnsiTheme="minorHAnsi"/>
                <w:noProof/>
                <w:sz w:val="24"/>
                <w:szCs w:val="24"/>
                <w:lang w:eastAsia="en-GB"/>
              </w:rPr>
              <w:tab/>
            </w:r>
            <w:r w:rsidR="00760DDC">
              <w:rPr>
                <w:rStyle w:val="Hyperlink"/>
                <w:rFonts w:ascii="Calibri" w:hAnsi="Calibri" w:cs="Calibri"/>
                <w:noProof/>
                <w:lang w:val="en-US"/>
              </w:rPr>
              <w:t>Specification</w:t>
            </w:r>
            <w:r>
              <w:rPr>
                <w:noProof/>
                <w:webHidden/>
              </w:rPr>
              <w:tab/>
            </w:r>
            <w:r>
              <w:rPr>
                <w:noProof/>
                <w:webHidden/>
              </w:rPr>
              <w:fldChar w:fldCharType="begin"/>
            </w:r>
            <w:r>
              <w:rPr>
                <w:noProof/>
                <w:webHidden/>
              </w:rPr>
              <w:instrText xml:space="preserve"> PAGEREF _Toc165550308 \h </w:instrText>
            </w:r>
            <w:r>
              <w:rPr>
                <w:noProof/>
                <w:webHidden/>
              </w:rPr>
            </w:r>
            <w:r>
              <w:rPr>
                <w:noProof/>
                <w:webHidden/>
              </w:rPr>
              <w:fldChar w:fldCharType="separate"/>
            </w:r>
            <w:r>
              <w:rPr>
                <w:noProof/>
                <w:webHidden/>
              </w:rPr>
              <w:t>v</w:t>
            </w:r>
            <w:r>
              <w:rPr>
                <w:noProof/>
                <w:webHidden/>
              </w:rPr>
              <w:fldChar w:fldCharType="end"/>
            </w:r>
          </w:hyperlink>
        </w:p>
        <w:p w14:paraId="72A8542B" w14:textId="2E9616DE" w:rsidR="00F65292" w:rsidRDefault="00F65292">
          <w:pPr>
            <w:pStyle w:val="TOC1"/>
            <w:tabs>
              <w:tab w:val="left" w:pos="480"/>
              <w:tab w:val="right" w:leader="dot" w:pos="9016"/>
            </w:tabs>
            <w:rPr>
              <w:rFonts w:asciiTheme="minorHAnsi" w:eastAsiaTheme="minorEastAsia" w:hAnsiTheme="minorHAnsi"/>
              <w:noProof/>
              <w:sz w:val="24"/>
              <w:szCs w:val="24"/>
              <w:lang w:eastAsia="en-GB"/>
            </w:rPr>
          </w:pPr>
          <w:hyperlink w:anchor="_Toc165550309" w:history="1">
            <w:r w:rsidRPr="0057053B">
              <w:rPr>
                <w:rStyle w:val="Hyperlink"/>
                <w:rFonts w:ascii="Calibri" w:hAnsi="Calibri" w:cs="Calibri"/>
                <w:noProof/>
                <w:lang w:val="en-US"/>
              </w:rPr>
              <w:t>4</w:t>
            </w:r>
            <w:r>
              <w:rPr>
                <w:rFonts w:asciiTheme="minorHAnsi" w:eastAsiaTheme="minorEastAsia" w:hAnsiTheme="minorHAnsi"/>
                <w:noProof/>
                <w:sz w:val="24"/>
                <w:szCs w:val="24"/>
                <w:lang w:eastAsia="en-GB"/>
              </w:rPr>
              <w:tab/>
            </w:r>
            <w:r w:rsidR="00760DDC">
              <w:rPr>
                <w:rStyle w:val="Hyperlink"/>
                <w:rFonts w:ascii="Calibri" w:hAnsi="Calibri" w:cs="Calibri"/>
                <w:noProof/>
                <w:lang w:val="en-US"/>
              </w:rPr>
              <w:t xml:space="preserve">Time Plan </w:t>
            </w:r>
            <w:r>
              <w:rPr>
                <w:noProof/>
                <w:webHidden/>
              </w:rPr>
              <w:tab/>
            </w:r>
            <w:r>
              <w:rPr>
                <w:noProof/>
                <w:webHidden/>
              </w:rPr>
              <w:fldChar w:fldCharType="begin"/>
            </w:r>
            <w:r>
              <w:rPr>
                <w:noProof/>
                <w:webHidden/>
              </w:rPr>
              <w:instrText xml:space="preserve"> PAGEREF _Toc165550309 \h </w:instrText>
            </w:r>
            <w:r>
              <w:rPr>
                <w:noProof/>
                <w:webHidden/>
              </w:rPr>
            </w:r>
            <w:r>
              <w:rPr>
                <w:noProof/>
                <w:webHidden/>
              </w:rPr>
              <w:fldChar w:fldCharType="separate"/>
            </w:r>
            <w:r>
              <w:rPr>
                <w:noProof/>
                <w:webHidden/>
              </w:rPr>
              <w:t>vii</w:t>
            </w:r>
            <w:r>
              <w:rPr>
                <w:noProof/>
                <w:webHidden/>
              </w:rPr>
              <w:fldChar w:fldCharType="end"/>
            </w:r>
          </w:hyperlink>
        </w:p>
        <w:p w14:paraId="3EB1F2E7" w14:textId="4DE9F1C6" w:rsidR="00F65292" w:rsidRDefault="00F65292">
          <w:pPr>
            <w:pStyle w:val="TOC1"/>
            <w:tabs>
              <w:tab w:val="right" w:leader="dot" w:pos="9016"/>
            </w:tabs>
            <w:rPr>
              <w:rFonts w:asciiTheme="minorHAnsi" w:eastAsiaTheme="minorEastAsia" w:hAnsiTheme="minorHAnsi"/>
              <w:noProof/>
              <w:sz w:val="24"/>
              <w:szCs w:val="24"/>
              <w:lang w:eastAsia="en-GB"/>
            </w:rPr>
          </w:pPr>
          <w:hyperlink w:anchor="_Toc165550310" w:history="1">
            <w:r w:rsidRPr="0057053B">
              <w:rPr>
                <w:rStyle w:val="Hyperlink"/>
                <w:rFonts w:ascii="Calibri" w:hAnsi="Calibri" w:cs="Calibri"/>
                <w:noProof/>
                <w:lang w:val="en-US"/>
              </w:rPr>
              <w:t xml:space="preserve">5    </w:t>
            </w:r>
            <w:r>
              <w:rPr>
                <w:rStyle w:val="Hyperlink"/>
                <w:rFonts w:ascii="Calibri" w:hAnsi="Calibri" w:cs="Calibri"/>
                <w:noProof/>
                <w:lang w:val="en-US"/>
              </w:rPr>
              <w:t xml:space="preserve">  </w:t>
            </w:r>
            <w:r w:rsidR="00760DDC">
              <w:rPr>
                <w:rStyle w:val="Hyperlink"/>
                <w:rFonts w:ascii="Calibri" w:hAnsi="Calibri" w:cs="Calibri"/>
                <w:noProof/>
                <w:lang w:val="en-US"/>
              </w:rPr>
              <w:t xml:space="preserve">Research and Design </w:t>
            </w:r>
            <w:r>
              <w:rPr>
                <w:noProof/>
                <w:webHidden/>
              </w:rPr>
              <w:tab/>
            </w:r>
            <w:r>
              <w:rPr>
                <w:noProof/>
                <w:webHidden/>
              </w:rPr>
              <w:fldChar w:fldCharType="begin"/>
            </w:r>
            <w:r>
              <w:rPr>
                <w:noProof/>
                <w:webHidden/>
              </w:rPr>
              <w:instrText xml:space="preserve"> PAGEREF _Toc165550310 \h </w:instrText>
            </w:r>
            <w:r>
              <w:rPr>
                <w:noProof/>
                <w:webHidden/>
              </w:rPr>
            </w:r>
            <w:r>
              <w:rPr>
                <w:noProof/>
                <w:webHidden/>
              </w:rPr>
              <w:fldChar w:fldCharType="separate"/>
            </w:r>
            <w:r>
              <w:rPr>
                <w:noProof/>
                <w:webHidden/>
              </w:rPr>
              <w:t>vii</w:t>
            </w:r>
            <w:r>
              <w:rPr>
                <w:noProof/>
                <w:webHidden/>
              </w:rPr>
              <w:fldChar w:fldCharType="end"/>
            </w:r>
          </w:hyperlink>
        </w:p>
        <w:p w14:paraId="4BC0565E" w14:textId="05A0E793" w:rsidR="00F65292" w:rsidRDefault="00F65292">
          <w:pPr>
            <w:pStyle w:val="TOC1"/>
            <w:tabs>
              <w:tab w:val="left" w:pos="480"/>
              <w:tab w:val="right" w:leader="dot" w:pos="9016"/>
            </w:tabs>
            <w:rPr>
              <w:noProof/>
            </w:rPr>
          </w:pPr>
          <w:hyperlink w:anchor="_Toc165550311" w:history="1">
            <w:r w:rsidRPr="0057053B">
              <w:rPr>
                <w:rStyle w:val="Hyperlink"/>
                <w:noProof/>
                <w:lang w:val="en-US"/>
              </w:rPr>
              <w:t>6</w:t>
            </w:r>
            <w:r>
              <w:rPr>
                <w:rFonts w:asciiTheme="minorHAnsi" w:eastAsiaTheme="minorEastAsia" w:hAnsiTheme="minorHAnsi"/>
                <w:noProof/>
                <w:sz w:val="24"/>
                <w:szCs w:val="24"/>
                <w:lang w:eastAsia="en-GB"/>
              </w:rPr>
              <w:tab/>
            </w:r>
            <w:r w:rsidR="00760DDC">
              <w:rPr>
                <w:rStyle w:val="Hyperlink"/>
                <w:rFonts w:ascii="Calibri" w:hAnsi="Calibri" w:cs="Calibri"/>
                <w:noProof/>
                <w:lang w:val="en-US"/>
              </w:rPr>
              <w:t xml:space="preserve">Justification and Deign Choices </w:t>
            </w:r>
            <w:r>
              <w:rPr>
                <w:noProof/>
                <w:webHidden/>
              </w:rPr>
              <w:tab/>
            </w:r>
            <w:r>
              <w:rPr>
                <w:noProof/>
                <w:webHidden/>
              </w:rPr>
              <w:fldChar w:fldCharType="begin"/>
            </w:r>
            <w:r>
              <w:rPr>
                <w:noProof/>
                <w:webHidden/>
              </w:rPr>
              <w:instrText xml:space="preserve"> PAGEREF _Toc165550311 \h </w:instrText>
            </w:r>
            <w:r>
              <w:rPr>
                <w:noProof/>
                <w:webHidden/>
              </w:rPr>
            </w:r>
            <w:r>
              <w:rPr>
                <w:noProof/>
                <w:webHidden/>
              </w:rPr>
              <w:fldChar w:fldCharType="separate"/>
            </w:r>
            <w:r>
              <w:rPr>
                <w:noProof/>
                <w:webHidden/>
              </w:rPr>
              <w:t>viii</w:t>
            </w:r>
            <w:r>
              <w:rPr>
                <w:noProof/>
                <w:webHidden/>
              </w:rPr>
              <w:fldChar w:fldCharType="end"/>
            </w:r>
          </w:hyperlink>
        </w:p>
        <w:p w14:paraId="7E8151BA" w14:textId="2646935C" w:rsidR="00DF697B" w:rsidRDefault="00DF697B" w:rsidP="00DF697B">
          <w:pPr>
            <w:rPr>
              <w:rFonts w:ascii="Calibri" w:hAnsi="Calibri" w:cs="Calibri"/>
            </w:rPr>
          </w:pPr>
          <w:r>
            <w:rPr>
              <w:rFonts w:ascii="Calibri" w:hAnsi="Calibri" w:cs="Calibri"/>
            </w:rPr>
            <w:t>7        References …………………………………………………………………………………………………………………………</w:t>
          </w:r>
          <w:r w:rsidR="002F0320">
            <w:rPr>
              <w:rFonts w:ascii="Calibri" w:hAnsi="Calibri" w:cs="Calibri"/>
            </w:rPr>
            <w:t>…...</w:t>
          </w:r>
          <w:r>
            <w:rPr>
              <w:rFonts w:ascii="Calibri" w:hAnsi="Calibri" w:cs="Calibri"/>
            </w:rPr>
            <w:t xml:space="preserve"> </w:t>
          </w:r>
          <w:r w:rsidR="006C4881">
            <w:rPr>
              <w:rFonts w:ascii="Calibri" w:hAnsi="Calibri" w:cs="Calibri"/>
            </w:rPr>
            <w:t>x</w:t>
          </w:r>
        </w:p>
        <w:p w14:paraId="54B0541A" w14:textId="77777777" w:rsidR="006C4881" w:rsidRPr="00DF697B" w:rsidRDefault="006C4881" w:rsidP="00DF697B">
          <w:pPr>
            <w:rPr>
              <w:rFonts w:ascii="Calibri" w:hAnsi="Calibri" w:cs="Calibri"/>
            </w:rPr>
          </w:pPr>
        </w:p>
        <w:p w14:paraId="4991A274" w14:textId="2CBE34CF" w:rsidR="002352E9" w:rsidRDefault="002352E9">
          <w:r>
            <w:rPr>
              <w:b/>
              <w:bCs/>
              <w:noProof/>
            </w:rPr>
            <w:fldChar w:fldCharType="end"/>
          </w:r>
        </w:p>
      </w:sdtContent>
    </w:sdt>
    <w:p w14:paraId="39C97EE2" w14:textId="77777777" w:rsidR="00AC0F9C" w:rsidRDefault="00C4071F">
      <w:pPr>
        <w:rPr>
          <w:lang w:val="en-US"/>
        </w:rPr>
      </w:pPr>
      <w:r>
        <w:rPr>
          <w:noProof/>
        </w:rPr>
        <w:drawing>
          <wp:inline distT="0" distB="0" distL="0" distR="0" wp14:anchorId="2E3EAE02" wp14:editId="0215CB3B">
            <wp:extent cx="5494638" cy="3834580"/>
            <wp:effectExtent l="0" t="0" r="0" b="0"/>
            <wp:docPr id="1089833768"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833768" name="Picture 1" descr="A computer screen shot of a computer program&#10;&#10;Description automatically generated"/>
                    <pic:cNvPicPr/>
                  </pic:nvPicPr>
                  <pic:blipFill rotWithShape="1">
                    <a:blip r:embed="rId9"/>
                    <a:srcRect l="26880" t="32971" r="26986" b="9791"/>
                    <a:stretch/>
                  </pic:blipFill>
                  <pic:spPr bwMode="auto">
                    <a:xfrm>
                      <a:off x="0" y="0"/>
                      <a:ext cx="5517069" cy="3850234"/>
                    </a:xfrm>
                    <a:prstGeom prst="rect">
                      <a:avLst/>
                    </a:prstGeom>
                    <a:ln>
                      <a:noFill/>
                    </a:ln>
                    <a:extLst>
                      <a:ext uri="{53640926-AAD7-44D8-BBD7-CCE9431645EC}">
                        <a14:shadowObscured xmlns:a14="http://schemas.microsoft.com/office/drawing/2010/main"/>
                      </a:ext>
                    </a:extLst>
                  </pic:spPr>
                </pic:pic>
              </a:graphicData>
            </a:graphic>
          </wp:inline>
        </w:drawing>
      </w:r>
    </w:p>
    <w:p w14:paraId="6B4E5402" w14:textId="14FB9EED" w:rsidR="00AC0F9C" w:rsidRPr="00AC0F9C" w:rsidRDefault="00DE5CF6" w:rsidP="00AC0F9C">
      <w:pPr>
        <w:tabs>
          <w:tab w:val="left" w:pos="3671"/>
        </w:tabs>
        <w:rPr>
          <w:rFonts w:ascii="Calibri" w:hAnsi="Calibri" w:cs="Calibri"/>
          <w:lang w:val="en-US"/>
        </w:rPr>
      </w:pPr>
      <w:r>
        <w:rPr>
          <w:lang w:val="en-US"/>
        </w:rPr>
        <w:t xml:space="preserve">                                          </w:t>
      </w:r>
      <w:r w:rsidR="00AC0F9C">
        <w:rPr>
          <w:rFonts w:ascii="Calibri" w:hAnsi="Calibri" w:cs="Calibri"/>
          <w:lang w:val="en-US"/>
        </w:rPr>
        <w:t xml:space="preserve">Figure 1.1 </w:t>
      </w:r>
      <w:r>
        <w:rPr>
          <w:rFonts w:ascii="Calibri" w:hAnsi="Calibri" w:cs="Calibri"/>
          <w:lang w:val="en-US"/>
        </w:rPr>
        <w:t xml:space="preserve">Showing </w:t>
      </w:r>
      <w:r w:rsidR="00333D8C">
        <w:rPr>
          <w:rFonts w:ascii="Calibri" w:hAnsi="Calibri" w:cs="Calibri"/>
          <w:lang w:val="en-US"/>
        </w:rPr>
        <w:t>clients’</w:t>
      </w:r>
      <w:r>
        <w:rPr>
          <w:rFonts w:ascii="Calibri" w:hAnsi="Calibri" w:cs="Calibri"/>
          <w:lang w:val="en-US"/>
        </w:rPr>
        <w:t xml:space="preserve"> current design </w:t>
      </w:r>
    </w:p>
    <w:p w14:paraId="109E00DF" w14:textId="0AE416E0" w:rsidR="00DD50F9" w:rsidRDefault="00DD50F9" w:rsidP="00AC0F9C">
      <w:pPr>
        <w:tabs>
          <w:tab w:val="left" w:pos="3671"/>
        </w:tabs>
        <w:rPr>
          <w:lang w:val="en-US"/>
        </w:rPr>
      </w:pPr>
      <w:r w:rsidRPr="00AC0F9C">
        <w:rPr>
          <w:lang w:val="en-US"/>
        </w:rPr>
        <w:br w:type="page"/>
      </w:r>
      <w:r w:rsidR="00AC0F9C">
        <w:rPr>
          <w:lang w:val="en-US"/>
        </w:rPr>
        <w:lastRenderedPageBreak/>
        <w:tab/>
      </w:r>
    </w:p>
    <w:p w14:paraId="0E6A2BBB" w14:textId="5C8C465D" w:rsidR="00620814" w:rsidRDefault="00222C2E" w:rsidP="00620814">
      <w:pPr>
        <w:pStyle w:val="Heading1"/>
        <w:rPr>
          <w:rFonts w:ascii="Calibri" w:hAnsi="Calibri" w:cs="Calibri"/>
          <w:lang w:val="en-US"/>
        </w:rPr>
      </w:pPr>
      <w:r>
        <w:rPr>
          <w:rFonts w:ascii="Calibri" w:hAnsi="Calibri" w:cs="Calibri"/>
          <w:lang w:val="en-US"/>
        </w:rPr>
        <w:t>I</w:t>
      </w:r>
      <w:r w:rsidR="00332AD4">
        <w:rPr>
          <w:rFonts w:ascii="Calibri" w:hAnsi="Calibri" w:cs="Calibri"/>
          <w:lang w:val="en-US"/>
        </w:rPr>
        <w:t>ntroduction</w:t>
      </w:r>
      <w:bookmarkStart w:id="0" w:name="_Toc165550307"/>
    </w:p>
    <w:p w14:paraId="63109514" w14:textId="53430CC0" w:rsidR="00620814" w:rsidRDefault="00E510C7" w:rsidP="00620814">
      <w:pPr>
        <w:rPr>
          <w:rFonts w:ascii="Calibri" w:hAnsi="Calibri" w:cs="Calibri"/>
          <w:lang w:val="en-US"/>
        </w:rPr>
      </w:pPr>
      <w:r>
        <w:rPr>
          <w:rFonts w:ascii="Calibri" w:hAnsi="Calibri" w:cs="Calibri"/>
          <w:lang w:val="en-US"/>
        </w:rPr>
        <w:t xml:space="preserve">This </w:t>
      </w:r>
      <w:r w:rsidR="00084BE5">
        <w:rPr>
          <w:rFonts w:ascii="Calibri" w:hAnsi="Calibri" w:cs="Calibri"/>
          <w:lang w:val="en-US"/>
        </w:rPr>
        <w:t xml:space="preserve">design </w:t>
      </w:r>
      <w:r>
        <w:rPr>
          <w:rFonts w:ascii="Calibri" w:hAnsi="Calibri" w:cs="Calibri"/>
          <w:lang w:val="en-US"/>
        </w:rPr>
        <w:t xml:space="preserve">report </w:t>
      </w:r>
      <w:r w:rsidR="00976C64">
        <w:rPr>
          <w:rFonts w:ascii="Calibri" w:hAnsi="Calibri" w:cs="Calibri"/>
          <w:lang w:val="en-US"/>
        </w:rPr>
        <w:t xml:space="preserve">looks at the </w:t>
      </w:r>
      <w:r w:rsidR="00C75D45">
        <w:rPr>
          <w:rFonts w:ascii="Calibri" w:hAnsi="Calibri" w:cs="Calibri"/>
          <w:lang w:val="en-US"/>
        </w:rPr>
        <w:t>situat</w:t>
      </w:r>
      <w:r w:rsidR="00655BAD">
        <w:rPr>
          <w:rFonts w:ascii="Calibri" w:hAnsi="Calibri" w:cs="Calibri"/>
          <w:lang w:val="en-US"/>
        </w:rPr>
        <w:t>ion</w:t>
      </w:r>
      <w:r w:rsidR="00976C64">
        <w:rPr>
          <w:rFonts w:ascii="Calibri" w:hAnsi="Calibri" w:cs="Calibri"/>
          <w:lang w:val="en-US"/>
        </w:rPr>
        <w:t xml:space="preserve"> faced by the client </w:t>
      </w:r>
      <w:r w:rsidR="00C75D45">
        <w:rPr>
          <w:rFonts w:ascii="Calibri" w:hAnsi="Calibri" w:cs="Calibri"/>
          <w:lang w:val="en-US"/>
        </w:rPr>
        <w:t xml:space="preserve">regarding their </w:t>
      </w:r>
      <w:r w:rsidR="000D6509">
        <w:rPr>
          <w:rFonts w:ascii="Calibri" w:hAnsi="Calibri" w:cs="Calibri"/>
          <w:lang w:val="en-US"/>
        </w:rPr>
        <w:t>anodising</w:t>
      </w:r>
      <w:r w:rsidR="00C75D45">
        <w:rPr>
          <w:rFonts w:ascii="Calibri" w:hAnsi="Calibri" w:cs="Calibri"/>
          <w:lang w:val="en-US"/>
        </w:rPr>
        <w:t xml:space="preserve"> tank. It has been </w:t>
      </w:r>
      <w:r w:rsidR="00655BAD">
        <w:rPr>
          <w:rFonts w:ascii="Calibri" w:hAnsi="Calibri" w:cs="Calibri"/>
          <w:lang w:val="en-US"/>
        </w:rPr>
        <w:t>outlined</w:t>
      </w:r>
      <w:r w:rsidR="00C75D45">
        <w:rPr>
          <w:rFonts w:ascii="Calibri" w:hAnsi="Calibri" w:cs="Calibri"/>
          <w:lang w:val="en-US"/>
        </w:rPr>
        <w:t xml:space="preserve"> by the client that there is a critical issue </w:t>
      </w:r>
      <w:r w:rsidR="00655BAD">
        <w:rPr>
          <w:rFonts w:ascii="Calibri" w:hAnsi="Calibri" w:cs="Calibri"/>
          <w:lang w:val="en-US"/>
        </w:rPr>
        <w:t xml:space="preserve">with the current design of the </w:t>
      </w:r>
      <w:r w:rsidR="00887459">
        <w:rPr>
          <w:rFonts w:ascii="Calibri" w:hAnsi="Calibri" w:cs="Calibri"/>
          <w:lang w:val="en-US"/>
        </w:rPr>
        <w:t xml:space="preserve">actual lid of the tank, </w:t>
      </w:r>
      <w:r w:rsidR="00C975BF">
        <w:rPr>
          <w:rFonts w:ascii="Calibri" w:hAnsi="Calibri" w:cs="Calibri"/>
          <w:lang w:val="en-US"/>
        </w:rPr>
        <w:t>highlighting</w:t>
      </w:r>
      <w:r w:rsidR="00887459">
        <w:rPr>
          <w:rFonts w:ascii="Calibri" w:hAnsi="Calibri" w:cs="Calibri"/>
          <w:lang w:val="en-US"/>
        </w:rPr>
        <w:t xml:space="preserve"> a few safety </w:t>
      </w:r>
      <w:r w:rsidR="00FB40DA">
        <w:rPr>
          <w:rFonts w:ascii="Calibri" w:hAnsi="Calibri" w:cs="Calibri"/>
          <w:lang w:val="en-US"/>
        </w:rPr>
        <w:t xml:space="preserve">concerns and complaints </w:t>
      </w:r>
      <w:r w:rsidR="000F1516">
        <w:rPr>
          <w:rFonts w:ascii="Calibri" w:hAnsi="Calibri" w:cs="Calibri"/>
          <w:lang w:val="en-US"/>
        </w:rPr>
        <w:t xml:space="preserve">from staff members. </w:t>
      </w:r>
      <w:r w:rsidR="003F1289">
        <w:rPr>
          <w:rFonts w:ascii="Calibri" w:hAnsi="Calibri" w:cs="Calibri"/>
          <w:lang w:val="en-US"/>
        </w:rPr>
        <w:t xml:space="preserve">Currently, the heavy </w:t>
      </w:r>
      <w:r w:rsidR="000D6509">
        <w:rPr>
          <w:rFonts w:ascii="Calibri" w:hAnsi="Calibri" w:cs="Calibri"/>
          <w:lang w:val="en-US"/>
        </w:rPr>
        <w:t>stainless-steel</w:t>
      </w:r>
      <w:r w:rsidR="003F1289">
        <w:rPr>
          <w:rFonts w:ascii="Calibri" w:hAnsi="Calibri" w:cs="Calibri"/>
          <w:lang w:val="en-US"/>
        </w:rPr>
        <w:t xml:space="preserve"> lid </w:t>
      </w:r>
      <w:r w:rsidR="00ED1C82">
        <w:rPr>
          <w:rFonts w:ascii="Calibri" w:hAnsi="Calibri" w:cs="Calibri"/>
          <w:lang w:val="en-US"/>
        </w:rPr>
        <w:t xml:space="preserve">needs two </w:t>
      </w:r>
      <w:r w:rsidR="00084BE5">
        <w:rPr>
          <w:rFonts w:ascii="Calibri" w:hAnsi="Calibri" w:cs="Calibri"/>
          <w:lang w:val="en-US"/>
        </w:rPr>
        <w:t>people</w:t>
      </w:r>
      <w:r w:rsidR="00ED1C82">
        <w:rPr>
          <w:rFonts w:ascii="Calibri" w:hAnsi="Calibri" w:cs="Calibri"/>
          <w:lang w:val="en-US"/>
        </w:rPr>
        <w:t xml:space="preserve"> to lift it off, </w:t>
      </w:r>
      <w:r w:rsidR="0083706D">
        <w:rPr>
          <w:rFonts w:ascii="Calibri" w:hAnsi="Calibri" w:cs="Calibri"/>
          <w:lang w:val="en-US"/>
        </w:rPr>
        <w:t xml:space="preserve">and </w:t>
      </w:r>
      <w:r w:rsidR="00ED1C82">
        <w:rPr>
          <w:rFonts w:ascii="Calibri" w:hAnsi="Calibri" w:cs="Calibri"/>
          <w:lang w:val="en-US"/>
        </w:rPr>
        <w:t xml:space="preserve">this creates operational inefficiencies </w:t>
      </w:r>
      <w:r w:rsidR="005F4D3B">
        <w:rPr>
          <w:rFonts w:ascii="Calibri" w:hAnsi="Calibri" w:cs="Calibri"/>
          <w:lang w:val="en-US"/>
        </w:rPr>
        <w:t xml:space="preserve">and shows there is a risk of potential injury through </w:t>
      </w:r>
      <w:r w:rsidR="0083706D">
        <w:rPr>
          <w:rFonts w:ascii="Calibri" w:hAnsi="Calibri" w:cs="Calibri"/>
          <w:lang w:val="en-US"/>
        </w:rPr>
        <w:t xml:space="preserve">the </w:t>
      </w:r>
      <w:r w:rsidR="005F4D3B">
        <w:rPr>
          <w:rFonts w:ascii="Calibri" w:hAnsi="Calibri" w:cs="Calibri"/>
          <w:lang w:val="en-US"/>
        </w:rPr>
        <w:t>manual handling</w:t>
      </w:r>
      <w:r w:rsidR="005A6FC5">
        <w:rPr>
          <w:rFonts w:ascii="Calibri" w:hAnsi="Calibri" w:cs="Calibri"/>
          <w:lang w:val="en-US"/>
        </w:rPr>
        <w:t xml:space="preserve"> of this lid. Enough so that the safety officer on site has deemed the process</w:t>
      </w:r>
      <w:r w:rsidR="00C04D07">
        <w:rPr>
          <w:rFonts w:ascii="Calibri" w:hAnsi="Calibri" w:cs="Calibri"/>
          <w:lang w:val="en-US"/>
        </w:rPr>
        <w:t xml:space="preserve"> a major risk to staff</w:t>
      </w:r>
      <w:r w:rsidR="0083706D">
        <w:rPr>
          <w:rFonts w:ascii="Calibri" w:hAnsi="Calibri" w:cs="Calibri"/>
          <w:lang w:val="en-US"/>
        </w:rPr>
        <w:t xml:space="preserve"> members. </w:t>
      </w:r>
    </w:p>
    <w:p w14:paraId="5A0AA2DD" w14:textId="57AC1FFB" w:rsidR="001C165E" w:rsidRDefault="001C165E" w:rsidP="00665AD4">
      <w:pPr>
        <w:jc w:val="center"/>
        <w:rPr>
          <w:rFonts w:ascii="Calibri" w:hAnsi="Calibri" w:cs="Calibri"/>
          <w:lang w:val="en-US"/>
        </w:rPr>
      </w:pPr>
      <w:r>
        <w:rPr>
          <w:noProof/>
        </w:rPr>
        <w:drawing>
          <wp:inline distT="0" distB="0" distL="0" distR="0" wp14:anchorId="71EE823C" wp14:editId="4293CEAC">
            <wp:extent cx="3117637" cy="2300749"/>
            <wp:effectExtent l="0" t="0" r="6985" b="4445"/>
            <wp:docPr id="284198548" name="Picture 1" descr="A drawing of a wall outl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198548" name="Picture 1" descr="A drawing of a wall outle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464" t="7397" r="3417"/>
                    <a:stretch/>
                  </pic:blipFill>
                  <pic:spPr bwMode="auto">
                    <a:xfrm>
                      <a:off x="0" y="0"/>
                      <a:ext cx="3147134" cy="2322517"/>
                    </a:xfrm>
                    <a:prstGeom prst="rect">
                      <a:avLst/>
                    </a:prstGeom>
                    <a:noFill/>
                    <a:ln>
                      <a:noFill/>
                    </a:ln>
                    <a:extLst>
                      <a:ext uri="{53640926-AAD7-44D8-BBD7-CCE9431645EC}">
                        <a14:shadowObscured xmlns:a14="http://schemas.microsoft.com/office/drawing/2010/main"/>
                      </a:ext>
                    </a:extLst>
                  </pic:spPr>
                </pic:pic>
              </a:graphicData>
            </a:graphic>
          </wp:inline>
        </w:drawing>
      </w:r>
    </w:p>
    <w:p w14:paraId="4960FE4D" w14:textId="56F60F96" w:rsidR="00665AD4" w:rsidRPr="00B75F28" w:rsidRDefault="00665AD4" w:rsidP="00665AD4">
      <w:pPr>
        <w:jc w:val="center"/>
        <w:rPr>
          <w:rFonts w:ascii="Calibri" w:hAnsi="Calibri" w:cs="Calibri"/>
          <w:i/>
          <w:iCs/>
          <w:lang w:val="en-US"/>
        </w:rPr>
      </w:pPr>
      <w:r w:rsidRPr="00B75F28">
        <w:rPr>
          <w:rFonts w:ascii="Calibri" w:hAnsi="Calibri" w:cs="Calibri"/>
          <w:i/>
          <w:iCs/>
          <w:lang w:val="en-US"/>
        </w:rPr>
        <w:t xml:space="preserve">Figure 1.1 Showing </w:t>
      </w:r>
      <w:r w:rsidR="00B75F28" w:rsidRPr="00B75F28">
        <w:rPr>
          <w:rFonts w:ascii="Calibri" w:hAnsi="Calibri" w:cs="Calibri"/>
          <w:i/>
          <w:iCs/>
          <w:lang w:val="en-US"/>
        </w:rPr>
        <w:t xml:space="preserve">one example of previous designs </w:t>
      </w:r>
    </w:p>
    <w:bookmarkEnd w:id="0"/>
    <w:p w14:paraId="2210D772" w14:textId="6619A61F" w:rsidR="009C5F8E" w:rsidRDefault="0022016A" w:rsidP="00CB7555">
      <w:pPr>
        <w:pStyle w:val="Heading1"/>
        <w:rPr>
          <w:rFonts w:ascii="Calibri" w:hAnsi="Calibri" w:cs="Calibri"/>
          <w:lang w:val="en-US"/>
        </w:rPr>
      </w:pPr>
      <w:r>
        <w:rPr>
          <w:rFonts w:ascii="Calibri" w:hAnsi="Calibri" w:cs="Calibri"/>
          <w:lang w:val="en-US"/>
        </w:rPr>
        <w:t>Considerations</w:t>
      </w:r>
      <w:r w:rsidR="00C4071F">
        <w:rPr>
          <w:rFonts w:ascii="Calibri" w:hAnsi="Calibri" w:cs="Calibri"/>
          <w:lang w:val="en-US"/>
        </w:rPr>
        <w:t xml:space="preserve"> and Key Legislation </w:t>
      </w:r>
    </w:p>
    <w:p w14:paraId="5D5CDFB0" w14:textId="77777777" w:rsidR="0083706D" w:rsidRDefault="0083706D" w:rsidP="0083706D">
      <w:pPr>
        <w:rPr>
          <w:rFonts w:ascii="Calibri" w:hAnsi="Calibri" w:cs="Calibri"/>
          <w:lang w:val="en-US"/>
        </w:rPr>
      </w:pPr>
      <w:r>
        <w:rPr>
          <w:rFonts w:ascii="Calibri" w:hAnsi="Calibri" w:cs="Calibri"/>
          <w:lang w:val="en-US"/>
        </w:rPr>
        <w:t xml:space="preserve">This report aims to address these challenges by designing and developing a means for this lid to be operated by a single person, enhancing productivity and minimizing hazards. The existing stainless-steel lid whilst robust and corrosion resistant, is seemingly very heavy and cumbersome. This heavy weight makes the lid impractical for single person use and increases the likelihood of workplace injuries due to this need for manual handling, affecting not only the individual but also the workflow of other colleagues. The objective here is to create a lid design that will allow for safe and efficient single-person operation whilst maintaining compatibility with the existing tank dimensions and materials. We will look to make this newly designed lid cost effective and easily replicable as there is potential scalability across other work sites. The design will retain the original dimensions of the existing tank and utilize material that meet chemical durability standards.   </w:t>
      </w:r>
    </w:p>
    <w:p w14:paraId="46BD0B07" w14:textId="4EF611A9" w:rsidR="0083706D" w:rsidRPr="0083706D" w:rsidRDefault="0083706D" w:rsidP="0083706D">
      <w:pPr>
        <w:rPr>
          <w:rFonts w:ascii="Calibri" w:hAnsi="Calibri" w:cs="Calibri"/>
          <w:lang w:val="en-US"/>
        </w:rPr>
      </w:pPr>
      <w:r>
        <w:rPr>
          <w:rFonts w:ascii="Calibri" w:hAnsi="Calibri" w:cs="Calibri"/>
          <w:lang w:val="en-US"/>
        </w:rPr>
        <w:lastRenderedPageBreak/>
        <w:t xml:space="preserve">The final design will prioritize user safety by using ergonomic principles to facilitate ease of handling when needing to remove. In addition, it will be effective and reliable moving forward as it will be designed closely with industry standards. </w:t>
      </w:r>
    </w:p>
    <w:p w14:paraId="224D0DDD" w14:textId="5530DC06" w:rsidR="0022016A" w:rsidRDefault="00A92BB1" w:rsidP="0022016A">
      <w:pPr>
        <w:rPr>
          <w:rFonts w:ascii="Calibri" w:hAnsi="Calibri" w:cs="Calibri"/>
          <w:color w:val="000000" w:themeColor="text1"/>
          <w:lang w:val="en-US"/>
        </w:rPr>
      </w:pPr>
      <w:r>
        <w:rPr>
          <w:rFonts w:ascii="Calibri" w:hAnsi="Calibri" w:cs="Calibri"/>
          <w:lang w:val="en-US"/>
        </w:rPr>
        <w:t xml:space="preserve">When </w:t>
      </w:r>
      <w:r w:rsidR="00345B1E">
        <w:rPr>
          <w:rFonts w:ascii="Calibri" w:hAnsi="Calibri" w:cs="Calibri"/>
          <w:lang w:val="en-US"/>
        </w:rPr>
        <w:t xml:space="preserve">looking for a solution to the previously mentioned workplace </w:t>
      </w:r>
      <w:r w:rsidR="00034A51">
        <w:rPr>
          <w:rFonts w:ascii="Calibri" w:hAnsi="Calibri" w:cs="Calibri"/>
          <w:lang w:val="en-US"/>
        </w:rPr>
        <w:t xml:space="preserve">design </w:t>
      </w:r>
      <w:r w:rsidR="00345B1E">
        <w:rPr>
          <w:rFonts w:ascii="Calibri" w:hAnsi="Calibri" w:cs="Calibri"/>
          <w:lang w:val="en-US"/>
        </w:rPr>
        <w:t xml:space="preserve">issue, it is important we keep </w:t>
      </w:r>
      <w:r w:rsidR="003E6A8C">
        <w:rPr>
          <w:rFonts w:ascii="Calibri" w:hAnsi="Calibri" w:cs="Calibri"/>
          <w:lang w:val="en-US"/>
        </w:rPr>
        <w:t xml:space="preserve">key legislation at the forefront </w:t>
      </w:r>
      <w:r w:rsidR="00F75414">
        <w:rPr>
          <w:rFonts w:ascii="Calibri" w:hAnsi="Calibri" w:cs="Calibri"/>
          <w:lang w:val="en-US"/>
        </w:rPr>
        <w:t xml:space="preserve">of our </w:t>
      </w:r>
      <w:r w:rsidR="003C7BBA">
        <w:rPr>
          <w:rFonts w:ascii="Calibri" w:hAnsi="Calibri" w:cs="Calibri"/>
          <w:lang w:val="en-US"/>
        </w:rPr>
        <w:t>research project</w:t>
      </w:r>
      <w:r w:rsidR="00F75414">
        <w:rPr>
          <w:rFonts w:ascii="Calibri" w:hAnsi="Calibri" w:cs="Calibri"/>
          <w:lang w:val="en-US"/>
        </w:rPr>
        <w:t xml:space="preserve">. </w:t>
      </w:r>
      <w:r w:rsidR="001D4707">
        <w:rPr>
          <w:rFonts w:ascii="Calibri" w:hAnsi="Calibri" w:cs="Calibri"/>
          <w:lang w:val="en-US"/>
        </w:rPr>
        <w:t>One example of</w:t>
      </w:r>
      <w:r w:rsidR="00F75414">
        <w:rPr>
          <w:rFonts w:ascii="Calibri" w:hAnsi="Calibri" w:cs="Calibri"/>
          <w:lang w:val="en-US"/>
        </w:rPr>
        <w:t xml:space="preserve"> </w:t>
      </w:r>
      <w:r w:rsidR="00197AA6">
        <w:rPr>
          <w:rFonts w:ascii="Calibri" w:hAnsi="Calibri" w:cs="Calibri"/>
          <w:lang w:val="en-US"/>
        </w:rPr>
        <w:t xml:space="preserve">workplace </w:t>
      </w:r>
      <w:r w:rsidR="00F75414">
        <w:rPr>
          <w:rFonts w:ascii="Calibri" w:hAnsi="Calibri" w:cs="Calibri"/>
          <w:lang w:val="en-US"/>
        </w:rPr>
        <w:t>legislation to consider</w:t>
      </w:r>
      <w:r w:rsidR="00B966F6">
        <w:rPr>
          <w:rFonts w:ascii="Calibri" w:hAnsi="Calibri" w:cs="Calibri"/>
          <w:lang w:val="en-US"/>
        </w:rPr>
        <w:t xml:space="preserve"> </w:t>
      </w:r>
      <w:r w:rsidR="001D4707">
        <w:rPr>
          <w:rFonts w:ascii="Calibri" w:hAnsi="Calibri" w:cs="Calibri"/>
          <w:lang w:val="en-US"/>
        </w:rPr>
        <w:t xml:space="preserve">is </w:t>
      </w:r>
      <w:r w:rsidR="00197AA6">
        <w:rPr>
          <w:rFonts w:ascii="Calibri" w:hAnsi="Calibri" w:cs="Calibri"/>
          <w:lang w:val="en-US"/>
        </w:rPr>
        <w:t>th</w:t>
      </w:r>
      <w:r w:rsidR="0089381D">
        <w:rPr>
          <w:rFonts w:ascii="Calibri" w:hAnsi="Calibri" w:cs="Calibri"/>
          <w:lang w:val="en-US"/>
        </w:rPr>
        <w:t>e Health and Safety at Work Act</w:t>
      </w:r>
      <w:r w:rsidR="00895FE4">
        <w:rPr>
          <w:rFonts w:ascii="Calibri" w:hAnsi="Calibri" w:cs="Calibri"/>
          <w:lang w:val="en-US"/>
        </w:rPr>
        <w:t xml:space="preserve"> </w:t>
      </w:r>
      <w:sdt>
        <w:sdtPr>
          <w:rPr>
            <w:rFonts w:ascii="Calibri" w:hAnsi="Calibri" w:cs="Calibri"/>
            <w:lang w:val="en-US"/>
          </w:rPr>
          <w:id w:val="-1468508960"/>
          <w:citation/>
        </w:sdtPr>
        <w:sdtContent>
          <w:r w:rsidR="00895FE4">
            <w:rPr>
              <w:rFonts w:ascii="Calibri" w:hAnsi="Calibri" w:cs="Calibri"/>
              <w:lang w:val="en-US"/>
            </w:rPr>
            <w:fldChar w:fldCharType="begin"/>
          </w:r>
          <w:r w:rsidR="00895FE4">
            <w:rPr>
              <w:rFonts w:ascii="Calibri" w:hAnsi="Calibri" w:cs="Calibri"/>
            </w:rPr>
            <w:instrText xml:space="preserve"> CITATION Lor74 \l 2057 </w:instrText>
          </w:r>
          <w:r w:rsidR="00895FE4">
            <w:rPr>
              <w:rFonts w:ascii="Calibri" w:hAnsi="Calibri" w:cs="Calibri"/>
              <w:lang w:val="en-US"/>
            </w:rPr>
            <w:fldChar w:fldCharType="separate"/>
          </w:r>
          <w:r w:rsidR="00895FE4" w:rsidRPr="00895FE4">
            <w:rPr>
              <w:rFonts w:ascii="Calibri" w:hAnsi="Calibri" w:cs="Calibri"/>
              <w:noProof/>
            </w:rPr>
            <w:t>(HSWA, 1974)</w:t>
          </w:r>
          <w:r w:rsidR="00895FE4">
            <w:rPr>
              <w:rFonts w:ascii="Calibri" w:hAnsi="Calibri" w:cs="Calibri"/>
              <w:lang w:val="en-US"/>
            </w:rPr>
            <w:fldChar w:fldCharType="end"/>
          </w:r>
        </w:sdtContent>
      </w:sdt>
      <w:r w:rsidR="00895FE4">
        <w:rPr>
          <w:rFonts w:ascii="Calibri" w:hAnsi="Calibri" w:cs="Calibri"/>
          <w:lang w:val="en-US"/>
        </w:rPr>
        <w:t xml:space="preserve">. </w:t>
      </w:r>
      <w:r w:rsidR="00A5766A">
        <w:rPr>
          <w:rFonts w:ascii="Calibri" w:hAnsi="Calibri" w:cs="Calibri"/>
          <w:color w:val="000000" w:themeColor="text1"/>
          <w:lang w:val="en-US"/>
        </w:rPr>
        <w:t>The new lid design must adhere to principles outlined in HSWA</w:t>
      </w:r>
      <w:r w:rsidR="00C163B6">
        <w:rPr>
          <w:rFonts w:ascii="Calibri" w:hAnsi="Calibri" w:cs="Calibri"/>
          <w:color w:val="000000" w:themeColor="text1"/>
          <w:lang w:val="en-US"/>
        </w:rPr>
        <w:t xml:space="preserve"> to reduce the risk of possible injury associated with the lifting of the lid. </w:t>
      </w:r>
      <w:r w:rsidR="00043FC3">
        <w:rPr>
          <w:rFonts w:ascii="Calibri" w:hAnsi="Calibri" w:cs="Calibri"/>
          <w:color w:val="000000" w:themeColor="text1"/>
          <w:lang w:val="en-US"/>
        </w:rPr>
        <w:t>By implementing a system that only requires one person to operate</w:t>
      </w:r>
      <w:r w:rsidR="000610F9">
        <w:rPr>
          <w:rFonts w:ascii="Calibri" w:hAnsi="Calibri" w:cs="Calibri"/>
          <w:color w:val="000000" w:themeColor="text1"/>
          <w:lang w:val="en-US"/>
        </w:rPr>
        <w:t xml:space="preserve">, the risk of injury </w:t>
      </w:r>
      <w:r w:rsidR="000D1738">
        <w:rPr>
          <w:rFonts w:ascii="Calibri" w:hAnsi="Calibri" w:cs="Calibri"/>
          <w:color w:val="000000" w:themeColor="text1"/>
          <w:lang w:val="en-US"/>
        </w:rPr>
        <w:t xml:space="preserve">on workers will decrease and will ensure compliance with these regulations. </w:t>
      </w:r>
    </w:p>
    <w:p w14:paraId="792F29D1" w14:textId="53C4AB57" w:rsidR="000D1738" w:rsidRDefault="000D1738" w:rsidP="0022016A">
      <w:pPr>
        <w:rPr>
          <w:rFonts w:ascii="Calibri" w:hAnsi="Calibri" w:cs="Calibri"/>
          <w:lang w:val="en-US"/>
        </w:rPr>
      </w:pPr>
      <w:r>
        <w:rPr>
          <w:rFonts w:ascii="Calibri" w:hAnsi="Calibri" w:cs="Calibri"/>
          <w:color w:val="000000" w:themeColor="text1"/>
          <w:lang w:val="en-US"/>
        </w:rPr>
        <w:t xml:space="preserve">Another to consider is </w:t>
      </w:r>
      <w:r w:rsidR="007837EE">
        <w:rPr>
          <w:rFonts w:ascii="Calibri" w:hAnsi="Calibri" w:cs="Calibri"/>
          <w:color w:val="000000" w:themeColor="text1"/>
          <w:lang w:val="en-US"/>
        </w:rPr>
        <w:t xml:space="preserve">Control of Substances Hazardous to </w:t>
      </w:r>
      <w:r w:rsidR="007837EE" w:rsidRPr="009A4539">
        <w:rPr>
          <w:rFonts w:ascii="Calibri" w:hAnsi="Calibri" w:cs="Calibri"/>
          <w:lang w:val="en-US"/>
        </w:rPr>
        <w:t xml:space="preserve">Health </w:t>
      </w:r>
      <w:sdt>
        <w:sdtPr>
          <w:rPr>
            <w:rFonts w:ascii="Calibri" w:hAnsi="Calibri" w:cs="Calibri"/>
            <w:lang w:val="en-US"/>
          </w:rPr>
          <w:id w:val="1707830816"/>
          <w:citation/>
        </w:sdtPr>
        <w:sdtContent>
          <w:r w:rsidR="009A4539" w:rsidRPr="009A4539">
            <w:rPr>
              <w:rFonts w:ascii="Calibri" w:hAnsi="Calibri" w:cs="Calibri"/>
              <w:lang w:val="en-US"/>
            </w:rPr>
            <w:fldChar w:fldCharType="begin"/>
          </w:r>
          <w:r w:rsidR="009A4539" w:rsidRPr="009A4539">
            <w:rPr>
              <w:rFonts w:ascii="Calibri" w:hAnsi="Calibri" w:cs="Calibri"/>
            </w:rPr>
            <w:instrText xml:space="preserve">CITATION COS02 \l 2057 </w:instrText>
          </w:r>
          <w:r w:rsidR="009A4539" w:rsidRPr="009A4539">
            <w:rPr>
              <w:rFonts w:ascii="Calibri" w:hAnsi="Calibri" w:cs="Calibri"/>
              <w:lang w:val="en-US"/>
            </w:rPr>
            <w:fldChar w:fldCharType="separate"/>
          </w:r>
          <w:r w:rsidR="009A4539" w:rsidRPr="009A4539">
            <w:rPr>
              <w:rFonts w:ascii="Calibri" w:hAnsi="Calibri" w:cs="Calibri"/>
              <w:noProof/>
            </w:rPr>
            <w:t>(COSHH, 2002)</w:t>
          </w:r>
          <w:r w:rsidR="009A4539" w:rsidRPr="009A4539">
            <w:rPr>
              <w:rFonts w:ascii="Calibri" w:hAnsi="Calibri" w:cs="Calibri"/>
              <w:lang w:val="en-US"/>
            </w:rPr>
            <w:fldChar w:fldCharType="end"/>
          </w:r>
        </w:sdtContent>
      </w:sdt>
      <w:r w:rsidR="000C6C07" w:rsidRPr="00A3283B">
        <w:rPr>
          <w:rFonts w:ascii="Calibri" w:hAnsi="Calibri" w:cs="Calibri"/>
          <w:lang w:val="en-US"/>
        </w:rPr>
        <w:t xml:space="preserve"> Given that these tanks are to store 30% sulphuric acid at 25 degrees</w:t>
      </w:r>
      <w:r w:rsidR="009A4539">
        <w:rPr>
          <w:rFonts w:ascii="Calibri" w:hAnsi="Calibri" w:cs="Calibri"/>
          <w:lang w:val="en-US"/>
        </w:rPr>
        <w:t xml:space="preserve"> </w:t>
      </w:r>
      <w:r w:rsidR="00333D8C">
        <w:rPr>
          <w:rFonts w:ascii="Calibri" w:hAnsi="Calibri" w:cs="Calibri"/>
          <w:lang w:val="en-US"/>
        </w:rPr>
        <w:t>Celsius</w:t>
      </w:r>
      <w:r w:rsidR="000C6C07" w:rsidRPr="00A3283B">
        <w:rPr>
          <w:rFonts w:ascii="Calibri" w:hAnsi="Calibri" w:cs="Calibri"/>
          <w:lang w:val="en-US"/>
        </w:rPr>
        <w:t xml:space="preserve">, </w:t>
      </w:r>
      <w:r w:rsidR="0003735F" w:rsidRPr="00A3283B">
        <w:rPr>
          <w:rFonts w:ascii="Calibri" w:hAnsi="Calibri" w:cs="Calibri"/>
          <w:lang w:val="en-US"/>
        </w:rPr>
        <w:t>the design must prioritize the containment of this hazardous chemical</w:t>
      </w:r>
      <w:r w:rsidR="004144A1" w:rsidRPr="00A3283B">
        <w:rPr>
          <w:rFonts w:ascii="Calibri" w:hAnsi="Calibri" w:cs="Calibri"/>
          <w:lang w:val="en-US"/>
        </w:rPr>
        <w:t>. This will include ensuring that the lid provides a secure</w:t>
      </w:r>
      <w:r w:rsidR="005F3D02" w:rsidRPr="00A3283B">
        <w:rPr>
          <w:rFonts w:ascii="Calibri" w:hAnsi="Calibri" w:cs="Calibri"/>
          <w:lang w:val="en-US"/>
        </w:rPr>
        <w:t xml:space="preserve"> and r</w:t>
      </w:r>
      <w:r w:rsidR="004144A1" w:rsidRPr="00A3283B">
        <w:rPr>
          <w:rFonts w:ascii="Calibri" w:hAnsi="Calibri" w:cs="Calibri"/>
          <w:lang w:val="en-US"/>
        </w:rPr>
        <w:t xml:space="preserve">eliable seal </w:t>
      </w:r>
      <w:r w:rsidR="005F3D02" w:rsidRPr="00A3283B">
        <w:rPr>
          <w:rFonts w:ascii="Calibri" w:hAnsi="Calibri" w:cs="Calibri"/>
          <w:lang w:val="en-US"/>
        </w:rPr>
        <w:t xml:space="preserve">to prevent any spills or </w:t>
      </w:r>
      <w:r w:rsidR="005943C7" w:rsidRPr="00A3283B">
        <w:rPr>
          <w:rFonts w:ascii="Calibri" w:hAnsi="Calibri" w:cs="Calibri"/>
          <w:lang w:val="en-US"/>
        </w:rPr>
        <w:t xml:space="preserve">vapor release. </w:t>
      </w:r>
    </w:p>
    <w:p w14:paraId="6EBA2E6C" w14:textId="56D417BD" w:rsidR="00A3283B" w:rsidRDefault="00A3283B" w:rsidP="0022016A">
      <w:pPr>
        <w:rPr>
          <w:rFonts w:ascii="Calibri" w:hAnsi="Calibri" w:cs="Calibri"/>
          <w:lang w:val="en-US"/>
        </w:rPr>
      </w:pPr>
      <w:r>
        <w:rPr>
          <w:rFonts w:ascii="Calibri" w:hAnsi="Calibri" w:cs="Calibri"/>
          <w:lang w:val="en-US"/>
        </w:rPr>
        <w:t xml:space="preserve">To ensure </w:t>
      </w:r>
      <w:r w:rsidR="005C5450">
        <w:rPr>
          <w:rFonts w:ascii="Calibri" w:hAnsi="Calibri" w:cs="Calibri"/>
          <w:lang w:val="en-US"/>
        </w:rPr>
        <w:t>durability and chemical resistance, the selected materials for the lid must be non-</w:t>
      </w:r>
      <w:r w:rsidR="0013034E">
        <w:rPr>
          <w:rFonts w:ascii="Calibri" w:hAnsi="Calibri" w:cs="Calibri"/>
          <w:lang w:val="en-US"/>
        </w:rPr>
        <w:t>reactive</w:t>
      </w:r>
      <w:r w:rsidR="005C5450">
        <w:rPr>
          <w:rFonts w:ascii="Calibri" w:hAnsi="Calibri" w:cs="Calibri"/>
          <w:lang w:val="en-US"/>
        </w:rPr>
        <w:t xml:space="preserve"> with sulphuric acid at 30% concentration</w:t>
      </w:r>
      <w:r w:rsidR="0013034E">
        <w:rPr>
          <w:rFonts w:ascii="Calibri" w:hAnsi="Calibri" w:cs="Calibri"/>
          <w:lang w:val="en-US"/>
        </w:rPr>
        <w:t xml:space="preserve"> which is also heated to 25 degrees</w:t>
      </w:r>
      <w:r w:rsidR="009A4539">
        <w:rPr>
          <w:rFonts w:ascii="Calibri" w:hAnsi="Calibri" w:cs="Calibri"/>
          <w:lang w:val="en-US"/>
        </w:rPr>
        <w:t xml:space="preserve"> </w:t>
      </w:r>
      <w:r w:rsidR="00B75F28">
        <w:rPr>
          <w:rFonts w:ascii="Calibri" w:hAnsi="Calibri" w:cs="Calibri"/>
          <w:lang w:val="en-US"/>
        </w:rPr>
        <w:t>Celsius</w:t>
      </w:r>
      <w:r w:rsidR="0013034E">
        <w:rPr>
          <w:rFonts w:ascii="Calibri" w:hAnsi="Calibri" w:cs="Calibri"/>
          <w:lang w:val="en-US"/>
        </w:rPr>
        <w:t xml:space="preserve">. </w:t>
      </w:r>
      <w:r w:rsidR="00651666">
        <w:rPr>
          <w:rFonts w:ascii="Calibri" w:hAnsi="Calibri" w:cs="Calibri"/>
          <w:lang w:val="en-US"/>
        </w:rPr>
        <w:t xml:space="preserve">This will have </w:t>
      </w:r>
      <w:r w:rsidR="003F4993">
        <w:rPr>
          <w:rFonts w:ascii="Calibri" w:hAnsi="Calibri" w:cs="Calibri"/>
          <w:lang w:val="en-US"/>
        </w:rPr>
        <w:t xml:space="preserve">to </w:t>
      </w:r>
      <w:r w:rsidR="00651666">
        <w:rPr>
          <w:rFonts w:ascii="Calibri" w:hAnsi="Calibri" w:cs="Calibri"/>
          <w:lang w:val="en-US"/>
        </w:rPr>
        <w:t xml:space="preserve">include the use of corrosion resistant materials </w:t>
      </w:r>
      <w:r w:rsidR="00862936">
        <w:rPr>
          <w:rFonts w:ascii="Calibri" w:hAnsi="Calibri" w:cs="Calibri"/>
          <w:lang w:val="en-US"/>
        </w:rPr>
        <w:t xml:space="preserve">such as </w:t>
      </w:r>
      <w:r w:rsidR="003F4993">
        <w:rPr>
          <w:rFonts w:ascii="Calibri" w:hAnsi="Calibri" w:cs="Calibri"/>
          <w:lang w:val="en-US"/>
        </w:rPr>
        <w:t>high-grade</w:t>
      </w:r>
      <w:r w:rsidR="00862936">
        <w:rPr>
          <w:rFonts w:ascii="Calibri" w:hAnsi="Calibri" w:cs="Calibri"/>
          <w:lang w:val="en-US"/>
        </w:rPr>
        <w:t xml:space="preserve"> metal alloys</w:t>
      </w:r>
      <w:r w:rsidR="004232A5">
        <w:rPr>
          <w:rFonts w:ascii="Calibri" w:hAnsi="Calibri" w:cs="Calibri"/>
          <w:lang w:val="en-US"/>
        </w:rPr>
        <w:t xml:space="preserve"> or specialized coatings that can </w:t>
      </w:r>
      <w:r w:rsidR="003F4993">
        <w:rPr>
          <w:rFonts w:ascii="Calibri" w:hAnsi="Calibri" w:cs="Calibri"/>
          <w:lang w:val="en-US"/>
        </w:rPr>
        <w:t>withstand</w:t>
      </w:r>
      <w:r w:rsidR="004232A5">
        <w:rPr>
          <w:rFonts w:ascii="Calibri" w:hAnsi="Calibri" w:cs="Calibri"/>
          <w:lang w:val="en-US"/>
        </w:rPr>
        <w:t xml:space="preserve"> the </w:t>
      </w:r>
      <w:r w:rsidR="003F4993">
        <w:rPr>
          <w:rFonts w:ascii="Calibri" w:hAnsi="Calibri" w:cs="Calibri"/>
          <w:lang w:val="en-US"/>
        </w:rPr>
        <w:t xml:space="preserve">exposure to the chemical. This material choice must align with industry standards to ensure long-term reliability and performance. </w:t>
      </w:r>
    </w:p>
    <w:p w14:paraId="677151CF" w14:textId="77777777" w:rsidR="00340908" w:rsidRDefault="00340908" w:rsidP="00340908">
      <w:pPr>
        <w:jc w:val="center"/>
        <w:rPr>
          <w:rFonts w:ascii="Calibri" w:hAnsi="Calibri" w:cs="Calibri"/>
          <w:lang w:val="en-US"/>
        </w:rPr>
      </w:pPr>
    </w:p>
    <w:p w14:paraId="61392636" w14:textId="3D96702B" w:rsidR="00340908" w:rsidRDefault="00340908" w:rsidP="00340908">
      <w:pPr>
        <w:jc w:val="center"/>
        <w:rPr>
          <w:rFonts w:ascii="Calibri" w:hAnsi="Calibri" w:cs="Calibri"/>
          <w:lang w:val="en-US"/>
        </w:rPr>
      </w:pPr>
      <w:r>
        <w:rPr>
          <w:noProof/>
        </w:rPr>
        <w:drawing>
          <wp:inline distT="0" distB="0" distL="0" distR="0" wp14:anchorId="4F59E488" wp14:editId="49515867">
            <wp:extent cx="3528524" cy="2850910"/>
            <wp:effectExtent l="0" t="0" r="0" b="6985"/>
            <wp:docPr id="1116509214" name="Picture 2"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09214" name="Picture 2" descr="A drawing of a box&#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103" t="-171" r="9131" b="9940"/>
                    <a:stretch/>
                  </pic:blipFill>
                  <pic:spPr bwMode="auto">
                    <a:xfrm>
                      <a:off x="0" y="0"/>
                      <a:ext cx="3543671" cy="2863148"/>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Calibri" w:hAnsi="Calibri" w:cs="Calibri"/>
          <w:lang w:val="en-US"/>
        </w:rPr>
        <w:t>#</w:t>
      </w:r>
    </w:p>
    <w:p w14:paraId="3F165DFE" w14:textId="11F04345" w:rsidR="00340908" w:rsidRDefault="00340908" w:rsidP="00340908">
      <w:pPr>
        <w:rPr>
          <w:rFonts w:ascii="Calibri" w:hAnsi="Calibri" w:cs="Calibri"/>
          <w:i/>
          <w:iCs/>
          <w:lang w:val="en-US"/>
        </w:rPr>
      </w:pPr>
      <w:r>
        <w:rPr>
          <w:rFonts w:ascii="Calibri" w:hAnsi="Calibri" w:cs="Calibri"/>
          <w:lang w:val="en-US"/>
        </w:rPr>
        <w:t xml:space="preserve">                                               </w:t>
      </w:r>
      <w:r w:rsidRPr="00340908">
        <w:rPr>
          <w:rFonts w:ascii="Calibri" w:hAnsi="Calibri" w:cs="Calibri"/>
          <w:i/>
          <w:iCs/>
          <w:lang w:val="en-US"/>
        </w:rPr>
        <w:t xml:space="preserve">Figure 1.2 showing a further flawed design </w:t>
      </w:r>
    </w:p>
    <w:p w14:paraId="73F9D43D" w14:textId="77777777" w:rsidR="00340908" w:rsidRPr="00340908" w:rsidRDefault="00340908" w:rsidP="00340908">
      <w:pPr>
        <w:jc w:val="center"/>
        <w:rPr>
          <w:rFonts w:ascii="Calibri" w:hAnsi="Calibri" w:cs="Calibri"/>
          <w:i/>
          <w:iCs/>
          <w:lang w:val="en-US"/>
        </w:rPr>
      </w:pPr>
    </w:p>
    <w:p w14:paraId="520F27D8" w14:textId="4BFA8A75" w:rsidR="00DF697B" w:rsidRDefault="002E5024" w:rsidP="00A57ACF">
      <w:pPr>
        <w:pStyle w:val="Heading1"/>
        <w:numPr>
          <w:ilvl w:val="0"/>
          <w:numId w:val="3"/>
        </w:numPr>
        <w:spacing w:line="276" w:lineRule="auto"/>
        <w:rPr>
          <w:rFonts w:ascii="Calibri" w:hAnsi="Calibri" w:cs="Calibri"/>
          <w:lang w:val="en-US"/>
        </w:rPr>
      </w:pPr>
      <w:r>
        <w:rPr>
          <w:rFonts w:ascii="Calibri" w:hAnsi="Calibri" w:cs="Calibri"/>
          <w:lang w:val="en-US"/>
        </w:rPr>
        <w:t>Specification</w:t>
      </w:r>
    </w:p>
    <w:p w14:paraId="3DE45B8D" w14:textId="73ADF8B4" w:rsidR="002E5024" w:rsidRDefault="005C0051" w:rsidP="002E5024">
      <w:pPr>
        <w:rPr>
          <w:rFonts w:ascii="Calibri" w:hAnsi="Calibri" w:cs="Calibri"/>
          <w:lang w:val="en-US"/>
        </w:rPr>
      </w:pPr>
      <w:r>
        <w:rPr>
          <w:rFonts w:ascii="Calibri" w:hAnsi="Calibri" w:cs="Calibri"/>
          <w:lang w:val="en-US"/>
        </w:rPr>
        <w:t xml:space="preserve">It is important that in this project </w:t>
      </w:r>
      <w:r w:rsidR="0083691E">
        <w:rPr>
          <w:rFonts w:ascii="Calibri" w:hAnsi="Calibri" w:cs="Calibri"/>
          <w:lang w:val="en-US"/>
        </w:rPr>
        <w:t xml:space="preserve">the client’s needs are met by achieving certain specifications. </w:t>
      </w:r>
      <w:r w:rsidR="007A21B8">
        <w:rPr>
          <w:rFonts w:ascii="Calibri" w:hAnsi="Calibri" w:cs="Calibri"/>
          <w:lang w:val="en-US"/>
        </w:rPr>
        <w:t xml:space="preserve">As previously </w:t>
      </w:r>
      <w:r w:rsidR="0083691E">
        <w:rPr>
          <w:rFonts w:ascii="Calibri" w:hAnsi="Calibri" w:cs="Calibri"/>
          <w:lang w:val="en-US"/>
        </w:rPr>
        <w:t>discussed,</w:t>
      </w:r>
      <w:r w:rsidR="002E5024">
        <w:rPr>
          <w:rFonts w:ascii="Calibri" w:hAnsi="Calibri" w:cs="Calibri"/>
          <w:lang w:val="en-US"/>
        </w:rPr>
        <w:t xml:space="preserve"> the lid design must fully cover the tank to ensure </w:t>
      </w:r>
      <w:r w:rsidR="004F15F6">
        <w:rPr>
          <w:rFonts w:ascii="Calibri" w:hAnsi="Calibri" w:cs="Calibri"/>
          <w:lang w:val="en-US"/>
        </w:rPr>
        <w:t>compliance with safety standards, preventing exposure to sulphuric acid vapors and accidental contact with the tank contents</w:t>
      </w:r>
      <w:r w:rsidR="00100AD1">
        <w:rPr>
          <w:rFonts w:ascii="Calibri" w:hAnsi="Calibri" w:cs="Calibri"/>
          <w:lang w:val="en-US"/>
        </w:rPr>
        <w:t xml:space="preserve"> and </w:t>
      </w:r>
      <w:r w:rsidR="00031D7A">
        <w:rPr>
          <w:rFonts w:ascii="Calibri" w:hAnsi="Calibri" w:cs="Calibri"/>
          <w:lang w:val="en-US"/>
        </w:rPr>
        <w:t>it</w:t>
      </w:r>
      <w:r w:rsidR="004F15F6">
        <w:rPr>
          <w:rFonts w:ascii="Calibri" w:hAnsi="Calibri" w:cs="Calibri"/>
          <w:lang w:val="en-US"/>
        </w:rPr>
        <w:t xml:space="preserve"> must </w:t>
      </w:r>
      <w:r w:rsidR="00B04712">
        <w:rPr>
          <w:rFonts w:ascii="Calibri" w:hAnsi="Calibri" w:cs="Calibri"/>
          <w:lang w:val="en-US"/>
        </w:rPr>
        <w:t>also,</w:t>
      </w:r>
      <w:r w:rsidR="004F15F6">
        <w:rPr>
          <w:rFonts w:ascii="Calibri" w:hAnsi="Calibri" w:cs="Calibri"/>
          <w:lang w:val="en-US"/>
        </w:rPr>
        <w:t xml:space="preserve"> </w:t>
      </w:r>
      <w:r w:rsidR="002104B2">
        <w:rPr>
          <w:rFonts w:ascii="Calibri" w:hAnsi="Calibri" w:cs="Calibri"/>
          <w:lang w:val="en-US"/>
        </w:rPr>
        <w:t>as we know</w:t>
      </w:r>
      <w:r w:rsidR="004204B7">
        <w:rPr>
          <w:rFonts w:ascii="Calibri" w:hAnsi="Calibri" w:cs="Calibri"/>
          <w:lang w:val="en-US"/>
        </w:rPr>
        <w:t>,</w:t>
      </w:r>
      <w:r w:rsidR="002104B2">
        <w:rPr>
          <w:rFonts w:ascii="Calibri" w:hAnsi="Calibri" w:cs="Calibri"/>
          <w:lang w:val="en-US"/>
        </w:rPr>
        <w:t xml:space="preserve"> allow for single-person operation</w:t>
      </w:r>
      <w:r w:rsidR="00100AD1">
        <w:rPr>
          <w:rFonts w:ascii="Calibri" w:hAnsi="Calibri" w:cs="Calibri"/>
          <w:lang w:val="en-US"/>
        </w:rPr>
        <w:t xml:space="preserve">. </w:t>
      </w:r>
    </w:p>
    <w:p w14:paraId="55C12E69" w14:textId="22F591C2" w:rsidR="00190AE7" w:rsidRDefault="00100AD1" w:rsidP="002E5024">
      <w:pPr>
        <w:rPr>
          <w:rFonts w:ascii="Calibri" w:hAnsi="Calibri" w:cs="Calibri"/>
          <w:lang w:val="en-US"/>
        </w:rPr>
      </w:pPr>
      <w:r>
        <w:rPr>
          <w:rFonts w:ascii="Calibri" w:hAnsi="Calibri" w:cs="Calibri"/>
          <w:lang w:val="en-US"/>
        </w:rPr>
        <w:t>Key design constraints here will include retaining the tanks mate</w:t>
      </w:r>
      <w:r w:rsidR="001602D0">
        <w:rPr>
          <w:rFonts w:ascii="Calibri" w:hAnsi="Calibri" w:cs="Calibri"/>
          <w:lang w:val="en-US"/>
        </w:rPr>
        <w:t xml:space="preserve">rial (SS304) and dimensions, while ensuring </w:t>
      </w:r>
      <w:r w:rsidR="000E27BB">
        <w:rPr>
          <w:rFonts w:ascii="Calibri" w:hAnsi="Calibri" w:cs="Calibri"/>
          <w:lang w:val="en-US"/>
        </w:rPr>
        <w:t xml:space="preserve">sufficient vertical clearance for hoisting </w:t>
      </w:r>
      <w:r w:rsidR="003A77DC">
        <w:rPr>
          <w:rFonts w:ascii="Calibri" w:hAnsi="Calibri" w:cs="Calibri"/>
          <w:lang w:val="en-US"/>
        </w:rPr>
        <w:t>aluminium</w:t>
      </w:r>
      <w:r w:rsidR="000E27BB">
        <w:rPr>
          <w:rFonts w:ascii="Calibri" w:hAnsi="Calibri" w:cs="Calibri"/>
          <w:lang w:val="en-US"/>
        </w:rPr>
        <w:t xml:space="preserve"> parts into and out </w:t>
      </w:r>
      <w:r w:rsidR="003A77DC">
        <w:rPr>
          <w:rFonts w:ascii="Calibri" w:hAnsi="Calibri" w:cs="Calibri"/>
          <w:lang w:val="en-US"/>
        </w:rPr>
        <w:t>of</w:t>
      </w:r>
      <w:r w:rsidR="000E27BB">
        <w:rPr>
          <w:rFonts w:ascii="Calibri" w:hAnsi="Calibri" w:cs="Calibri"/>
          <w:lang w:val="en-US"/>
        </w:rPr>
        <w:t xml:space="preserve"> the tank. The lid material must resist 30 % sulphuric acid</w:t>
      </w:r>
      <w:r w:rsidR="00F35DE6">
        <w:rPr>
          <w:rFonts w:ascii="Calibri" w:hAnsi="Calibri" w:cs="Calibri"/>
          <w:lang w:val="en-US"/>
        </w:rPr>
        <w:t>, resist it at 25</w:t>
      </w:r>
      <w:r w:rsidR="009A4539">
        <w:rPr>
          <w:rFonts w:ascii="Calibri" w:hAnsi="Calibri" w:cs="Calibri"/>
          <w:lang w:val="en-US"/>
        </w:rPr>
        <w:t xml:space="preserve"> </w:t>
      </w:r>
      <w:r w:rsidR="00F35DE6">
        <w:rPr>
          <w:rFonts w:ascii="Calibri" w:hAnsi="Calibri" w:cs="Calibri"/>
          <w:lang w:val="en-US"/>
        </w:rPr>
        <w:t xml:space="preserve">degrees </w:t>
      </w:r>
      <w:r w:rsidR="009A4539">
        <w:rPr>
          <w:rFonts w:ascii="Calibri" w:hAnsi="Calibri" w:cs="Calibri"/>
          <w:lang w:val="en-US"/>
        </w:rPr>
        <w:t xml:space="preserve">Celsius </w:t>
      </w:r>
      <w:r w:rsidR="00F35DE6">
        <w:rPr>
          <w:rFonts w:ascii="Calibri" w:hAnsi="Calibri" w:cs="Calibri"/>
          <w:lang w:val="en-US"/>
        </w:rPr>
        <w:t xml:space="preserve">and maintain structural integrity </w:t>
      </w:r>
      <w:r w:rsidR="007B1DCB">
        <w:rPr>
          <w:rFonts w:ascii="Calibri" w:hAnsi="Calibri" w:cs="Calibri"/>
          <w:lang w:val="en-US"/>
        </w:rPr>
        <w:t xml:space="preserve">over time. And </w:t>
      </w:r>
      <w:r w:rsidR="00190AE7">
        <w:rPr>
          <w:rFonts w:ascii="Calibri" w:hAnsi="Calibri" w:cs="Calibri"/>
          <w:lang w:val="en-US"/>
        </w:rPr>
        <w:t>finally,</w:t>
      </w:r>
      <w:r w:rsidR="007B1DCB">
        <w:rPr>
          <w:rFonts w:ascii="Calibri" w:hAnsi="Calibri" w:cs="Calibri"/>
          <w:lang w:val="en-US"/>
        </w:rPr>
        <w:t xml:space="preserve"> </w:t>
      </w:r>
      <w:r w:rsidR="00190AE7">
        <w:rPr>
          <w:rFonts w:ascii="Calibri" w:hAnsi="Calibri" w:cs="Calibri"/>
          <w:lang w:val="en-US"/>
        </w:rPr>
        <w:t xml:space="preserve">it </w:t>
      </w:r>
      <w:r w:rsidR="007B1DCB">
        <w:rPr>
          <w:rFonts w:ascii="Calibri" w:hAnsi="Calibri" w:cs="Calibri"/>
          <w:lang w:val="en-US"/>
        </w:rPr>
        <w:t xml:space="preserve">must be lightweight enough to reduce manual strain. </w:t>
      </w:r>
    </w:p>
    <w:p w14:paraId="1E70CB1E" w14:textId="736D2672" w:rsidR="00100AD1" w:rsidRPr="002E5024" w:rsidRDefault="00C546A7" w:rsidP="002E5024">
      <w:pPr>
        <w:rPr>
          <w:rFonts w:ascii="Calibri" w:hAnsi="Calibri" w:cs="Calibri"/>
          <w:lang w:val="en-US"/>
        </w:rPr>
      </w:pPr>
      <w:r>
        <w:rPr>
          <w:rFonts w:ascii="Calibri" w:hAnsi="Calibri" w:cs="Calibri"/>
          <w:lang w:val="en-US"/>
        </w:rPr>
        <w:t xml:space="preserve">In this </w:t>
      </w:r>
      <w:r w:rsidR="00392C2B">
        <w:rPr>
          <w:rFonts w:ascii="Calibri" w:hAnsi="Calibri" w:cs="Calibri"/>
          <w:lang w:val="en-US"/>
        </w:rPr>
        <w:t xml:space="preserve">project </w:t>
      </w:r>
      <w:r>
        <w:rPr>
          <w:rFonts w:ascii="Calibri" w:hAnsi="Calibri" w:cs="Calibri"/>
          <w:lang w:val="en-US"/>
        </w:rPr>
        <w:t xml:space="preserve">we will look to </w:t>
      </w:r>
      <w:r w:rsidR="00CE1C66">
        <w:rPr>
          <w:rFonts w:ascii="Calibri" w:hAnsi="Calibri" w:cs="Calibri"/>
          <w:lang w:val="en-US"/>
        </w:rPr>
        <w:t>find</w:t>
      </w:r>
      <w:r>
        <w:rPr>
          <w:rFonts w:ascii="Calibri" w:hAnsi="Calibri" w:cs="Calibri"/>
          <w:lang w:val="en-US"/>
        </w:rPr>
        <w:t xml:space="preserve"> a solution </w:t>
      </w:r>
      <w:r w:rsidR="00414A46">
        <w:rPr>
          <w:rFonts w:ascii="Calibri" w:hAnsi="Calibri" w:cs="Calibri"/>
          <w:lang w:val="en-US"/>
        </w:rPr>
        <w:t xml:space="preserve">that not only meets the </w:t>
      </w:r>
      <w:r w:rsidR="003A77DC">
        <w:rPr>
          <w:rFonts w:ascii="Calibri" w:hAnsi="Calibri" w:cs="Calibri"/>
          <w:lang w:val="en-US"/>
        </w:rPr>
        <w:t>requirements</w:t>
      </w:r>
      <w:r w:rsidR="00414A46">
        <w:rPr>
          <w:rFonts w:ascii="Calibri" w:hAnsi="Calibri" w:cs="Calibri"/>
          <w:lang w:val="en-US"/>
        </w:rPr>
        <w:t xml:space="preserve"> set out by the </w:t>
      </w:r>
      <w:r w:rsidR="003A77DC">
        <w:rPr>
          <w:rFonts w:ascii="Calibri" w:hAnsi="Calibri" w:cs="Calibri"/>
          <w:lang w:val="en-US"/>
        </w:rPr>
        <w:t>client but</w:t>
      </w:r>
      <w:r w:rsidR="00414A46">
        <w:rPr>
          <w:rFonts w:ascii="Calibri" w:hAnsi="Calibri" w:cs="Calibri"/>
          <w:lang w:val="en-US"/>
        </w:rPr>
        <w:t xml:space="preserve"> is also </w:t>
      </w:r>
      <w:r w:rsidR="00031D7A">
        <w:rPr>
          <w:rFonts w:ascii="Calibri" w:hAnsi="Calibri" w:cs="Calibri"/>
          <w:lang w:val="en-US"/>
        </w:rPr>
        <w:t>cost-effective</w:t>
      </w:r>
      <w:r w:rsidR="00414A46">
        <w:rPr>
          <w:rFonts w:ascii="Calibri" w:hAnsi="Calibri" w:cs="Calibri"/>
          <w:lang w:val="en-US"/>
        </w:rPr>
        <w:t xml:space="preserve"> </w:t>
      </w:r>
      <w:r w:rsidR="003A77DC">
        <w:rPr>
          <w:rFonts w:ascii="Calibri" w:hAnsi="Calibri" w:cs="Calibri"/>
          <w:lang w:val="en-US"/>
        </w:rPr>
        <w:t>and simple enough that should it need to</w:t>
      </w:r>
      <w:r w:rsidR="00CE1C66">
        <w:rPr>
          <w:rFonts w:ascii="Calibri" w:hAnsi="Calibri" w:cs="Calibri"/>
          <w:lang w:val="en-US"/>
        </w:rPr>
        <w:t>,</w:t>
      </w:r>
      <w:r w:rsidR="003A77DC">
        <w:rPr>
          <w:rFonts w:ascii="Calibri" w:hAnsi="Calibri" w:cs="Calibri"/>
          <w:lang w:val="en-US"/>
        </w:rPr>
        <w:t xml:space="preserve"> it can easily be replicated to use on the company’s other sites. </w:t>
      </w:r>
      <w:r w:rsidR="00EA54C8">
        <w:rPr>
          <w:rFonts w:ascii="Calibri" w:hAnsi="Calibri" w:cs="Calibri"/>
          <w:lang w:val="en-US"/>
        </w:rPr>
        <w:t xml:space="preserve">For this it will be imperative to </w:t>
      </w:r>
      <w:r w:rsidR="00CE1C66">
        <w:rPr>
          <w:rFonts w:ascii="Calibri" w:hAnsi="Calibri" w:cs="Calibri"/>
          <w:lang w:val="en-US"/>
        </w:rPr>
        <w:t xml:space="preserve">consider multiple materials and compare them </w:t>
      </w:r>
      <w:r w:rsidR="00CF348B">
        <w:rPr>
          <w:rFonts w:ascii="Calibri" w:hAnsi="Calibri" w:cs="Calibri"/>
          <w:lang w:val="en-US"/>
        </w:rPr>
        <w:t xml:space="preserve">thoroughly with </w:t>
      </w:r>
      <w:r w:rsidR="003C7BBA">
        <w:rPr>
          <w:rFonts w:ascii="Calibri" w:hAnsi="Calibri" w:cs="Calibri"/>
          <w:lang w:val="en-US"/>
        </w:rPr>
        <w:t>each other</w:t>
      </w:r>
      <w:r w:rsidR="00CF348B">
        <w:rPr>
          <w:rFonts w:ascii="Calibri" w:hAnsi="Calibri" w:cs="Calibri"/>
          <w:lang w:val="en-US"/>
        </w:rPr>
        <w:t>.</w:t>
      </w:r>
    </w:p>
    <w:p w14:paraId="76CC12EC" w14:textId="024D4C58" w:rsidR="00540AC9" w:rsidRDefault="00B04712" w:rsidP="00745C9B">
      <w:pPr>
        <w:pStyle w:val="Heading1"/>
        <w:numPr>
          <w:ilvl w:val="0"/>
          <w:numId w:val="3"/>
        </w:numPr>
        <w:spacing w:line="240" w:lineRule="auto"/>
        <w:rPr>
          <w:rFonts w:ascii="Calibri" w:hAnsi="Calibri" w:cs="Calibri"/>
          <w:lang w:val="en-US"/>
        </w:rPr>
      </w:pPr>
      <w:r>
        <w:rPr>
          <w:rFonts w:ascii="Calibri" w:hAnsi="Calibri" w:cs="Calibri"/>
          <w:lang w:val="en-US"/>
        </w:rPr>
        <w:t xml:space="preserve">Time plan </w:t>
      </w:r>
    </w:p>
    <w:p w14:paraId="7AEB61D6" w14:textId="476B8D86" w:rsidR="0093657D" w:rsidRPr="0093657D" w:rsidRDefault="00DA3967" w:rsidP="00B04712">
      <w:pPr>
        <w:rPr>
          <w:rFonts w:ascii="Calibri" w:hAnsi="Calibri" w:cs="Calibri"/>
          <w:lang w:val="en-US"/>
        </w:rPr>
      </w:pPr>
      <w:r>
        <w:rPr>
          <w:rFonts w:ascii="Calibri" w:hAnsi="Calibri" w:cs="Calibri"/>
          <w:lang w:val="en-US"/>
        </w:rPr>
        <w:t>It is imperative that a project of this sort has a structured and methodical approach</w:t>
      </w:r>
      <w:r w:rsidR="002A6408">
        <w:rPr>
          <w:rFonts w:ascii="Calibri" w:hAnsi="Calibri" w:cs="Calibri"/>
          <w:lang w:val="en-US"/>
        </w:rPr>
        <w:t xml:space="preserve">. This will ensure the safety and robustness of the design, </w:t>
      </w:r>
      <w:r w:rsidR="0088751C">
        <w:rPr>
          <w:rFonts w:ascii="Calibri" w:hAnsi="Calibri" w:cs="Calibri"/>
          <w:lang w:val="en-US"/>
        </w:rPr>
        <w:t>and</w:t>
      </w:r>
      <w:r w:rsidR="002A6408">
        <w:rPr>
          <w:rFonts w:ascii="Calibri" w:hAnsi="Calibri" w:cs="Calibri"/>
          <w:lang w:val="en-US"/>
        </w:rPr>
        <w:t xml:space="preserve"> </w:t>
      </w:r>
      <w:r w:rsidR="0088751C">
        <w:rPr>
          <w:rFonts w:ascii="Calibri" w:hAnsi="Calibri" w:cs="Calibri"/>
          <w:lang w:val="en-US"/>
        </w:rPr>
        <w:t xml:space="preserve">that it </w:t>
      </w:r>
      <w:r w:rsidR="002A6408">
        <w:rPr>
          <w:rFonts w:ascii="Calibri" w:hAnsi="Calibri" w:cs="Calibri"/>
          <w:lang w:val="en-US"/>
        </w:rPr>
        <w:t xml:space="preserve">meets all requirements. </w:t>
      </w:r>
      <w:r w:rsidR="003060FF">
        <w:rPr>
          <w:rFonts w:ascii="Calibri" w:hAnsi="Calibri" w:cs="Calibri"/>
          <w:lang w:val="en-US"/>
        </w:rPr>
        <w:t xml:space="preserve">Each phase has an allocated time slot </w:t>
      </w:r>
      <w:r w:rsidR="00D3004E">
        <w:rPr>
          <w:rFonts w:ascii="Calibri" w:hAnsi="Calibri" w:cs="Calibri"/>
          <w:lang w:val="en-US"/>
        </w:rPr>
        <w:t>to</w:t>
      </w:r>
      <w:r w:rsidR="003060FF">
        <w:rPr>
          <w:rFonts w:ascii="Calibri" w:hAnsi="Calibri" w:cs="Calibri"/>
          <w:lang w:val="en-US"/>
        </w:rPr>
        <w:t xml:space="preserve"> complete the project within a suitable time frame</w:t>
      </w:r>
      <w:r w:rsidR="00343C18">
        <w:rPr>
          <w:rFonts w:ascii="Calibri" w:hAnsi="Calibri" w:cs="Calibri"/>
          <w:lang w:val="en-US"/>
        </w:rPr>
        <w:t xml:space="preserve">, </w:t>
      </w:r>
      <w:r w:rsidR="00963E02">
        <w:rPr>
          <w:rFonts w:ascii="Calibri" w:hAnsi="Calibri" w:cs="Calibri"/>
          <w:lang w:val="en-US"/>
        </w:rPr>
        <w:t>and</w:t>
      </w:r>
      <w:r w:rsidR="00343C18">
        <w:rPr>
          <w:rFonts w:ascii="Calibri" w:hAnsi="Calibri" w:cs="Calibri"/>
          <w:lang w:val="en-US"/>
        </w:rPr>
        <w:t xml:space="preserve"> to make sure it is suitable before application. </w:t>
      </w:r>
    </w:p>
    <w:p w14:paraId="53381D4F" w14:textId="3AEA2EBA" w:rsidR="0093657D" w:rsidRPr="0093657D" w:rsidRDefault="002A5423" w:rsidP="0093657D">
      <w:pPr>
        <w:rPr>
          <w:rFonts w:ascii="Calibri" w:hAnsi="Calibri" w:cs="Calibri"/>
          <w:lang w:val="en-US"/>
        </w:rPr>
      </w:pPr>
      <w:r w:rsidRPr="00084BE5">
        <w:rPr>
          <w:rFonts w:ascii="Calibri" w:hAnsi="Calibri" w:cs="Calibri"/>
          <w:lang w:val="en-US"/>
        </w:rPr>
        <w:t>Testing</w:t>
      </w:r>
      <w:r w:rsidR="00AF702E" w:rsidRPr="00084BE5">
        <w:rPr>
          <w:rFonts w:ascii="Calibri" w:hAnsi="Calibri" w:cs="Calibri"/>
          <w:lang w:val="en-US"/>
        </w:rPr>
        <w:t xml:space="preserve"> has been allocated a large slot of time as it is essential that the final design is exactly what the client is looking for. </w:t>
      </w:r>
      <w:r w:rsidR="0093713E" w:rsidRPr="00084BE5">
        <w:rPr>
          <w:rFonts w:ascii="Calibri" w:hAnsi="Calibri" w:cs="Calibri"/>
          <w:lang w:val="en-US"/>
        </w:rPr>
        <w:t xml:space="preserve">This allows room for reconsideration </w:t>
      </w:r>
      <w:r w:rsidR="0054680C" w:rsidRPr="00084BE5">
        <w:rPr>
          <w:rFonts w:ascii="Calibri" w:hAnsi="Calibri" w:cs="Calibri"/>
          <w:lang w:val="en-US"/>
        </w:rPr>
        <w:t>if,</w:t>
      </w:r>
      <w:r w:rsidR="0093713E" w:rsidRPr="00084BE5">
        <w:rPr>
          <w:rFonts w:ascii="Calibri" w:hAnsi="Calibri" w:cs="Calibri"/>
          <w:lang w:val="en-US"/>
        </w:rPr>
        <w:t xml:space="preserve"> for </w:t>
      </w:r>
      <w:r w:rsidR="00084BE5" w:rsidRPr="00084BE5">
        <w:rPr>
          <w:rFonts w:ascii="Calibri" w:hAnsi="Calibri" w:cs="Calibri"/>
          <w:lang w:val="en-US"/>
        </w:rPr>
        <w:t>example,</w:t>
      </w:r>
      <w:r w:rsidR="0093713E" w:rsidRPr="00084BE5">
        <w:rPr>
          <w:rFonts w:ascii="Calibri" w:hAnsi="Calibri" w:cs="Calibri"/>
          <w:lang w:val="en-US"/>
        </w:rPr>
        <w:t xml:space="preserve"> the prototype lid was tested and found to be to</w:t>
      </w:r>
      <w:r w:rsidR="00084BE5" w:rsidRPr="00084BE5">
        <w:rPr>
          <w:rFonts w:ascii="Calibri" w:hAnsi="Calibri" w:cs="Calibri"/>
          <w:lang w:val="en-US"/>
        </w:rPr>
        <w:t xml:space="preserve">o </w:t>
      </w:r>
      <w:r w:rsidR="0093713E" w:rsidRPr="00084BE5">
        <w:rPr>
          <w:rFonts w:ascii="Calibri" w:hAnsi="Calibri" w:cs="Calibri"/>
          <w:lang w:val="en-US"/>
        </w:rPr>
        <w:t xml:space="preserve">heavy or awkward. </w:t>
      </w:r>
      <w:r w:rsidR="0054680C" w:rsidRPr="00084BE5">
        <w:rPr>
          <w:rFonts w:ascii="Calibri" w:hAnsi="Calibri" w:cs="Calibri"/>
          <w:lang w:val="en-US"/>
        </w:rPr>
        <w:t>Or if gas struts were to be used</w:t>
      </w:r>
      <w:r w:rsidR="00084BE5" w:rsidRPr="00084BE5">
        <w:rPr>
          <w:rFonts w:ascii="Calibri" w:hAnsi="Calibri" w:cs="Calibri"/>
          <w:lang w:val="en-US"/>
        </w:rPr>
        <w:t xml:space="preserve">, </w:t>
      </w:r>
      <w:r w:rsidR="0054680C" w:rsidRPr="00084BE5">
        <w:rPr>
          <w:rFonts w:ascii="Calibri" w:hAnsi="Calibri" w:cs="Calibri"/>
          <w:lang w:val="en-US"/>
        </w:rPr>
        <w:t xml:space="preserve">to </w:t>
      </w:r>
      <w:r w:rsidR="00084BE5" w:rsidRPr="00084BE5">
        <w:rPr>
          <w:rFonts w:ascii="Calibri" w:hAnsi="Calibri" w:cs="Calibri"/>
          <w:lang w:val="en-US"/>
        </w:rPr>
        <w:t xml:space="preserve">then </w:t>
      </w:r>
      <w:r w:rsidR="0054680C" w:rsidRPr="00084BE5">
        <w:rPr>
          <w:rFonts w:ascii="Calibri" w:hAnsi="Calibri" w:cs="Calibri"/>
          <w:lang w:val="en-US"/>
        </w:rPr>
        <w:t xml:space="preserve">check the weight is suitable for the size of strut selected. </w:t>
      </w:r>
    </w:p>
    <w:p w14:paraId="72EAF91D" w14:textId="5D8FD7CE" w:rsidR="00084BE5" w:rsidRPr="00630E61" w:rsidRDefault="0093657D" w:rsidP="00060379">
      <w:pPr>
        <w:tabs>
          <w:tab w:val="center" w:pos="4513"/>
        </w:tabs>
        <w:rPr>
          <w:rFonts w:ascii="Calibri" w:hAnsi="Calibri" w:cs="Calibri"/>
          <w:i/>
          <w:iCs/>
          <w:noProof/>
        </w:rPr>
      </w:pPr>
      <w:r>
        <w:rPr>
          <w:noProof/>
        </w:rPr>
        <w:lastRenderedPageBreak/>
        <w:drawing>
          <wp:anchor distT="0" distB="0" distL="114300" distR="114300" simplePos="0" relativeHeight="251661312" behindDoc="1" locked="0" layoutInCell="1" allowOverlap="1" wp14:anchorId="10691AC6" wp14:editId="58A1A04D">
            <wp:simplePos x="0" y="0"/>
            <wp:positionH relativeFrom="margin">
              <wp:align>center</wp:align>
            </wp:positionH>
            <wp:positionV relativeFrom="paragraph">
              <wp:posOffset>17</wp:posOffset>
            </wp:positionV>
            <wp:extent cx="3945890" cy="3143250"/>
            <wp:effectExtent l="0" t="0" r="0" b="0"/>
            <wp:wrapTopAndBottom/>
            <wp:docPr id="25381504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815044"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31195" t="23517" r="29285" b="11244"/>
                    <a:stretch/>
                  </pic:blipFill>
                  <pic:spPr bwMode="auto">
                    <a:xfrm>
                      <a:off x="0" y="0"/>
                      <a:ext cx="3945890" cy="3143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60379">
        <w:rPr>
          <w:noProof/>
        </w:rPr>
        <w:tab/>
      </w:r>
      <w:r w:rsidR="00060379" w:rsidRPr="00630E61">
        <w:rPr>
          <w:rFonts w:ascii="Calibri" w:hAnsi="Calibri" w:cs="Calibri"/>
          <w:i/>
          <w:iCs/>
          <w:noProof/>
        </w:rPr>
        <w:t>Figure 1.</w:t>
      </w:r>
      <w:r w:rsidR="00630E61" w:rsidRPr="00630E61">
        <w:rPr>
          <w:rFonts w:ascii="Calibri" w:hAnsi="Calibri" w:cs="Calibri"/>
          <w:i/>
          <w:iCs/>
          <w:noProof/>
        </w:rPr>
        <w:t>3</w:t>
      </w:r>
      <w:r w:rsidR="00060379" w:rsidRPr="00630E61">
        <w:rPr>
          <w:rFonts w:ascii="Calibri" w:hAnsi="Calibri" w:cs="Calibri"/>
          <w:i/>
          <w:iCs/>
          <w:noProof/>
        </w:rPr>
        <w:t xml:space="preserve"> </w:t>
      </w:r>
      <w:r w:rsidR="00630E61">
        <w:rPr>
          <w:rFonts w:ascii="Calibri" w:hAnsi="Calibri" w:cs="Calibri"/>
          <w:i/>
          <w:iCs/>
          <w:noProof/>
        </w:rPr>
        <w:t>Detailed t</w:t>
      </w:r>
      <w:r w:rsidR="0074137A" w:rsidRPr="00630E61">
        <w:rPr>
          <w:rFonts w:ascii="Calibri" w:hAnsi="Calibri" w:cs="Calibri"/>
          <w:i/>
          <w:iCs/>
          <w:noProof/>
        </w:rPr>
        <w:t xml:space="preserve">ime plan </w:t>
      </w:r>
    </w:p>
    <w:p w14:paraId="0894735D" w14:textId="59FF09A7" w:rsidR="00DD50F9" w:rsidRDefault="00B9374F" w:rsidP="00DD2611">
      <w:pPr>
        <w:pStyle w:val="Heading1"/>
        <w:numPr>
          <w:ilvl w:val="0"/>
          <w:numId w:val="3"/>
        </w:numPr>
        <w:spacing w:line="276" w:lineRule="auto"/>
        <w:rPr>
          <w:rFonts w:ascii="Calibri" w:hAnsi="Calibri" w:cs="Calibri"/>
          <w:lang w:val="en-US"/>
        </w:rPr>
      </w:pPr>
      <w:r>
        <w:rPr>
          <w:rFonts w:ascii="Calibri" w:hAnsi="Calibri" w:cs="Calibri"/>
          <w:lang w:val="en-US"/>
        </w:rPr>
        <w:t xml:space="preserve">Research and Design </w:t>
      </w:r>
    </w:p>
    <w:p w14:paraId="31F6AAA7" w14:textId="18969CE7" w:rsidR="00E61A89" w:rsidRDefault="00F437D5" w:rsidP="00B9374F">
      <w:pPr>
        <w:rPr>
          <w:rFonts w:ascii="Calibri" w:hAnsi="Calibri" w:cs="Calibri"/>
          <w:lang w:val="en-US"/>
        </w:rPr>
      </w:pPr>
      <w:r>
        <w:rPr>
          <w:noProof/>
        </w:rPr>
        <w:drawing>
          <wp:anchor distT="0" distB="0" distL="114300" distR="114300" simplePos="0" relativeHeight="251662336" behindDoc="1" locked="0" layoutInCell="1" allowOverlap="1" wp14:anchorId="18CBB63F" wp14:editId="4C02E62C">
            <wp:simplePos x="0" y="0"/>
            <wp:positionH relativeFrom="margin">
              <wp:align>left</wp:align>
            </wp:positionH>
            <wp:positionV relativeFrom="paragraph">
              <wp:posOffset>2040427</wp:posOffset>
            </wp:positionV>
            <wp:extent cx="2578100" cy="2491105"/>
            <wp:effectExtent l="0" t="0" r="0" b="4445"/>
            <wp:wrapTight wrapText="bothSides">
              <wp:wrapPolygon edited="0">
                <wp:start x="0" y="0"/>
                <wp:lineTo x="0" y="21473"/>
                <wp:lineTo x="21387" y="21473"/>
                <wp:lineTo x="21387" y="0"/>
                <wp:lineTo x="0" y="0"/>
              </wp:wrapPolygon>
            </wp:wrapTight>
            <wp:docPr id="1287597799" name="Picture 1" descr="2x Car Front Bonnet Gas Strut Spring for B.M.W 6 Series Gran Turismo (G32)  2017-2023, Replacement OEM# 51237380609-27cm, Front Bonnet Lifter Suppo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2x Car Front Bonnet Gas Strut Spring for B.M.W 6 Series Gran Turismo (G32)  2017-2023, Replacement OEM# 51237380609-27cm, Front Bonnet Lifter Support,  ..."/>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87382" cy="2499951"/>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43264">
        <w:rPr>
          <w:rFonts w:ascii="Calibri" w:hAnsi="Calibri" w:cs="Calibri"/>
          <w:lang w:val="en-US"/>
        </w:rPr>
        <w:t xml:space="preserve">When considering the design of the tank lid </w:t>
      </w:r>
      <w:r w:rsidR="00725C0D">
        <w:rPr>
          <w:rFonts w:ascii="Calibri" w:hAnsi="Calibri" w:cs="Calibri"/>
          <w:lang w:val="en-US"/>
        </w:rPr>
        <w:t xml:space="preserve">numerous ideas </w:t>
      </w:r>
      <w:r w:rsidR="00075687">
        <w:rPr>
          <w:rFonts w:ascii="Calibri" w:hAnsi="Calibri" w:cs="Calibri"/>
          <w:lang w:val="en-US"/>
        </w:rPr>
        <w:t>have sprung</w:t>
      </w:r>
      <w:r w:rsidR="00725C0D">
        <w:rPr>
          <w:rFonts w:ascii="Calibri" w:hAnsi="Calibri" w:cs="Calibri"/>
          <w:lang w:val="en-US"/>
        </w:rPr>
        <w:t xml:space="preserve"> to mind regarding the safe manual handling </w:t>
      </w:r>
      <w:r w:rsidR="00C00123">
        <w:rPr>
          <w:rFonts w:ascii="Calibri" w:hAnsi="Calibri" w:cs="Calibri"/>
          <w:lang w:val="en-US"/>
        </w:rPr>
        <w:t xml:space="preserve">of this lid. Firstly, we thought of the safest </w:t>
      </w:r>
      <w:r w:rsidR="00075687">
        <w:rPr>
          <w:rFonts w:ascii="Calibri" w:hAnsi="Calibri" w:cs="Calibri"/>
          <w:lang w:val="en-US"/>
        </w:rPr>
        <w:t xml:space="preserve">option, which would be to remove the need for the lid to be physically </w:t>
      </w:r>
      <w:r w:rsidR="005D294D">
        <w:rPr>
          <w:rFonts w:ascii="Calibri" w:hAnsi="Calibri" w:cs="Calibri"/>
          <w:lang w:val="en-US"/>
        </w:rPr>
        <w:t>lifted and</w:t>
      </w:r>
      <w:r w:rsidR="004B33AC">
        <w:rPr>
          <w:rFonts w:ascii="Calibri" w:hAnsi="Calibri" w:cs="Calibri"/>
          <w:lang w:val="en-US"/>
        </w:rPr>
        <w:t xml:space="preserve"> instead have a system with two </w:t>
      </w:r>
      <w:r w:rsidR="000F0B7E">
        <w:rPr>
          <w:rFonts w:ascii="Calibri" w:hAnsi="Calibri" w:cs="Calibri"/>
          <w:lang w:val="en-US"/>
        </w:rPr>
        <w:t xml:space="preserve">gas struts that would be able to lift the lid and </w:t>
      </w:r>
      <w:r w:rsidR="008F511E">
        <w:rPr>
          <w:rFonts w:ascii="Calibri" w:hAnsi="Calibri" w:cs="Calibri"/>
          <w:lang w:val="en-US"/>
        </w:rPr>
        <w:t>fold</w:t>
      </w:r>
      <w:r w:rsidR="000F0B7E">
        <w:rPr>
          <w:rFonts w:ascii="Calibri" w:hAnsi="Calibri" w:cs="Calibri"/>
          <w:lang w:val="en-US"/>
        </w:rPr>
        <w:t xml:space="preserve"> it to the side</w:t>
      </w:r>
      <w:r w:rsidR="008F511E">
        <w:rPr>
          <w:rFonts w:ascii="Calibri" w:hAnsi="Calibri" w:cs="Calibri"/>
          <w:lang w:val="en-US"/>
        </w:rPr>
        <w:t xml:space="preserve"> of the tank</w:t>
      </w:r>
      <w:r w:rsidR="000F0B7E">
        <w:rPr>
          <w:rFonts w:ascii="Calibri" w:hAnsi="Calibri" w:cs="Calibri"/>
          <w:lang w:val="en-US"/>
        </w:rPr>
        <w:t xml:space="preserve">. </w:t>
      </w:r>
      <w:r w:rsidR="00337FA3">
        <w:rPr>
          <w:rFonts w:ascii="Calibri" w:hAnsi="Calibri" w:cs="Calibri"/>
          <w:lang w:val="en-US"/>
        </w:rPr>
        <w:t xml:space="preserve">This would increase the safety of the individual operating </w:t>
      </w:r>
      <w:r w:rsidR="008F511E">
        <w:rPr>
          <w:rFonts w:ascii="Calibri" w:hAnsi="Calibri" w:cs="Calibri"/>
          <w:lang w:val="en-US"/>
        </w:rPr>
        <w:t>it and</w:t>
      </w:r>
      <w:r w:rsidR="00337FA3">
        <w:rPr>
          <w:rFonts w:ascii="Calibri" w:hAnsi="Calibri" w:cs="Calibri"/>
          <w:lang w:val="en-US"/>
        </w:rPr>
        <w:t xml:space="preserve"> </w:t>
      </w:r>
      <w:r w:rsidR="00E4413D">
        <w:rPr>
          <w:rFonts w:ascii="Calibri" w:hAnsi="Calibri" w:cs="Calibri"/>
          <w:lang w:val="en-US"/>
        </w:rPr>
        <w:t xml:space="preserve">make it unnecessary for two people </w:t>
      </w:r>
      <w:r w:rsidR="00FD37D5">
        <w:rPr>
          <w:rFonts w:ascii="Calibri" w:hAnsi="Calibri" w:cs="Calibri"/>
          <w:lang w:val="en-US"/>
        </w:rPr>
        <w:t xml:space="preserve">to </w:t>
      </w:r>
      <w:r w:rsidR="00E4413D">
        <w:rPr>
          <w:rFonts w:ascii="Calibri" w:hAnsi="Calibri" w:cs="Calibri"/>
          <w:lang w:val="en-US"/>
        </w:rPr>
        <w:t>lift</w:t>
      </w:r>
      <w:r w:rsidR="00A72919">
        <w:rPr>
          <w:rFonts w:ascii="Calibri" w:hAnsi="Calibri" w:cs="Calibri"/>
          <w:lang w:val="en-US"/>
        </w:rPr>
        <w:t xml:space="preserve"> it</w:t>
      </w:r>
      <w:r w:rsidR="00E4413D">
        <w:rPr>
          <w:rFonts w:ascii="Calibri" w:hAnsi="Calibri" w:cs="Calibri"/>
          <w:lang w:val="en-US"/>
        </w:rPr>
        <w:t xml:space="preserve"> off as it is no longer an </w:t>
      </w:r>
      <w:r w:rsidR="00FD37D5">
        <w:rPr>
          <w:rFonts w:ascii="Calibri" w:hAnsi="Calibri" w:cs="Calibri"/>
          <w:lang w:val="en-US"/>
        </w:rPr>
        <w:t>unmanageable</w:t>
      </w:r>
      <w:r w:rsidR="00E4413D">
        <w:rPr>
          <w:rFonts w:ascii="Calibri" w:hAnsi="Calibri" w:cs="Calibri"/>
          <w:lang w:val="en-US"/>
        </w:rPr>
        <w:t xml:space="preserve"> weight</w:t>
      </w:r>
      <w:r w:rsidR="00A72919">
        <w:rPr>
          <w:rFonts w:ascii="Calibri" w:hAnsi="Calibri" w:cs="Calibri"/>
          <w:lang w:val="en-US"/>
        </w:rPr>
        <w:t xml:space="preserve"> for one person. </w:t>
      </w:r>
      <w:r w:rsidR="00207621">
        <w:rPr>
          <w:rFonts w:ascii="Calibri" w:hAnsi="Calibri" w:cs="Calibri"/>
          <w:lang w:val="en-US"/>
        </w:rPr>
        <w:t>However, with</w:t>
      </w:r>
      <w:r w:rsidR="00A72919">
        <w:rPr>
          <w:rFonts w:ascii="Calibri" w:hAnsi="Calibri" w:cs="Calibri"/>
          <w:lang w:val="en-US"/>
        </w:rPr>
        <w:t xml:space="preserve"> this comes certain </w:t>
      </w:r>
      <w:r w:rsidR="00207621">
        <w:rPr>
          <w:rFonts w:ascii="Calibri" w:hAnsi="Calibri" w:cs="Calibri"/>
          <w:lang w:val="en-US"/>
        </w:rPr>
        <w:t>con</w:t>
      </w:r>
      <w:r w:rsidR="00A72919">
        <w:rPr>
          <w:rFonts w:ascii="Calibri" w:hAnsi="Calibri" w:cs="Calibri"/>
          <w:lang w:val="en-US"/>
        </w:rPr>
        <w:t>straints</w:t>
      </w:r>
      <w:r w:rsidR="00207621">
        <w:rPr>
          <w:rFonts w:ascii="Calibri" w:hAnsi="Calibri" w:cs="Calibri"/>
          <w:lang w:val="en-US"/>
        </w:rPr>
        <w:t>.</w:t>
      </w:r>
      <w:r w:rsidR="00A72919">
        <w:rPr>
          <w:rFonts w:ascii="Calibri" w:hAnsi="Calibri" w:cs="Calibri"/>
          <w:lang w:val="en-US"/>
        </w:rPr>
        <w:t xml:space="preserve"> </w:t>
      </w:r>
      <w:r w:rsidR="00207621">
        <w:rPr>
          <w:rFonts w:ascii="Calibri" w:hAnsi="Calibri" w:cs="Calibri"/>
          <w:lang w:val="en-US"/>
        </w:rPr>
        <w:t>F</w:t>
      </w:r>
      <w:r w:rsidR="00A72919">
        <w:rPr>
          <w:rFonts w:ascii="Calibri" w:hAnsi="Calibri" w:cs="Calibri"/>
          <w:lang w:val="en-US"/>
        </w:rPr>
        <w:t xml:space="preserve">or </w:t>
      </w:r>
      <w:r w:rsidR="005222DE">
        <w:rPr>
          <w:rFonts w:ascii="Calibri" w:hAnsi="Calibri" w:cs="Calibri"/>
          <w:lang w:val="en-US"/>
        </w:rPr>
        <w:t>example,</w:t>
      </w:r>
      <w:r w:rsidR="00A72919">
        <w:rPr>
          <w:rFonts w:ascii="Calibri" w:hAnsi="Calibri" w:cs="Calibri"/>
          <w:lang w:val="en-US"/>
        </w:rPr>
        <w:t xml:space="preserve"> if this design were to be the </w:t>
      </w:r>
      <w:r w:rsidR="008F511E">
        <w:rPr>
          <w:rFonts w:ascii="Calibri" w:hAnsi="Calibri" w:cs="Calibri"/>
          <w:lang w:val="en-US"/>
        </w:rPr>
        <w:t>final,</w:t>
      </w:r>
      <w:r w:rsidR="00A72919">
        <w:rPr>
          <w:rFonts w:ascii="Calibri" w:hAnsi="Calibri" w:cs="Calibri"/>
          <w:lang w:val="en-US"/>
        </w:rPr>
        <w:t xml:space="preserve"> then </w:t>
      </w:r>
      <w:r w:rsidR="008635EC">
        <w:rPr>
          <w:rFonts w:ascii="Calibri" w:hAnsi="Calibri" w:cs="Calibri"/>
          <w:lang w:val="en-US"/>
        </w:rPr>
        <w:t xml:space="preserve">the </w:t>
      </w:r>
      <w:r w:rsidR="008F511E">
        <w:rPr>
          <w:rFonts w:ascii="Calibri" w:hAnsi="Calibri" w:cs="Calibri"/>
          <w:lang w:val="en-US"/>
        </w:rPr>
        <w:t xml:space="preserve">anodising tank will only be </w:t>
      </w:r>
      <w:r w:rsidR="005222DE">
        <w:rPr>
          <w:rFonts w:ascii="Calibri" w:hAnsi="Calibri" w:cs="Calibri"/>
          <w:lang w:val="en-US"/>
        </w:rPr>
        <w:t>operable</w:t>
      </w:r>
      <w:r w:rsidR="008F511E">
        <w:rPr>
          <w:rFonts w:ascii="Calibri" w:hAnsi="Calibri" w:cs="Calibri"/>
          <w:lang w:val="en-US"/>
        </w:rPr>
        <w:t xml:space="preserve"> from the sides that </w:t>
      </w:r>
      <w:r w:rsidR="00CC5D58">
        <w:rPr>
          <w:rFonts w:ascii="Calibri" w:hAnsi="Calibri" w:cs="Calibri"/>
          <w:lang w:val="en-US"/>
        </w:rPr>
        <w:t xml:space="preserve">it is not being rested on. </w:t>
      </w:r>
    </w:p>
    <w:p w14:paraId="65522081" w14:textId="0BAC7B5D" w:rsidR="00E61A89" w:rsidRPr="001C165E" w:rsidRDefault="00F437D5" w:rsidP="00B9374F">
      <w:pPr>
        <w:rPr>
          <w:rFonts w:ascii="Calibri" w:hAnsi="Calibri" w:cs="Calibri"/>
          <w:i/>
          <w:iCs/>
          <w:lang w:val="en-US"/>
        </w:rPr>
      </w:pPr>
      <w:r w:rsidRPr="001C165E">
        <w:rPr>
          <w:i/>
          <w:iCs/>
          <w:noProof/>
        </w:rPr>
        <w:drawing>
          <wp:anchor distT="0" distB="0" distL="114300" distR="114300" simplePos="0" relativeHeight="251659264" behindDoc="1" locked="0" layoutInCell="1" allowOverlap="1" wp14:anchorId="38BCB83E" wp14:editId="289ADAFA">
            <wp:simplePos x="0" y="0"/>
            <wp:positionH relativeFrom="column">
              <wp:posOffset>2998470</wp:posOffset>
            </wp:positionH>
            <wp:positionV relativeFrom="paragraph">
              <wp:posOffset>296545</wp:posOffset>
            </wp:positionV>
            <wp:extent cx="2750820" cy="2063750"/>
            <wp:effectExtent l="0" t="0" r="0" b="0"/>
            <wp:wrapTopAndBottom/>
            <wp:docPr id="2" name="Picture 1" descr="255mm Gas Struts for Proform Sports Lid Cover | 4x4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55mm Gas Struts for Proform Sports Lid Cover | 4x4A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750820" cy="20637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137A" w:rsidRPr="001C165E">
        <w:rPr>
          <w:rFonts w:ascii="Calibri" w:hAnsi="Calibri" w:cs="Calibri"/>
          <w:i/>
          <w:iCs/>
          <w:lang w:val="en-US"/>
        </w:rPr>
        <w:t>Figure 1.</w:t>
      </w:r>
      <w:r w:rsidR="00630E61">
        <w:rPr>
          <w:rFonts w:ascii="Calibri" w:hAnsi="Calibri" w:cs="Calibri"/>
          <w:i/>
          <w:iCs/>
          <w:lang w:val="en-US"/>
        </w:rPr>
        <w:t>4</w:t>
      </w:r>
      <w:r w:rsidR="0074137A" w:rsidRPr="001C165E">
        <w:rPr>
          <w:rFonts w:ascii="Calibri" w:hAnsi="Calibri" w:cs="Calibri"/>
          <w:i/>
          <w:iCs/>
          <w:lang w:val="en-US"/>
        </w:rPr>
        <w:t xml:space="preserve"> Gas strut </w:t>
      </w:r>
      <w:r w:rsidR="001C165E" w:rsidRPr="001C165E">
        <w:rPr>
          <w:rFonts w:ascii="Calibri" w:hAnsi="Calibri" w:cs="Calibri"/>
          <w:i/>
          <w:iCs/>
          <w:lang w:val="en-US"/>
        </w:rPr>
        <w:t>examples</w:t>
      </w:r>
      <w:r w:rsidR="0074137A" w:rsidRPr="001C165E">
        <w:rPr>
          <w:rFonts w:ascii="Calibri" w:hAnsi="Calibri" w:cs="Calibri"/>
          <w:i/>
          <w:iCs/>
          <w:lang w:val="en-US"/>
        </w:rPr>
        <w:t xml:space="preserve"> </w:t>
      </w:r>
    </w:p>
    <w:p w14:paraId="0323F5F1" w14:textId="78CED263" w:rsidR="0093657D" w:rsidRDefault="0093657D" w:rsidP="00B9374F">
      <w:pPr>
        <w:rPr>
          <w:rFonts w:ascii="Calibri" w:hAnsi="Calibri" w:cs="Calibri"/>
          <w:lang w:val="en-US"/>
        </w:rPr>
      </w:pPr>
      <w:r>
        <w:rPr>
          <w:rFonts w:ascii="Calibri" w:hAnsi="Calibri" w:cs="Calibri"/>
          <w:lang w:val="en-US"/>
        </w:rPr>
        <w:lastRenderedPageBreak/>
        <w:t xml:space="preserve">As this would prove to be a useful function, it was decided that it was unnecessary in this case as it was too technical for the needs of the client. This system can be seen on non-industry applications such as ottoman beds and car bonnets. </w:t>
      </w:r>
    </w:p>
    <w:p w14:paraId="0F3B1050" w14:textId="5CFD7951" w:rsidR="00B9374F" w:rsidRDefault="00935088" w:rsidP="00B9374F">
      <w:pPr>
        <w:rPr>
          <w:rFonts w:ascii="Calibri" w:hAnsi="Calibri" w:cs="Calibri"/>
          <w:lang w:val="en-US"/>
        </w:rPr>
      </w:pPr>
      <w:r>
        <w:rPr>
          <w:rFonts w:ascii="Calibri" w:hAnsi="Calibri" w:cs="Calibri"/>
          <w:lang w:val="en-US"/>
        </w:rPr>
        <w:t xml:space="preserve">Another potential </w:t>
      </w:r>
      <w:r w:rsidR="00B36FCB">
        <w:rPr>
          <w:rFonts w:ascii="Calibri" w:hAnsi="Calibri" w:cs="Calibri"/>
          <w:lang w:val="en-US"/>
        </w:rPr>
        <w:t xml:space="preserve">avenue was to change the material of the lid </w:t>
      </w:r>
      <w:r w:rsidR="00755593">
        <w:rPr>
          <w:rFonts w:ascii="Calibri" w:hAnsi="Calibri" w:cs="Calibri"/>
          <w:lang w:val="en-US"/>
        </w:rPr>
        <w:t xml:space="preserve">to something lighter in </w:t>
      </w:r>
      <w:r w:rsidR="00B775E6">
        <w:rPr>
          <w:rFonts w:ascii="Calibri" w:hAnsi="Calibri" w:cs="Calibri"/>
          <w:lang w:val="en-US"/>
        </w:rPr>
        <w:t>weight,</w:t>
      </w:r>
      <w:r w:rsidR="00755593">
        <w:rPr>
          <w:rFonts w:ascii="Calibri" w:hAnsi="Calibri" w:cs="Calibri"/>
          <w:lang w:val="en-US"/>
        </w:rPr>
        <w:t xml:space="preserve"> so that it would still be operable </w:t>
      </w:r>
      <w:r w:rsidR="00B775E6">
        <w:rPr>
          <w:rFonts w:ascii="Calibri" w:hAnsi="Calibri" w:cs="Calibri"/>
          <w:lang w:val="en-US"/>
        </w:rPr>
        <w:t>by one</w:t>
      </w:r>
      <w:r w:rsidR="00755593">
        <w:rPr>
          <w:rFonts w:ascii="Calibri" w:hAnsi="Calibri" w:cs="Calibri"/>
          <w:lang w:val="en-US"/>
        </w:rPr>
        <w:t xml:space="preserve"> </w:t>
      </w:r>
      <w:r w:rsidR="00B775E6">
        <w:rPr>
          <w:rFonts w:ascii="Calibri" w:hAnsi="Calibri" w:cs="Calibri"/>
          <w:lang w:val="en-US"/>
        </w:rPr>
        <w:t>person but</w:t>
      </w:r>
      <w:r w:rsidR="00755593">
        <w:rPr>
          <w:rFonts w:ascii="Calibri" w:hAnsi="Calibri" w:cs="Calibri"/>
          <w:lang w:val="en-US"/>
        </w:rPr>
        <w:t xml:space="preserve"> would also retain a lot of the original design of the tank and its lid </w:t>
      </w:r>
      <w:r w:rsidR="00C85DD2">
        <w:rPr>
          <w:rFonts w:ascii="Calibri" w:hAnsi="Calibri" w:cs="Calibri"/>
          <w:lang w:val="en-US"/>
        </w:rPr>
        <w:t xml:space="preserve">for ease of replacing and roll out. </w:t>
      </w:r>
      <w:r w:rsidR="00E867E1">
        <w:rPr>
          <w:rFonts w:ascii="Calibri" w:hAnsi="Calibri" w:cs="Calibri"/>
          <w:lang w:val="en-US"/>
        </w:rPr>
        <w:t>As this was already considered by the original designer, we can see that aluminium, PVC</w:t>
      </w:r>
      <w:r w:rsidR="00C94E17">
        <w:rPr>
          <w:rFonts w:ascii="Calibri" w:hAnsi="Calibri" w:cs="Calibri"/>
          <w:lang w:val="en-US"/>
        </w:rPr>
        <w:t xml:space="preserve"> (polyvinylchloride), PP (polypropylene), and </w:t>
      </w:r>
      <w:r w:rsidR="00470BC8">
        <w:rPr>
          <w:rFonts w:ascii="Calibri" w:hAnsi="Calibri" w:cs="Calibri"/>
          <w:lang w:val="en-US"/>
        </w:rPr>
        <w:t xml:space="preserve">stainless steel 304 were tested for their </w:t>
      </w:r>
      <w:r w:rsidR="00BC558F">
        <w:rPr>
          <w:rFonts w:ascii="Calibri" w:hAnsi="Calibri" w:cs="Calibri"/>
          <w:lang w:val="en-US"/>
        </w:rPr>
        <w:t>potential</w:t>
      </w:r>
      <w:r w:rsidR="00B775E6">
        <w:rPr>
          <w:rFonts w:ascii="Calibri" w:hAnsi="Calibri" w:cs="Calibri"/>
          <w:lang w:val="en-US"/>
        </w:rPr>
        <w:t xml:space="preserve">, and </w:t>
      </w:r>
      <w:r w:rsidR="009E4D46">
        <w:rPr>
          <w:rFonts w:ascii="Calibri" w:hAnsi="Calibri" w:cs="Calibri"/>
          <w:lang w:val="en-US"/>
        </w:rPr>
        <w:t xml:space="preserve">in this case stainless steel 304 was used. </w:t>
      </w:r>
    </w:p>
    <w:p w14:paraId="5EF16439" w14:textId="48EE0A33" w:rsidR="008C5DAD" w:rsidRDefault="000F5035" w:rsidP="00B9374F">
      <w:pPr>
        <w:rPr>
          <w:rFonts w:ascii="Calibri" w:hAnsi="Calibri" w:cs="Calibri"/>
          <w:lang w:val="en-US"/>
        </w:rPr>
      </w:pPr>
      <w:r>
        <w:rPr>
          <w:rFonts w:ascii="Calibri" w:hAnsi="Calibri" w:cs="Calibri"/>
          <w:lang w:val="en-US"/>
        </w:rPr>
        <w:t>Following</w:t>
      </w:r>
      <w:r w:rsidR="00065CE1">
        <w:rPr>
          <w:rFonts w:ascii="Calibri" w:hAnsi="Calibri" w:cs="Calibri"/>
          <w:lang w:val="en-US"/>
        </w:rPr>
        <w:t xml:space="preserve"> this anoth</w:t>
      </w:r>
      <w:r w:rsidR="00DF3D4E">
        <w:rPr>
          <w:rFonts w:ascii="Calibri" w:hAnsi="Calibri" w:cs="Calibri"/>
          <w:lang w:val="en-US"/>
        </w:rPr>
        <w:t xml:space="preserve">er area of consideration was to instead split the lid </w:t>
      </w:r>
      <w:r w:rsidR="000C5533">
        <w:rPr>
          <w:rFonts w:ascii="Calibri" w:hAnsi="Calibri" w:cs="Calibri"/>
          <w:lang w:val="en-US"/>
        </w:rPr>
        <w:t xml:space="preserve">into two parts, thus halfing the load that would need to be lifted and make it </w:t>
      </w:r>
      <w:r w:rsidR="00A63D38">
        <w:rPr>
          <w:rFonts w:ascii="Calibri" w:hAnsi="Calibri" w:cs="Calibri"/>
          <w:lang w:val="en-US"/>
        </w:rPr>
        <w:t xml:space="preserve">possible for one technician to lift each part off. According to the client brief the tank is 1000m </w:t>
      </w:r>
      <w:r w:rsidR="00FE729E">
        <w:rPr>
          <w:rFonts w:ascii="Calibri" w:hAnsi="Calibri" w:cs="Calibri"/>
          <w:lang w:val="en-US"/>
        </w:rPr>
        <w:t xml:space="preserve">in height, for an average man this would be </w:t>
      </w:r>
      <w:r w:rsidR="00577B14">
        <w:rPr>
          <w:rFonts w:ascii="Calibri" w:hAnsi="Calibri" w:cs="Calibri"/>
          <w:lang w:val="en-US"/>
        </w:rPr>
        <w:t>waist</w:t>
      </w:r>
      <w:r w:rsidR="00FE729E">
        <w:rPr>
          <w:rFonts w:ascii="Calibri" w:hAnsi="Calibri" w:cs="Calibri"/>
          <w:lang w:val="en-US"/>
        </w:rPr>
        <w:t xml:space="preserve"> height, which is favorable in terms of manual handling </w:t>
      </w:r>
      <w:r w:rsidR="00B557C7">
        <w:rPr>
          <w:rFonts w:ascii="Calibri" w:hAnsi="Calibri" w:cs="Calibri"/>
          <w:lang w:val="en-US"/>
        </w:rPr>
        <w:t xml:space="preserve">as it would satisfy certain regulations. </w:t>
      </w:r>
      <w:r w:rsidR="008C5DAD">
        <w:rPr>
          <w:rFonts w:ascii="Calibri" w:hAnsi="Calibri" w:cs="Calibri"/>
          <w:lang w:val="en-US"/>
        </w:rPr>
        <w:t>However,</w:t>
      </w:r>
      <w:r w:rsidR="007E4568">
        <w:rPr>
          <w:rFonts w:ascii="Calibri" w:hAnsi="Calibri" w:cs="Calibri"/>
          <w:lang w:val="en-US"/>
        </w:rPr>
        <w:t xml:space="preserve"> this would still be a considerable weight</w:t>
      </w:r>
      <w:r w:rsidR="003E05A7">
        <w:rPr>
          <w:rFonts w:ascii="Calibri" w:hAnsi="Calibri" w:cs="Calibri"/>
          <w:lang w:val="en-US"/>
        </w:rPr>
        <w:t xml:space="preserve"> </w:t>
      </w:r>
      <w:r w:rsidR="008F24FA">
        <w:rPr>
          <w:rFonts w:ascii="Calibri" w:hAnsi="Calibri" w:cs="Calibri"/>
          <w:lang w:val="en-US"/>
        </w:rPr>
        <w:t xml:space="preserve">even if satisfactory </w:t>
      </w:r>
      <w:r w:rsidR="008C5BF6">
        <w:rPr>
          <w:rFonts w:ascii="Calibri" w:hAnsi="Calibri" w:cs="Calibri"/>
          <w:lang w:val="en-US"/>
        </w:rPr>
        <w:t xml:space="preserve">to government legislation, </w:t>
      </w:r>
      <w:r w:rsidR="003E05A7">
        <w:rPr>
          <w:rFonts w:ascii="Calibri" w:hAnsi="Calibri" w:cs="Calibri"/>
          <w:lang w:val="en-US"/>
        </w:rPr>
        <w:t xml:space="preserve">so this application may </w:t>
      </w:r>
      <w:r w:rsidR="005305EB">
        <w:rPr>
          <w:rFonts w:ascii="Calibri" w:hAnsi="Calibri" w:cs="Calibri"/>
          <w:lang w:val="en-US"/>
        </w:rPr>
        <w:t xml:space="preserve">need further thought and changes. </w:t>
      </w:r>
    </w:p>
    <w:p w14:paraId="0CF27D63" w14:textId="0E6A0696" w:rsidR="00B4191E" w:rsidRDefault="00B557C7" w:rsidP="00B9374F">
      <w:pPr>
        <w:rPr>
          <w:rFonts w:ascii="Calibri" w:hAnsi="Calibri" w:cs="Calibri"/>
          <w:lang w:val="en-US"/>
        </w:rPr>
      </w:pPr>
      <w:r>
        <w:rPr>
          <w:rFonts w:ascii="Calibri" w:hAnsi="Calibri" w:cs="Calibri"/>
          <w:lang w:val="en-US"/>
        </w:rPr>
        <w:t xml:space="preserve">In all </w:t>
      </w:r>
      <w:r w:rsidR="00876033">
        <w:rPr>
          <w:rFonts w:ascii="Calibri" w:hAnsi="Calibri" w:cs="Calibri"/>
          <w:lang w:val="en-US"/>
        </w:rPr>
        <w:t xml:space="preserve">it has been made clear that avid material selection will be </w:t>
      </w:r>
      <w:r w:rsidR="005305EB">
        <w:rPr>
          <w:rFonts w:ascii="Calibri" w:hAnsi="Calibri" w:cs="Calibri"/>
          <w:lang w:val="en-US"/>
        </w:rPr>
        <w:t xml:space="preserve">a </w:t>
      </w:r>
      <w:r w:rsidR="00876033">
        <w:rPr>
          <w:rFonts w:ascii="Calibri" w:hAnsi="Calibri" w:cs="Calibri"/>
          <w:lang w:val="en-US"/>
        </w:rPr>
        <w:t>crucial</w:t>
      </w:r>
      <w:r w:rsidR="005305EB">
        <w:rPr>
          <w:rFonts w:ascii="Calibri" w:hAnsi="Calibri" w:cs="Calibri"/>
          <w:lang w:val="en-US"/>
        </w:rPr>
        <w:t xml:space="preserve"> part</w:t>
      </w:r>
      <w:r w:rsidR="00876033">
        <w:rPr>
          <w:rFonts w:ascii="Calibri" w:hAnsi="Calibri" w:cs="Calibri"/>
          <w:lang w:val="en-US"/>
        </w:rPr>
        <w:t xml:space="preserve"> in this project</w:t>
      </w:r>
      <w:r w:rsidR="0055344B">
        <w:rPr>
          <w:rFonts w:ascii="Calibri" w:hAnsi="Calibri" w:cs="Calibri"/>
          <w:lang w:val="en-US"/>
        </w:rPr>
        <w:t xml:space="preserve">, so we will compare </w:t>
      </w:r>
      <w:r w:rsidR="008B6728">
        <w:rPr>
          <w:rFonts w:ascii="Calibri" w:hAnsi="Calibri" w:cs="Calibri"/>
          <w:lang w:val="en-US"/>
        </w:rPr>
        <w:t>advantages</w:t>
      </w:r>
      <w:r w:rsidR="0055344B">
        <w:rPr>
          <w:rFonts w:ascii="Calibri" w:hAnsi="Calibri" w:cs="Calibri"/>
          <w:lang w:val="en-US"/>
        </w:rPr>
        <w:t xml:space="preserve"> and </w:t>
      </w:r>
      <w:r w:rsidR="008B6728">
        <w:rPr>
          <w:rFonts w:ascii="Calibri" w:hAnsi="Calibri" w:cs="Calibri"/>
          <w:lang w:val="en-US"/>
        </w:rPr>
        <w:t>disadvantages</w:t>
      </w:r>
      <w:r w:rsidR="0055344B">
        <w:rPr>
          <w:rFonts w:ascii="Calibri" w:hAnsi="Calibri" w:cs="Calibri"/>
          <w:lang w:val="en-US"/>
        </w:rPr>
        <w:t xml:space="preserve"> of each selected material. </w:t>
      </w:r>
      <w:r w:rsidR="00394B69">
        <w:rPr>
          <w:rFonts w:ascii="Calibri" w:hAnsi="Calibri" w:cs="Calibri"/>
          <w:lang w:val="en-US"/>
        </w:rPr>
        <w:t xml:space="preserve">We have done with the use of </w:t>
      </w:r>
      <w:sdt>
        <w:sdtPr>
          <w:rPr>
            <w:rFonts w:ascii="Calibri" w:hAnsi="Calibri" w:cs="Calibri"/>
            <w:lang w:val="en-US"/>
          </w:rPr>
          <w:id w:val="-593248932"/>
          <w:citation/>
        </w:sdtPr>
        <w:sdtContent>
          <w:r w:rsidR="00394B69">
            <w:rPr>
              <w:rFonts w:ascii="Calibri" w:hAnsi="Calibri" w:cs="Calibri"/>
              <w:lang w:val="en-US"/>
            </w:rPr>
            <w:fldChar w:fldCharType="begin"/>
          </w:r>
          <w:r w:rsidR="00394B69">
            <w:rPr>
              <w:rFonts w:ascii="Calibri" w:hAnsi="Calibri" w:cs="Calibri"/>
            </w:rPr>
            <w:instrText xml:space="preserve"> CITATION Cal07 \l 2057 </w:instrText>
          </w:r>
          <w:r w:rsidR="00394B69">
            <w:rPr>
              <w:rFonts w:ascii="Calibri" w:hAnsi="Calibri" w:cs="Calibri"/>
              <w:lang w:val="en-US"/>
            </w:rPr>
            <w:fldChar w:fldCharType="separate"/>
          </w:r>
          <w:r w:rsidR="00394B69" w:rsidRPr="00394B69">
            <w:rPr>
              <w:rFonts w:ascii="Calibri" w:hAnsi="Calibri" w:cs="Calibri"/>
              <w:noProof/>
            </w:rPr>
            <w:t>(Callister, 2007)</w:t>
          </w:r>
          <w:r w:rsidR="00394B69">
            <w:rPr>
              <w:rFonts w:ascii="Calibri" w:hAnsi="Calibri" w:cs="Calibri"/>
              <w:lang w:val="en-US"/>
            </w:rPr>
            <w:fldChar w:fldCharType="end"/>
          </w:r>
        </w:sdtContent>
      </w:sdt>
      <w:r w:rsidR="00394B69">
        <w:rPr>
          <w:rFonts w:ascii="Calibri" w:hAnsi="Calibri" w:cs="Calibri"/>
          <w:lang w:val="en-US"/>
        </w:rPr>
        <w:t xml:space="preserve"> </w:t>
      </w:r>
      <w:r w:rsidR="00156956">
        <w:rPr>
          <w:rFonts w:ascii="Calibri" w:hAnsi="Calibri" w:cs="Calibri"/>
          <w:lang w:val="en-US"/>
        </w:rPr>
        <w:t xml:space="preserve">for the material selection process. </w:t>
      </w:r>
    </w:p>
    <w:p w14:paraId="0BC4B34D" w14:textId="77777777" w:rsidR="006D6FD7" w:rsidRDefault="006D6FD7" w:rsidP="00B9374F">
      <w:pPr>
        <w:rPr>
          <w:rFonts w:ascii="Calibri" w:hAnsi="Calibri" w:cs="Calibri"/>
          <w:lang w:val="en-US"/>
        </w:rPr>
      </w:pPr>
    </w:p>
    <w:p w14:paraId="0B60017A" w14:textId="1F484D17" w:rsidR="00C245E1" w:rsidRDefault="00C245E1" w:rsidP="003A4C66">
      <w:pPr>
        <w:spacing w:line="276" w:lineRule="auto"/>
        <w:jc w:val="center"/>
        <w:rPr>
          <w:rFonts w:ascii="Calibri" w:hAnsi="Calibri" w:cs="Calibri"/>
          <w:b/>
          <w:bCs/>
          <w:lang w:val="en-US"/>
        </w:rPr>
      </w:pPr>
      <w:r>
        <w:rPr>
          <w:rFonts w:ascii="Calibri" w:hAnsi="Calibri" w:cs="Calibri"/>
          <w:b/>
          <w:bCs/>
          <w:lang w:val="en-US"/>
        </w:rPr>
        <w:t xml:space="preserve">Stainless steel </w:t>
      </w:r>
      <w:r w:rsidR="0035108A">
        <w:rPr>
          <w:rFonts w:ascii="Calibri" w:hAnsi="Calibri" w:cs="Calibri"/>
          <w:b/>
          <w:bCs/>
          <w:lang w:val="en-US"/>
        </w:rPr>
        <w:t>304</w:t>
      </w:r>
      <w:r w:rsidR="007D3DE1">
        <w:rPr>
          <w:rFonts w:ascii="Calibri" w:hAnsi="Calibri" w:cs="Calibri"/>
          <w:b/>
          <w:bCs/>
          <w:lang w:val="en-US"/>
        </w:rPr>
        <w:t xml:space="preserve"> (SS304)</w:t>
      </w:r>
    </w:p>
    <w:p w14:paraId="4763243E" w14:textId="0C613FDC" w:rsidR="0035108A" w:rsidRDefault="0035108A" w:rsidP="003A4C66">
      <w:pPr>
        <w:spacing w:line="276" w:lineRule="auto"/>
        <w:rPr>
          <w:rFonts w:ascii="Calibri" w:hAnsi="Calibri" w:cs="Calibri"/>
          <w:b/>
          <w:bCs/>
          <w:lang w:val="en-US"/>
        </w:rPr>
      </w:pPr>
      <w:r>
        <w:rPr>
          <w:rFonts w:ascii="Calibri" w:hAnsi="Calibri" w:cs="Calibri"/>
          <w:b/>
          <w:bCs/>
          <w:lang w:val="en-US"/>
        </w:rPr>
        <w:t>Advantage</w:t>
      </w:r>
      <w:r w:rsidR="009A60C1">
        <w:rPr>
          <w:rFonts w:ascii="Calibri" w:hAnsi="Calibri" w:cs="Calibri"/>
          <w:b/>
          <w:bCs/>
          <w:lang w:val="en-US"/>
        </w:rPr>
        <w:t>s</w:t>
      </w:r>
    </w:p>
    <w:p w14:paraId="35B74675" w14:textId="77777777" w:rsidR="006C049E" w:rsidRDefault="009A60C1"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Good resistance to </w:t>
      </w:r>
      <w:r w:rsidR="006C049E">
        <w:rPr>
          <w:rFonts w:ascii="Calibri" w:hAnsi="Calibri" w:cs="Calibri"/>
          <w:lang w:val="en-US"/>
        </w:rPr>
        <w:t xml:space="preserve">atmospheric </w:t>
      </w:r>
      <w:r>
        <w:rPr>
          <w:rFonts w:ascii="Calibri" w:hAnsi="Calibri" w:cs="Calibri"/>
          <w:lang w:val="en-US"/>
        </w:rPr>
        <w:t xml:space="preserve">corrosion </w:t>
      </w:r>
      <w:r w:rsidR="006C049E">
        <w:rPr>
          <w:rFonts w:ascii="Calibri" w:hAnsi="Calibri" w:cs="Calibri"/>
          <w:lang w:val="en-US"/>
        </w:rPr>
        <w:t>and mild chemicals</w:t>
      </w:r>
    </w:p>
    <w:p w14:paraId="28E39AA1" w14:textId="1493C32C" w:rsidR="004141A6" w:rsidRDefault="004141A6"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High strength and toughness making it durable and long lasting</w:t>
      </w:r>
      <w:r w:rsidR="000D2C04">
        <w:rPr>
          <w:rFonts w:ascii="Calibri" w:hAnsi="Calibri" w:cs="Calibri"/>
          <w:lang w:val="en-US"/>
        </w:rPr>
        <w:t>, also easy to machine</w:t>
      </w:r>
    </w:p>
    <w:p w14:paraId="44CAC98F" w14:textId="022CF085" w:rsidR="009A60C1" w:rsidRPr="009A60C1" w:rsidRDefault="006C049E"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 </w:t>
      </w:r>
      <w:r w:rsidR="004141A6">
        <w:rPr>
          <w:rFonts w:ascii="Calibri" w:hAnsi="Calibri" w:cs="Calibri"/>
          <w:lang w:val="en-US"/>
        </w:rPr>
        <w:t xml:space="preserve">Cost effective </w:t>
      </w:r>
      <w:r w:rsidR="000D2C04">
        <w:rPr>
          <w:rFonts w:ascii="Calibri" w:hAnsi="Calibri" w:cs="Calibri"/>
          <w:lang w:val="en-US"/>
        </w:rPr>
        <w:t>when</w:t>
      </w:r>
      <w:r w:rsidR="004141A6">
        <w:rPr>
          <w:rFonts w:ascii="Calibri" w:hAnsi="Calibri" w:cs="Calibri"/>
          <w:lang w:val="en-US"/>
        </w:rPr>
        <w:t xml:space="preserve"> compared to </w:t>
      </w:r>
      <w:r w:rsidR="000D2C04">
        <w:rPr>
          <w:rFonts w:ascii="Calibri" w:hAnsi="Calibri" w:cs="Calibri"/>
          <w:lang w:val="en-US"/>
        </w:rPr>
        <w:t xml:space="preserve">other materials </w:t>
      </w:r>
    </w:p>
    <w:p w14:paraId="6C616D30" w14:textId="5530DE9A" w:rsidR="0035108A" w:rsidRDefault="000D2C04" w:rsidP="003A4C66">
      <w:pPr>
        <w:spacing w:line="276" w:lineRule="auto"/>
        <w:rPr>
          <w:rFonts w:ascii="Calibri" w:hAnsi="Calibri" w:cs="Calibri"/>
          <w:lang w:val="en-US"/>
        </w:rPr>
      </w:pPr>
      <w:r>
        <w:rPr>
          <w:rFonts w:ascii="Calibri" w:hAnsi="Calibri" w:cs="Calibri"/>
          <w:b/>
          <w:bCs/>
          <w:lang w:val="en-US"/>
        </w:rPr>
        <w:t>Disadvantages</w:t>
      </w:r>
    </w:p>
    <w:p w14:paraId="673CC595" w14:textId="73B56CFF" w:rsidR="000D2C04" w:rsidRDefault="00474F21"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Significant weight, especially when compared to alternatives</w:t>
      </w:r>
    </w:p>
    <w:p w14:paraId="0F0F411E" w14:textId="1DF05785" w:rsidR="00A146D1" w:rsidRDefault="00A146D1"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Susceptible to surface rust in acidic envir</w:t>
      </w:r>
      <w:r w:rsidR="00C23017">
        <w:rPr>
          <w:rFonts w:ascii="Calibri" w:hAnsi="Calibri" w:cs="Calibri"/>
          <w:lang w:val="en-US"/>
        </w:rPr>
        <w:t>onments</w:t>
      </w:r>
    </w:p>
    <w:p w14:paraId="5FC58F3F" w14:textId="77777777" w:rsidR="000419BF" w:rsidRDefault="000419BF" w:rsidP="003A4C66">
      <w:pPr>
        <w:pStyle w:val="ListParagraph"/>
        <w:spacing w:line="276" w:lineRule="auto"/>
        <w:rPr>
          <w:rFonts w:ascii="Calibri" w:hAnsi="Calibri" w:cs="Calibri"/>
          <w:lang w:val="en-US"/>
        </w:rPr>
      </w:pPr>
    </w:p>
    <w:p w14:paraId="57574F88" w14:textId="77777777" w:rsidR="00900A96" w:rsidRDefault="00900A96" w:rsidP="003A4C66">
      <w:pPr>
        <w:pStyle w:val="ListParagraph"/>
        <w:spacing w:line="276" w:lineRule="auto"/>
        <w:jc w:val="center"/>
        <w:rPr>
          <w:rFonts w:ascii="Calibri" w:hAnsi="Calibri" w:cs="Calibri"/>
          <w:lang w:val="en-US"/>
        </w:rPr>
      </w:pPr>
    </w:p>
    <w:p w14:paraId="623A50FC" w14:textId="097E1286" w:rsidR="00900A96" w:rsidRPr="0020772B" w:rsidRDefault="000419BF" w:rsidP="003A4C66">
      <w:pPr>
        <w:pStyle w:val="ListParagraph"/>
        <w:spacing w:line="276" w:lineRule="auto"/>
        <w:jc w:val="center"/>
        <w:rPr>
          <w:rFonts w:ascii="Calibri" w:hAnsi="Calibri" w:cs="Calibri"/>
          <w:b/>
          <w:bCs/>
          <w:lang w:val="en-US"/>
        </w:rPr>
      </w:pPr>
      <w:r w:rsidRPr="0020772B">
        <w:rPr>
          <w:rFonts w:ascii="Calibri" w:hAnsi="Calibri" w:cs="Calibri"/>
          <w:b/>
          <w:bCs/>
          <w:lang w:val="en-US"/>
        </w:rPr>
        <w:t>Aluminium</w:t>
      </w:r>
    </w:p>
    <w:p w14:paraId="4B308056" w14:textId="6A48CDC7" w:rsidR="00900A96" w:rsidRPr="0020772B" w:rsidRDefault="00900A96" w:rsidP="003A4C66">
      <w:pPr>
        <w:pStyle w:val="ListParagraph"/>
        <w:spacing w:line="276" w:lineRule="auto"/>
        <w:rPr>
          <w:rFonts w:ascii="Calibri" w:hAnsi="Calibri" w:cs="Calibri"/>
          <w:b/>
          <w:bCs/>
          <w:lang w:val="en-US"/>
        </w:rPr>
      </w:pPr>
      <w:r w:rsidRPr="0020772B">
        <w:rPr>
          <w:rFonts w:ascii="Calibri" w:hAnsi="Calibri" w:cs="Calibri"/>
          <w:b/>
          <w:bCs/>
          <w:lang w:val="en-US"/>
        </w:rPr>
        <w:t xml:space="preserve">Advantages </w:t>
      </w:r>
    </w:p>
    <w:p w14:paraId="77FAB439" w14:textId="1E43430C" w:rsidR="00900A96" w:rsidRDefault="00900A96"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Aluminium is </w:t>
      </w:r>
      <w:r w:rsidR="0027078B">
        <w:rPr>
          <w:rFonts w:ascii="Calibri" w:hAnsi="Calibri" w:cs="Calibri"/>
          <w:lang w:val="en-US"/>
        </w:rPr>
        <w:t>very lightweight making it easier to handle a</w:t>
      </w:r>
      <w:r w:rsidR="006D7AE7">
        <w:rPr>
          <w:rFonts w:ascii="Calibri" w:hAnsi="Calibri" w:cs="Calibri"/>
          <w:lang w:val="en-US"/>
        </w:rPr>
        <w:t xml:space="preserve">nd install </w:t>
      </w:r>
    </w:p>
    <w:p w14:paraId="02B93191" w14:textId="411C1D7D" w:rsidR="006D7AE7" w:rsidRDefault="006D7AE7"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Cost effective and generally cheaper than stainless steel </w:t>
      </w:r>
    </w:p>
    <w:p w14:paraId="6E3EA6B8" w14:textId="38D3B622" w:rsidR="00FD5A4A" w:rsidRDefault="00FD5A4A"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Good heat dissipation, which could be beneficial if thermal conductivity were to be considered </w:t>
      </w:r>
    </w:p>
    <w:p w14:paraId="0DEDE8D3" w14:textId="77777777" w:rsidR="006D6FD7" w:rsidRDefault="006D6FD7" w:rsidP="003A4C66">
      <w:pPr>
        <w:pStyle w:val="ListParagraph"/>
        <w:spacing w:line="276" w:lineRule="auto"/>
        <w:rPr>
          <w:rFonts w:ascii="Calibri" w:hAnsi="Calibri" w:cs="Calibri"/>
          <w:b/>
          <w:bCs/>
          <w:lang w:val="en-US"/>
        </w:rPr>
      </w:pPr>
    </w:p>
    <w:p w14:paraId="3B0E8E4A" w14:textId="77777777" w:rsidR="006D6FD7" w:rsidRDefault="006D6FD7" w:rsidP="003A4C66">
      <w:pPr>
        <w:pStyle w:val="ListParagraph"/>
        <w:spacing w:line="276" w:lineRule="auto"/>
        <w:rPr>
          <w:rFonts w:ascii="Calibri" w:hAnsi="Calibri" w:cs="Calibri"/>
          <w:b/>
          <w:bCs/>
          <w:lang w:val="en-US"/>
        </w:rPr>
      </w:pPr>
    </w:p>
    <w:p w14:paraId="671D8481" w14:textId="7B099E65" w:rsidR="002459C0" w:rsidRPr="0020772B" w:rsidRDefault="002459C0" w:rsidP="003A4C66">
      <w:pPr>
        <w:pStyle w:val="ListParagraph"/>
        <w:spacing w:line="276" w:lineRule="auto"/>
        <w:rPr>
          <w:rFonts w:ascii="Calibri" w:hAnsi="Calibri" w:cs="Calibri"/>
          <w:b/>
          <w:bCs/>
          <w:lang w:val="en-US"/>
        </w:rPr>
      </w:pPr>
      <w:r w:rsidRPr="0020772B">
        <w:rPr>
          <w:rFonts w:ascii="Calibri" w:hAnsi="Calibri" w:cs="Calibri"/>
          <w:b/>
          <w:bCs/>
          <w:lang w:val="en-US"/>
        </w:rPr>
        <w:t xml:space="preserve">Disadvantages </w:t>
      </w:r>
    </w:p>
    <w:p w14:paraId="01908A27" w14:textId="334579D7" w:rsidR="002459C0" w:rsidRDefault="00FA149E"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Susceptible to corrosion in acidic and alkaline environments. </w:t>
      </w:r>
      <w:r w:rsidR="00FD34F3">
        <w:rPr>
          <w:rFonts w:ascii="Calibri" w:hAnsi="Calibri" w:cs="Calibri"/>
          <w:lang w:val="en-US"/>
        </w:rPr>
        <w:t xml:space="preserve">The actual product being </w:t>
      </w:r>
      <w:r w:rsidR="0020772B">
        <w:rPr>
          <w:rFonts w:ascii="Calibri" w:hAnsi="Calibri" w:cs="Calibri"/>
          <w:lang w:val="en-US"/>
        </w:rPr>
        <w:t>anodi</w:t>
      </w:r>
      <w:r w:rsidR="003A4C66">
        <w:rPr>
          <w:rFonts w:ascii="Calibri" w:hAnsi="Calibri" w:cs="Calibri"/>
          <w:lang w:val="en-US"/>
        </w:rPr>
        <w:t>s</w:t>
      </w:r>
      <w:r w:rsidR="0020772B">
        <w:rPr>
          <w:rFonts w:ascii="Calibri" w:hAnsi="Calibri" w:cs="Calibri"/>
          <w:lang w:val="en-US"/>
        </w:rPr>
        <w:t>ed</w:t>
      </w:r>
      <w:r w:rsidR="00FD34F3">
        <w:rPr>
          <w:rFonts w:ascii="Calibri" w:hAnsi="Calibri" w:cs="Calibri"/>
          <w:lang w:val="en-US"/>
        </w:rPr>
        <w:t xml:space="preserve"> is aluminium so this will not fare well. </w:t>
      </w:r>
    </w:p>
    <w:p w14:paraId="4B29886D" w14:textId="5A08F601" w:rsidR="00FD34F3" w:rsidRPr="00900A96" w:rsidRDefault="00FD34F3"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Lower strength </w:t>
      </w:r>
      <w:r w:rsidR="0020772B">
        <w:rPr>
          <w:rFonts w:ascii="Calibri" w:hAnsi="Calibri" w:cs="Calibri"/>
          <w:lang w:val="en-US"/>
        </w:rPr>
        <w:t>making it less durable than stainless steel mechanical and chemical stress</w:t>
      </w:r>
    </w:p>
    <w:p w14:paraId="20408999" w14:textId="77777777" w:rsidR="00A51541" w:rsidRDefault="00A51541" w:rsidP="003A4C66">
      <w:pPr>
        <w:pStyle w:val="ListParagraph"/>
        <w:spacing w:line="276" w:lineRule="auto"/>
        <w:jc w:val="center"/>
        <w:rPr>
          <w:rFonts w:ascii="Calibri" w:hAnsi="Calibri" w:cs="Calibri"/>
          <w:lang w:val="en-US"/>
        </w:rPr>
      </w:pPr>
    </w:p>
    <w:p w14:paraId="7351D59B" w14:textId="7E2C6EF1" w:rsidR="00A51541" w:rsidRPr="00921E43" w:rsidRDefault="00A51541" w:rsidP="003A4C66">
      <w:pPr>
        <w:pStyle w:val="ListParagraph"/>
        <w:spacing w:line="276" w:lineRule="auto"/>
        <w:jc w:val="center"/>
        <w:rPr>
          <w:rFonts w:ascii="Calibri" w:hAnsi="Calibri" w:cs="Calibri"/>
          <w:b/>
          <w:bCs/>
          <w:lang w:val="en-US"/>
        </w:rPr>
      </w:pPr>
      <w:r w:rsidRPr="00921E43">
        <w:rPr>
          <w:rFonts w:ascii="Calibri" w:hAnsi="Calibri" w:cs="Calibri"/>
          <w:b/>
          <w:bCs/>
          <w:lang w:val="en-US"/>
        </w:rPr>
        <w:t>Stainless steel 316</w:t>
      </w:r>
      <w:r w:rsidR="007D3DE1">
        <w:rPr>
          <w:rFonts w:ascii="Calibri" w:hAnsi="Calibri" w:cs="Calibri"/>
          <w:b/>
          <w:bCs/>
          <w:lang w:val="en-US"/>
        </w:rPr>
        <w:t xml:space="preserve"> (SS316)</w:t>
      </w:r>
    </w:p>
    <w:p w14:paraId="1DEDED6A" w14:textId="5BBA9B94" w:rsidR="00A51541" w:rsidRPr="00921E43" w:rsidRDefault="00F763C3" w:rsidP="003A4C66">
      <w:pPr>
        <w:pStyle w:val="ListParagraph"/>
        <w:spacing w:line="276" w:lineRule="auto"/>
        <w:rPr>
          <w:rFonts w:ascii="Calibri" w:hAnsi="Calibri" w:cs="Calibri"/>
          <w:b/>
          <w:bCs/>
          <w:lang w:val="en-US"/>
        </w:rPr>
      </w:pPr>
      <w:r w:rsidRPr="00921E43">
        <w:rPr>
          <w:rFonts w:ascii="Calibri" w:hAnsi="Calibri" w:cs="Calibri"/>
          <w:b/>
          <w:bCs/>
          <w:lang w:val="en-US"/>
        </w:rPr>
        <w:t>Advantages</w:t>
      </w:r>
    </w:p>
    <w:p w14:paraId="191F46E1" w14:textId="4602D2FC" w:rsidR="00F763C3" w:rsidRDefault="00F763C3"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Superior corrosion resistance </w:t>
      </w:r>
      <w:r w:rsidR="00D25F4D">
        <w:rPr>
          <w:rFonts w:ascii="Calibri" w:hAnsi="Calibri" w:cs="Calibri"/>
          <w:lang w:val="en-US"/>
        </w:rPr>
        <w:t>as it contains molybdenum, making it highly resistant</w:t>
      </w:r>
      <w:r w:rsidR="00656BD6">
        <w:rPr>
          <w:rFonts w:ascii="Calibri" w:hAnsi="Calibri" w:cs="Calibri"/>
          <w:lang w:val="en-US"/>
        </w:rPr>
        <w:t xml:space="preserve"> to chlorides, acids and harsh environments. </w:t>
      </w:r>
    </w:p>
    <w:p w14:paraId="3BE24911" w14:textId="5486F38F" w:rsidR="00656BD6" w:rsidRDefault="009624E6"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Ease of fabrication as it is easily formed and </w:t>
      </w:r>
      <w:r w:rsidR="00894A40">
        <w:rPr>
          <w:rFonts w:ascii="Calibri" w:hAnsi="Calibri" w:cs="Calibri"/>
          <w:lang w:val="en-US"/>
        </w:rPr>
        <w:t xml:space="preserve">machined </w:t>
      </w:r>
    </w:p>
    <w:p w14:paraId="58D27512" w14:textId="546ACCCC" w:rsidR="00894A40" w:rsidRPr="00921E43" w:rsidRDefault="00921E43" w:rsidP="003A4C66">
      <w:pPr>
        <w:pStyle w:val="ListParagraph"/>
        <w:spacing w:line="276" w:lineRule="auto"/>
        <w:rPr>
          <w:rFonts w:ascii="Calibri" w:hAnsi="Calibri" w:cs="Calibri"/>
          <w:b/>
          <w:bCs/>
          <w:lang w:val="en-US"/>
        </w:rPr>
      </w:pPr>
      <w:r w:rsidRPr="00921E43">
        <w:rPr>
          <w:rFonts w:ascii="Calibri" w:hAnsi="Calibri" w:cs="Calibri"/>
          <w:b/>
          <w:bCs/>
          <w:lang w:val="en-US"/>
        </w:rPr>
        <w:t>Disadvantages</w:t>
      </w:r>
      <w:r w:rsidR="00894A40" w:rsidRPr="00921E43">
        <w:rPr>
          <w:rFonts w:ascii="Calibri" w:hAnsi="Calibri" w:cs="Calibri"/>
          <w:b/>
          <w:bCs/>
          <w:lang w:val="en-US"/>
        </w:rPr>
        <w:t xml:space="preserve"> </w:t>
      </w:r>
    </w:p>
    <w:p w14:paraId="705BE197" w14:textId="28D6CFC9" w:rsidR="00894A40" w:rsidRDefault="00921E43"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Weight</w:t>
      </w:r>
      <w:r w:rsidR="009C0E9A">
        <w:rPr>
          <w:rFonts w:ascii="Calibri" w:hAnsi="Calibri" w:cs="Calibri"/>
          <w:lang w:val="en-US"/>
        </w:rPr>
        <w:t xml:space="preserve"> is still an issue as it is still a heavy material. </w:t>
      </w:r>
    </w:p>
    <w:p w14:paraId="6991FF4E" w14:textId="4C2400AC" w:rsidR="009C0E9A" w:rsidRDefault="009C0E9A"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Not as cost effective as other options as </w:t>
      </w:r>
      <w:r w:rsidR="008B6728">
        <w:rPr>
          <w:rFonts w:ascii="Calibri" w:hAnsi="Calibri" w:cs="Calibri"/>
          <w:lang w:val="en-US"/>
        </w:rPr>
        <w:t>it</w:t>
      </w:r>
      <w:r>
        <w:rPr>
          <w:rFonts w:ascii="Calibri" w:hAnsi="Calibri" w:cs="Calibri"/>
          <w:lang w:val="en-US"/>
        </w:rPr>
        <w:t xml:space="preserve"> is mor</w:t>
      </w:r>
      <w:r w:rsidR="00921E43">
        <w:rPr>
          <w:rFonts w:ascii="Calibri" w:hAnsi="Calibri" w:cs="Calibri"/>
          <w:lang w:val="en-US"/>
        </w:rPr>
        <w:t>e even than SS304</w:t>
      </w:r>
    </w:p>
    <w:p w14:paraId="27E43B4B" w14:textId="2B417858" w:rsidR="008B6728" w:rsidRDefault="008B6728" w:rsidP="003A4C66">
      <w:pPr>
        <w:pStyle w:val="ListParagraph"/>
        <w:spacing w:line="276" w:lineRule="auto"/>
        <w:jc w:val="center"/>
        <w:rPr>
          <w:rFonts w:ascii="Calibri" w:hAnsi="Calibri" w:cs="Calibri"/>
          <w:lang w:val="en-US"/>
        </w:rPr>
      </w:pPr>
    </w:p>
    <w:p w14:paraId="7A6B9574" w14:textId="5A531773" w:rsidR="00341FE8" w:rsidRPr="00887296" w:rsidRDefault="00341FE8" w:rsidP="003A4C66">
      <w:pPr>
        <w:pStyle w:val="ListParagraph"/>
        <w:spacing w:line="276" w:lineRule="auto"/>
        <w:jc w:val="center"/>
        <w:rPr>
          <w:rFonts w:ascii="Calibri" w:hAnsi="Calibri" w:cs="Calibri"/>
          <w:b/>
          <w:bCs/>
          <w:lang w:val="en-US"/>
        </w:rPr>
      </w:pPr>
      <w:r w:rsidRPr="00887296">
        <w:rPr>
          <w:rFonts w:ascii="Calibri" w:hAnsi="Calibri" w:cs="Calibri"/>
          <w:b/>
          <w:bCs/>
          <w:lang w:val="en-US"/>
        </w:rPr>
        <w:t xml:space="preserve">High </w:t>
      </w:r>
      <w:r w:rsidR="000A1FF3" w:rsidRPr="00887296">
        <w:rPr>
          <w:rFonts w:ascii="Calibri" w:hAnsi="Calibri" w:cs="Calibri"/>
          <w:b/>
          <w:bCs/>
          <w:lang w:val="en-US"/>
        </w:rPr>
        <w:t>D</w:t>
      </w:r>
      <w:r w:rsidRPr="00887296">
        <w:rPr>
          <w:rFonts w:ascii="Calibri" w:hAnsi="Calibri" w:cs="Calibri"/>
          <w:b/>
          <w:bCs/>
          <w:lang w:val="en-US"/>
        </w:rPr>
        <w:t xml:space="preserve">ensity </w:t>
      </w:r>
      <w:r w:rsidR="000A1FF3" w:rsidRPr="00887296">
        <w:rPr>
          <w:rFonts w:ascii="Calibri" w:hAnsi="Calibri" w:cs="Calibri"/>
          <w:b/>
          <w:bCs/>
          <w:lang w:val="en-US"/>
        </w:rPr>
        <w:t>P</w:t>
      </w:r>
      <w:r w:rsidRPr="00887296">
        <w:rPr>
          <w:rFonts w:ascii="Calibri" w:hAnsi="Calibri" w:cs="Calibri"/>
          <w:b/>
          <w:bCs/>
          <w:lang w:val="en-US"/>
        </w:rPr>
        <w:t>oly</w:t>
      </w:r>
      <w:r w:rsidR="000A1FF3" w:rsidRPr="00887296">
        <w:rPr>
          <w:rFonts w:ascii="Calibri" w:hAnsi="Calibri" w:cs="Calibri"/>
          <w:b/>
          <w:bCs/>
          <w:lang w:val="en-US"/>
        </w:rPr>
        <w:t>ethylene (HDPE)</w:t>
      </w:r>
    </w:p>
    <w:p w14:paraId="57A4B7DD" w14:textId="1DF231FC" w:rsidR="000A1FF3" w:rsidRPr="00887296" w:rsidRDefault="000A1FF3" w:rsidP="003A4C66">
      <w:pPr>
        <w:pStyle w:val="ListParagraph"/>
        <w:spacing w:line="276" w:lineRule="auto"/>
        <w:rPr>
          <w:rFonts w:ascii="Calibri" w:hAnsi="Calibri" w:cs="Calibri"/>
          <w:b/>
          <w:bCs/>
          <w:lang w:val="en-US"/>
        </w:rPr>
      </w:pPr>
      <w:r w:rsidRPr="00887296">
        <w:rPr>
          <w:rFonts w:ascii="Calibri" w:hAnsi="Calibri" w:cs="Calibri"/>
          <w:b/>
          <w:bCs/>
          <w:lang w:val="en-US"/>
        </w:rPr>
        <w:t>Advantages</w:t>
      </w:r>
    </w:p>
    <w:p w14:paraId="5BB59C97" w14:textId="7AAD486A" w:rsidR="000A1FF3" w:rsidRDefault="002E1B58"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Chemical resistance, excellent resistance to </w:t>
      </w:r>
      <w:r w:rsidR="005B47C2">
        <w:rPr>
          <w:rFonts w:ascii="Calibri" w:hAnsi="Calibri" w:cs="Calibri"/>
          <w:lang w:val="en-US"/>
        </w:rPr>
        <w:t>acids,</w:t>
      </w:r>
      <w:r>
        <w:rPr>
          <w:rFonts w:ascii="Calibri" w:hAnsi="Calibri" w:cs="Calibri"/>
          <w:lang w:val="en-US"/>
        </w:rPr>
        <w:t xml:space="preserve"> making it suitable for anodising environments. </w:t>
      </w:r>
    </w:p>
    <w:p w14:paraId="55913BAD" w14:textId="362B5CA8" w:rsidR="002E1B58" w:rsidRDefault="002E1B58"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Far lighter in weight than </w:t>
      </w:r>
      <w:r w:rsidR="005B47C2">
        <w:rPr>
          <w:rFonts w:ascii="Calibri" w:hAnsi="Calibri" w:cs="Calibri"/>
          <w:lang w:val="en-US"/>
        </w:rPr>
        <w:t>stainless</w:t>
      </w:r>
      <w:r>
        <w:rPr>
          <w:rFonts w:ascii="Calibri" w:hAnsi="Calibri" w:cs="Calibri"/>
          <w:lang w:val="en-US"/>
        </w:rPr>
        <w:t xml:space="preserve"> steel or aluminium </w:t>
      </w:r>
    </w:p>
    <w:p w14:paraId="1E002791" w14:textId="16EF2B5D" w:rsidR="00D81FEA" w:rsidRDefault="00D81FEA"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Very cost effective when compared to other options </w:t>
      </w:r>
    </w:p>
    <w:p w14:paraId="7322FD5C" w14:textId="66ED834C" w:rsidR="005305EB" w:rsidRPr="006D6FD7" w:rsidRDefault="00004CC6" w:rsidP="006D6FD7">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Notable heat resistance properties. </w:t>
      </w:r>
      <w:r w:rsidR="00B7276D">
        <w:rPr>
          <w:rFonts w:ascii="Calibri" w:hAnsi="Calibri" w:cs="Calibri"/>
          <w:lang w:val="en-US"/>
        </w:rPr>
        <w:t>doesn’t</w:t>
      </w:r>
      <w:r>
        <w:rPr>
          <w:rFonts w:ascii="Calibri" w:hAnsi="Calibri" w:cs="Calibri"/>
          <w:lang w:val="en-US"/>
        </w:rPr>
        <w:t xml:space="preserve"> </w:t>
      </w:r>
      <w:r w:rsidR="00B7276D">
        <w:rPr>
          <w:rFonts w:ascii="Calibri" w:hAnsi="Calibri" w:cs="Calibri"/>
          <w:lang w:val="en-US"/>
        </w:rPr>
        <w:t>begin</w:t>
      </w:r>
      <w:r>
        <w:rPr>
          <w:rFonts w:ascii="Calibri" w:hAnsi="Calibri" w:cs="Calibri"/>
          <w:lang w:val="en-US"/>
        </w:rPr>
        <w:t xml:space="preserve"> to soften until </w:t>
      </w:r>
      <w:r w:rsidR="00B7276D">
        <w:rPr>
          <w:rFonts w:ascii="Calibri" w:hAnsi="Calibri" w:cs="Calibri"/>
          <w:lang w:val="en-US"/>
        </w:rPr>
        <w:t xml:space="preserve">70 degrees </w:t>
      </w:r>
    </w:p>
    <w:p w14:paraId="1360C04A" w14:textId="56E9E54F" w:rsidR="00D81FEA" w:rsidRPr="00887296" w:rsidRDefault="00887296" w:rsidP="003A4C66">
      <w:pPr>
        <w:pStyle w:val="ListParagraph"/>
        <w:spacing w:line="276" w:lineRule="auto"/>
        <w:rPr>
          <w:rFonts w:ascii="Calibri" w:hAnsi="Calibri" w:cs="Calibri"/>
          <w:b/>
          <w:bCs/>
          <w:lang w:val="en-US"/>
        </w:rPr>
      </w:pPr>
      <w:r w:rsidRPr="00887296">
        <w:rPr>
          <w:rFonts w:ascii="Calibri" w:hAnsi="Calibri" w:cs="Calibri"/>
          <w:b/>
          <w:bCs/>
          <w:lang w:val="en-US"/>
        </w:rPr>
        <w:t>Disadvantages</w:t>
      </w:r>
      <w:r w:rsidR="00D81FEA" w:rsidRPr="00887296">
        <w:rPr>
          <w:rFonts w:ascii="Calibri" w:hAnsi="Calibri" w:cs="Calibri"/>
          <w:b/>
          <w:bCs/>
          <w:lang w:val="en-US"/>
        </w:rPr>
        <w:t xml:space="preserve"> </w:t>
      </w:r>
    </w:p>
    <w:p w14:paraId="4819567C" w14:textId="75530F9D" w:rsidR="00D81FEA" w:rsidRDefault="007C352A"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Softens at temperatures over </w:t>
      </w:r>
      <w:r w:rsidR="00B7276D">
        <w:rPr>
          <w:rFonts w:ascii="Calibri" w:hAnsi="Calibri" w:cs="Calibri"/>
          <w:lang w:val="en-US"/>
        </w:rPr>
        <w:t>70</w:t>
      </w:r>
      <w:r>
        <w:rPr>
          <w:rFonts w:ascii="Calibri" w:hAnsi="Calibri" w:cs="Calibri"/>
          <w:lang w:val="en-US"/>
        </w:rPr>
        <w:t xml:space="preserve"> </w:t>
      </w:r>
      <w:r w:rsidR="00282F9C">
        <w:rPr>
          <w:rFonts w:ascii="Calibri" w:hAnsi="Calibri" w:cs="Calibri"/>
          <w:lang w:val="en-US"/>
        </w:rPr>
        <w:t>degrees but</w:t>
      </w:r>
      <w:r>
        <w:rPr>
          <w:rFonts w:ascii="Calibri" w:hAnsi="Calibri" w:cs="Calibri"/>
          <w:lang w:val="en-US"/>
        </w:rPr>
        <w:t xml:space="preserve"> could pot</w:t>
      </w:r>
      <w:r w:rsidR="00B7276D">
        <w:rPr>
          <w:rFonts w:ascii="Calibri" w:hAnsi="Calibri" w:cs="Calibri"/>
          <w:lang w:val="en-US"/>
        </w:rPr>
        <w:t>entially wear over</w:t>
      </w:r>
      <w:r w:rsidR="00DD6311">
        <w:rPr>
          <w:rFonts w:ascii="Calibri" w:hAnsi="Calibri" w:cs="Calibri"/>
          <w:lang w:val="en-US"/>
        </w:rPr>
        <w:t xml:space="preserve"> time.</w:t>
      </w:r>
    </w:p>
    <w:p w14:paraId="66846224" w14:textId="29A34054" w:rsidR="007C352A" w:rsidRDefault="00785F6A" w:rsidP="003A4C66">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Can degrade and become brittle with </w:t>
      </w:r>
      <w:r w:rsidR="00976EA0">
        <w:rPr>
          <w:rFonts w:ascii="Calibri" w:hAnsi="Calibri" w:cs="Calibri"/>
          <w:lang w:val="en-US"/>
        </w:rPr>
        <w:t>prolonged exposure to UV light, this can however be stabilized</w:t>
      </w:r>
    </w:p>
    <w:p w14:paraId="42A5A514" w14:textId="5012D0EF" w:rsidR="00900A96" w:rsidRPr="00DD6311" w:rsidRDefault="00887296" w:rsidP="00DD6311">
      <w:pPr>
        <w:pStyle w:val="ListParagraph"/>
        <w:numPr>
          <w:ilvl w:val="0"/>
          <w:numId w:val="12"/>
        </w:numPr>
        <w:spacing w:line="276" w:lineRule="auto"/>
        <w:jc w:val="center"/>
        <w:rPr>
          <w:rFonts w:ascii="Calibri" w:hAnsi="Calibri" w:cs="Calibri"/>
          <w:lang w:val="en-US"/>
        </w:rPr>
      </w:pPr>
      <w:r>
        <w:rPr>
          <w:rFonts w:ascii="Calibri" w:hAnsi="Calibri" w:cs="Calibri"/>
          <w:lang w:val="en-US"/>
        </w:rPr>
        <w:t xml:space="preserve">Less resistant to wear when compared to the other materials. </w:t>
      </w:r>
    </w:p>
    <w:p w14:paraId="667079E2" w14:textId="062476B3" w:rsidR="00DD50F9" w:rsidRDefault="00A65382" w:rsidP="001E2C11">
      <w:pPr>
        <w:pStyle w:val="Heading1"/>
        <w:numPr>
          <w:ilvl w:val="0"/>
          <w:numId w:val="3"/>
        </w:numPr>
        <w:rPr>
          <w:rFonts w:ascii="Calibri" w:hAnsi="Calibri" w:cs="Calibri"/>
          <w:lang w:val="en-US"/>
        </w:rPr>
      </w:pPr>
      <w:r>
        <w:rPr>
          <w:rFonts w:ascii="Calibri" w:hAnsi="Calibri" w:cs="Calibri"/>
          <w:lang w:val="en-US"/>
        </w:rPr>
        <w:t xml:space="preserve">Justification and </w:t>
      </w:r>
      <w:r w:rsidR="00015814">
        <w:rPr>
          <w:rFonts w:ascii="Calibri" w:hAnsi="Calibri" w:cs="Calibri"/>
          <w:lang w:val="en-US"/>
        </w:rPr>
        <w:t>D</w:t>
      </w:r>
      <w:r>
        <w:rPr>
          <w:rFonts w:ascii="Calibri" w:hAnsi="Calibri" w:cs="Calibri"/>
          <w:lang w:val="en-US"/>
        </w:rPr>
        <w:t xml:space="preserve">esign </w:t>
      </w:r>
      <w:r w:rsidR="00015814">
        <w:rPr>
          <w:rFonts w:ascii="Calibri" w:hAnsi="Calibri" w:cs="Calibri"/>
          <w:lang w:val="en-US"/>
        </w:rPr>
        <w:t>C</w:t>
      </w:r>
      <w:r>
        <w:rPr>
          <w:rFonts w:ascii="Calibri" w:hAnsi="Calibri" w:cs="Calibri"/>
          <w:lang w:val="en-US"/>
        </w:rPr>
        <w:t xml:space="preserve">hoices </w:t>
      </w:r>
    </w:p>
    <w:p w14:paraId="27E47F30" w14:textId="286971DB" w:rsidR="005160C1" w:rsidRDefault="00C12FD8" w:rsidP="00DD6311">
      <w:pPr>
        <w:rPr>
          <w:rFonts w:ascii="Calibri" w:hAnsi="Calibri" w:cs="Calibri"/>
          <w:lang w:val="en-US"/>
        </w:rPr>
      </w:pPr>
      <w:r>
        <w:rPr>
          <w:rFonts w:ascii="Calibri" w:hAnsi="Calibri" w:cs="Calibri"/>
          <w:lang w:val="en-US"/>
        </w:rPr>
        <w:t xml:space="preserve">From </w:t>
      </w:r>
      <w:r w:rsidR="00D051EC">
        <w:rPr>
          <w:rFonts w:ascii="Calibri" w:hAnsi="Calibri" w:cs="Calibri"/>
          <w:lang w:val="en-US"/>
        </w:rPr>
        <w:t>analyzing</w:t>
      </w:r>
      <w:r>
        <w:rPr>
          <w:rFonts w:ascii="Calibri" w:hAnsi="Calibri" w:cs="Calibri"/>
          <w:lang w:val="en-US"/>
        </w:rPr>
        <w:t xml:space="preserve"> the relevant </w:t>
      </w:r>
      <w:r w:rsidR="00D051EC">
        <w:rPr>
          <w:rFonts w:ascii="Calibri" w:hAnsi="Calibri" w:cs="Calibri"/>
          <w:lang w:val="en-US"/>
        </w:rPr>
        <w:t>advantages</w:t>
      </w:r>
      <w:r>
        <w:rPr>
          <w:rFonts w:ascii="Calibri" w:hAnsi="Calibri" w:cs="Calibri"/>
          <w:lang w:val="en-US"/>
        </w:rPr>
        <w:t xml:space="preserve"> and </w:t>
      </w:r>
      <w:r w:rsidR="00D051EC">
        <w:rPr>
          <w:rFonts w:ascii="Calibri" w:hAnsi="Calibri" w:cs="Calibri"/>
          <w:lang w:val="en-US"/>
        </w:rPr>
        <w:t>disadvantages</w:t>
      </w:r>
      <w:r>
        <w:rPr>
          <w:rFonts w:ascii="Calibri" w:hAnsi="Calibri" w:cs="Calibri"/>
          <w:lang w:val="en-US"/>
        </w:rPr>
        <w:t xml:space="preserve"> of each material we can make a f</w:t>
      </w:r>
      <w:r w:rsidR="00D051EC">
        <w:rPr>
          <w:rFonts w:ascii="Calibri" w:hAnsi="Calibri" w:cs="Calibri"/>
          <w:lang w:val="en-US"/>
        </w:rPr>
        <w:t xml:space="preserve">air </w:t>
      </w:r>
      <w:r w:rsidR="00960508">
        <w:rPr>
          <w:rFonts w:ascii="Calibri" w:hAnsi="Calibri" w:cs="Calibri"/>
          <w:lang w:val="en-US"/>
        </w:rPr>
        <w:t>decision</w:t>
      </w:r>
      <w:r w:rsidR="00D051EC">
        <w:rPr>
          <w:rFonts w:ascii="Calibri" w:hAnsi="Calibri" w:cs="Calibri"/>
          <w:lang w:val="en-US"/>
        </w:rPr>
        <w:t xml:space="preserve"> when choosing our final material </w:t>
      </w:r>
      <w:r w:rsidR="00960508">
        <w:rPr>
          <w:rFonts w:ascii="Calibri" w:hAnsi="Calibri" w:cs="Calibri"/>
          <w:lang w:val="en-US"/>
        </w:rPr>
        <w:t xml:space="preserve">choice and design. </w:t>
      </w:r>
      <w:r w:rsidR="00865765">
        <w:rPr>
          <w:rFonts w:ascii="Calibri" w:hAnsi="Calibri" w:cs="Calibri"/>
          <w:lang w:val="en-US"/>
        </w:rPr>
        <w:t xml:space="preserve">During our research we calculated that the weight of the current lid is </w:t>
      </w:r>
      <w:r w:rsidR="0083407B">
        <w:rPr>
          <w:rFonts w:ascii="Calibri" w:hAnsi="Calibri" w:cs="Calibri"/>
          <w:lang w:val="en-US"/>
        </w:rPr>
        <w:t>approximately 73kgs</w:t>
      </w:r>
      <w:r w:rsidR="00B12ECE">
        <w:rPr>
          <w:rFonts w:ascii="Calibri" w:hAnsi="Calibri" w:cs="Calibri"/>
          <w:lang w:val="en-US"/>
        </w:rPr>
        <w:t xml:space="preserve">, so if this were to be halved each lid would be close to </w:t>
      </w:r>
      <w:r w:rsidR="00783031">
        <w:rPr>
          <w:rFonts w:ascii="Calibri" w:hAnsi="Calibri" w:cs="Calibri"/>
          <w:lang w:val="en-US"/>
        </w:rPr>
        <w:t xml:space="preserve">37kgs. </w:t>
      </w:r>
      <w:r w:rsidR="00960508">
        <w:rPr>
          <w:rFonts w:ascii="Calibri" w:hAnsi="Calibri" w:cs="Calibri"/>
          <w:lang w:val="en-US"/>
        </w:rPr>
        <w:t xml:space="preserve">We decided that </w:t>
      </w:r>
      <w:r w:rsidR="007D3DE1">
        <w:rPr>
          <w:rFonts w:ascii="Calibri" w:hAnsi="Calibri" w:cs="Calibri"/>
          <w:lang w:val="en-US"/>
        </w:rPr>
        <w:t xml:space="preserve">though the most durable and generally resistant material and design would be a split lid made of SS316, this </w:t>
      </w:r>
      <w:r w:rsidR="00AB50D6">
        <w:rPr>
          <w:rFonts w:ascii="Calibri" w:hAnsi="Calibri" w:cs="Calibri"/>
          <w:lang w:val="en-US"/>
        </w:rPr>
        <w:t xml:space="preserve">would not be very cost effective and would also not decrease the load enough for one person to comfortably lift and remove. </w:t>
      </w:r>
      <w:r w:rsidR="00402917">
        <w:rPr>
          <w:rFonts w:ascii="Calibri" w:hAnsi="Calibri" w:cs="Calibri"/>
          <w:lang w:val="en-US"/>
        </w:rPr>
        <w:t xml:space="preserve">This led us to </w:t>
      </w:r>
      <w:r w:rsidR="00BD7C90">
        <w:rPr>
          <w:rFonts w:ascii="Calibri" w:hAnsi="Calibri" w:cs="Calibri"/>
          <w:lang w:val="en-US"/>
        </w:rPr>
        <w:t xml:space="preserve">agree that the final design will be a split lid made from HDPE </w:t>
      </w:r>
      <w:r w:rsidR="004F4896">
        <w:rPr>
          <w:rFonts w:ascii="Calibri" w:hAnsi="Calibri" w:cs="Calibri"/>
          <w:lang w:val="en-US"/>
        </w:rPr>
        <w:t>5mm in thickness</w:t>
      </w:r>
      <w:r w:rsidR="00DB03D9">
        <w:rPr>
          <w:rFonts w:ascii="Calibri" w:hAnsi="Calibri" w:cs="Calibri"/>
          <w:lang w:val="en-US"/>
        </w:rPr>
        <w:t xml:space="preserve"> for added strength</w:t>
      </w:r>
      <w:r w:rsidR="005160C1">
        <w:rPr>
          <w:rFonts w:ascii="Calibri" w:hAnsi="Calibri" w:cs="Calibri"/>
          <w:lang w:val="en-US"/>
        </w:rPr>
        <w:t>, with two handles for the ability to slide off and lift the cover</w:t>
      </w:r>
      <w:r w:rsidR="00DB03D9">
        <w:rPr>
          <w:rFonts w:ascii="Calibri" w:hAnsi="Calibri" w:cs="Calibri"/>
          <w:lang w:val="en-US"/>
        </w:rPr>
        <w:t>.</w:t>
      </w:r>
      <w:r w:rsidR="005160C1">
        <w:rPr>
          <w:rFonts w:ascii="Calibri" w:hAnsi="Calibri" w:cs="Calibri"/>
          <w:lang w:val="en-US"/>
        </w:rPr>
        <w:t xml:space="preserve"> </w:t>
      </w:r>
      <w:r w:rsidR="00DB03D9">
        <w:rPr>
          <w:rFonts w:ascii="Calibri" w:hAnsi="Calibri" w:cs="Calibri"/>
          <w:lang w:val="en-US"/>
        </w:rPr>
        <w:t>This would be lightweight enough to be easily removed, corrosion resistant</w:t>
      </w:r>
      <w:r w:rsidR="006A63B0">
        <w:rPr>
          <w:rFonts w:ascii="Calibri" w:hAnsi="Calibri" w:cs="Calibri"/>
          <w:lang w:val="en-US"/>
        </w:rPr>
        <w:t xml:space="preserve"> and</w:t>
      </w:r>
      <w:r w:rsidR="00DB03D9">
        <w:rPr>
          <w:rFonts w:ascii="Calibri" w:hAnsi="Calibri" w:cs="Calibri"/>
          <w:lang w:val="en-US"/>
        </w:rPr>
        <w:t xml:space="preserve"> heat resi</w:t>
      </w:r>
      <w:r w:rsidR="00C270D0">
        <w:rPr>
          <w:rFonts w:ascii="Calibri" w:hAnsi="Calibri" w:cs="Calibri"/>
          <w:lang w:val="en-US"/>
        </w:rPr>
        <w:t xml:space="preserve">stant up to </w:t>
      </w:r>
      <w:r w:rsidR="006A63B0">
        <w:rPr>
          <w:rFonts w:ascii="Calibri" w:hAnsi="Calibri" w:cs="Calibri"/>
          <w:lang w:val="en-US"/>
        </w:rPr>
        <w:t>70 degrees</w:t>
      </w:r>
      <w:r w:rsidR="009A4539">
        <w:rPr>
          <w:rFonts w:ascii="Calibri" w:hAnsi="Calibri" w:cs="Calibri"/>
          <w:lang w:val="en-US"/>
        </w:rPr>
        <w:t xml:space="preserve"> </w:t>
      </w:r>
      <w:r w:rsidR="00162A9F">
        <w:rPr>
          <w:rFonts w:ascii="Calibri" w:hAnsi="Calibri" w:cs="Calibri"/>
          <w:lang w:val="en-US"/>
        </w:rPr>
        <w:t>Celsius</w:t>
      </w:r>
      <w:r w:rsidR="006A63B0">
        <w:rPr>
          <w:rFonts w:ascii="Calibri" w:hAnsi="Calibri" w:cs="Calibri"/>
          <w:lang w:val="en-US"/>
        </w:rPr>
        <w:t xml:space="preserve">. </w:t>
      </w:r>
      <w:r w:rsidR="003F50D9">
        <w:rPr>
          <w:rFonts w:ascii="Calibri" w:hAnsi="Calibri" w:cs="Calibri"/>
          <w:lang w:val="en-US"/>
        </w:rPr>
        <w:t xml:space="preserve">The model would be created via compression moulding as that would be most suitable for the application. </w:t>
      </w:r>
    </w:p>
    <w:p w14:paraId="61B9447C" w14:textId="77777777" w:rsidR="00AF486D" w:rsidRDefault="00AF486D" w:rsidP="00DD6311">
      <w:pPr>
        <w:rPr>
          <w:rFonts w:ascii="Calibri" w:hAnsi="Calibri" w:cs="Calibri"/>
          <w:lang w:val="en-US"/>
        </w:rPr>
      </w:pPr>
    </w:p>
    <w:p w14:paraId="2AC3B6A2" w14:textId="6CEDD6BE" w:rsidR="00DD6311" w:rsidRPr="005C3ABD" w:rsidRDefault="00605B1E" w:rsidP="00DD6311">
      <w:pPr>
        <w:rPr>
          <w:rFonts w:ascii="Calibri" w:hAnsi="Calibri" w:cs="Calibri"/>
          <w:lang w:val="en-US"/>
        </w:rPr>
      </w:pPr>
      <w:r>
        <w:rPr>
          <w:rFonts w:ascii="Calibri" w:hAnsi="Calibri" w:cs="Calibri"/>
          <w:lang w:val="en-US"/>
        </w:rPr>
        <w:t xml:space="preserve">During our research we found that </w:t>
      </w:r>
      <w:r w:rsidR="002331B9">
        <w:rPr>
          <w:rFonts w:ascii="Calibri" w:hAnsi="Calibri" w:cs="Calibri"/>
          <w:lang w:val="en-US"/>
        </w:rPr>
        <w:t xml:space="preserve">HPDE is highly resistant to chemicals </w:t>
      </w:r>
      <w:r w:rsidR="00315115">
        <w:rPr>
          <w:rFonts w:ascii="Calibri" w:hAnsi="Calibri" w:cs="Calibri"/>
          <w:lang w:val="en-US"/>
        </w:rPr>
        <w:t xml:space="preserve">such as sulphuric acid that would be used in the bath, making it a good choice for this environment. </w:t>
      </w:r>
      <w:r w:rsidR="00771D18">
        <w:rPr>
          <w:rFonts w:ascii="Calibri" w:hAnsi="Calibri" w:cs="Calibri"/>
          <w:lang w:val="en-US"/>
        </w:rPr>
        <w:t xml:space="preserve">According to </w:t>
      </w:r>
      <w:sdt>
        <w:sdtPr>
          <w:rPr>
            <w:rFonts w:ascii="Calibri" w:hAnsi="Calibri" w:cs="Calibri"/>
            <w:lang w:val="en-US"/>
          </w:rPr>
          <w:id w:val="1837115057"/>
          <w:citation/>
        </w:sdtPr>
        <w:sdtContent>
          <w:r w:rsidR="00FC71FF" w:rsidRPr="005C3ABD">
            <w:rPr>
              <w:rFonts w:ascii="Calibri" w:hAnsi="Calibri" w:cs="Calibri"/>
              <w:lang w:val="en-US"/>
            </w:rPr>
            <w:fldChar w:fldCharType="begin"/>
          </w:r>
          <w:r w:rsidR="00FC71FF" w:rsidRPr="005C3ABD">
            <w:rPr>
              <w:rFonts w:ascii="Calibri" w:hAnsi="Calibri" w:cs="Calibri"/>
            </w:rPr>
            <w:instrText xml:space="preserve"> CITATION Pea15 \l 2057 </w:instrText>
          </w:r>
          <w:r w:rsidR="00FC71FF" w:rsidRPr="005C3ABD">
            <w:rPr>
              <w:rFonts w:ascii="Calibri" w:hAnsi="Calibri" w:cs="Calibri"/>
              <w:lang w:val="en-US"/>
            </w:rPr>
            <w:fldChar w:fldCharType="separate"/>
          </w:r>
          <w:r w:rsidR="00FC71FF" w:rsidRPr="005C3ABD">
            <w:rPr>
              <w:rFonts w:ascii="Calibri" w:hAnsi="Calibri" w:cs="Calibri"/>
              <w:noProof/>
            </w:rPr>
            <w:t xml:space="preserve"> (Peacock, 2015)</w:t>
          </w:r>
          <w:r w:rsidR="00FC71FF" w:rsidRPr="005C3ABD">
            <w:rPr>
              <w:rFonts w:ascii="Calibri" w:hAnsi="Calibri" w:cs="Calibri"/>
              <w:lang w:val="en-US"/>
            </w:rPr>
            <w:fldChar w:fldCharType="end"/>
          </w:r>
        </w:sdtContent>
      </w:sdt>
      <w:r w:rsidR="003A72A4" w:rsidRPr="005C3ABD">
        <w:rPr>
          <w:rFonts w:ascii="Calibri" w:hAnsi="Calibri" w:cs="Calibri"/>
          <w:lang w:val="en-US"/>
        </w:rPr>
        <w:t>,</w:t>
      </w:r>
      <w:r w:rsidR="005C3ABD">
        <w:rPr>
          <w:rFonts w:ascii="Calibri" w:hAnsi="Calibri" w:cs="Calibri"/>
          <w:lang w:val="en-US"/>
        </w:rPr>
        <w:t xml:space="preserve">from </w:t>
      </w:r>
      <w:r w:rsidR="00C87EC2">
        <w:rPr>
          <w:rFonts w:ascii="Calibri" w:hAnsi="Calibri" w:cs="Calibri"/>
          <w:lang w:val="en-US"/>
        </w:rPr>
        <w:t>Grafixplastics.com,</w:t>
      </w:r>
      <w:r w:rsidR="003A72A4" w:rsidRPr="005C3ABD">
        <w:rPr>
          <w:rFonts w:ascii="Calibri" w:hAnsi="Calibri" w:cs="Calibri"/>
          <w:lang w:val="en-US"/>
        </w:rPr>
        <w:t xml:space="preserve"> HDPE begins to soften at 70 degrees</w:t>
      </w:r>
      <w:r w:rsidR="009A4539">
        <w:rPr>
          <w:rFonts w:ascii="Calibri" w:hAnsi="Calibri" w:cs="Calibri"/>
          <w:lang w:val="en-US"/>
        </w:rPr>
        <w:t xml:space="preserve"> </w:t>
      </w:r>
      <w:r w:rsidR="00135353">
        <w:rPr>
          <w:rFonts w:ascii="Calibri" w:hAnsi="Calibri" w:cs="Calibri"/>
          <w:lang w:val="en-US"/>
        </w:rPr>
        <w:t>Celsius</w:t>
      </w:r>
      <w:r w:rsidR="003A72A4" w:rsidRPr="005C3ABD">
        <w:rPr>
          <w:rFonts w:ascii="Calibri" w:hAnsi="Calibri" w:cs="Calibri"/>
          <w:lang w:val="en-US"/>
        </w:rPr>
        <w:t xml:space="preserve">, </w:t>
      </w:r>
      <w:r w:rsidR="001F00E4" w:rsidRPr="005C3ABD">
        <w:rPr>
          <w:rFonts w:ascii="Calibri" w:hAnsi="Calibri" w:cs="Calibri"/>
          <w:lang w:val="en-US"/>
        </w:rPr>
        <w:t>and will not melt until 13</w:t>
      </w:r>
      <w:r w:rsidR="008C1F35" w:rsidRPr="005C3ABD">
        <w:rPr>
          <w:rFonts w:ascii="Calibri" w:hAnsi="Calibri" w:cs="Calibri"/>
          <w:lang w:val="en-US"/>
        </w:rPr>
        <w:t>1.8</w:t>
      </w:r>
      <w:r w:rsidR="009A4539">
        <w:rPr>
          <w:rFonts w:ascii="Calibri" w:hAnsi="Calibri" w:cs="Calibri"/>
          <w:lang w:val="en-US"/>
        </w:rPr>
        <w:t xml:space="preserve"> degrees </w:t>
      </w:r>
      <w:r w:rsidR="00135353">
        <w:rPr>
          <w:rFonts w:ascii="Calibri" w:hAnsi="Calibri" w:cs="Calibri"/>
          <w:lang w:val="en-US"/>
        </w:rPr>
        <w:t>Celsius</w:t>
      </w:r>
      <w:r w:rsidR="008C1F35" w:rsidRPr="005C3ABD">
        <w:rPr>
          <w:rFonts w:ascii="Calibri" w:hAnsi="Calibri" w:cs="Calibri"/>
          <w:lang w:val="en-US"/>
        </w:rPr>
        <w:t>, as noted in the “Handbook of Polyethylene…”</w:t>
      </w:r>
      <w:r w:rsidR="003712D2" w:rsidRPr="005C3ABD">
        <w:rPr>
          <w:rFonts w:ascii="Calibri" w:hAnsi="Calibri" w:cs="Calibri"/>
          <w:lang w:val="en-US"/>
        </w:rPr>
        <w:t xml:space="preserve"> by Andrew Peacock. </w:t>
      </w:r>
    </w:p>
    <w:p w14:paraId="66239BFC" w14:textId="27556756" w:rsidR="003712D2" w:rsidRDefault="003712D2" w:rsidP="00DD6311">
      <w:pPr>
        <w:rPr>
          <w:rFonts w:ascii="Calibri" w:hAnsi="Calibri" w:cs="Calibri"/>
          <w:lang w:val="en-US"/>
        </w:rPr>
      </w:pPr>
      <w:r>
        <w:rPr>
          <w:rFonts w:ascii="Calibri" w:hAnsi="Calibri" w:cs="Calibri"/>
          <w:lang w:val="en-US"/>
        </w:rPr>
        <w:t>T</w:t>
      </w:r>
      <w:r w:rsidR="00D835A8">
        <w:rPr>
          <w:rFonts w:ascii="Calibri" w:hAnsi="Calibri" w:cs="Calibri"/>
          <w:lang w:val="en-US"/>
        </w:rPr>
        <w:t xml:space="preserve">he operating temperature of the tank is far lower than these milestones, so it would be a safe </w:t>
      </w:r>
      <w:r w:rsidR="00542013">
        <w:rPr>
          <w:rFonts w:ascii="Calibri" w:hAnsi="Calibri" w:cs="Calibri"/>
          <w:lang w:val="en-US"/>
        </w:rPr>
        <w:t>decision</w:t>
      </w:r>
      <w:r w:rsidR="00D835A8">
        <w:rPr>
          <w:rFonts w:ascii="Calibri" w:hAnsi="Calibri" w:cs="Calibri"/>
          <w:lang w:val="en-US"/>
        </w:rPr>
        <w:t xml:space="preserve"> to </w:t>
      </w:r>
      <w:r w:rsidR="00542013">
        <w:rPr>
          <w:rFonts w:ascii="Calibri" w:hAnsi="Calibri" w:cs="Calibri"/>
          <w:lang w:val="en-US"/>
        </w:rPr>
        <w:t>choose</w:t>
      </w:r>
      <w:r w:rsidR="00D835A8">
        <w:rPr>
          <w:rFonts w:ascii="Calibri" w:hAnsi="Calibri" w:cs="Calibri"/>
          <w:lang w:val="en-US"/>
        </w:rPr>
        <w:t xml:space="preserve"> this material. HDPE is also easily </w:t>
      </w:r>
      <w:r w:rsidR="00542013">
        <w:rPr>
          <w:rFonts w:ascii="Calibri" w:hAnsi="Calibri" w:cs="Calibri"/>
          <w:lang w:val="en-US"/>
        </w:rPr>
        <w:t xml:space="preserve">moulded, very cost effective, easily replicable and very easy to mass produce should there be need. </w:t>
      </w:r>
      <w:r w:rsidR="005160C1">
        <w:rPr>
          <w:rFonts w:ascii="Calibri" w:hAnsi="Calibri" w:cs="Calibri"/>
          <w:lang w:val="en-US"/>
        </w:rPr>
        <w:t xml:space="preserve">In terms of its cost, it is also cheap enough that should any damage be incurred it can simply be replaced. </w:t>
      </w:r>
    </w:p>
    <w:p w14:paraId="779486C3" w14:textId="18CB11DD" w:rsidR="005160C1" w:rsidRPr="003712D2" w:rsidRDefault="005160C1" w:rsidP="00DD6311">
      <w:pPr>
        <w:rPr>
          <w:rFonts w:ascii="Calibri" w:hAnsi="Calibri" w:cs="Calibri"/>
          <w:lang w:val="en-US"/>
        </w:rPr>
      </w:pPr>
      <w:r>
        <w:rPr>
          <w:rFonts w:ascii="Calibri" w:hAnsi="Calibri" w:cs="Calibri"/>
          <w:lang w:val="en-US"/>
        </w:rPr>
        <w:t xml:space="preserve">Please note that the attached CAD drawing is for one half of the total design. </w:t>
      </w:r>
    </w:p>
    <w:p w14:paraId="0B3C13F3" w14:textId="6D49CB39" w:rsidR="00DF697B" w:rsidRPr="00185DD3" w:rsidRDefault="005160C1" w:rsidP="00185DD3">
      <w:pPr>
        <w:pStyle w:val="Heading1"/>
        <w:numPr>
          <w:ilvl w:val="0"/>
          <w:numId w:val="3"/>
        </w:numPr>
        <w:rPr>
          <w:rFonts w:ascii="Calibri" w:hAnsi="Calibri" w:cs="Calibri"/>
          <w:lang w:val="en-US"/>
        </w:rPr>
      </w:pPr>
      <w:r w:rsidRPr="00185DD3">
        <w:rPr>
          <w:rFonts w:ascii="Calibri" w:hAnsi="Calibri" w:cs="Calibri"/>
          <w:lang w:val="en-US"/>
        </w:rPr>
        <w:t xml:space="preserve">Conclusion </w:t>
      </w:r>
    </w:p>
    <w:p w14:paraId="2946CDAF" w14:textId="44BB92DE" w:rsidR="005160C1" w:rsidRDefault="005160C1" w:rsidP="005160C1">
      <w:pPr>
        <w:rPr>
          <w:rFonts w:ascii="Calibri" w:hAnsi="Calibri" w:cs="Calibri"/>
          <w:lang w:val="en-US"/>
        </w:rPr>
      </w:pPr>
      <w:r>
        <w:rPr>
          <w:rFonts w:ascii="Calibri" w:hAnsi="Calibri" w:cs="Calibri"/>
          <w:lang w:val="en-US"/>
        </w:rPr>
        <w:t xml:space="preserve">The chosen design prioritizes practicality with the split lid configuration facilitating ease of access the anodising tank by reducing the weight of the overall lid structure </w:t>
      </w:r>
      <w:r w:rsidR="003F50D9">
        <w:rPr>
          <w:rFonts w:ascii="Calibri" w:hAnsi="Calibri" w:cs="Calibri"/>
          <w:lang w:val="en-US"/>
        </w:rPr>
        <w:t>and</w:t>
      </w:r>
      <w:r>
        <w:rPr>
          <w:rFonts w:ascii="Calibri" w:hAnsi="Calibri" w:cs="Calibri"/>
          <w:lang w:val="en-US"/>
        </w:rPr>
        <w:t xml:space="preserve"> making it manageable by just one person as opposed to two. In terms of meeting the needs of the </w:t>
      </w:r>
      <w:r w:rsidR="003F50D9">
        <w:rPr>
          <w:rFonts w:ascii="Calibri" w:hAnsi="Calibri" w:cs="Calibri"/>
          <w:lang w:val="en-US"/>
        </w:rPr>
        <w:t>client,</w:t>
      </w:r>
      <w:r>
        <w:rPr>
          <w:rFonts w:ascii="Calibri" w:hAnsi="Calibri" w:cs="Calibri"/>
          <w:lang w:val="en-US"/>
        </w:rPr>
        <w:t xml:space="preserve"> this design should satisfy their existing worries when it comes to the risk to staff </w:t>
      </w:r>
      <w:r w:rsidR="003F50D9">
        <w:rPr>
          <w:rFonts w:ascii="Calibri" w:hAnsi="Calibri" w:cs="Calibri"/>
          <w:lang w:val="en-US"/>
        </w:rPr>
        <w:t>members’</w:t>
      </w:r>
      <w:r>
        <w:rPr>
          <w:rFonts w:ascii="Calibri" w:hAnsi="Calibri" w:cs="Calibri"/>
          <w:lang w:val="en-US"/>
        </w:rPr>
        <w:t xml:space="preserve"> health, whilst also leaving the potential for easy mass production. This was chosen as</w:t>
      </w:r>
      <w:r w:rsidR="003F50D9">
        <w:rPr>
          <w:rFonts w:ascii="Calibri" w:hAnsi="Calibri" w:cs="Calibri"/>
          <w:lang w:val="en-US"/>
        </w:rPr>
        <w:t xml:space="preserve"> the final design because as previously mentioned the client is possibly having the same problem across multiple sites, so a solution to their problem would be a quick turnaround model which can be created using compression moulding. </w:t>
      </w:r>
      <w:r>
        <w:rPr>
          <w:rFonts w:ascii="Calibri" w:hAnsi="Calibri" w:cs="Calibri"/>
          <w:lang w:val="en-US"/>
        </w:rPr>
        <w:t xml:space="preserve"> </w:t>
      </w:r>
    </w:p>
    <w:p w14:paraId="377E0DA2" w14:textId="1A827E06" w:rsidR="00DD6311" w:rsidRPr="00162A9F" w:rsidRDefault="003F50D9" w:rsidP="00162A9F">
      <w:pPr>
        <w:rPr>
          <w:rFonts w:ascii="Calibri" w:hAnsi="Calibri" w:cs="Calibri"/>
          <w:lang w:val="en-US"/>
        </w:rPr>
      </w:pPr>
      <w:r>
        <w:rPr>
          <w:rFonts w:ascii="Calibri" w:hAnsi="Calibri" w:cs="Calibri"/>
          <w:lang w:val="en-US"/>
        </w:rPr>
        <w:t>Further work on this study could include long term analyzation and testing of the product in situ, to observe any changes in the product and if so, how long it has taken them to occur. Further to this its thermal performance may also be tested long term</w:t>
      </w:r>
      <w:r w:rsidR="00821592">
        <w:rPr>
          <w:rFonts w:ascii="Calibri" w:hAnsi="Calibri" w:cs="Calibri"/>
          <w:lang w:val="en-US"/>
        </w:rPr>
        <w:t>. A</w:t>
      </w:r>
      <w:r>
        <w:rPr>
          <w:rFonts w:ascii="Calibri" w:hAnsi="Calibri" w:cs="Calibri"/>
          <w:lang w:val="en-US"/>
        </w:rPr>
        <w:t xml:space="preserve">s we have touched on </w:t>
      </w:r>
      <w:r w:rsidR="00821592">
        <w:rPr>
          <w:rFonts w:ascii="Calibri" w:hAnsi="Calibri" w:cs="Calibri"/>
          <w:lang w:val="en-US"/>
        </w:rPr>
        <w:t xml:space="preserve">previously, </w:t>
      </w:r>
      <w:r>
        <w:rPr>
          <w:rFonts w:ascii="Calibri" w:hAnsi="Calibri" w:cs="Calibri"/>
          <w:lang w:val="en-US"/>
        </w:rPr>
        <w:t xml:space="preserve">the behavior of the lid under tank </w:t>
      </w:r>
      <w:r w:rsidR="00135353">
        <w:rPr>
          <w:rFonts w:ascii="Calibri" w:hAnsi="Calibri" w:cs="Calibri"/>
          <w:lang w:val="en-US"/>
        </w:rPr>
        <w:t>vapor</w:t>
      </w:r>
      <w:r>
        <w:rPr>
          <w:rFonts w:ascii="Calibri" w:hAnsi="Calibri" w:cs="Calibri"/>
          <w:lang w:val="en-US"/>
        </w:rPr>
        <w:t xml:space="preserve"> and UV light might highlight other areas for further refinement</w:t>
      </w:r>
      <w:r w:rsidR="001A375E">
        <w:rPr>
          <w:rFonts w:ascii="Calibri" w:hAnsi="Calibri" w:cs="Calibri"/>
          <w:lang w:val="en-US"/>
        </w:rPr>
        <w:t xml:space="preserve"> should this become an option. Hence why the product is cost effective enough to be easily replaced. </w:t>
      </w:r>
    </w:p>
    <w:p w14:paraId="2ADE40B0" w14:textId="319AFF8B" w:rsidR="00DD6311" w:rsidRPr="00E409BC" w:rsidRDefault="00E409BC" w:rsidP="00E409BC">
      <w:pPr>
        <w:pStyle w:val="Heading1"/>
        <w:numPr>
          <w:ilvl w:val="0"/>
          <w:numId w:val="3"/>
        </w:numPr>
        <w:rPr>
          <w:rFonts w:ascii="Calibri" w:hAnsi="Calibri" w:cs="Calibri"/>
          <w:color w:val="4472C4" w:themeColor="accent1"/>
          <w:lang w:val="en-US"/>
        </w:rPr>
      </w:pPr>
      <w:r w:rsidRPr="00E409BC">
        <w:rPr>
          <w:rFonts w:ascii="Calibri" w:hAnsi="Calibri" w:cs="Calibri"/>
          <w:color w:val="4472C4" w:themeColor="accent1"/>
          <w:lang w:val="en-US"/>
        </w:rPr>
        <w:t xml:space="preserve">References </w:t>
      </w:r>
    </w:p>
    <w:p w14:paraId="62354B6A" w14:textId="6DD71B2B" w:rsidR="00E409BC" w:rsidRPr="00E409BC" w:rsidRDefault="00E409BC" w:rsidP="00E409BC">
      <w:pPr>
        <w:rPr>
          <w:rFonts w:ascii="Calibri" w:hAnsi="Calibri" w:cs="Calibri"/>
          <w:lang w:val="en-US"/>
        </w:rPr>
      </w:pPr>
      <w:sdt>
        <w:sdtPr>
          <w:rPr>
            <w:rFonts w:ascii="Calibri" w:hAnsi="Calibri" w:cs="Calibri"/>
            <w:lang w:val="en-US"/>
          </w:rPr>
          <w:id w:val="-1150365374"/>
          <w:citation/>
        </w:sdtPr>
        <w:sdtContent>
          <w:r w:rsidRPr="00E409BC">
            <w:rPr>
              <w:rFonts w:ascii="Calibri" w:hAnsi="Calibri" w:cs="Calibri"/>
              <w:lang w:val="en-US"/>
            </w:rPr>
            <w:fldChar w:fldCharType="begin"/>
          </w:r>
          <w:r w:rsidRPr="00E409BC">
            <w:rPr>
              <w:rFonts w:ascii="Calibri" w:hAnsi="Calibri" w:cs="Calibri"/>
            </w:rPr>
            <w:instrText xml:space="preserve"> CITATION COS02 \l 2057 </w:instrText>
          </w:r>
          <w:r w:rsidRPr="00E409BC">
            <w:rPr>
              <w:rFonts w:ascii="Calibri" w:hAnsi="Calibri" w:cs="Calibri"/>
              <w:lang w:val="en-US"/>
            </w:rPr>
            <w:fldChar w:fldCharType="separate"/>
          </w:r>
          <w:r w:rsidRPr="00E409BC">
            <w:rPr>
              <w:rFonts w:ascii="Calibri" w:hAnsi="Calibri" w:cs="Calibri"/>
              <w:noProof/>
            </w:rPr>
            <w:t>(COSHH, 2002)</w:t>
          </w:r>
          <w:r w:rsidRPr="00E409BC">
            <w:rPr>
              <w:rFonts w:ascii="Calibri" w:hAnsi="Calibri" w:cs="Calibri"/>
              <w:lang w:val="en-US"/>
            </w:rPr>
            <w:fldChar w:fldCharType="end"/>
          </w:r>
        </w:sdtContent>
      </w:sdt>
      <w:r w:rsidR="00162A9F">
        <w:rPr>
          <w:rFonts w:ascii="Calibri" w:hAnsi="Calibri" w:cs="Calibri"/>
          <w:lang w:val="en-US"/>
        </w:rPr>
        <w:t xml:space="preserve"> Control of Substances Hazardous to Health</w:t>
      </w:r>
      <w:r w:rsidR="00333D8C">
        <w:rPr>
          <w:rFonts w:ascii="Calibri" w:hAnsi="Calibri" w:cs="Calibri"/>
          <w:lang w:val="en-US"/>
        </w:rPr>
        <w:t xml:space="preserve">. </w:t>
      </w:r>
    </w:p>
    <w:p w14:paraId="50350BEA" w14:textId="01BF5F7A" w:rsidR="00E409BC" w:rsidRPr="00E409BC" w:rsidRDefault="00E409BC" w:rsidP="00E409BC">
      <w:pPr>
        <w:rPr>
          <w:rFonts w:ascii="Calibri" w:hAnsi="Calibri" w:cs="Calibri"/>
          <w:lang w:val="en-US"/>
        </w:rPr>
      </w:pPr>
      <w:sdt>
        <w:sdtPr>
          <w:rPr>
            <w:rFonts w:ascii="Calibri" w:hAnsi="Calibri" w:cs="Calibri"/>
            <w:lang w:val="en-US"/>
          </w:rPr>
          <w:id w:val="-1101640340"/>
          <w:citation/>
        </w:sdtPr>
        <w:sdtContent>
          <w:r w:rsidRPr="00E409BC">
            <w:rPr>
              <w:rFonts w:ascii="Calibri" w:hAnsi="Calibri" w:cs="Calibri"/>
              <w:lang w:val="en-US"/>
            </w:rPr>
            <w:fldChar w:fldCharType="begin"/>
          </w:r>
          <w:r w:rsidRPr="00E409BC">
            <w:rPr>
              <w:rFonts w:ascii="Calibri" w:hAnsi="Calibri" w:cs="Calibri"/>
            </w:rPr>
            <w:instrText xml:space="preserve"> CITATION Lor74 \l 2057 </w:instrText>
          </w:r>
          <w:r w:rsidRPr="00E409BC">
            <w:rPr>
              <w:rFonts w:ascii="Calibri" w:hAnsi="Calibri" w:cs="Calibri"/>
              <w:lang w:val="en-US"/>
            </w:rPr>
            <w:fldChar w:fldCharType="separate"/>
          </w:r>
          <w:r w:rsidRPr="00E409BC">
            <w:rPr>
              <w:rFonts w:ascii="Calibri" w:hAnsi="Calibri" w:cs="Calibri"/>
              <w:noProof/>
            </w:rPr>
            <w:t>(HSWA, 1974)</w:t>
          </w:r>
          <w:r w:rsidRPr="00E409BC">
            <w:rPr>
              <w:rFonts w:ascii="Calibri" w:hAnsi="Calibri" w:cs="Calibri"/>
              <w:lang w:val="en-US"/>
            </w:rPr>
            <w:fldChar w:fldCharType="end"/>
          </w:r>
        </w:sdtContent>
      </w:sdt>
      <w:r w:rsidR="00162A9F">
        <w:rPr>
          <w:rFonts w:ascii="Calibri" w:hAnsi="Calibri" w:cs="Calibri"/>
          <w:lang w:val="en-US"/>
        </w:rPr>
        <w:t xml:space="preserve"> Health and Safety at Work Act</w:t>
      </w:r>
      <w:r w:rsidR="00333D8C">
        <w:rPr>
          <w:rFonts w:ascii="Calibri" w:hAnsi="Calibri" w:cs="Calibri"/>
          <w:lang w:val="en-US"/>
        </w:rPr>
        <w:t>.</w:t>
      </w:r>
    </w:p>
    <w:p w14:paraId="5DC03C85" w14:textId="00B8B6BF" w:rsidR="00E409BC" w:rsidRDefault="00E409BC" w:rsidP="00E409BC">
      <w:pPr>
        <w:rPr>
          <w:rFonts w:ascii="Calibri" w:hAnsi="Calibri" w:cs="Calibri"/>
          <w:lang w:val="en-US"/>
        </w:rPr>
      </w:pPr>
      <w:sdt>
        <w:sdtPr>
          <w:rPr>
            <w:rFonts w:ascii="Calibri" w:hAnsi="Calibri" w:cs="Calibri"/>
            <w:lang w:val="en-US"/>
          </w:rPr>
          <w:id w:val="-350112695"/>
          <w:citation/>
        </w:sdtPr>
        <w:sdtContent>
          <w:r w:rsidRPr="00E409BC">
            <w:rPr>
              <w:rFonts w:ascii="Calibri" w:hAnsi="Calibri" w:cs="Calibri"/>
              <w:lang w:val="en-US"/>
            </w:rPr>
            <w:fldChar w:fldCharType="begin"/>
          </w:r>
          <w:r w:rsidRPr="00E409BC">
            <w:rPr>
              <w:rFonts w:ascii="Calibri" w:hAnsi="Calibri" w:cs="Calibri"/>
            </w:rPr>
            <w:instrText xml:space="preserve"> CITATION Pea15 \l 2057 </w:instrText>
          </w:r>
          <w:r w:rsidRPr="00E409BC">
            <w:rPr>
              <w:rFonts w:ascii="Calibri" w:hAnsi="Calibri" w:cs="Calibri"/>
              <w:lang w:val="en-US"/>
            </w:rPr>
            <w:fldChar w:fldCharType="separate"/>
          </w:r>
          <w:r w:rsidRPr="00E409BC">
            <w:rPr>
              <w:rFonts w:ascii="Calibri" w:hAnsi="Calibri" w:cs="Calibri"/>
              <w:noProof/>
            </w:rPr>
            <w:t>(Peacock, 2015)</w:t>
          </w:r>
          <w:r w:rsidRPr="00E409BC">
            <w:rPr>
              <w:rFonts w:ascii="Calibri" w:hAnsi="Calibri" w:cs="Calibri"/>
              <w:lang w:val="en-US"/>
            </w:rPr>
            <w:fldChar w:fldCharType="end"/>
          </w:r>
        </w:sdtContent>
      </w:sdt>
      <w:r w:rsidR="00162A9F">
        <w:rPr>
          <w:rFonts w:ascii="Calibri" w:hAnsi="Calibri" w:cs="Calibri"/>
          <w:lang w:val="en-US"/>
        </w:rPr>
        <w:t xml:space="preserve"> </w:t>
      </w:r>
      <w:r w:rsidR="007A68C9">
        <w:rPr>
          <w:rFonts w:ascii="Calibri" w:hAnsi="Calibri" w:cs="Calibri"/>
          <w:lang w:val="en-US"/>
        </w:rPr>
        <w:t>Referring to Grafixplastics research into HDPE</w:t>
      </w:r>
      <w:r w:rsidR="00333D8C">
        <w:rPr>
          <w:rFonts w:ascii="Calibri" w:hAnsi="Calibri" w:cs="Calibri"/>
          <w:lang w:val="en-US"/>
        </w:rPr>
        <w:t xml:space="preserve">. </w:t>
      </w:r>
    </w:p>
    <w:p w14:paraId="3F76E03C" w14:textId="2A8F3444" w:rsidR="00156956" w:rsidRPr="00E409BC" w:rsidRDefault="00156956" w:rsidP="00E409BC">
      <w:pPr>
        <w:rPr>
          <w:rFonts w:ascii="Calibri" w:hAnsi="Calibri" w:cs="Calibri"/>
          <w:lang w:val="en-US"/>
        </w:rPr>
      </w:pPr>
      <w:sdt>
        <w:sdtPr>
          <w:rPr>
            <w:rFonts w:ascii="Calibri" w:hAnsi="Calibri" w:cs="Calibri"/>
            <w:lang w:val="en-US"/>
          </w:rPr>
          <w:id w:val="-845249451"/>
          <w:citation/>
        </w:sdtPr>
        <w:sdtContent>
          <w:r>
            <w:rPr>
              <w:rFonts w:ascii="Calibri" w:hAnsi="Calibri" w:cs="Calibri"/>
              <w:lang w:val="en-US"/>
            </w:rPr>
            <w:fldChar w:fldCharType="begin"/>
          </w:r>
          <w:r>
            <w:rPr>
              <w:rFonts w:ascii="Calibri" w:hAnsi="Calibri" w:cs="Calibri"/>
            </w:rPr>
            <w:instrText xml:space="preserve"> CITATION Cal07 \l 2057 </w:instrText>
          </w:r>
          <w:r>
            <w:rPr>
              <w:rFonts w:ascii="Calibri" w:hAnsi="Calibri" w:cs="Calibri"/>
              <w:lang w:val="en-US"/>
            </w:rPr>
            <w:fldChar w:fldCharType="separate"/>
          </w:r>
          <w:r w:rsidRPr="00156956">
            <w:rPr>
              <w:rFonts w:ascii="Calibri" w:hAnsi="Calibri" w:cs="Calibri"/>
              <w:noProof/>
            </w:rPr>
            <w:t>(Callister, 2007)</w:t>
          </w:r>
          <w:r>
            <w:rPr>
              <w:rFonts w:ascii="Calibri" w:hAnsi="Calibri" w:cs="Calibri"/>
              <w:lang w:val="en-US"/>
            </w:rPr>
            <w:fldChar w:fldCharType="end"/>
          </w:r>
        </w:sdtContent>
      </w:sdt>
      <w:r>
        <w:rPr>
          <w:rFonts w:ascii="Calibri" w:hAnsi="Calibri" w:cs="Calibri"/>
          <w:lang w:val="en-US"/>
        </w:rPr>
        <w:t xml:space="preserve"> Material selection and comparison, </w:t>
      </w:r>
      <w:r w:rsidR="00333D8C">
        <w:rPr>
          <w:rFonts w:ascii="Calibri" w:hAnsi="Calibri" w:cs="Calibri"/>
          <w:lang w:val="en-US"/>
        </w:rPr>
        <w:t xml:space="preserve">Material science and engineering. </w:t>
      </w:r>
    </w:p>
    <w:sectPr w:rsidR="00156956" w:rsidRPr="00E409BC" w:rsidSect="003306DA">
      <w:footerReference w:type="default" r:id="rId15"/>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fmt="lowerRoman"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8A91A2" w14:textId="77777777" w:rsidR="001772F9" w:rsidRDefault="001772F9" w:rsidP="00DD50F9">
      <w:pPr>
        <w:spacing w:after="0" w:line="240" w:lineRule="auto"/>
      </w:pPr>
      <w:r>
        <w:separator/>
      </w:r>
    </w:p>
  </w:endnote>
  <w:endnote w:type="continuationSeparator" w:id="0">
    <w:p w14:paraId="4344EE21" w14:textId="77777777" w:rsidR="001772F9" w:rsidRDefault="001772F9" w:rsidP="00DD5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ans Serif Collection">
    <w:panose1 w:val="020B0502040504020204"/>
    <w:charset w:val="00"/>
    <w:family w:val="swiss"/>
    <w:pitch w:val="variable"/>
    <w:sig w:usb0="8007A0C3" w:usb1="02006040" w:usb2="29100001" w:usb3="00000000" w:csb0="00000001"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0694720"/>
      <w:docPartObj>
        <w:docPartGallery w:val="Page Numbers (Bottom of Page)"/>
        <w:docPartUnique/>
      </w:docPartObj>
    </w:sdtPr>
    <w:sdtEndPr>
      <w:rPr>
        <w:noProof/>
      </w:rPr>
    </w:sdtEndPr>
    <w:sdtContent>
      <w:p w14:paraId="3D5EF2A3" w14:textId="33303711" w:rsidR="00DD50F9" w:rsidRDefault="00DD50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BCA794" w14:textId="77777777" w:rsidR="00DD50F9" w:rsidRDefault="00DD50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3E167" w14:textId="77777777" w:rsidR="001772F9" w:rsidRDefault="001772F9" w:rsidP="00DD50F9">
      <w:pPr>
        <w:spacing w:after="0" w:line="240" w:lineRule="auto"/>
      </w:pPr>
      <w:r>
        <w:separator/>
      </w:r>
    </w:p>
  </w:footnote>
  <w:footnote w:type="continuationSeparator" w:id="0">
    <w:p w14:paraId="1064F0FD" w14:textId="77777777" w:rsidR="001772F9" w:rsidRDefault="001772F9" w:rsidP="00DD5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04F59"/>
    <w:multiLevelType w:val="hybridMultilevel"/>
    <w:tmpl w:val="34A8648A"/>
    <w:lvl w:ilvl="0" w:tplc="94E0BDA6">
      <w:start w:val="9"/>
      <w:numFmt w:val="bullet"/>
      <w:lvlText w:val="-"/>
      <w:lvlJc w:val="left"/>
      <w:pPr>
        <w:ind w:left="720" w:hanging="360"/>
      </w:pPr>
      <w:rPr>
        <w:rFonts w:ascii="Sans Serif Collection" w:eastAsiaTheme="minorHAnsi" w:hAnsi="Sans Serif Collection" w:cs="Sans Serif Collection"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83569"/>
    <w:multiLevelType w:val="hybridMultilevel"/>
    <w:tmpl w:val="11C874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6A6964"/>
    <w:multiLevelType w:val="hybridMultilevel"/>
    <w:tmpl w:val="E632A13A"/>
    <w:lvl w:ilvl="0" w:tplc="CDBE68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6621E45"/>
    <w:multiLevelType w:val="multilevel"/>
    <w:tmpl w:val="E44E44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C56477"/>
    <w:multiLevelType w:val="hybridMultilevel"/>
    <w:tmpl w:val="0BE0DBB0"/>
    <w:lvl w:ilvl="0" w:tplc="0D606A6C">
      <w:start w:val="7"/>
      <w:numFmt w:val="bullet"/>
      <w:lvlText w:val="-"/>
      <w:lvlJc w:val="left"/>
      <w:pPr>
        <w:ind w:left="720" w:hanging="360"/>
      </w:pPr>
      <w:rPr>
        <w:rFonts w:ascii="Sans Serif Collection" w:eastAsiaTheme="minorHAnsi" w:hAnsi="Sans Serif Collection" w:cs="Sans Serif Collectio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CA4B0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5F3379A2"/>
    <w:multiLevelType w:val="hybridMultilevel"/>
    <w:tmpl w:val="A55C591E"/>
    <w:lvl w:ilvl="0" w:tplc="531849B0">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5D10A6"/>
    <w:multiLevelType w:val="hybridMultilevel"/>
    <w:tmpl w:val="FC669B56"/>
    <w:lvl w:ilvl="0" w:tplc="663C8D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744228">
    <w:abstractNumId w:val="5"/>
  </w:num>
  <w:num w:numId="2" w16cid:durableId="1403287410">
    <w:abstractNumId w:val="6"/>
  </w:num>
  <w:num w:numId="3" w16cid:durableId="1866821401">
    <w:abstractNumId w:val="5"/>
    <w:lvlOverride w:ilvl="0">
      <w:startOverride w:val="3"/>
    </w:lvlOverride>
  </w:num>
  <w:num w:numId="4" w16cid:durableId="526409577">
    <w:abstractNumId w:val="4"/>
  </w:num>
  <w:num w:numId="5" w16cid:durableId="329716166">
    <w:abstractNumId w:val="3"/>
  </w:num>
  <w:num w:numId="6" w16cid:durableId="1784812176">
    <w:abstractNumId w:val="5"/>
  </w:num>
  <w:num w:numId="7" w16cid:durableId="504248661">
    <w:abstractNumId w:val="5"/>
    <w:lvlOverride w:ilvl="0">
      <w:startOverride w:val="6"/>
    </w:lvlOverride>
  </w:num>
  <w:num w:numId="8" w16cid:durableId="953171598">
    <w:abstractNumId w:val="1"/>
  </w:num>
  <w:num w:numId="9" w16cid:durableId="2018994819">
    <w:abstractNumId w:val="2"/>
  </w:num>
  <w:num w:numId="10" w16cid:durableId="1218055804">
    <w:abstractNumId w:val="0"/>
  </w:num>
  <w:num w:numId="11" w16cid:durableId="1956252384">
    <w:abstractNumId w:val="5"/>
    <w:lvlOverride w:ilvl="0"/>
  </w:num>
  <w:num w:numId="12" w16cid:durableId="1244691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0F9"/>
    <w:rsid w:val="00000A97"/>
    <w:rsid w:val="00000AA1"/>
    <w:rsid w:val="00000B0F"/>
    <w:rsid w:val="00002CC5"/>
    <w:rsid w:val="00002D2C"/>
    <w:rsid w:val="00002E06"/>
    <w:rsid w:val="00004CC6"/>
    <w:rsid w:val="00006BFD"/>
    <w:rsid w:val="00007328"/>
    <w:rsid w:val="00010A88"/>
    <w:rsid w:val="0001174A"/>
    <w:rsid w:val="00011EDB"/>
    <w:rsid w:val="0001216B"/>
    <w:rsid w:val="00012453"/>
    <w:rsid w:val="00014588"/>
    <w:rsid w:val="00015814"/>
    <w:rsid w:val="00016C8D"/>
    <w:rsid w:val="00017379"/>
    <w:rsid w:val="00020AB2"/>
    <w:rsid w:val="00020F65"/>
    <w:rsid w:val="00023DA6"/>
    <w:rsid w:val="00024D9F"/>
    <w:rsid w:val="00031D7A"/>
    <w:rsid w:val="00034A51"/>
    <w:rsid w:val="000355E7"/>
    <w:rsid w:val="00036C7C"/>
    <w:rsid w:val="0003735F"/>
    <w:rsid w:val="0003755A"/>
    <w:rsid w:val="000378E2"/>
    <w:rsid w:val="000419BF"/>
    <w:rsid w:val="00043F87"/>
    <w:rsid w:val="00043FC3"/>
    <w:rsid w:val="0004453C"/>
    <w:rsid w:val="000516E0"/>
    <w:rsid w:val="00052533"/>
    <w:rsid w:val="00053FB3"/>
    <w:rsid w:val="00054998"/>
    <w:rsid w:val="000555B9"/>
    <w:rsid w:val="00056DAF"/>
    <w:rsid w:val="000571E7"/>
    <w:rsid w:val="00057CC4"/>
    <w:rsid w:val="00060379"/>
    <w:rsid w:val="000610F9"/>
    <w:rsid w:val="00061303"/>
    <w:rsid w:val="000627A5"/>
    <w:rsid w:val="00063252"/>
    <w:rsid w:val="000635D2"/>
    <w:rsid w:val="0006439E"/>
    <w:rsid w:val="00064502"/>
    <w:rsid w:val="00065CE1"/>
    <w:rsid w:val="0007111C"/>
    <w:rsid w:val="00074991"/>
    <w:rsid w:val="000755C3"/>
    <w:rsid w:val="00075687"/>
    <w:rsid w:val="00076974"/>
    <w:rsid w:val="00077E69"/>
    <w:rsid w:val="0008239A"/>
    <w:rsid w:val="00082489"/>
    <w:rsid w:val="000824DC"/>
    <w:rsid w:val="00083AB0"/>
    <w:rsid w:val="000841A9"/>
    <w:rsid w:val="00084BE5"/>
    <w:rsid w:val="00085C2B"/>
    <w:rsid w:val="00085F4D"/>
    <w:rsid w:val="00092CB5"/>
    <w:rsid w:val="00092D3D"/>
    <w:rsid w:val="000934A5"/>
    <w:rsid w:val="00096EF8"/>
    <w:rsid w:val="000A1FF3"/>
    <w:rsid w:val="000A33F2"/>
    <w:rsid w:val="000A7772"/>
    <w:rsid w:val="000B0BDD"/>
    <w:rsid w:val="000B1345"/>
    <w:rsid w:val="000B2861"/>
    <w:rsid w:val="000B3354"/>
    <w:rsid w:val="000B5B73"/>
    <w:rsid w:val="000B7AE8"/>
    <w:rsid w:val="000C019C"/>
    <w:rsid w:val="000C02DE"/>
    <w:rsid w:val="000C19D7"/>
    <w:rsid w:val="000C2865"/>
    <w:rsid w:val="000C5533"/>
    <w:rsid w:val="000C57CF"/>
    <w:rsid w:val="000C6C07"/>
    <w:rsid w:val="000C6CBA"/>
    <w:rsid w:val="000C6F07"/>
    <w:rsid w:val="000D14FF"/>
    <w:rsid w:val="000D1738"/>
    <w:rsid w:val="000D2C04"/>
    <w:rsid w:val="000D2CA6"/>
    <w:rsid w:val="000D6509"/>
    <w:rsid w:val="000E0B19"/>
    <w:rsid w:val="000E1FC4"/>
    <w:rsid w:val="000E27BB"/>
    <w:rsid w:val="000E2B61"/>
    <w:rsid w:val="000E5DEC"/>
    <w:rsid w:val="000F09BA"/>
    <w:rsid w:val="000F0B7E"/>
    <w:rsid w:val="000F1516"/>
    <w:rsid w:val="000F2115"/>
    <w:rsid w:val="000F30EA"/>
    <w:rsid w:val="000F5035"/>
    <w:rsid w:val="000F5F4A"/>
    <w:rsid w:val="000F6C88"/>
    <w:rsid w:val="000F6C90"/>
    <w:rsid w:val="000F6F6B"/>
    <w:rsid w:val="000F71F3"/>
    <w:rsid w:val="000F7AEF"/>
    <w:rsid w:val="00100AD1"/>
    <w:rsid w:val="00104D21"/>
    <w:rsid w:val="00106353"/>
    <w:rsid w:val="001119B8"/>
    <w:rsid w:val="00113E18"/>
    <w:rsid w:val="001178E8"/>
    <w:rsid w:val="0012466F"/>
    <w:rsid w:val="00125115"/>
    <w:rsid w:val="0013034E"/>
    <w:rsid w:val="001320C0"/>
    <w:rsid w:val="00134B03"/>
    <w:rsid w:val="00135353"/>
    <w:rsid w:val="001362C6"/>
    <w:rsid w:val="00142BDD"/>
    <w:rsid w:val="00143264"/>
    <w:rsid w:val="0015336A"/>
    <w:rsid w:val="00154873"/>
    <w:rsid w:val="00156956"/>
    <w:rsid w:val="001602D0"/>
    <w:rsid w:val="00160769"/>
    <w:rsid w:val="00162A9F"/>
    <w:rsid w:val="001643CE"/>
    <w:rsid w:val="00166ADD"/>
    <w:rsid w:val="00172869"/>
    <w:rsid w:val="0017490F"/>
    <w:rsid w:val="001772F9"/>
    <w:rsid w:val="00177DBF"/>
    <w:rsid w:val="0018119C"/>
    <w:rsid w:val="0018165B"/>
    <w:rsid w:val="00182A39"/>
    <w:rsid w:val="001855C8"/>
    <w:rsid w:val="00185DD3"/>
    <w:rsid w:val="00190AE7"/>
    <w:rsid w:val="00192F3F"/>
    <w:rsid w:val="00193F20"/>
    <w:rsid w:val="0019735C"/>
    <w:rsid w:val="00197AA6"/>
    <w:rsid w:val="001A21D3"/>
    <w:rsid w:val="001A3510"/>
    <w:rsid w:val="001A375E"/>
    <w:rsid w:val="001A60BB"/>
    <w:rsid w:val="001A614B"/>
    <w:rsid w:val="001A6B92"/>
    <w:rsid w:val="001A75FB"/>
    <w:rsid w:val="001A7CE8"/>
    <w:rsid w:val="001A7FE9"/>
    <w:rsid w:val="001B2437"/>
    <w:rsid w:val="001B3ACE"/>
    <w:rsid w:val="001C0CDB"/>
    <w:rsid w:val="001C165E"/>
    <w:rsid w:val="001C1B7C"/>
    <w:rsid w:val="001C2871"/>
    <w:rsid w:val="001C517F"/>
    <w:rsid w:val="001C5522"/>
    <w:rsid w:val="001C6CA5"/>
    <w:rsid w:val="001C77E9"/>
    <w:rsid w:val="001D20CD"/>
    <w:rsid w:val="001D3526"/>
    <w:rsid w:val="001D44F7"/>
    <w:rsid w:val="001D4707"/>
    <w:rsid w:val="001D474B"/>
    <w:rsid w:val="001E1622"/>
    <w:rsid w:val="001E2C11"/>
    <w:rsid w:val="001F00E4"/>
    <w:rsid w:val="001F1824"/>
    <w:rsid w:val="001F2091"/>
    <w:rsid w:val="001F3A4E"/>
    <w:rsid w:val="001F6C0E"/>
    <w:rsid w:val="001F73DC"/>
    <w:rsid w:val="001F7A06"/>
    <w:rsid w:val="002045AA"/>
    <w:rsid w:val="00204DC8"/>
    <w:rsid w:val="00207621"/>
    <w:rsid w:val="0020772B"/>
    <w:rsid w:val="00207927"/>
    <w:rsid w:val="002104B2"/>
    <w:rsid w:val="00210E2E"/>
    <w:rsid w:val="002113E6"/>
    <w:rsid w:val="0021245A"/>
    <w:rsid w:val="00212915"/>
    <w:rsid w:val="00213134"/>
    <w:rsid w:val="002148B7"/>
    <w:rsid w:val="00214BE3"/>
    <w:rsid w:val="0022016A"/>
    <w:rsid w:val="00221A7D"/>
    <w:rsid w:val="00221D0F"/>
    <w:rsid w:val="00222229"/>
    <w:rsid w:val="00222C2E"/>
    <w:rsid w:val="00222F91"/>
    <w:rsid w:val="00227C06"/>
    <w:rsid w:val="002304BD"/>
    <w:rsid w:val="002318E8"/>
    <w:rsid w:val="002331B9"/>
    <w:rsid w:val="002352E9"/>
    <w:rsid w:val="00237A6B"/>
    <w:rsid w:val="00240641"/>
    <w:rsid w:val="00240773"/>
    <w:rsid w:val="002425B3"/>
    <w:rsid w:val="0024430F"/>
    <w:rsid w:val="002459C0"/>
    <w:rsid w:val="0024670E"/>
    <w:rsid w:val="002525FC"/>
    <w:rsid w:val="002540B8"/>
    <w:rsid w:val="00254CC0"/>
    <w:rsid w:val="00260300"/>
    <w:rsid w:val="00260350"/>
    <w:rsid w:val="00260F2A"/>
    <w:rsid w:val="00263CF6"/>
    <w:rsid w:val="00263D75"/>
    <w:rsid w:val="002652E2"/>
    <w:rsid w:val="0026635F"/>
    <w:rsid w:val="0027078B"/>
    <w:rsid w:val="0027253B"/>
    <w:rsid w:val="0027527F"/>
    <w:rsid w:val="00277866"/>
    <w:rsid w:val="002801AB"/>
    <w:rsid w:val="00281046"/>
    <w:rsid w:val="002814A1"/>
    <w:rsid w:val="002817BA"/>
    <w:rsid w:val="00282AC7"/>
    <w:rsid w:val="00282F9C"/>
    <w:rsid w:val="00283270"/>
    <w:rsid w:val="00285574"/>
    <w:rsid w:val="00286D6D"/>
    <w:rsid w:val="00291E05"/>
    <w:rsid w:val="0029592F"/>
    <w:rsid w:val="002A3F79"/>
    <w:rsid w:val="002A5423"/>
    <w:rsid w:val="002A58CA"/>
    <w:rsid w:val="002A5B9A"/>
    <w:rsid w:val="002A6408"/>
    <w:rsid w:val="002A6824"/>
    <w:rsid w:val="002B0EBF"/>
    <w:rsid w:val="002B3ED0"/>
    <w:rsid w:val="002B5DFD"/>
    <w:rsid w:val="002B6219"/>
    <w:rsid w:val="002C119F"/>
    <w:rsid w:val="002C380E"/>
    <w:rsid w:val="002C518D"/>
    <w:rsid w:val="002C6277"/>
    <w:rsid w:val="002D3CB2"/>
    <w:rsid w:val="002D765C"/>
    <w:rsid w:val="002E1B58"/>
    <w:rsid w:val="002E4481"/>
    <w:rsid w:val="002E5024"/>
    <w:rsid w:val="002E5574"/>
    <w:rsid w:val="002F0320"/>
    <w:rsid w:val="002F1ACE"/>
    <w:rsid w:val="002F2DAC"/>
    <w:rsid w:val="002F40D5"/>
    <w:rsid w:val="002F5CA5"/>
    <w:rsid w:val="002F708E"/>
    <w:rsid w:val="00302075"/>
    <w:rsid w:val="0030314C"/>
    <w:rsid w:val="00303EF6"/>
    <w:rsid w:val="003042B3"/>
    <w:rsid w:val="003047ED"/>
    <w:rsid w:val="003060FF"/>
    <w:rsid w:val="00306DF5"/>
    <w:rsid w:val="003136DA"/>
    <w:rsid w:val="00315115"/>
    <w:rsid w:val="00320E46"/>
    <w:rsid w:val="00322B94"/>
    <w:rsid w:val="00323B39"/>
    <w:rsid w:val="00324232"/>
    <w:rsid w:val="00325A58"/>
    <w:rsid w:val="00327D25"/>
    <w:rsid w:val="00330025"/>
    <w:rsid w:val="003306DA"/>
    <w:rsid w:val="00330B91"/>
    <w:rsid w:val="0033243E"/>
    <w:rsid w:val="00332AD4"/>
    <w:rsid w:val="00333D8C"/>
    <w:rsid w:val="00337FA3"/>
    <w:rsid w:val="00340908"/>
    <w:rsid w:val="00341FE8"/>
    <w:rsid w:val="0034277B"/>
    <w:rsid w:val="00343C18"/>
    <w:rsid w:val="0034511E"/>
    <w:rsid w:val="00345A99"/>
    <w:rsid w:val="00345B1E"/>
    <w:rsid w:val="0035108A"/>
    <w:rsid w:val="003529FB"/>
    <w:rsid w:val="00354441"/>
    <w:rsid w:val="0036019C"/>
    <w:rsid w:val="003620F7"/>
    <w:rsid w:val="00362C2C"/>
    <w:rsid w:val="00364016"/>
    <w:rsid w:val="00364F6C"/>
    <w:rsid w:val="00366634"/>
    <w:rsid w:val="003668F0"/>
    <w:rsid w:val="00370AA0"/>
    <w:rsid w:val="003712D2"/>
    <w:rsid w:val="003804BA"/>
    <w:rsid w:val="00382370"/>
    <w:rsid w:val="003826CC"/>
    <w:rsid w:val="003829D8"/>
    <w:rsid w:val="00382C8D"/>
    <w:rsid w:val="0038470A"/>
    <w:rsid w:val="00384F20"/>
    <w:rsid w:val="0039055F"/>
    <w:rsid w:val="00391D95"/>
    <w:rsid w:val="00392C2B"/>
    <w:rsid w:val="0039347B"/>
    <w:rsid w:val="00394B69"/>
    <w:rsid w:val="0039606A"/>
    <w:rsid w:val="003A09D5"/>
    <w:rsid w:val="003A2207"/>
    <w:rsid w:val="003A387A"/>
    <w:rsid w:val="003A4C66"/>
    <w:rsid w:val="003A72A4"/>
    <w:rsid w:val="003A77DC"/>
    <w:rsid w:val="003B0D13"/>
    <w:rsid w:val="003B4A78"/>
    <w:rsid w:val="003B5005"/>
    <w:rsid w:val="003B6AB2"/>
    <w:rsid w:val="003B7A26"/>
    <w:rsid w:val="003B7F02"/>
    <w:rsid w:val="003C43AB"/>
    <w:rsid w:val="003C7BBA"/>
    <w:rsid w:val="003C7BBC"/>
    <w:rsid w:val="003D0E54"/>
    <w:rsid w:val="003D1169"/>
    <w:rsid w:val="003D43D8"/>
    <w:rsid w:val="003D5941"/>
    <w:rsid w:val="003D6C82"/>
    <w:rsid w:val="003E05A7"/>
    <w:rsid w:val="003E349D"/>
    <w:rsid w:val="003E641E"/>
    <w:rsid w:val="003E6A8C"/>
    <w:rsid w:val="003E73A6"/>
    <w:rsid w:val="003F1289"/>
    <w:rsid w:val="003F4993"/>
    <w:rsid w:val="003F50D9"/>
    <w:rsid w:val="003F5F13"/>
    <w:rsid w:val="003F6A78"/>
    <w:rsid w:val="003F6B63"/>
    <w:rsid w:val="003F7889"/>
    <w:rsid w:val="004010FD"/>
    <w:rsid w:val="00401C09"/>
    <w:rsid w:val="00402917"/>
    <w:rsid w:val="00402C17"/>
    <w:rsid w:val="00402CFC"/>
    <w:rsid w:val="00403EC4"/>
    <w:rsid w:val="00406195"/>
    <w:rsid w:val="0040750B"/>
    <w:rsid w:val="00410BDA"/>
    <w:rsid w:val="004129B8"/>
    <w:rsid w:val="004141A6"/>
    <w:rsid w:val="004144A1"/>
    <w:rsid w:val="00414A46"/>
    <w:rsid w:val="0041748B"/>
    <w:rsid w:val="0041769B"/>
    <w:rsid w:val="004204B7"/>
    <w:rsid w:val="0042066D"/>
    <w:rsid w:val="00420963"/>
    <w:rsid w:val="004218E3"/>
    <w:rsid w:val="004232A5"/>
    <w:rsid w:val="004240B4"/>
    <w:rsid w:val="00425772"/>
    <w:rsid w:val="004329B7"/>
    <w:rsid w:val="00436586"/>
    <w:rsid w:val="00436683"/>
    <w:rsid w:val="00442B29"/>
    <w:rsid w:val="00442F9E"/>
    <w:rsid w:val="00443D6B"/>
    <w:rsid w:val="00445E4E"/>
    <w:rsid w:val="00445FE9"/>
    <w:rsid w:val="00446B4F"/>
    <w:rsid w:val="00451ABB"/>
    <w:rsid w:val="004538F9"/>
    <w:rsid w:val="004575AD"/>
    <w:rsid w:val="00457AE0"/>
    <w:rsid w:val="0046127A"/>
    <w:rsid w:val="00462055"/>
    <w:rsid w:val="0046639B"/>
    <w:rsid w:val="004663C4"/>
    <w:rsid w:val="00467AD7"/>
    <w:rsid w:val="004702EA"/>
    <w:rsid w:val="00470BC8"/>
    <w:rsid w:val="004714A8"/>
    <w:rsid w:val="00472B51"/>
    <w:rsid w:val="004742D3"/>
    <w:rsid w:val="00474F21"/>
    <w:rsid w:val="00475B19"/>
    <w:rsid w:val="00476CDB"/>
    <w:rsid w:val="00476FB2"/>
    <w:rsid w:val="004806F9"/>
    <w:rsid w:val="0048344D"/>
    <w:rsid w:val="0048684F"/>
    <w:rsid w:val="0048704F"/>
    <w:rsid w:val="00490587"/>
    <w:rsid w:val="004908D4"/>
    <w:rsid w:val="00491410"/>
    <w:rsid w:val="004923CF"/>
    <w:rsid w:val="00496A8B"/>
    <w:rsid w:val="004A3598"/>
    <w:rsid w:val="004B00CC"/>
    <w:rsid w:val="004B1325"/>
    <w:rsid w:val="004B33AC"/>
    <w:rsid w:val="004C1490"/>
    <w:rsid w:val="004C2516"/>
    <w:rsid w:val="004C571A"/>
    <w:rsid w:val="004C7706"/>
    <w:rsid w:val="004C7DCF"/>
    <w:rsid w:val="004D09D3"/>
    <w:rsid w:val="004D1316"/>
    <w:rsid w:val="004D2ACA"/>
    <w:rsid w:val="004D49FB"/>
    <w:rsid w:val="004D51F9"/>
    <w:rsid w:val="004D5EE8"/>
    <w:rsid w:val="004E1A8B"/>
    <w:rsid w:val="004E2113"/>
    <w:rsid w:val="004E300D"/>
    <w:rsid w:val="004E38B8"/>
    <w:rsid w:val="004F15F6"/>
    <w:rsid w:val="004F17E8"/>
    <w:rsid w:val="004F1CC9"/>
    <w:rsid w:val="004F2903"/>
    <w:rsid w:val="004F4896"/>
    <w:rsid w:val="004F60AA"/>
    <w:rsid w:val="00500B55"/>
    <w:rsid w:val="005010BD"/>
    <w:rsid w:val="005027CD"/>
    <w:rsid w:val="005056B0"/>
    <w:rsid w:val="00507B0A"/>
    <w:rsid w:val="00510FA3"/>
    <w:rsid w:val="005112C6"/>
    <w:rsid w:val="005160C1"/>
    <w:rsid w:val="00516A0C"/>
    <w:rsid w:val="00521919"/>
    <w:rsid w:val="005222DE"/>
    <w:rsid w:val="00522D84"/>
    <w:rsid w:val="00524360"/>
    <w:rsid w:val="005248CE"/>
    <w:rsid w:val="00527569"/>
    <w:rsid w:val="00527A7E"/>
    <w:rsid w:val="005305EB"/>
    <w:rsid w:val="00532A21"/>
    <w:rsid w:val="00535883"/>
    <w:rsid w:val="00535C1C"/>
    <w:rsid w:val="00540AC9"/>
    <w:rsid w:val="00542013"/>
    <w:rsid w:val="0054206B"/>
    <w:rsid w:val="005425E9"/>
    <w:rsid w:val="0054436E"/>
    <w:rsid w:val="00544E52"/>
    <w:rsid w:val="0054680C"/>
    <w:rsid w:val="00546819"/>
    <w:rsid w:val="00546996"/>
    <w:rsid w:val="00551221"/>
    <w:rsid w:val="00551B22"/>
    <w:rsid w:val="00552E41"/>
    <w:rsid w:val="0055344B"/>
    <w:rsid w:val="0055626D"/>
    <w:rsid w:val="0055725A"/>
    <w:rsid w:val="005578B8"/>
    <w:rsid w:val="0056052C"/>
    <w:rsid w:val="0056057A"/>
    <w:rsid w:val="005635F9"/>
    <w:rsid w:val="00563D3B"/>
    <w:rsid w:val="005646EB"/>
    <w:rsid w:val="00570CB0"/>
    <w:rsid w:val="00570ED8"/>
    <w:rsid w:val="00571197"/>
    <w:rsid w:val="00571812"/>
    <w:rsid w:val="0057186A"/>
    <w:rsid w:val="00574401"/>
    <w:rsid w:val="00575252"/>
    <w:rsid w:val="0057526A"/>
    <w:rsid w:val="00577B14"/>
    <w:rsid w:val="0058067F"/>
    <w:rsid w:val="005815E3"/>
    <w:rsid w:val="00582D50"/>
    <w:rsid w:val="00583032"/>
    <w:rsid w:val="0058530A"/>
    <w:rsid w:val="00586581"/>
    <w:rsid w:val="00586986"/>
    <w:rsid w:val="00591001"/>
    <w:rsid w:val="00591339"/>
    <w:rsid w:val="00591826"/>
    <w:rsid w:val="005943C7"/>
    <w:rsid w:val="005A0BBB"/>
    <w:rsid w:val="005A18B4"/>
    <w:rsid w:val="005A3CD2"/>
    <w:rsid w:val="005A5F75"/>
    <w:rsid w:val="005A61F5"/>
    <w:rsid w:val="005A6E54"/>
    <w:rsid w:val="005A6FC5"/>
    <w:rsid w:val="005B475A"/>
    <w:rsid w:val="005B47C2"/>
    <w:rsid w:val="005C0051"/>
    <w:rsid w:val="005C0514"/>
    <w:rsid w:val="005C3ABD"/>
    <w:rsid w:val="005C5450"/>
    <w:rsid w:val="005C7F54"/>
    <w:rsid w:val="005D2697"/>
    <w:rsid w:val="005D294D"/>
    <w:rsid w:val="005D69A1"/>
    <w:rsid w:val="005D764C"/>
    <w:rsid w:val="005E6808"/>
    <w:rsid w:val="005E6DFF"/>
    <w:rsid w:val="005F03C6"/>
    <w:rsid w:val="005F1F68"/>
    <w:rsid w:val="005F2E26"/>
    <w:rsid w:val="005F3588"/>
    <w:rsid w:val="005F3D02"/>
    <w:rsid w:val="005F43A5"/>
    <w:rsid w:val="005F451E"/>
    <w:rsid w:val="005F4D3B"/>
    <w:rsid w:val="005F6245"/>
    <w:rsid w:val="00604F48"/>
    <w:rsid w:val="00605998"/>
    <w:rsid w:val="00605B1E"/>
    <w:rsid w:val="00606281"/>
    <w:rsid w:val="006104B0"/>
    <w:rsid w:val="00617844"/>
    <w:rsid w:val="0062004A"/>
    <w:rsid w:val="00620814"/>
    <w:rsid w:val="00620BB2"/>
    <w:rsid w:val="006210C6"/>
    <w:rsid w:val="0062553B"/>
    <w:rsid w:val="00625E97"/>
    <w:rsid w:val="00630E61"/>
    <w:rsid w:val="00634505"/>
    <w:rsid w:val="00634B5D"/>
    <w:rsid w:val="006403CD"/>
    <w:rsid w:val="0064254E"/>
    <w:rsid w:val="00651666"/>
    <w:rsid w:val="0065335A"/>
    <w:rsid w:val="0065475B"/>
    <w:rsid w:val="00655BAD"/>
    <w:rsid w:val="00656952"/>
    <w:rsid w:val="00656BD6"/>
    <w:rsid w:val="0065766E"/>
    <w:rsid w:val="00665AD4"/>
    <w:rsid w:val="0066609A"/>
    <w:rsid w:val="00666697"/>
    <w:rsid w:val="00666D5A"/>
    <w:rsid w:val="00670A2B"/>
    <w:rsid w:val="0067191E"/>
    <w:rsid w:val="00673746"/>
    <w:rsid w:val="00680606"/>
    <w:rsid w:val="0068062A"/>
    <w:rsid w:val="00683C23"/>
    <w:rsid w:val="006847E6"/>
    <w:rsid w:val="006852FB"/>
    <w:rsid w:val="00691FEC"/>
    <w:rsid w:val="006923C5"/>
    <w:rsid w:val="00694493"/>
    <w:rsid w:val="00694DCB"/>
    <w:rsid w:val="00695E3A"/>
    <w:rsid w:val="00696F37"/>
    <w:rsid w:val="006A0E41"/>
    <w:rsid w:val="006A1590"/>
    <w:rsid w:val="006A2AF8"/>
    <w:rsid w:val="006A2C3C"/>
    <w:rsid w:val="006A4CEB"/>
    <w:rsid w:val="006A4E6A"/>
    <w:rsid w:val="006A5F06"/>
    <w:rsid w:val="006A63B0"/>
    <w:rsid w:val="006B1027"/>
    <w:rsid w:val="006B1B05"/>
    <w:rsid w:val="006B28E8"/>
    <w:rsid w:val="006B501A"/>
    <w:rsid w:val="006C049E"/>
    <w:rsid w:val="006C0A2B"/>
    <w:rsid w:val="006C26AB"/>
    <w:rsid w:val="006C4881"/>
    <w:rsid w:val="006C5750"/>
    <w:rsid w:val="006C6536"/>
    <w:rsid w:val="006D30A6"/>
    <w:rsid w:val="006D53D2"/>
    <w:rsid w:val="006D6619"/>
    <w:rsid w:val="006D6FD7"/>
    <w:rsid w:val="006D76B3"/>
    <w:rsid w:val="006D7AE7"/>
    <w:rsid w:val="006E3081"/>
    <w:rsid w:val="006E69BA"/>
    <w:rsid w:val="006E7C32"/>
    <w:rsid w:val="006F07D0"/>
    <w:rsid w:val="006F0B3B"/>
    <w:rsid w:val="006F18B8"/>
    <w:rsid w:val="006F2F84"/>
    <w:rsid w:val="006F52A2"/>
    <w:rsid w:val="006F5BD8"/>
    <w:rsid w:val="007029E4"/>
    <w:rsid w:val="0070420F"/>
    <w:rsid w:val="00707AB1"/>
    <w:rsid w:val="0071378C"/>
    <w:rsid w:val="00715CD8"/>
    <w:rsid w:val="0072160A"/>
    <w:rsid w:val="007229B6"/>
    <w:rsid w:val="00723FED"/>
    <w:rsid w:val="0072403E"/>
    <w:rsid w:val="007248D1"/>
    <w:rsid w:val="007253F4"/>
    <w:rsid w:val="00725C0D"/>
    <w:rsid w:val="007262DD"/>
    <w:rsid w:val="00727744"/>
    <w:rsid w:val="00732C76"/>
    <w:rsid w:val="00737B01"/>
    <w:rsid w:val="0074137A"/>
    <w:rsid w:val="00741B3A"/>
    <w:rsid w:val="00744387"/>
    <w:rsid w:val="00745C9B"/>
    <w:rsid w:val="007460FA"/>
    <w:rsid w:val="00751836"/>
    <w:rsid w:val="007535E5"/>
    <w:rsid w:val="00755593"/>
    <w:rsid w:val="00760883"/>
    <w:rsid w:val="00760DDC"/>
    <w:rsid w:val="00763BE6"/>
    <w:rsid w:val="00765CAA"/>
    <w:rsid w:val="00765D36"/>
    <w:rsid w:val="007670DD"/>
    <w:rsid w:val="00770339"/>
    <w:rsid w:val="00770F9E"/>
    <w:rsid w:val="00771D18"/>
    <w:rsid w:val="007749E1"/>
    <w:rsid w:val="00775607"/>
    <w:rsid w:val="00777D88"/>
    <w:rsid w:val="00783031"/>
    <w:rsid w:val="007837EE"/>
    <w:rsid w:val="00783A09"/>
    <w:rsid w:val="0078589D"/>
    <w:rsid w:val="00785F6A"/>
    <w:rsid w:val="00787B3F"/>
    <w:rsid w:val="00790BE8"/>
    <w:rsid w:val="007924CD"/>
    <w:rsid w:val="0079262D"/>
    <w:rsid w:val="007929BD"/>
    <w:rsid w:val="00796240"/>
    <w:rsid w:val="007964BD"/>
    <w:rsid w:val="00797402"/>
    <w:rsid w:val="007A1755"/>
    <w:rsid w:val="007A21B8"/>
    <w:rsid w:val="007A495C"/>
    <w:rsid w:val="007A68C9"/>
    <w:rsid w:val="007B0EFD"/>
    <w:rsid w:val="007B1DCB"/>
    <w:rsid w:val="007B2380"/>
    <w:rsid w:val="007B3312"/>
    <w:rsid w:val="007B5627"/>
    <w:rsid w:val="007B67D3"/>
    <w:rsid w:val="007B6C7A"/>
    <w:rsid w:val="007B72CC"/>
    <w:rsid w:val="007C1896"/>
    <w:rsid w:val="007C352A"/>
    <w:rsid w:val="007C499D"/>
    <w:rsid w:val="007C5F19"/>
    <w:rsid w:val="007C671B"/>
    <w:rsid w:val="007D0872"/>
    <w:rsid w:val="007D1AD2"/>
    <w:rsid w:val="007D1B34"/>
    <w:rsid w:val="007D1F53"/>
    <w:rsid w:val="007D2E89"/>
    <w:rsid w:val="007D3DE1"/>
    <w:rsid w:val="007D5C28"/>
    <w:rsid w:val="007D68EF"/>
    <w:rsid w:val="007D792F"/>
    <w:rsid w:val="007E130C"/>
    <w:rsid w:val="007E4568"/>
    <w:rsid w:val="007E471D"/>
    <w:rsid w:val="007E754E"/>
    <w:rsid w:val="007F0BA1"/>
    <w:rsid w:val="007F0BEF"/>
    <w:rsid w:val="007F17FE"/>
    <w:rsid w:val="007F704C"/>
    <w:rsid w:val="0080172B"/>
    <w:rsid w:val="0080216A"/>
    <w:rsid w:val="00802803"/>
    <w:rsid w:val="00811F6F"/>
    <w:rsid w:val="00813245"/>
    <w:rsid w:val="008156F9"/>
    <w:rsid w:val="00815C41"/>
    <w:rsid w:val="00820F9C"/>
    <w:rsid w:val="00821393"/>
    <w:rsid w:val="00821592"/>
    <w:rsid w:val="008240DE"/>
    <w:rsid w:val="008303AF"/>
    <w:rsid w:val="00831A4D"/>
    <w:rsid w:val="00832305"/>
    <w:rsid w:val="0083407B"/>
    <w:rsid w:val="00834C39"/>
    <w:rsid w:val="0083691E"/>
    <w:rsid w:val="00836E83"/>
    <w:rsid w:val="0083706D"/>
    <w:rsid w:val="008436CA"/>
    <w:rsid w:val="00845844"/>
    <w:rsid w:val="008458AF"/>
    <w:rsid w:val="00847A1D"/>
    <w:rsid w:val="008532F7"/>
    <w:rsid w:val="008536BF"/>
    <w:rsid w:val="008571E0"/>
    <w:rsid w:val="008627E9"/>
    <w:rsid w:val="00862936"/>
    <w:rsid w:val="008635EC"/>
    <w:rsid w:val="00864851"/>
    <w:rsid w:val="00865765"/>
    <w:rsid w:val="0086614F"/>
    <w:rsid w:val="008717DF"/>
    <w:rsid w:val="0087234E"/>
    <w:rsid w:val="00876033"/>
    <w:rsid w:val="00877AAA"/>
    <w:rsid w:val="00881132"/>
    <w:rsid w:val="008811B2"/>
    <w:rsid w:val="00881A8A"/>
    <w:rsid w:val="00882003"/>
    <w:rsid w:val="008832A3"/>
    <w:rsid w:val="008835A7"/>
    <w:rsid w:val="00883E31"/>
    <w:rsid w:val="008848FF"/>
    <w:rsid w:val="00884D80"/>
    <w:rsid w:val="00886128"/>
    <w:rsid w:val="00887296"/>
    <w:rsid w:val="00887459"/>
    <w:rsid w:val="0088751C"/>
    <w:rsid w:val="00890485"/>
    <w:rsid w:val="00893284"/>
    <w:rsid w:val="008937CA"/>
    <w:rsid w:val="0089381D"/>
    <w:rsid w:val="00894A40"/>
    <w:rsid w:val="00895FE4"/>
    <w:rsid w:val="008A1ACA"/>
    <w:rsid w:val="008A4D08"/>
    <w:rsid w:val="008B227D"/>
    <w:rsid w:val="008B63E6"/>
    <w:rsid w:val="008B6728"/>
    <w:rsid w:val="008B6EC1"/>
    <w:rsid w:val="008C1F35"/>
    <w:rsid w:val="008C3696"/>
    <w:rsid w:val="008C5BF6"/>
    <w:rsid w:val="008C5DAD"/>
    <w:rsid w:val="008C6D97"/>
    <w:rsid w:val="008D0457"/>
    <w:rsid w:val="008D07A7"/>
    <w:rsid w:val="008D169B"/>
    <w:rsid w:val="008D1894"/>
    <w:rsid w:val="008D5600"/>
    <w:rsid w:val="008D6C95"/>
    <w:rsid w:val="008E3080"/>
    <w:rsid w:val="008E3F13"/>
    <w:rsid w:val="008E42CF"/>
    <w:rsid w:val="008E5F74"/>
    <w:rsid w:val="008F0C6E"/>
    <w:rsid w:val="008F1E72"/>
    <w:rsid w:val="008F24FA"/>
    <w:rsid w:val="008F42D4"/>
    <w:rsid w:val="008F511E"/>
    <w:rsid w:val="009002D7"/>
    <w:rsid w:val="00900A96"/>
    <w:rsid w:val="009013B7"/>
    <w:rsid w:val="009018CD"/>
    <w:rsid w:val="00902F43"/>
    <w:rsid w:val="00904166"/>
    <w:rsid w:val="00904221"/>
    <w:rsid w:val="0090457B"/>
    <w:rsid w:val="009052F3"/>
    <w:rsid w:val="00907507"/>
    <w:rsid w:val="0091300E"/>
    <w:rsid w:val="00913167"/>
    <w:rsid w:val="00913910"/>
    <w:rsid w:val="00913A86"/>
    <w:rsid w:val="00920E3A"/>
    <w:rsid w:val="009213DB"/>
    <w:rsid w:val="0092185C"/>
    <w:rsid w:val="00921E43"/>
    <w:rsid w:val="00922630"/>
    <w:rsid w:val="00923EF7"/>
    <w:rsid w:val="00925C8A"/>
    <w:rsid w:val="00931660"/>
    <w:rsid w:val="00931F4E"/>
    <w:rsid w:val="0093308D"/>
    <w:rsid w:val="0093405C"/>
    <w:rsid w:val="00935088"/>
    <w:rsid w:val="0093657D"/>
    <w:rsid w:val="0093713E"/>
    <w:rsid w:val="009374E9"/>
    <w:rsid w:val="009417E5"/>
    <w:rsid w:val="009425F4"/>
    <w:rsid w:val="00942849"/>
    <w:rsid w:val="009459CB"/>
    <w:rsid w:val="0094710E"/>
    <w:rsid w:val="009548C4"/>
    <w:rsid w:val="00956D6B"/>
    <w:rsid w:val="00957185"/>
    <w:rsid w:val="00960508"/>
    <w:rsid w:val="009624E6"/>
    <w:rsid w:val="00963E02"/>
    <w:rsid w:val="009668AE"/>
    <w:rsid w:val="00966B74"/>
    <w:rsid w:val="00967B52"/>
    <w:rsid w:val="00971662"/>
    <w:rsid w:val="00974454"/>
    <w:rsid w:val="00976C64"/>
    <w:rsid w:val="00976D1F"/>
    <w:rsid w:val="00976EA0"/>
    <w:rsid w:val="009803CF"/>
    <w:rsid w:val="0098410E"/>
    <w:rsid w:val="00984408"/>
    <w:rsid w:val="00986A79"/>
    <w:rsid w:val="00992A21"/>
    <w:rsid w:val="00993A22"/>
    <w:rsid w:val="00996793"/>
    <w:rsid w:val="00997B51"/>
    <w:rsid w:val="009A4539"/>
    <w:rsid w:val="009A60C1"/>
    <w:rsid w:val="009B1B0E"/>
    <w:rsid w:val="009C0E9A"/>
    <w:rsid w:val="009C45E3"/>
    <w:rsid w:val="009C5CB3"/>
    <w:rsid w:val="009C5D31"/>
    <w:rsid w:val="009C5F8E"/>
    <w:rsid w:val="009C70D6"/>
    <w:rsid w:val="009C73D2"/>
    <w:rsid w:val="009D33C1"/>
    <w:rsid w:val="009E1D81"/>
    <w:rsid w:val="009E223F"/>
    <w:rsid w:val="009E2C41"/>
    <w:rsid w:val="009E3A88"/>
    <w:rsid w:val="009E4D46"/>
    <w:rsid w:val="009F1A58"/>
    <w:rsid w:val="009F2227"/>
    <w:rsid w:val="00A0078F"/>
    <w:rsid w:val="00A01054"/>
    <w:rsid w:val="00A022FB"/>
    <w:rsid w:val="00A04FEF"/>
    <w:rsid w:val="00A05464"/>
    <w:rsid w:val="00A06BE0"/>
    <w:rsid w:val="00A0781D"/>
    <w:rsid w:val="00A1147B"/>
    <w:rsid w:val="00A1165A"/>
    <w:rsid w:val="00A12507"/>
    <w:rsid w:val="00A13B48"/>
    <w:rsid w:val="00A1422B"/>
    <w:rsid w:val="00A146D1"/>
    <w:rsid w:val="00A22943"/>
    <w:rsid w:val="00A24136"/>
    <w:rsid w:val="00A26BBC"/>
    <w:rsid w:val="00A326EB"/>
    <w:rsid w:val="00A3283B"/>
    <w:rsid w:val="00A345F5"/>
    <w:rsid w:val="00A35280"/>
    <w:rsid w:val="00A36BA7"/>
    <w:rsid w:val="00A37FEC"/>
    <w:rsid w:val="00A42A47"/>
    <w:rsid w:val="00A438EB"/>
    <w:rsid w:val="00A45D89"/>
    <w:rsid w:val="00A464F7"/>
    <w:rsid w:val="00A502D6"/>
    <w:rsid w:val="00A50A49"/>
    <w:rsid w:val="00A51541"/>
    <w:rsid w:val="00A56756"/>
    <w:rsid w:val="00A5766A"/>
    <w:rsid w:val="00A57ACF"/>
    <w:rsid w:val="00A60E5F"/>
    <w:rsid w:val="00A61E34"/>
    <w:rsid w:val="00A63D38"/>
    <w:rsid w:val="00A65382"/>
    <w:rsid w:val="00A6554F"/>
    <w:rsid w:val="00A67A94"/>
    <w:rsid w:val="00A70FB1"/>
    <w:rsid w:val="00A72919"/>
    <w:rsid w:val="00A74DAE"/>
    <w:rsid w:val="00A761E8"/>
    <w:rsid w:val="00A76856"/>
    <w:rsid w:val="00A818A9"/>
    <w:rsid w:val="00A8335E"/>
    <w:rsid w:val="00A8358F"/>
    <w:rsid w:val="00A836C4"/>
    <w:rsid w:val="00A844E7"/>
    <w:rsid w:val="00A86093"/>
    <w:rsid w:val="00A90968"/>
    <w:rsid w:val="00A92A04"/>
    <w:rsid w:val="00A92BB1"/>
    <w:rsid w:val="00A95A3E"/>
    <w:rsid w:val="00AA41CE"/>
    <w:rsid w:val="00AA59CA"/>
    <w:rsid w:val="00AA6F99"/>
    <w:rsid w:val="00AB0D29"/>
    <w:rsid w:val="00AB19EA"/>
    <w:rsid w:val="00AB24B5"/>
    <w:rsid w:val="00AB4110"/>
    <w:rsid w:val="00AB50D6"/>
    <w:rsid w:val="00AB57F1"/>
    <w:rsid w:val="00AC0F9C"/>
    <w:rsid w:val="00AD2B76"/>
    <w:rsid w:val="00AD47B9"/>
    <w:rsid w:val="00AD6C63"/>
    <w:rsid w:val="00AD76FF"/>
    <w:rsid w:val="00AD7C3D"/>
    <w:rsid w:val="00AE1BCC"/>
    <w:rsid w:val="00AE2723"/>
    <w:rsid w:val="00AF486D"/>
    <w:rsid w:val="00AF702E"/>
    <w:rsid w:val="00B00034"/>
    <w:rsid w:val="00B01A95"/>
    <w:rsid w:val="00B04712"/>
    <w:rsid w:val="00B052CB"/>
    <w:rsid w:val="00B106CA"/>
    <w:rsid w:val="00B118F2"/>
    <w:rsid w:val="00B11C6E"/>
    <w:rsid w:val="00B12ECE"/>
    <w:rsid w:val="00B136FE"/>
    <w:rsid w:val="00B168F2"/>
    <w:rsid w:val="00B17445"/>
    <w:rsid w:val="00B17459"/>
    <w:rsid w:val="00B23488"/>
    <w:rsid w:val="00B250B2"/>
    <w:rsid w:val="00B2796F"/>
    <w:rsid w:val="00B30831"/>
    <w:rsid w:val="00B328EF"/>
    <w:rsid w:val="00B32DB0"/>
    <w:rsid w:val="00B33C1C"/>
    <w:rsid w:val="00B34A20"/>
    <w:rsid w:val="00B36FCB"/>
    <w:rsid w:val="00B37990"/>
    <w:rsid w:val="00B40E61"/>
    <w:rsid w:val="00B4191E"/>
    <w:rsid w:val="00B4321E"/>
    <w:rsid w:val="00B44BED"/>
    <w:rsid w:val="00B557C7"/>
    <w:rsid w:val="00B572D1"/>
    <w:rsid w:val="00B60DC6"/>
    <w:rsid w:val="00B6232D"/>
    <w:rsid w:val="00B65AA0"/>
    <w:rsid w:val="00B66DEB"/>
    <w:rsid w:val="00B67F94"/>
    <w:rsid w:val="00B72690"/>
    <w:rsid w:val="00B7276D"/>
    <w:rsid w:val="00B73152"/>
    <w:rsid w:val="00B759C3"/>
    <w:rsid w:val="00B75F28"/>
    <w:rsid w:val="00B7615A"/>
    <w:rsid w:val="00B76E95"/>
    <w:rsid w:val="00B775E6"/>
    <w:rsid w:val="00B7762B"/>
    <w:rsid w:val="00B80B9E"/>
    <w:rsid w:val="00B85FD9"/>
    <w:rsid w:val="00B903AE"/>
    <w:rsid w:val="00B9374F"/>
    <w:rsid w:val="00B93B08"/>
    <w:rsid w:val="00B952B4"/>
    <w:rsid w:val="00B9640B"/>
    <w:rsid w:val="00B966F6"/>
    <w:rsid w:val="00B97B07"/>
    <w:rsid w:val="00BA323D"/>
    <w:rsid w:val="00BA633B"/>
    <w:rsid w:val="00BA63B7"/>
    <w:rsid w:val="00BA66D7"/>
    <w:rsid w:val="00BB0445"/>
    <w:rsid w:val="00BB32F2"/>
    <w:rsid w:val="00BB5674"/>
    <w:rsid w:val="00BB5B5B"/>
    <w:rsid w:val="00BB7C22"/>
    <w:rsid w:val="00BC1B01"/>
    <w:rsid w:val="00BC40AC"/>
    <w:rsid w:val="00BC51F8"/>
    <w:rsid w:val="00BC558F"/>
    <w:rsid w:val="00BD0939"/>
    <w:rsid w:val="00BD18E1"/>
    <w:rsid w:val="00BD3D27"/>
    <w:rsid w:val="00BD5CAB"/>
    <w:rsid w:val="00BD78B4"/>
    <w:rsid w:val="00BD7909"/>
    <w:rsid w:val="00BD7C90"/>
    <w:rsid w:val="00BE0409"/>
    <w:rsid w:val="00BE203B"/>
    <w:rsid w:val="00BE2B4C"/>
    <w:rsid w:val="00BE2B86"/>
    <w:rsid w:val="00BE3160"/>
    <w:rsid w:val="00BE44E1"/>
    <w:rsid w:val="00BE5186"/>
    <w:rsid w:val="00BE6B0D"/>
    <w:rsid w:val="00BE77CB"/>
    <w:rsid w:val="00BE7B52"/>
    <w:rsid w:val="00BF02B9"/>
    <w:rsid w:val="00BF3362"/>
    <w:rsid w:val="00BF3B0D"/>
    <w:rsid w:val="00BF759C"/>
    <w:rsid w:val="00C00123"/>
    <w:rsid w:val="00C01BA0"/>
    <w:rsid w:val="00C04091"/>
    <w:rsid w:val="00C04B75"/>
    <w:rsid w:val="00C04D07"/>
    <w:rsid w:val="00C064B2"/>
    <w:rsid w:val="00C06DCD"/>
    <w:rsid w:val="00C076F4"/>
    <w:rsid w:val="00C12FD8"/>
    <w:rsid w:val="00C162BB"/>
    <w:rsid w:val="00C163B6"/>
    <w:rsid w:val="00C17393"/>
    <w:rsid w:val="00C17BA6"/>
    <w:rsid w:val="00C2060E"/>
    <w:rsid w:val="00C22A18"/>
    <w:rsid w:val="00C23017"/>
    <w:rsid w:val="00C23BE9"/>
    <w:rsid w:val="00C245E1"/>
    <w:rsid w:val="00C26105"/>
    <w:rsid w:val="00C26AAD"/>
    <w:rsid w:val="00C270D0"/>
    <w:rsid w:val="00C3396A"/>
    <w:rsid w:val="00C33D04"/>
    <w:rsid w:val="00C34F7D"/>
    <w:rsid w:val="00C36D5D"/>
    <w:rsid w:val="00C372F5"/>
    <w:rsid w:val="00C37CBB"/>
    <w:rsid w:val="00C4071F"/>
    <w:rsid w:val="00C4272B"/>
    <w:rsid w:val="00C43AEA"/>
    <w:rsid w:val="00C43F7C"/>
    <w:rsid w:val="00C45A03"/>
    <w:rsid w:val="00C46FFE"/>
    <w:rsid w:val="00C51161"/>
    <w:rsid w:val="00C51B62"/>
    <w:rsid w:val="00C529F5"/>
    <w:rsid w:val="00C53747"/>
    <w:rsid w:val="00C546A7"/>
    <w:rsid w:val="00C54B6A"/>
    <w:rsid w:val="00C54E6C"/>
    <w:rsid w:val="00C57991"/>
    <w:rsid w:val="00C57D95"/>
    <w:rsid w:val="00C60C3D"/>
    <w:rsid w:val="00C62793"/>
    <w:rsid w:val="00C71F72"/>
    <w:rsid w:val="00C72C00"/>
    <w:rsid w:val="00C75069"/>
    <w:rsid w:val="00C75D45"/>
    <w:rsid w:val="00C75D4B"/>
    <w:rsid w:val="00C806B9"/>
    <w:rsid w:val="00C8261D"/>
    <w:rsid w:val="00C85DD2"/>
    <w:rsid w:val="00C8766C"/>
    <w:rsid w:val="00C87EC2"/>
    <w:rsid w:val="00C90D33"/>
    <w:rsid w:val="00C91843"/>
    <w:rsid w:val="00C9220C"/>
    <w:rsid w:val="00C93E5F"/>
    <w:rsid w:val="00C94E17"/>
    <w:rsid w:val="00C95580"/>
    <w:rsid w:val="00C974F3"/>
    <w:rsid w:val="00C975BF"/>
    <w:rsid w:val="00CA11BC"/>
    <w:rsid w:val="00CA2267"/>
    <w:rsid w:val="00CA229D"/>
    <w:rsid w:val="00CA5B66"/>
    <w:rsid w:val="00CA5E25"/>
    <w:rsid w:val="00CA6EFF"/>
    <w:rsid w:val="00CB2CF4"/>
    <w:rsid w:val="00CB32F5"/>
    <w:rsid w:val="00CB3327"/>
    <w:rsid w:val="00CB4D99"/>
    <w:rsid w:val="00CB5940"/>
    <w:rsid w:val="00CB5E6E"/>
    <w:rsid w:val="00CB7555"/>
    <w:rsid w:val="00CB7AC9"/>
    <w:rsid w:val="00CC0D46"/>
    <w:rsid w:val="00CC483C"/>
    <w:rsid w:val="00CC5D58"/>
    <w:rsid w:val="00CC6460"/>
    <w:rsid w:val="00CD2367"/>
    <w:rsid w:val="00CD61ED"/>
    <w:rsid w:val="00CD64EE"/>
    <w:rsid w:val="00CD75FA"/>
    <w:rsid w:val="00CD7AC6"/>
    <w:rsid w:val="00CE0C59"/>
    <w:rsid w:val="00CE1C66"/>
    <w:rsid w:val="00CE2C09"/>
    <w:rsid w:val="00CE2F07"/>
    <w:rsid w:val="00CE7C99"/>
    <w:rsid w:val="00CF0193"/>
    <w:rsid w:val="00CF348B"/>
    <w:rsid w:val="00CF36DF"/>
    <w:rsid w:val="00CF4C56"/>
    <w:rsid w:val="00CF5071"/>
    <w:rsid w:val="00CF5B10"/>
    <w:rsid w:val="00CF6CF4"/>
    <w:rsid w:val="00D0046F"/>
    <w:rsid w:val="00D00DFE"/>
    <w:rsid w:val="00D01467"/>
    <w:rsid w:val="00D0372E"/>
    <w:rsid w:val="00D051EC"/>
    <w:rsid w:val="00D0577D"/>
    <w:rsid w:val="00D06514"/>
    <w:rsid w:val="00D07C5B"/>
    <w:rsid w:val="00D10A1B"/>
    <w:rsid w:val="00D15112"/>
    <w:rsid w:val="00D165A5"/>
    <w:rsid w:val="00D20C81"/>
    <w:rsid w:val="00D2133E"/>
    <w:rsid w:val="00D23120"/>
    <w:rsid w:val="00D23C6A"/>
    <w:rsid w:val="00D25F4D"/>
    <w:rsid w:val="00D26329"/>
    <w:rsid w:val="00D27426"/>
    <w:rsid w:val="00D2791E"/>
    <w:rsid w:val="00D3004E"/>
    <w:rsid w:val="00D361A8"/>
    <w:rsid w:val="00D3710C"/>
    <w:rsid w:val="00D37D70"/>
    <w:rsid w:val="00D41E81"/>
    <w:rsid w:val="00D43904"/>
    <w:rsid w:val="00D50E53"/>
    <w:rsid w:val="00D5100E"/>
    <w:rsid w:val="00D53630"/>
    <w:rsid w:val="00D57235"/>
    <w:rsid w:val="00D57DDC"/>
    <w:rsid w:val="00D610E1"/>
    <w:rsid w:val="00D62BD3"/>
    <w:rsid w:val="00D64C2A"/>
    <w:rsid w:val="00D65B15"/>
    <w:rsid w:val="00D66DF3"/>
    <w:rsid w:val="00D66EDB"/>
    <w:rsid w:val="00D67390"/>
    <w:rsid w:val="00D70672"/>
    <w:rsid w:val="00D70D50"/>
    <w:rsid w:val="00D72F11"/>
    <w:rsid w:val="00D73687"/>
    <w:rsid w:val="00D81FEA"/>
    <w:rsid w:val="00D83569"/>
    <w:rsid w:val="00D835A8"/>
    <w:rsid w:val="00D83A83"/>
    <w:rsid w:val="00D9265F"/>
    <w:rsid w:val="00D935FF"/>
    <w:rsid w:val="00D9424F"/>
    <w:rsid w:val="00D9489E"/>
    <w:rsid w:val="00D95456"/>
    <w:rsid w:val="00D9574D"/>
    <w:rsid w:val="00DA293C"/>
    <w:rsid w:val="00DA3967"/>
    <w:rsid w:val="00DA4B69"/>
    <w:rsid w:val="00DA4E43"/>
    <w:rsid w:val="00DA539C"/>
    <w:rsid w:val="00DA6466"/>
    <w:rsid w:val="00DB03D9"/>
    <w:rsid w:val="00DB0F63"/>
    <w:rsid w:val="00DB1509"/>
    <w:rsid w:val="00DB19AE"/>
    <w:rsid w:val="00DB2CE3"/>
    <w:rsid w:val="00DB4072"/>
    <w:rsid w:val="00DB5BE8"/>
    <w:rsid w:val="00DB64D5"/>
    <w:rsid w:val="00DB7E35"/>
    <w:rsid w:val="00DC31DF"/>
    <w:rsid w:val="00DC4407"/>
    <w:rsid w:val="00DC6E09"/>
    <w:rsid w:val="00DD2611"/>
    <w:rsid w:val="00DD3438"/>
    <w:rsid w:val="00DD50F9"/>
    <w:rsid w:val="00DD6311"/>
    <w:rsid w:val="00DE1BF6"/>
    <w:rsid w:val="00DE2F42"/>
    <w:rsid w:val="00DE4078"/>
    <w:rsid w:val="00DE5CF6"/>
    <w:rsid w:val="00DE63B8"/>
    <w:rsid w:val="00DE65AF"/>
    <w:rsid w:val="00DE6932"/>
    <w:rsid w:val="00DE7A55"/>
    <w:rsid w:val="00DF14E2"/>
    <w:rsid w:val="00DF196C"/>
    <w:rsid w:val="00DF3D4E"/>
    <w:rsid w:val="00DF697B"/>
    <w:rsid w:val="00E00385"/>
    <w:rsid w:val="00E01670"/>
    <w:rsid w:val="00E03666"/>
    <w:rsid w:val="00E04459"/>
    <w:rsid w:val="00E047C6"/>
    <w:rsid w:val="00E05016"/>
    <w:rsid w:val="00E12D45"/>
    <w:rsid w:val="00E16D55"/>
    <w:rsid w:val="00E174B9"/>
    <w:rsid w:val="00E17CB0"/>
    <w:rsid w:val="00E23CD6"/>
    <w:rsid w:val="00E24F5C"/>
    <w:rsid w:val="00E2754F"/>
    <w:rsid w:val="00E31D38"/>
    <w:rsid w:val="00E328A2"/>
    <w:rsid w:val="00E33353"/>
    <w:rsid w:val="00E3694E"/>
    <w:rsid w:val="00E409BC"/>
    <w:rsid w:val="00E41A70"/>
    <w:rsid w:val="00E4413D"/>
    <w:rsid w:val="00E510C7"/>
    <w:rsid w:val="00E5222D"/>
    <w:rsid w:val="00E53981"/>
    <w:rsid w:val="00E56B5D"/>
    <w:rsid w:val="00E57C5B"/>
    <w:rsid w:val="00E61A89"/>
    <w:rsid w:val="00E62A80"/>
    <w:rsid w:val="00E62FE9"/>
    <w:rsid w:val="00E63EFE"/>
    <w:rsid w:val="00E71F34"/>
    <w:rsid w:val="00E74DD8"/>
    <w:rsid w:val="00E80AD5"/>
    <w:rsid w:val="00E81FF9"/>
    <w:rsid w:val="00E867E1"/>
    <w:rsid w:val="00E8769B"/>
    <w:rsid w:val="00E87A7A"/>
    <w:rsid w:val="00E91BC9"/>
    <w:rsid w:val="00E91DD7"/>
    <w:rsid w:val="00E93259"/>
    <w:rsid w:val="00E93F81"/>
    <w:rsid w:val="00E94BCD"/>
    <w:rsid w:val="00E94D2D"/>
    <w:rsid w:val="00E95E0A"/>
    <w:rsid w:val="00E96693"/>
    <w:rsid w:val="00EA1D82"/>
    <w:rsid w:val="00EA3CDA"/>
    <w:rsid w:val="00EA54C8"/>
    <w:rsid w:val="00EA57FA"/>
    <w:rsid w:val="00EA5C25"/>
    <w:rsid w:val="00EA6E6D"/>
    <w:rsid w:val="00EB1368"/>
    <w:rsid w:val="00EB155A"/>
    <w:rsid w:val="00EB1CE3"/>
    <w:rsid w:val="00EB1FE4"/>
    <w:rsid w:val="00EB4FE3"/>
    <w:rsid w:val="00EB5B74"/>
    <w:rsid w:val="00EB685E"/>
    <w:rsid w:val="00EC5127"/>
    <w:rsid w:val="00EC60F5"/>
    <w:rsid w:val="00ED0828"/>
    <w:rsid w:val="00ED1806"/>
    <w:rsid w:val="00ED1C82"/>
    <w:rsid w:val="00ED229F"/>
    <w:rsid w:val="00ED30CD"/>
    <w:rsid w:val="00ED48BE"/>
    <w:rsid w:val="00EE16A0"/>
    <w:rsid w:val="00EE1AC7"/>
    <w:rsid w:val="00EE2DE0"/>
    <w:rsid w:val="00EE385A"/>
    <w:rsid w:val="00EE6C59"/>
    <w:rsid w:val="00EF474A"/>
    <w:rsid w:val="00EF4C6B"/>
    <w:rsid w:val="00EF4E49"/>
    <w:rsid w:val="00EF60F4"/>
    <w:rsid w:val="00EF716C"/>
    <w:rsid w:val="00F0157E"/>
    <w:rsid w:val="00F02819"/>
    <w:rsid w:val="00F071F0"/>
    <w:rsid w:val="00F125EA"/>
    <w:rsid w:val="00F12A86"/>
    <w:rsid w:val="00F1321C"/>
    <w:rsid w:val="00F1337C"/>
    <w:rsid w:val="00F151DC"/>
    <w:rsid w:val="00F15E08"/>
    <w:rsid w:val="00F160EB"/>
    <w:rsid w:val="00F2094C"/>
    <w:rsid w:val="00F22917"/>
    <w:rsid w:val="00F23943"/>
    <w:rsid w:val="00F240A6"/>
    <w:rsid w:val="00F26181"/>
    <w:rsid w:val="00F32239"/>
    <w:rsid w:val="00F339BC"/>
    <w:rsid w:val="00F35DE6"/>
    <w:rsid w:val="00F360E0"/>
    <w:rsid w:val="00F37531"/>
    <w:rsid w:val="00F407B9"/>
    <w:rsid w:val="00F413FA"/>
    <w:rsid w:val="00F42BF0"/>
    <w:rsid w:val="00F4322F"/>
    <w:rsid w:val="00F437D5"/>
    <w:rsid w:val="00F44D83"/>
    <w:rsid w:val="00F4619A"/>
    <w:rsid w:val="00F516A1"/>
    <w:rsid w:val="00F52E03"/>
    <w:rsid w:val="00F53C1B"/>
    <w:rsid w:val="00F551B3"/>
    <w:rsid w:val="00F55949"/>
    <w:rsid w:val="00F55E2A"/>
    <w:rsid w:val="00F56138"/>
    <w:rsid w:val="00F61362"/>
    <w:rsid w:val="00F6147D"/>
    <w:rsid w:val="00F6167A"/>
    <w:rsid w:val="00F61DCE"/>
    <w:rsid w:val="00F628A4"/>
    <w:rsid w:val="00F64894"/>
    <w:rsid w:val="00F64CEE"/>
    <w:rsid w:val="00F65292"/>
    <w:rsid w:val="00F660AF"/>
    <w:rsid w:val="00F732D7"/>
    <w:rsid w:val="00F733A0"/>
    <w:rsid w:val="00F75212"/>
    <w:rsid w:val="00F75414"/>
    <w:rsid w:val="00F763C3"/>
    <w:rsid w:val="00F77F77"/>
    <w:rsid w:val="00F81930"/>
    <w:rsid w:val="00F83222"/>
    <w:rsid w:val="00F83D06"/>
    <w:rsid w:val="00F8769D"/>
    <w:rsid w:val="00F90437"/>
    <w:rsid w:val="00F93FB5"/>
    <w:rsid w:val="00F940A5"/>
    <w:rsid w:val="00F96056"/>
    <w:rsid w:val="00F96138"/>
    <w:rsid w:val="00FA01CD"/>
    <w:rsid w:val="00FA149E"/>
    <w:rsid w:val="00FA55FF"/>
    <w:rsid w:val="00FA6D0B"/>
    <w:rsid w:val="00FB255F"/>
    <w:rsid w:val="00FB3CAD"/>
    <w:rsid w:val="00FB40DA"/>
    <w:rsid w:val="00FB45A9"/>
    <w:rsid w:val="00FB4746"/>
    <w:rsid w:val="00FB47EA"/>
    <w:rsid w:val="00FB5544"/>
    <w:rsid w:val="00FB5D3B"/>
    <w:rsid w:val="00FB64B3"/>
    <w:rsid w:val="00FC2F7F"/>
    <w:rsid w:val="00FC71FF"/>
    <w:rsid w:val="00FC7516"/>
    <w:rsid w:val="00FD0309"/>
    <w:rsid w:val="00FD155D"/>
    <w:rsid w:val="00FD3049"/>
    <w:rsid w:val="00FD34F3"/>
    <w:rsid w:val="00FD3647"/>
    <w:rsid w:val="00FD37D5"/>
    <w:rsid w:val="00FD5A4A"/>
    <w:rsid w:val="00FD62B7"/>
    <w:rsid w:val="00FD7DAE"/>
    <w:rsid w:val="00FD7E45"/>
    <w:rsid w:val="00FE1209"/>
    <w:rsid w:val="00FE400F"/>
    <w:rsid w:val="00FE4683"/>
    <w:rsid w:val="00FE50C0"/>
    <w:rsid w:val="00FE590B"/>
    <w:rsid w:val="00FE729E"/>
    <w:rsid w:val="00FE7A62"/>
    <w:rsid w:val="00FF2E10"/>
    <w:rsid w:val="00FF7B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01D4C"/>
  <w15:chartTrackingRefBased/>
  <w15:docId w15:val="{3B738C2F-6A12-4B69-B8D7-9F9743795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50F9"/>
    <w:pPr>
      <w:spacing w:line="360" w:lineRule="auto"/>
    </w:pPr>
    <w:rPr>
      <w:rFonts w:ascii="Sans Serif Collection" w:hAnsi="Sans Serif Collection"/>
    </w:rPr>
  </w:style>
  <w:style w:type="paragraph" w:styleId="Heading1">
    <w:name w:val="heading 1"/>
    <w:basedOn w:val="Normal"/>
    <w:next w:val="Normal"/>
    <w:link w:val="Heading1Char"/>
    <w:uiPriority w:val="9"/>
    <w:qFormat/>
    <w:rsid w:val="00DD50F9"/>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D50F9"/>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D50F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D50F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D50F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D50F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50F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D50F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50F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50F9"/>
    <w:rPr>
      <w:rFonts w:ascii="Sans Serif Collection" w:eastAsiaTheme="majorEastAsia" w:hAnsi="Sans Serif Collection" w:cstheme="majorBidi"/>
      <w:color w:val="2F5496" w:themeColor="accent1" w:themeShade="BF"/>
      <w:sz w:val="32"/>
      <w:szCs w:val="32"/>
    </w:rPr>
  </w:style>
  <w:style w:type="character" w:customStyle="1" w:styleId="Heading2Char">
    <w:name w:val="Heading 2 Char"/>
    <w:basedOn w:val="DefaultParagraphFont"/>
    <w:link w:val="Heading2"/>
    <w:uiPriority w:val="9"/>
    <w:rsid w:val="00DD50F9"/>
    <w:rPr>
      <w:rFonts w:ascii="Sans Serif Collection" w:eastAsiaTheme="majorEastAsia" w:hAnsi="Sans Serif Collection"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D50F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D50F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D50F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D50F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D50F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D50F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50F9"/>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DD50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50F9"/>
    <w:rPr>
      <w:rFonts w:ascii="Sans Serif Collection" w:hAnsi="Sans Serif Collection"/>
    </w:rPr>
  </w:style>
  <w:style w:type="paragraph" w:styleId="Footer">
    <w:name w:val="footer"/>
    <w:basedOn w:val="Normal"/>
    <w:link w:val="FooterChar"/>
    <w:uiPriority w:val="99"/>
    <w:unhideWhenUsed/>
    <w:rsid w:val="00DD50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50F9"/>
    <w:rPr>
      <w:rFonts w:ascii="Sans Serif Collection" w:hAnsi="Sans Serif Collection"/>
    </w:rPr>
  </w:style>
  <w:style w:type="paragraph" w:styleId="TOCHeading">
    <w:name w:val="TOC Heading"/>
    <w:basedOn w:val="Heading1"/>
    <w:next w:val="Normal"/>
    <w:uiPriority w:val="39"/>
    <w:unhideWhenUsed/>
    <w:qFormat/>
    <w:rsid w:val="00DD50F9"/>
    <w:pPr>
      <w:numPr>
        <w:numId w:val="0"/>
      </w:numPr>
      <w:spacing w:line="259" w:lineRule="auto"/>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DD50F9"/>
    <w:pPr>
      <w:spacing w:after="100"/>
    </w:pPr>
  </w:style>
  <w:style w:type="character" w:styleId="Hyperlink">
    <w:name w:val="Hyperlink"/>
    <w:basedOn w:val="DefaultParagraphFont"/>
    <w:uiPriority w:val="99"/>
    <w:unhideWhenUsed/>
    <w:rsid w:val="00DD50F9"/>
    <w:rPr>
      <w:color w:val="0563C1" w:themeColor="hyperlink"/>
      <w:u w:val="single"/>
    </w:rPr>
  </w:style>
  <w:style w:type="paragraph" w:styleId="TOC2">
    <w:name w:val="toc 2"/>
    <w:basedOn w:val="Normal"/>
    <w:next w:val="Normal"/>
    <w:autoRedefine/>
    <w:uiPriority w:val="39"/>
    <w:unhideWhenUsed/>
    <w:rsid w:val="00DD50F9"/>
    <w:pPr>
      <w:spacing w:after="100"/>
      <w:ind w:left="220"/>
    </w:pPr>
  </w:style>
  <w:style w:type="table" w:styleId="TableGrid">
    <w:name w:val="Table Grid"/>
    <w:basedOn w:val="TableNormal"/>
    <w:uiPriority w:val="39"/>
    <w:rsid w:val="00DD5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D50F9"/>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D50F9"/>
    <w:rPr>
      <w:color w:val="605E5C"/>
      <w:shd w:val="clear" w:color="auto" w:fill="E1DFDD"/>
    </w:rPr>
  </w:style>
  <w:style w:type="paragraph" w:styleId="TableofFigures">
    <w:name w:val="table of figures"/>
    <w:basedOn w:val="Normal"/>
    <w:next w:val="Normal"/>
    <w:uiPriority w:val="99"/>
    <w:unhideWhenUsed/>
    <w:rsid w:val="00DD50F9"/>
    <w:pPr>
      <w:spacing w:after="0"/>
    </w:pPr>
  </w:style>
  <w:style w:type="paragraph" w:styleId="ListParagraph">
    <w:name w:val="List Paragraph"/>
    <w:basedOn w:val="Normal"/>
    <w:uiPriority w:val="34"/>
    <w:qFormat/>
    <w:rsid w:val="00787B3F"/>
    <w:pPr>
      <w:ind w:left="720"/>
      <w:contextualSpacing/>
    </w:pPr>
  </w:style>
  <w:style w:type="table" w:styleId="TableGridLight">
    <w:name w:val="Grid Table Light"/>
    <w:basedOn w:val="TableNormal"/>
    <w:uiPriority w:val="40"/>
    <w:rsid w:val="00A0105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vlist-s">
    <w:name w:val="vlist-s"/>
    <w:basedOn w:val="DefaultParagraphFont"/>
    <w:rsid w:val="00B759C3"/>
  </w:style>
  <w:style w:type="character" w:customStyle="1" w:styleId="mord">
    <w:name w:val="mord"/>
    <w:basedOn w:val="DefaultParagraphFont"/>
    <w:rsid w:val="002652E2"/>
  </w:style>
  <w:style w:type="character" w:customStyle="1" w:styleId="mbin">
    <w:name w:val="mbin"/>
    <w:basedOn w:val="DefaultParagraphFont"/>
    <w:rsid w:val="002652E2"/>
  </w:style>
  <w:style w:type="character" w:customStyle="1" w:styleId="mrel">
    <w:name w:val="mrel"/>
    <w:basedOn w:val="DefaultParagraphFont"/>
    <w:rsid w:val="002652E2"/>
  </w:style>
  <w:style w:type="paragraph" w:styleId="PlainText">
    <w:name w:val="Plain Text"/>
    <w:basedOn w:val="Normal"/>
    <w:link w:val="PlainTextChar"/>
    <w:uiPriority w:val="99"/>
    <w:unhideWhenUsed/>
    <w:rsid w:val="00E3694E"/>
    <w:pPr>
      <w:spacing w:after="0" w:line="240" w:lineRule="auto"/>
    </w:pPr>
    <w:rPr>
      <w:rFonts w:ascii="Consolas" w:hAnsi="Consolas"/>
      <w:sz w:val="21"/>
      <w:szCs w:val="21"/>
    </w:rPr>
  </w:style>
  <w:style w:type="character" w:customStyle="1" w:styleId="PlainTextChar">
    <w:name w:val="Plain Text Char"/>
    <w:basedOn w:val="DefaultParagraphFont"/>
    <w:link w:val="PlainText"/>
    <w:uiPriority w:val="99"/>
    <w:rsid w:val="00E3694E"/>
    <w:rPr>
      <w:rFonts w:ascii="Consolas" w:hAnsi="Consolas"/>
      <w:sz w:val="21"/>
      <w:szCs w:val="21"/>
    </w:rPr>
  </w:style>
  <w:style w:type="character" w:styleId="Emphasis">
    <w:name w:val="Emphasis"/>
    <w:basedOn w:val="DefaultParagraphFont"/>
    <w:uiPriority w:val="20"/>
    <w:qFormat/>
    <w:rsid w:val="00E036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539528">
      <w:bodyDiv w:val="1"/>
      <w:marLeft w:val="0"/>
      <w:marRight w:val="0"/>
      <w:marTop w:val="0"/>
      <w:marBottom w:val="0"/>
      <w:divBdr>
        <w:top w:val="none" w:sz="0" w:space="0" w:color="auto"/>
        <w:left w:val="none" w:sz="0" w:space="0" w:color="auto"/>
        <w:bottom w:val="none" w:sz="0" w:space="0" w:color="auto"/>
        <w:right w:val="none" w:sz="0" w:space="0" w:color="auto"/>
      </w:divBdr>
    </w:div>
    <w:div w:id="60757730">
      <w:bodyDiv w:val="1"/>
      <w:marLeft w:val="0"/>
      <w:marRight w:val="0"/>
      <w:marTop w:val="0"/>
      <w:marBottom w:val="0"/>
      <w:divBdr>
        <w:top w:val="none" w:sz="0" w:space="0" w:color="auto"/>
        <w:left w:val="none" w:sz="0" w:space="0" w:color="auto"/>
        <w:bottom w:val="none" w:sz="0" w:space="0" w:color="auto"/>
        <w:right w:val="none" w:sz="0" w:space="0" w:color="auto"/>
      </w:divBdr>
    </w:div>
    <w:div w:id="83260041">
      <w:bodyDiv w:val="1"/>
      <w:marLeft w:val="0"/>
      <w:marRight w:val="0"/>
      <w:marTop w:val="0"/>
      <w:marBottom w:val="0"/>
      <w:divBdr>
        <w:top w:val="none" w:sz="0" w:space="0" w:color="auto"/>
        <w:left w:val="none" w:sz="0" w:space="0" w:color="auto"/>
        <w:bottom w:val="none" w:sz="0" w:space="0" w:color="auto"/>
        <w:right w:val="none" w:sz="0" w:space="0" w:color="auto"/>
      </w:divBdr>
    </w:div>
    <w:div w:id="84960572">
      <w:bodyDiv w:val="1"/>
      <w:marLeft w:val="0"/>
      <w:marRight w:val="0"/>
      <w:marTop w:val="0"/>
      <w:marBottom w:val="0"/>
      <w:divBdr>
        <w:top w:val="none" w:sz="0" w:space="0" w:color="auto"/>
        <w:left w:val="none" w:sz="0" w:space="0" w:color="auto"/>
        <w:bottom w:val="none" w:sz="0" w:space="0" w:color="auto"/>
        <w:right w:val="none" w:sz="0" w:space="0" w:color="auto"/>
      </w:divBdr>
    </w:div>
    <w:div w:id="138352899">
      <w:bodyDiv w:val="1"/>
      <w:marLeft w:val="0"/>
      <w:marRight w:val="0"/>
      <w:marTop w:val="0"/>
      <w:marBottom w:val="0"/>
      <w:divBdr>
        <w:top w:val="none" w:sz="0" w:space="0" w:color="auto"/>
        <w:left w:val="none" w:sz="0" w:space="0" w:color="auto"/>
        <w:bottom w:val="none" w:sz="0" w:space="0" w:color="auto"/>
        <w:right w:val="none" w:sz="0" w:space="0" w:color="auto"/>
      </w:divBdr>
    </w:div>
    <w:div w:id="167066210">
      <w:bodyDiv w:val="1"/>
      <w:marLeft w:val="0"/>
      <w:marRight w:val="0"/>
      <w:marTop w:val="0"/>
      <w:marBottom w:val="0"/>
      <w:divBdr>
        <w:top w:val="none" w:sz="0" w:space="0" w:color="auto"/>
        <w:left w:val="none" w:sz="0" w:space="0" w:color="auto"/>
        <w:bottom w:val="none" w:sz="0" w:space="0" w:color="auto"/>
        <w:right w:val="none" w:sz="0" w:space="0" w:color="auto"/>
      </w:divBdr>
    </w:div>
    <w:div w:id="198394948">
      <w:bodyDiv w:val="1"/>
      <w:marLeft w:val="0"/>
      <w:marRight w:val="0"/>
      <w:marTop w:val="0"/>
      <w:marBottom w:val="0"/>
      <w:divBdr>
        <w:top w:val="none" w:sz="0" w:space="0" w:color="auto"/>
        <w:left w:val="none" w:sz="0" w:space="0" w:color="auto"/>
        <w:bottom w:val="none" w:sz="0" w:space="0" w:color="auto"/>
        <w:right w:val="none" w:sz="0" w:space="0" w:color="auto"/>
      </w:divBdr>
    </w:div>
    <w:div w:id="225990815">
      <w:bodyDiv w:val="1"/>
      <w:marLeft w:val="0"/>
      <w:marRight w:val="0"/>
      <w:marTop w:val="0"/>
      <w:marBottom w:val="0"/>
      <w:divBdr>
        <w:top w:val="none" w:sz="0" w:space="0" w:color="auto"/>
        <w:left w:val="none" w:sz="0" w:space="0" w:color="auto"/>
        <w:bottom w:val="none" w:sz="0" w:space="0" w:color="auto"/>
        <w:right w:val="none" w:sz="0" w:space="0" w:color="auto"/>
      </w:divBdr>
    </w:div>
    <w:div w:id="238179510">
      <w:bodyDiv w:val="1"/>
      <w:marLeft w:val="0"/>
      <w:marRight w:val="0"/>
      <w:marTop w:val="0"/>
      <w:marBottom w:val="0"/>
      <w:divBdr>
        <w:top w:val="none" w:sz="0" w:space="0" w:color="auto"/>
        <w:left w:val="none" w:sz="0" w:space="0" w:color="auto"/>
        <w:bottom w:val="none" w:sz="0" w:space="0" w:color="auto"/>
        <w:right w:val="none" w:sz="0" w:space="0" w:color="auto"/>
      </w:divBdr>
    </w:div>
    <w:div w:id="261960398">
      <w:bodyDiv w:val="1"/>
      <w:marLeft w:val="0"/>
      <w:marRight w:val="0"/>
      <w:marTop w:val="0"/>
      <w:marBottom w:val="0"/>
      <w:divBdr>
        <w:top w:val="none" w:sz="0" w:space="0" w:color="auto"/>
        <w:left w:val="none" w:sz="0" w:space="0" w:color="auto"/>
        <w:bottom w:val="none" w:sz="0" w:space="0" w:color="auto"/>
        <w:right w:val="none" w:sz="0" w:space="0" w:color="auto"/>
      </w:divBdr>
    </w:div>
    <w:div w:id="324746875">
      <w:bodyDiv w:val="1"/>
      <w:marLeft w:val="0"/>
      <w:marRight w:val="0"/>
      <w:marTop w:val="0"/>
      <w:marBottom w:val="0"/>
      <w:divBdr>
        <w:top w:val="none" w:sz="0" w:space="0" w:color="auto"/>
        <w:left w:val="none" w:sz="0" w:space="0" w:color="auto"/>
        <w:bottom w:val="none" w:sz="0" w:space="0" w:color="auto"/>
        <w:right w:val="none" w:sz="0" w:space="0" w:color="auto"/>
      </w:divBdr>
    </w:div>
    <w:div w:id="335039539">
      <w:bodyDiv w:val="1"/>
      <w:marLeft w:val="0"/>
      <w:marRight w:val="0"/>
      <w:marTop w:val="0"/>
      <w:marBottom w:val="0"/>
      <w:divBdr>
        <w:top w:val="none" w:sz="0" w:space="0" w:color="auto"/>
        <w:left w:val="none" w:sz="0" w:space="0" w:color="auto"/>
        <w:bottom w:val="none" w:sz="0" w:space="0" w:color="auto"/>
        <w:right w:val="none" w:sz="0" w:space="0" w:color="auto"/>
      </w:divBdr>
    </w:div>
    <w:div w:id="352339670">
      <w:bodyDiv w:val="1"/>
      <w:marLeft w:val="0"/>
      <w:marRight w:val="0"/>
      <w:marTop w:val="0"/>
      <w:marBottom w:val="0"/>
      <w:divBdr>
        <w:top w:val="none" w:sz="0" w:space="0" w:color="auto"/>
        <w:left w:val="none" w:sz="0" w:space="0" w:color="auto"/>
        <w:bottom w:val="none" w:sz="0" w:space="0" w:color="auto"/>
        <w:right w:val="none" w:sz="0" w:space="0" w:color="auto"/>
      </w:divBdr>
    </w:div>
    <w:div w:id="389499738">
      <w:bodyDiv w:val="1"/>
      <w:marLeft w:val="0"/>
      <w:marRight w:val="0"/>
      <w:marTop w:val="0"/>
      <w:marBottom w:val="0"/>
      <w:divBdr>
        <w:top w:val="none" w:sz="0" w:space="0" w:color="auto"/>
        <w:left w:val="none" w:sz="0" w:space="0" w:color="auto"/>
        <w:bottom w:val="none" w:sz="0" w:space="0" w:color="auto"/>
        <w:right w:val="none" w:sz="0" w:space="0" w:color="auto"/>
      </w:divBdr>
    </w:div>
    <w:div w:id="444740783">
      <w:bodyDiv w:val="1"/>
      <w:marLeft w:val="0"/>
      <w:marRight w:val="0"/>
      <w:marTop w:val="0"/>
      <w:marBottom w:val="0"/>
      <w:divBdr>
        <w:top w:val="none" w:sz="0" w:space="0" w:color="auto"/>
        <w:left w:val="none" w:sz="0" w:space="0" w:color="auto"/>
        <w:bottom w:val="none" w:sz="0" w:space="0" w:color="auto"/>
        <w:right w:val="none" w:sz="0" w:space="0" w:color="auto"/>
      </w:divBdr>
    </w:div>
    <w:div w:id="492068985">
      <w:bodyDiv w:val="1"/>
      <w:marLeft w:val="0"/>
      <w:marRight w:val="0"/>
      <w:marTop w:val="0"/>
      <w:marBottom w:val="0"/>
      <w:divBdr>
        <w:top w:val="none" w:sz="0" w:space="0" w:color="auto"/>
        <w:left w:val="none" w:sz="0" w:space="0" w:color="auto"/>
        <w:bottom w:val="none" w:sz="0" w:space="0" w:color="auto"/>
        <w:right w:val="none" w:sz="0" w:space="0" w:color="auto"/>
      </w:divBdr>
    </w:div>
    <w:div w:id="525484043">
      <w:bodyDiv w:val="1"/>
      <w:marLeft w:val="0"/>
      <w:marRight w:val="0"/>
      <w:marTop w:val="0"/>
      <w:marBottom w:val="0"/>
      <w:divBdr>
        <w:top w:val="none" w:sz="0" w:space="0" w:color="auto"/>
        <w:left w:val="none" w:sz="0" w:space="0" w:color="auto"/>
        <w:bottom w:val="none" w:sz="0" w:space="0" w:color="auto"/>
        <w:right w:val="none" w:sz="0" w:space="0" w:color="auto"/>
      </w:divBdr>
    </w:div>
    <w:div w:id="530073212">
      <w:bodyDiv w:val="1"/>
      <w:marLeft w:val="0"/>
      <w:marRight w:val="0"/>
      <w:marTop w:val="0"/>
      <w:marBottom w:val="0"/>
      <w:divBdr>
        <w:top w:val="none" w:sz="0" w:space="0" w:color="auto"/>
        <w:left w:val="none" w:sz="0" w:space="0" w:color="auto"/>
        <w:bottom w:val="none" w:sz="0" w:space="0" w:color="auto"/>
        <w:right w:val="none" w:sz="0" w:space="0" w:color="auto"/>
      </w:divBdr>
    </w:div>
    <w:div w:id="535235713">
      <w:bodyDiv w:val="1"/>
      <w:marLeft w:val="0"/>
      <w:marRight w:val="0"/>
      <w:marTop w:val="0"/>
      <w:marBottom w:val="0"/>
      <w:divBdr>
        <w:top w:val="none" w:sz="0" w:space="0" w:color="auto"/>
        <w:left w:val="none" w:sz="0" w:space="0" w:color="auto"/>
        <w:bottom w:val="none" w:sz="0" w:space="0" w:color="auto"/>
        <w:right w:val="none" w:sz="0" w:space="0" w:color="auto"/>
      </w:divBdr>
    </w:div>
    <w:div w:id="551428087">
      <w:bodyDiv w:val="1"/>
      <w:marLeft w:val="0"/>
      <w:marRight w:val="0"/>
      <w:marTop w:val="0"/>
      <w:marBottom w:val="0"/>
      <w:divBdr>
        <w:top w:val="none" w:sz="0" w:space="0" w:color="auto"/>
        <w:left w:val="none" w:sz="0" w:space="0" w:color="auto"/>
        <w:bottom w:val="none" w:sz="0" w:space="0" w:color="auto"/>
        <w:right w:val="none" w:sz="0" w:space="0" w:color="auto"/>
      </w:divBdr>
    </w:div>
    <w:div w:id="586575714">
      <w:bodyDiv w:val="1"/>
      <w:marLeft w:val="0"/>
      <w:marRight w:val="0"/>
      <w:marTop w:val="0"/>
      <w:marBottom w:val="0"/>
      <w:divBdr>
        <w:top w:val="none" w:sz="0" w:space="0" w:color="auto"/>
        <w:left w:val="none" w:sz="0" w:space="0" w:color="auto"/>
        <w:bottom w:val="none" w:sz="0" w:space="0" w:color="auto"/>
        <w:right w:val="none" w:sz="0" w:space="0" w:color="auto"/>
      </w:divBdr>
    </w:div>
    <w:div w:id="685908793">
      <w:bodyDiv w:val="1"/>
      <w:marLeft w:val="0"/>
      <w:marRight w:val="0"/>
      <w:marTop w:val="0"/>
      <w:marBottom w:val="0"/>
      <w:divBdr>
        <w:top w:val="none" w:sz="0" w:space="0" w:color="auto"/>
        <w:left w:val="none" w:sz="0" w:space="0" w:color="auto"/>
        <w:bottom w:val="none" w:sz="0" w:space="0" w:color="auto"/>
        <w:right w:val="none" w:sz="0" w:space="0" w:color="auto"/>
      </w:divBdr>
    </w:div>
    <w:div w:id="704018751">
      <w:bodyDiv w:val="1"/>
      <w:marLeft w:val="0"/>
      <w:marRight w:val="0"/>
      <w:marTop w:val="0"/>
      <w:marBottom w:val="0"/>
      <w:divBdr>
        <w:top w:val="none" w:sz="0" w:space="0" w:color="auto"/>
        <w:left w:val="none" w:sz="0" w:space="0" w:color="auto"/>
        <w:bottom w:val="none" w:sz="0" w:space="0" w:color="auto"/>
        <w:right w:val="none" w:sz="0" w:space="0" w:color="auto"/>
      </w:divBdr>
    </w:div>
    <w:div w:id="748234682">
      <w:bodyDiv w:val="1"/>
      <w:marLeft w:val="0"/>
      <w:marRight w:val="0"/>
      <w:marTop w:val="0"/>
      <w:marBottom w:val="0"/>
      <w:divBdr>
        <w:top w:val="none" w:sz="0" w:space="0" w:color="auto"/>
        <w:left w:val="none" w:sz="0" w:space="0" w:color="auto"/>
        <w:bottom w:val="none" w:sz="0" w:space="0" w:color="auto"/>
        <w:right w:val="none" w:sz="0" w:space="0" w:color="auto"/>
      </w:divBdr>
    </w:div>
    <w:div w:id="764805186">
      <w:bodyDiv w:val="1"/>
      <w:marLeft w:val="0"/>
      <w:marRight w:val="0"/>
      <w:marTop w:val="0"/>
      <w:marBottom w:val="0"/>
      <w:divBdr>
        <w:top w:val="none" w:sz="0" w:space="0" w:color="auto"/>
        <w:left w:val="none" w:sz="0" w:space="0" w:color="auto"/>
        <w:bottom w:val="none" w:sz="0" w:space="0" w:color="auto"/>
        <w:right w:val="none" w:sz="0" w:space="0" w:color="auto"/>
      </w:divBdr>
    </w:div>
    <w:div w:id="780149401">
      <w:bodyDiv w:val="1"/>
      <w:marLeft w:val="0"/>
      <w:marRight w:val="0"/>
      <w:marTop w:val="0"/>
      <w:marBottom w:val="0"/>
      <w:divBdr>
        <w:top w:val="none" w:sz="0" w:space="0" w:color="auto"/>
        <w:left w:val="none" w:sz="0" w:space="0" w:color="auto"/>
        <w:bottom w:val="none" w:sz="0" w:space="0" w:color="auto"/>
        <w:right w:val="none" w:sz="0" w:space="0" w:color="auto"/>
      </w:divBdr>
    </w:div>
    <w:div w:id="794638889">
      <w:bodyDiv w:val="1"/>
      <w:marLeft w:val="0"/>
      <w:marRight w:val="0"/>
      <w:marTop w:val="0"/>
      <w:marBottom w:val="0"/>
      <w:divBdr>
        <w:top w:val="none" w:sz="0" w:space="0" w:color="auto"/>
        <w:left w:val="none" w:sz="0" w:space="0" w:color="auto"/>
        <w:bottom w:val="none" w:sz="0" w:space="0" w:color="auto"/>
        <w:right w:val="none" w:sz="0" w:space="0" w:color="auto"/>
      </w:divBdr>
    </w:div>
    <w:div w:id="823162117">
      <w:bodyDiv w:val="1"/>
      <w:marLeft w:val="0"/>
      <w:marRight w:val="0"/>
      <w:marTop w:val="0"/>
      <w:marBottom w:val="0"/>
      <w:divBdr>
        <w:top w:val="none" w:sz="0" w:space="0" w:color="auto"/>
        <w:left w:val="none" w:sz="0" w:space="0" w:color="auto"/>
        <w:bottom w:val="none" w:sz="0" w:space="0" w:color="auto"/>
        <w:right w:val="none" w:sz="0" w:space="0" w:color="auto"/>
      </w:divBdr>
    </w:div>
    <w:div w:id="902064474">
      <w:bodyDiv w:val="1"/>
      <w:marLeft w:val="0"/>
      <w:marRight w:val="0"/>
      <w:marTop w:val="0"/>
      <w:marBottom w:val="0"/>
      <w:divBdr>
        <w:top w:val="none" w:sz="0" w:space="0" w:color="auto"/>
        <w:left w:val="none" w:sz="0" w:space="0" w:color="auto"/>
        <w:bottom w:val="none" w:sz="0" w:space="0" w:color="auto"/>
        <w:right w:val="none" w:sz="0" w:space="0" w:color="auto"/>
      </w:divBdr>
    </w:div>
    <w:div w:id="917330605">
      <w:bodyDiv w:val="1"/>
      <w:marLeft w:val="0"/>
      <w:marRight w:val="0"/>
      <w:marTop w:val="0"/>
      <w:marBottom w:val="0"/>
      <w:divBdr>
        <w:top w:val="none" w:sz="0" w:space="0" w:color="auto"/>
        <w:left w:val="none" w:sz="0" w:space="0" w:color="auto"/>
        <w:bottom w:val="none" w:sz="0" w:space="0" w:color="auto"/>
        <w:right w:val="none" w:sz="0" w:space="0" w:color="auto"/>
      </w:divBdr>
    </w:div>
    <w:div w:id="923421458">
      <w:bodyDiv w:val="1"/>
      <w:marLeft w:val="0"/>
      <w:marRight w:val="0"/>
      <w:marTop w:val="0"/>
      <w:marBottom w:val="0"/>
      <w:divBdr>
        <w:top w:val="none" w:sz="0" w:space="0" w:color="auto"/>
        <w:left w:val="none" w:sz="0" w:space="0" w:color="auto"/>
        <w:bottom w:val="none" w:sz="0" w:space="0" w:color="auto"/>
        <w:right w:val="none" w:sz="0" w:space="0" w:color="auto"/>
      </w:divBdr>
    </w:div>
    <w:div w:id="973868685">
      <w:bodyDiv w:val="1"/>
      <w:marLeft w:val="0"/>
      <w:marRight w:val="0"/>
      <w:marTop w:val="0"/>
      <w:marBottom w:val="0"/>
      <w:divBdr>
        <w:top w:val="none" w:sz="0" w:space="0" w:color="auto"/>
        <w:left w:val="none" w:sz="0" w:space="0" w:color="auto"/>
        <w:bottom w:val="none" w:sz="0" w:space="0" w:color="auto"/>
        <w:right w:val="none" w:sz="0" w:space="0" w:color="auto"/>
      </w:divBdr>
    </w:div>
    <w:div w:id="997542564">
      <w:bodyDiv w:val="1"/>
      <w:marLeft w:val="0"/>
      <w:marRight w:val="0"/>
      <w:marTop w:val="0"/>
      <w:marBottom w:val="0"/>
      <w:divBdr>
        <w:top w:val="none" w:sz="0" w:space="0" w:color="auto"/>
        <w:left w:val="none" w:sz="0" w:space="0" w:color="auto"/>
        <w:bottom w:val="none" w:sz="0" w:space="0" w:color="auto"/>
        <w:right w:val="none" w:sz="0" w:space="0" w:color="auto"/>
      </w:divBdr>
    </w:div>
    <w:div w:id="1091514580">
      <w:bodyDiv w:val="1"/>
      <w:marLeft w:val="0"/>
      <w:marRight w:val="0"/>
      <w:marTop w:val="0"/>
      <w:marBottom w:val="0"/>
      <w:divBdr>
        <w:top w:val="none" w:sz="0" w:space="0" w:color="auto"/>
        <w:left w:val="none" w:sz="0" w:space="0" w:color="auto"/>
        <w:bottom w:val="none" w:sz="0" w:space="0" w:color="auto"/>
        <w:right w:val="none" w:sz="0" w:space="0" w:color="auto"/>
      </w:divBdr>
    </w:div>
    <w:div w:id="1150824393">
      <w:bodyDiv w:val="1"/>
      <w:marLeft w:val="0"/>
      <w:marRight w:val="0"/>
      <w:marTop w:val="0"/>
      <w:marBottom w:val="0"/>
      <w:divBdr>
        <w:top w:val="none" w:sz="0" w:space="0" w:color="auto"/>
        <w:left w:val="none" w:sz="0" w:space="0" w:color="auto"/>
        <w:bottom w:val="none" w:sz="0" w:space="0" w:color="auto"/>
        <w:right w:val="none" w:sz="0" w:space="0" w:color="auto"/>
      </w:divBdr>
    </w:div>
    <w:div w:id="1156915566">
      <w:bodyDiv w:val="1"/>
      <w:marLeft w:val="0"/>
      <w:marRight w:val="0"/>
      <w:marTop w:val="0"/>
      <w:marBottom w:val="0"/>
      <w:divBdr>
        <w:top w:val="none" w:sz="0" w:space="0" w:color="auto"/>
        <w:left w:val="none" w:sz="0" w:space="0" w:color="auto"/>
        <w:bottom w:val="none" w:sz="0" w:space="0" w:color="auto"/>
        <w:right w:val="none" w:sz="0" w:space="0" w:color="auto"/>
      </w:divBdr>
    </w:div>
    <w:div w:id="1159225854">
      <w:bodyDiv w:val="1"/>
      <w:marLeft w:val="0"/>
      <w:marRight w:val="0"/>
      <w:marTop w:val="0"/>
      <w:marBottom w:val="0"/>
      <w:divBdr>
        <w:top w:val="none" w:sz="0" w:space="0" w:color="auto"/>
        <w:left w:val="none" w:sz="0" w:space="0" w:color="auto"/>
        <w:bottom w:val="none" w:sz="0" w:space="0" w:color="auto"/>
        <w:right w:val="none" w:sz="0" w:space="0" w:color="auto"/>
      </w:divBdr>
    </w:div>
    <w:div w:id="1165825614">
      <w:bodyDiv w:val="1"/>
      <w:marLeft w:val="0"/>
      <w:marRight w:val="0"/>
      <w:marTop w:val="0"/>
      <w:marBottom w:val="0"/>
      <w:divBdr>
        <w:top w:val="none" w:sz="0" w:space="0" w:color="auto"/>
        <w:left w:val="none" w:sz="0" w:space="0" w:color="auto"/>
        <w:bottom w:val="none" w:sz="0" w:space="0" w:color="auto"/>
        <w:right w:val="none" w:sz="0" w:space="0" w:color="auto"/>
      </w:divBdr>
    </w:div>
    <w:div w:id="1197548974">
      <w:bodyDiv w:val="1"/>
      <w:marLeft w:val="0"/>
      <w:marRight w:val="0"/>
      <w:marTop w:val="0"/>
      <w:marBottom w:val="0"/>
      <w:divBdr>
        <w:top w:val="none" w:sz="0" w:space="0" w:color="auto"/>
        <w:left w:val="none" w:sz="0" w:space="0" w:color="auto"/>
        <w:bottom w:val="none" w:sz="0" w:space="0" w:color="auto"/>
        <w:right w:val="none" w:sz="0" w:space="0" w:color="auto"/>
      </w:divBdr>
    </w:div>
    <w:div w:id="1245724789">
      <w:bodyDiv w:val="1"/>
      <w:marLeft w:val="0"/>
      <w:marRight w:val="0"/>
      <w:marTop w:val="0"/>
      <w:marBottom w:val="0"/>
      <w:divBdr>
        <w:top w:val="none" w:sz="0" w:space="0" w:color="auto"/>
        <w:left w:val="none" w:sz="0" w:space="0" w:color="auto"/>
        <w:bottom w:val="none" w:sz="0" w:space="0" w:color="auto"/>
        <w:right w:val="none" w:sz="0" w:space="0" w:color="auto"/>
      </w:divBdr>
    </w:div>
    <w:div w:id="1265108977">
      <w:bodyDiv w:val="1"/>
      <w:marLeft w:val="0"/>
      <w:marRight w:val="0"/>
      <w:marTop w:val="0"/>
      <w:marBottom w:val="0"/>
      <w:divBdr>
        <w:top w:val="none" w:sz="0" w:space="0" w:color="auto"/>
        <w:left w:val="none" w:sz="0" w:space="0" w:color="auto"/>
        <w:bottom w:val="none" w:sz="0" w:space="0" w:color="auto"/>
        <w:right w:val="none" w:sz="0" w:space="0" w:color="auto"/>
      </w:divBdr>
    </w:div>
    <w:div w:id="1324041822">
      <w:bodyDiv w:val="1"/>
      <w:marLeft w:val="0"/>
      <w:marRight w:val="0"/>
      <w:marTop w:val="0"/>
      <w:marBottom w:val="0"/>
      <w:divBdr>
        <w:top w:val="none" w:sz="0" w:space="0" w:color="auto"/>
        <w:left w:val="none" w:sz="0" w:space="0" w:color="auto"/>
        <w:bottom w:val="none" w:sz="0" w:space="0" w:color="auto"/>
        <w:right w:val="none" w:sz="0" w:space="0" w:color="auto"/>
      </w:divBdr>
    </w:div>
    <w:div w:id="1356924113">
      <w:bodyDiv w:val="1"/>
      <w:marLeft w:val="0"/>
      <w:marRight w:val="0"/>
      <w:marTop w:val="0"/>
      <w:marBottom w:val="0"/>
      <w:divBdr>
        <w:top w:val="none" w:sz="0" w:space="0" w:color="auto"/>
        <w:left w:val="none" w:sz="0" w:space="0" w:color="auto"/>
        <w:bottom w:val="none" w:sz="0" w:space="0" w:color="auto"/>
        <w:right w:val="none" w:sz="0" w:space="0" w:color="auto"/>
      </w:divBdr>
    </w:div>
    <w:div w:id="1375500451">
      <w:bodyDiv w:val="1"/>
      <w:marLeft w:val="0"/>
      <w:marRight w:val="0"/>
      <w:marTop w:val="0"/>
      <w:marBottom w:val="0"/>
      <w:divBdr>
        <w:top w:val="none" w:sz="0" w:space="0" w:color="auto"/>
        <w:left w:val="none" w:sz="0" w:space="0" w:color="auto"/>
        <w:bottom w:val="none" w:sz="0" w:space="0" w:color="auto"/>
        <w:right w:val="none" w:sz="0" w:space="0" w:color="auto"/>
      </w:divBdr>
    </w:div>
    <w:div w:id="1387727496">
      <w:bodyDiv w:val="1"/>
      <w:marLeft w:val="0"/>
      <w:marRight w:val="0"/>
      <w:marTop w:val="0"/>
      <w:marBottom w:val="0"/>
      <w:divBdr>
        <w:top w:val="none" w:sz="0" w:space="0" w:color="auto"/>
        <w:left w:val="none" w:sz="0" w:space="0" w:color="auto"/>
        <w:bottom w:val="none" w:sz="0" w:space="0" w:color="auto"/>
        <w:right w:val="none" w:sz="0" w:space="0" w:color="auto"/>
      </w:divBdr>
    </w:div>
    <w:div w:id="1411386213">
      <w:bodyDiv w:val="1"/>
      <w:marLeft w:val="0"/>
      <w:marRight w:val="0"/>
      <w:marTop w:val="0"/>
      <w:marBottom w:val="0"/>
      <w:divBdr>
        <w:top w:val="none" w:sz="0" w:space="0" w:color="auto"/>
        <w:left w:val="none" w:sz="0" w:space="0" w:color="auto"/>
        <w:bottom w:val="none" w:sz="0" w:space="0" w:color="auto"/>
        <w:right w:val="none" w:sz="0" w:space="0" w:color="auto"/>
      </w:divBdr>
    </w:div>
    <w:div w:id="1412969154">
      <w:bodyDiv w:val="1"/>
      <w:marLeft w:val="0"/>
      <w:marRight w:val="0"/>
      <w:marTop w:val="0"/>
      <w:marBottom w:val="0"/>
      <w:divBdr>
        <w:top w:val="none" w:sz="0" w:space="0" w:color="auto"/>
        <w:left w:val="none" w:sz="0" w:space="0" w:color="auto"/>
        <w:bottom w:val="none" w:sz="0" w:space="0" w:color="auto"/>
        <w:right w:val="none" w:sz="0" w:space="0" w:color="auto"/>
      </w:divBdr>
    </w:div>
    <w:div w:id="1471439782">
      <w:bodyDiv w:val="1"/>
      <w:marLeft w:val="0"/>
      <w:marRight w:val="0"/>
      <w:marTop w:val="0"/>
      <w:marBottom w:val="0"/>
      <w:divBdr>
        <w:top w:val="none" w:sz="0" w:space="0" w:color="auto"/>
        <w:left w:val="none" w:sz="0" w:space="0" w:color="auto"/>
        <w:bottom w:val="none" w:sz="0" w:space="0" w:color="auto"/>
        <w:right w:val="none" w:sz="0" w:space="0" w:color="auto"/>
      </w:divBdr>
    </w:div>
    <w:div w:id="1562330529">
      <w:bodyDiv w:val="1"/>
      <w:marLeft w:val="0"/>
      <w:marRight w:val="0"/>
      <w:marTop w:val="0"/>
      <w:marBottom w:val="0"/>
      <w:divBdr>
        <w:top w:val="none" w:sz="0" w:space="0" w:color="auto"/>
        <w:left w:val="none" w:sz="0" w:space="0" w:color="auto"/>
        <w:bottom w:val="none" w:sz="0" w:space="0" w:color="auto"/>
        <w:right w:val="none" w:sz="0" w:space="0" w:color="auto"/>
      </w:divBdr>
    </w:div>
    <w:div w:id="1650549768">
      <w:bodyDiv w:val="1"/>
      <w:marLeft w:val="0"/>
      <w:marRight w:val="0"/>
      <w:marTop w:val="0"/>
      <w:marBottom w:val="0"/>
      <w:divBdr>
        <w:top w:val="none" w:sz="0" w:space="0" w:color="auto"/>
        <w:left w:val="none" w:sz="0" w:space="0" w:color="auto"/>
        <w:bottom w:val="none" w:sz="0" w:space="0" w:color="auto"/>
        <w:right w:val="none" w:sz="0" w:space="0" w:color="auto"/>
      </w:divBdr>
    </w:div>
    <w:div w:id="1657221675">
      <w:bodyDiv w:val="1"/>
      <w:marLeft w:val="0"/>
      <w:marRight w:val="0"/>
      <w:marTop w:val="0"/>
      <w:marBottom w:val="0"/>
      <w:divBdr>
        <w:top w:val="none" w:sz="0" w:space="0" w:color="auto"/>
        <w:left w:val="none" w:sz="0" w:space="0" w:color="auto"/>
        <w:bottom w:val="none" w:sz="0" w:space="0" w:color="auto"/>
        <w:right w:val="none" w:sz="0" w:space="0" w:color="auto"/>
      </w:divBdr>
    </w:div>
    <w:div w:id="1697850964">
      <w:bodyDiv w:val="1"/>
      <w:marLeft w:val="0"/>
      <w:marRight w:val="0"/>
      <w:marTop w:val="0"/>
      <w:marBottom w:val="0"/>
      <w:divBdr>
        <w:top w:val="none" w:sz="0" w:space="0" w:color="auto"/>
        <w:left w:val="none" w:sz="0" w:space="0" w:color="auto"/>
        <w:bottom w:val="none" w:sz="0" w:space="0" w:color="auto"/>
        <w:right w:val="none" w:sz="0" w:space="0" w:color="auto"/>
      </w:divBdr>
    </w:div>
    <w:div w:id="1709066154">
      <w:bodyDiv w:val="1"/>
      <w:marLeft w:val="0"/>
      <w:marRight w:val="0"/>
      <w:marTop w:val="0"/>
      <w:marBottom w:val="0"/>
      <w:divBdr>
        <w:top w:val="none" w:sz="0" w:space="0" w:color="auto"/>
        <w:left w:val="none" w:sz="0" w:space="0" w:color="auto"/>
        <w:bottom w:val="none" w:sz="0" w:space="0" w:color="auto"/>
        <w:right w:val="none" w:sz="0" w:space="0" w:color="auto"/>
      </w:divBdr>
    </w:div>
    <w:div w:id="1725517098">
      <w:bodyDiv w:val="1"/>
      <w:marLeft w:val="0"/>
      <w:marRight w:val="0"/>
      <w:marTop w:val="0"/>
      <w:marBottom w:val="0"/>
      <w:divBdr>
        <w:top w:val="none" w:sz="0" w:space="0" w:color="auto"/>
        <w:left w:val="none" w:sz="0" w:space="0" w:color="auto"/>
        <w:bottom w:val="none" w:sz="0" w:space="0" w:color="auto"/>
        <w:right w:val="none" w:sz="0" w:space="0" w:color="auto"/>
      </w:divBdr>
    </w:div>
    <w:div w:id="1728534373">
      <w:bodyDiv w:val="1"/>
      <w:marLeft w:val="0"/>
      <w:marRight w:val="0"/>
      <w:marTop w:val="0"/>
      <w:marBottom w:val="0"/>
      <w:divBdr>
        <w:top w:val="none" w:sz="0" w:space="0" w:color="auto"/>
        <w:left w:val="none" w:sz="0" w:space="0" w:color="auto"/>
        <w:bottom w:val="none" w:sz="0" w:space="0" w:color="auto"/>
        <w:right w:val="none" w:sz="0" w:space="0" w:color="auto"/>
      </w:divBdr>
    </w:div>
    <w:div w:id="1772117877">
      <w:bodyDiv w:val="1"/>
      <w:marLeft w:val="0"/>
      <w:marRight w:val="0"/>
      <w:marTop w:val="0"/>
      <w:marBottom w:val="0"/>
      <w:divBdr>
        <w:top w:val="none" w:sz="0" w:space="0" w:color="auto"/>
        <w:left w:val="none" w:sz="0" w:space="0" w:color="auto"/>
        <w:bottom w:val="none" w:sz="0" w:space="0" w:color="auto"/>
        <w:right w:val="none" w:sz="0" w:space="0" w:color="auto"/>
      </w:divBdr>
    </w:div>
    <w:div w:id="1903561719">
      <w:bodyDiv w:val="1"/>
      <w:marLeft w:val="0"/>
      <w:marRight w:val="0"/>
      <w:marTop w:val="0"/>
      <w:marBottom w:val="0"/>
      <w:divBdr>
        <w:top w:val="none" w:sz="0" w:space="0" w:color="auto"/>
        <w:left w:val="none" w:sz="0" w:space="0" w:color="auto"/>
        <w:bottom w:val="none" w:sz="0" w:space="0" w:color="auto"/>
        <w:right w:val="none" w:sz="0" w:space="0" w:color="auto"/>
      </w:divBdr>
    </w:div>
    <w:div w:id="1937710195">
      <w:bodyDiv w:val="1"/>
      <w:marLeft w:val="0"/>
      <w:marRight w:val="0"/>
      <w:marTop w:val="0"/>
      <w:marBottom w:val="0"/>
      <w:divBdr>
        <w:top w:val="none" w:sz="0" w:space="0" w:color="auto"/>
        <w:left w:val="none" w:sz="0" w:space="0" w:color="auto"/>
        <w:bottom w:val="none" w:sz="0" w:space="0" w:color="auto"/>
        <w:right w:val="none" w:sz="0" w:space="0" w:color="auto"/>
      </w:divBdr>
    </w:div>
    <w:div w:id="1997487910">
      <w:bodyDiv w:val="1"/>
      <w:marLeft w:val="0"/>
      <w:marRight w:val="0"/>
      <w:marTop w:val="0"/>
      <w:marBottom w:val="0"/>
      <w:divBdr>
        <w:top w:val="none" w:sz="0" w:space="0" w:color="auto"/>
        <w:left w:val="none" w:sz="0" w:space="0" w:color="auto"/>
        <w:bottom w:val="none" w:sz="0" w:space="0" w:color="auto"/>
        <w:right w:val="none" w:sz="0" w:space="0" w:color="auto"/>
      </w:divBdr>
    </w:div>
    <w:div w:id="2012676227">
      <w:bodyDiv w:val="1"/>
      <w:marLeft w:val="0"/>
      <w:marRight w:val="0"/>
      <w:marTop w:val="0"/>
      <w:marBottom w:val="0"/>
      <w:divBdr>
        <w:top w:val="none" w:sz="0" w:space="0" w:color="auto"/>
        <w:left w:val="none" w:sz="0" w:space="0" w:color="auto"/>
        <w:bottom w:val="none" w:sz="0" w:space="0" w:color="auto"/>
        <w:right w:val="none" w:sz="0" w:space="0" w:color="auto"/>
      </w:divBdr>
    </w:div>
    <w:div w:id="2017921909">
      <w:bodyDiv w:val="1"/>
      <w:marLeft w:val="0"/>
      <w:marRight w:val="0"/>
      <w:marTop w:val="0"/>
      <w:marBottom w:val="0"/>
      <w:divBdr>
        <w:top w:val="none" w:sz="0" w:space="0" w:color="auto"/>
        <w:left w:val="none" w:sz="0" w:space="0" w:color="auto"/>
        <w:bottom w:val="none" w:sz="0" w:space="0" w:color="auto"/>
        <w:right w:val="none" w:sz="0" w:space="0" w:color="auto"/>
      </w:divBdr>
    </w:div>
    <w:div w:id="2023318456">
      <w:bodyDiv w:val="1"/>
      <w:marLeft w:val="0"/>
      <w:marRight w:val="0"/>
      <w:marTop w:val="0"/>
      <w:marBottom w:val="0"/>
      <w:divBdr>
        <w:top w:val="none" w:sz="0" w:space="0" w:color="auto"/>
        <w:left w:val="none" w:sz="0" w:space="0" w:color="auto"/>
        <w:bottom w:val="none" w:sz="0" w:space="0" w:color="auto"/>
        <w:right w:val="none" w:sz="0" w:space="0" w:color="auto"/>
      </w:divBdr>
    </w:div>
    <w:div w:id="2126578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Cal07</b:Tag>
    <b:SourceType>JournalArticle</b:SourceType>
    <b:Guid>{63467A8B-E7B1-4AB5-AAE4-6792D3B2646B}</b:Guid>
    <b:Author>
      <b:Author>
        <b:NameList>
          <b:Person>
            <b:Last>Callister</b:Last>
            <b:First>W.D</b:First>
          </b:Person>
        </b:NameList>
      </b:Author>
    </b:Author>
    <b:Title>Callister Jr., W.D. (2007). Materials Science and Engineering: An Introduction. John Wiley &amp; Sons.</b:Title>
    <b:JournalName>Materials Science and Engineering: An Introduction.</b:JournalName>
    <b:Year>2007</b:Year>
    <b:RefOrder>3</b:RefOrder>
  </b:Source>
  <b:Source>
    <b:Tag>ASM90</b:Tag>
    <b:SourceType>JournalArticle</b:SourceType>
    <b:Guid>{60CAB4D1-4A83-47A0-95B6-46E866CEE44D}</b:Guid>
    <b:Author>
      <b:Author>
        <b:NameList>
          <b:Person>
            <b:Last>ASM</b:Last>
          </b:Person>
        </b:NameList>
      </b:Author>
    </b:Author>
    <b:Title>ASM International. (1990). ASM Handbook: Properties and Selection: Irons, Steels, and High-Performance Alloys.</b:Title>
    <b:JournalName>ASM Handbook: Properties and Selection: Irons, Steels, and High-Performance Alloys.</b:JournalName>
    <b:Year>1990</b:Year>
    <b:RefOrder>5</b:RefOrder>
  </b:Source>
  <b:Source>
    <b:Tag>Tou70</b:Tag>
    <b:SourceType>JournalArticle</b:SourceType>
    <b:Guid>{60127092-F710-4DA1-A08E-C43D7402D41A}</b:Guid>
    <b:Author>
      <b:Author>
        <b:NameList>
          <b:Person>
            <b:Last>Touloukian</b:Last>
            <b:First>Y.S.,</b:First>
            <b:Middle>Powell, R.W., Ho, C.Y., &amp; Klemens, P.G.</b:Middle>
          </b:Person>
        </b:NameList>
      </b:Author>
    </b:Author>
    <b:Title> Thermophysical Properties of Matter: Thermal Conductivity: Nonmetallic Solids. IFI/Plenum.</b:Title>
    <b:JournalName> Thermophysical Properties of Matter: Thermal Conductivity: Nonmetallic Solids. IFI/Plenum.</b:JournalName>
    <b:Year>1970</b:Year>
    <b:RefOrder>6</b:RefOrder>
  </b:Source>
  <b:Source>
    <b:Tag>CRC20</b:Tag>
    <b:SourceType>JournalArticle</b:SourceType>
    <b:Guid>{2BE29619-44E4-4E23-9EB4-4623725904DD}</b:Guid>
    <b:Author>
      <b:Author>
        <b:NameList>
          <b:Person>
            <b:Last>CRC</b:Last>
          </b:Person>
        </b:NameList>
      </b:Author>
    </b:Author>
    <b:Title>CRC Handbook of Chemistry and Physics. </b:Title>
    <b:JournalName>Carbon Steel.</b:JournalName>
    <b:Year>2020</b:Year>
    <b:RefOrder>7</b:RefOrder>
  </b:Source>
  <b:Source>
    <b:Tag>Eur19</b:Tag>
    <b:SourceType>JournalArticle</b:SourceType>
    <b:Guid>{9D96C5D7-7CEF-42A5-9C68-AC6E5571A57D}</b:Guid>
    <b:Title>European Commission - European Steel Association (EUROFER). (2019). Steel Statistical Yearbook.</b:Title>
    <b:Year>2019</b:Year>
    <b:Author>
      <b:Author>
        <b:NameList>
          <b:Person>
            <b:Last>EUROFER</b:Last>
          </b:Person>
        </b:NameList>
      </b:Author>
    </b:Author>
    <b:JournalName>European Steel in Figures 2019</b:JournalName>
    <b:RefOrder>8</b:RefOrder>
  </b:Source>
  <b:Source>
    <b:Tag>WIN21</b:Tag>
    <b:SourceType>JournalArticle</b:SourceType>
    <b:Guid>{2817C024-C0C6-4A2D-AD90-BC40804CA243}</b:Guid>
    <b:Author>
      <b:Author>
        <b:NameList>
          <b:Person>
            <b:Last>WIN</b:Last>
          </b:Person>
        </b:NameList>
      </b:Author>
    </b:Author>
    <b:Title>WIN industrial </b:Title>
    <b:JournalName>WIN industrial </b:JournalName>
    <b:Year>2021</b:Year>
    <b:RefOrder>9</b:RefOrder>
  </b:Source>
  <b:Source>
    <b:Tag>Bri99</b:Tag>
    <b:SourceType>JournalArticle</b:SourceType>
    <b:Guid>{F67E10F4-0878-4C6B-91EA-9EA7880E1258}</b:Guid>
    <b:Author>
      <b:Author>
        <b:NameList>
          <b:Person>
            <b:Last>Britannica</b:Last>
          </b:Person>
        </b:NameList>
      </b:Author>
    </b:Author>
    <b:Title>Britannica </b:Title>
    <b:JournalName>Britannica </b:JournalName>
    <b:Year>1999</b:Year>
    <b:RefOrder>10</b:RefOrder>
  </b:Source>
  <b:Source>
    <b:Tag>New23</b:Tag>
    <b:SourceType>JournalArticle</b:SourceType>
    <b:Guid>{082D938B-E50F-492F-827A-C2C3675E3F1B}</b:Guid>
    <b:Author>
      <b:Author>
        <b:NameList>
          <b:Person>
            <b:Last>Newcastle</b:Last>
          </b:Person>
        </b:NameList>
      </b:Author>
    </b:Author>
    <b:Title>Newcastle University</b:Title>
    <b:JournalName>Website</b:JournalName>
    <b:Year>2023</b:Year>
    <b:RefOrder>11</b:RefOrder>
  </b:Source>
  <b:Source>
    <b:Tag>Tes23</b:Tag>
    <b:SourceType>JournalArticle</b:SourceType>
    <b:Guid>{A07F612F-9F2B-410E-BE1E-7445F37CA2B2}</b:Guid>
    <b:Author>
      <b:Author>
        <b:NameList>
          <b:Person>
            <b:Last>Testbook</b:Last>
          </b:Person>
        </b:NameList>
      </b:Author>
    </b:Author>
    <b:Title>Testbook mean of grouped data </b:Title>
    <b:Year>May 2023 </b:Year>
    <b:RefOrder>12</b:RefOrder>
  </b:Source>
  <b:Source>
    <b:Tag>Mat24</b:Tag>
    <b:SourceType>InternetSite</b:SourceType>
    <b:Guid>{C46692D0-4F93-490F-BB8E-CF9C0FF18AF4}</b:Guid>
    <b:Title>www.mathworks.com</b:Title>
    <b:Year>2024</b:Year>
    <b:Author>
      <b:Author>
        <b:NameList>
          <b:Person>
            <b:Last>Mathworks</b:Last>
          </b:Person>
        </b:NameList>
      </b:Author>
    </b:Author>
    <b:InternetSiteTitle>www.mathworks.com</b:InternetSiteTitle>
    <b:RefOrder>13</b:RefOrder>
  </b:Source>
  <b:Source>
    <b:Tag>XOM24</b:Tag>
    <b:SourceType>InternetSite</b:SourceType>
    <b:Guid>{23065A03-7FB6-4C7D-AD5A-59243D86176F}</b:Guid>
    <b:Author>
      <b:Author>
        <b:NameList>
          <b:Person>
            <b:Last>XOMETRY</b:Last>
          </b:Person>
        </b:NameList>
      </b:Author>
    </b:Author>
    <b:Title>XOMETRY.com</b:Title>
    <b:Year>2024</b:Year>
    <b:RefOrder>14</b:RefOrder>
  </b:Source>
  <b:Source>
    <b:Tag>Pea15</b:Tag>
    <b:SourceType>DocumentFromInternetSite</b:SourceType>
    <b:Guid>{A5809C1E-5EC4-4A0D-A4BB-97309D53C07C}</b:Guid>
    <b:Title>GRAFIXPLASTICS.com</b:Title>
    <b:Year>2015</b:Year>
    <b:Author>
      <b:Author>
        <b:NameList>
          <b:Person>
            <b:Last>Peacock</b:Last>
            <b:First>Andrew</b:First>
          </b:Person>
        </b:NameList>
      </b:Author>
    </b:Author>
    <b:InternetSiteTitle>grafixplastics.com</b:InternetSiteTitle>
    <b:RefOrder>4</b:RefOrder>
  </b:Source>
  <b:Source>
    <b:Tag>Lor74</b:Tag>
    <b:SourceType>JournalArticle</b:SourceType>
    <b:Guid>{65B5DDB9-AEAE-4EE5-904D-02E70B16027E}</b:Guid>
    <b:Title>Health and Safety at Work Act </b:Title>
    <b:Year>1974</b:Year>
    <b:Author>
      <b:Author>
        <b:NameList>
          <b:Person>
            <b:Last>HSWA</b:Last>
            <b:First>Lord</b:First>
            <b:Middle>Alfred Robens</b:Middle>
          </b:Person>
        </b:NameList>
      </b:Author>
    </b:Author>
    <b:JournalName>Health and Safety at Work Act </b:JournalName>
    <b:RefOrder>1</b:RefOrder>
  </b:Source>
  <b:Source>
    <b:Tag>COS02</b:Tag>
    <b:SourceType>JournalArticle</b:SourceType>
    <b:Guid>{C52346CD-3E1A-486A-9C72-D192AA84247B}</b:Guid>
    <b:Author>
      <b:Author>
        <b:NameList>
          <b:Person>
            <b:Last>COSHH</b:Last>
          </b:Person>
        </b:NameList>
      </b:Author>
    </b:Author>
    <b:Title>Control of Substances Hazardous to Health</b:Title>
    <b:JournalName>COSHH</b:JournalName>
    <b:Year>2002</b:Year>
    <b:RefOrder>2</b:RefOrder>
  </b:Source>
</b:Sources>
</file>

<file path=customXml/itemProps1.xml><?xml version="1.0" encoding="utf-8"?>
<ds:datastoreItem xmlns:ds="http://schemas.openxmlformats.org/officeDocument/2006/customXml" ds:itemID="{9ACDAF6E-7EBB-4D78-9D36-E9956A4C2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2614</TotalTime>
  <Pages>9</Pages>
  <Words>2060</Words>
  <Characters>11743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Purnell</dc:creator>
  <cp:keywords/>
  <dc:description/>
  <cp:lastModifiedBy>Nathan Purnell</cp:lastModifiedBy>
  <cp:revision>282</cp:revision>
  <dcterms:created xsi:type="dcterms:W3CDTF">2025-01-11T08:55:00Z</dcterms:created>
  <dcterms:modified xsi:type="dcterms:W3CDTF">2025-01-20T20:19:00Z</dcterms:modified>
</cp:coreProperties>
</file>