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5BE2" w:rsidRPr="00C14B9C" w:rsidRDefault="00C53932" w:rsidP="00C14B9C">
      <w:pPr>
        <w:pStyle w:val="Heading1"/>
        <w:jc w:val="center"/>
        <w:rPr>
          <w:bCs w:val="0"/>
          <w:sz w:val="24"/>
          <w:szCs w:val="24"/>
        </w:rPr>
      </w:pPr>
      <w:r>
        <w:rPr>
          <w:bCs w:val="0"/>
          <w:sz w:val="24"/>
          <w:szCs w:val="24"/>
        </w:rPr>
        <w:t xml:space="preserve"> </w:t>
      </w:r>
      <w:r w:rsidR="00C14B9C" w:rsidRPr="00C14B9C">
        <w:rPr>
          <w:bCs w:val="0"/>
          <w:sz w:val="24"/>
          <w:szCs w:val="24"/>
        </w:rPr>
        <w:t>Utopianism</w:t>
      </w:r>
    </w:p>
    <w:p w:rsidR="00C14B9C" w:rsidRPr="00C14B9C" w:rsidRDefault="00C14B9C" w:rsidP="00C14B9C">
      <w:pPr>
        <w:jc w:val="center"/>
        <w:rPr>
          <w:b/>
        </w:rPr>
      </w:pPr>
    </w:p>
    <w:p w:rsidR="00C14B9C" w:rsidRPr="00C14B9C" w:rsidRDefault="00C14B9C" w:rsidP="00C14B9C">
      <w:pPr>
        <w:jc w:val="center"/>
        <w:rPr>
          <w:b/>
        </w:rPr>
      </w:pPr>
      <w:r w:rsidRPr="00C14B9C">
        <w:rPr>
          <w:b/>
        </w:rPr>
        <w:t>Nick’s Notes</w:t>
      </w:r>
    </w:p>
    <w:p w:rsidR="00C14B9C" w:rsidRDefault="00C14B9C" w:rsidP="00C14B9C">
      <w:pPr>
        <w:pStyle w:val="Heading1"/>
        <w:jc w:val="center"/>
        <w:rPr>
          <w:sz w:val="24"/>
          <w:szCs w:val="24"/>
        </w:rPr>
      </w:pPr>
    </w:p>
    <w:p w:rsidR="00C14B9C" w:rsidRDefault="00C14B9C" w:rsidP="00C14B9C">
      <w:pPr>
        <w:pStyle w:val="Heading1"/>
        <w:jc w:val="center"/>
        <w:rPr>
          <w:sz w:val="24"/>
          <w:szCs w:val="24"/>
        </w:rPr>
      </w:pPr>
      <w:r>
        <w:rPr>
          <w:sz w:val="24"/>
          <w:szCs w:val="24"/>
        </w:rPr>
        <w:t xml:space="preserve">NB these notes are adapted from chapter of my book </w:t>
      </w:r>
    </w:p>
    <w:p w:rsidR="002E00DE" w:rsidRPr="00CA169C" w:rsidRDefault="00C14B9C" w:rsidP="00C14B9C">
      <w:pPr>
        <w:pStyle w:val="Heading1"/>
        <w:jc w:val="center"/>
        <w:rPr>
          <w:bCs w:val="0"/>
          <w:sz w:val="24"/>
          <w:szCs w:val="24"/>
        </w:rPr>
      </w:pPr>
      <w:r w:rsidRPr="00C14B9C">
        <w:rPr>
          <w:i/>
          <w:sz w:val="24"/>
          <w:szCs w:val="24"/>
        </w:rPr>
        <w:t>The New Age in the Modern West</w:t>
      </w:r>
      <w:r>
        <w:rPr>
          <w:sz w:val="24"/>
          <w:szCs w:val="24"/>
        </w:rPr>
        <w:t xml:space="preserve"> (London: Bloomsbury 2015)</w:t>
      </w:r>
    </w:p>
    <w:p w:rsidR="00AF1FB5" w:rsidRPr="00CA169C" w:rsidRDefault="00AF1FB5" w:rsidP="00C14B9C">
      <w:pPr>
        <w:jc w:val="center"/>
        <w:rPr>
          <w:b/>
          <w:bCs/>
          <w:sz w:val="24"/>
          <w:szCs w:val="24"/>
        </w:rPr>
      </w:pPr>
    </w:p>
    <w:p w:rsidR="00C14B9C" w:rsidRPr="00C14B9C" w:rsidRDefault="00C14B9C" w:rsidP="00C14B9C">
      <w:pPr>
        <w:rPr>
          <w:b/>
          <w:sz w:val="24"/>
          <w:szCs w:val="24"/>
        </w:rPr>
      </w:pPr>
      <w:r w:rsidRPr="00C14B9C">
        <w:rPr>
          <w:b/>
          <w:sz w:val="24"/>
          <w:szCs w:val="24"/>
        </w:rPr>
        <w:t>Introduction</w:t>
      </w:r>
    </w:p>
    <w:p w:rsidR="00C14B9C" w:rsidRDefault="00C14B9C" w:rsidP="00C14B9C">
      <w:pPr>
        <w:rPr>
          <w:sz w:val="24"/>
          <w:szCs w:val="24"/>
        </w:rPr>
      </w:pPr>
      <w:r>
        <w:rPr>
          <w:sz w:val="24"/>
          <w:szCs w:val="24"/>
        </w:rPr>
        <w:t xml:space="preserve">The term utopia is derived from the Greek for ‘no place’ and was the title of the mythical land of Utopia described in the English statesman and philosopher Thomas </w:t>
      </w:r>
      <w:proofErr w:type="spellStart"/>
      <w:r>
        <w:rPr>
          <w:sz w:val="24"/>
          <w:szCs w:val="24"/>
        </w:rPr>
        <w:t>More’s</w:t>
      </w:r>
      <w:proofErr w:type="spellEnd"/>
      <w:r>
        <w:rPr>
          <w:sz w:val="24"/>
          <w:szCs w:val="24"/>
        </w:rPr>
        <w:t xml:space="preserve"> a</w:t>
      </w:r>
      <w:r w:rsidRPr="00CA169C">
        <w:rPr>
          <w:sz w:val="24"/>
          <w:szCs w:val="24"/>
        </w:rPr>
        <w:t>ccount of the ideal republic, published in 1516</w:t>
      </w:r>
      <w:r>
        <w:rPr>
          <w:sz w:val="24"/>
          <w:szCs w:val="24"/>
        </w:rPr>
        <w:t xml:space="preserve">. </w:t>
      </w:r>
    </w:p>
    <w:p w:rsidR="00C14B9C" w:rsidRDefault="00C14B9C" w:rsidP="00C14B9C">
      <w:pPr>
        <w:rPr>
          <w:sz w:val="24"/>
          <w:szCs w:val="24"/>
        </w:rPr>
      </w:pPr>
    </w:p>
    <w:p w:rsidR="007714D6" w:rsidRPr="00CA169C" w:rsidRDefault="00C14B9C" w:rsidP="007714D6">
      <w:pPr>
        <w:rPr>
          <w:sz w:val="24"/>
          <w:szCs w:val="24"/>
        </w:rPr>
      </w:pPr>
      <w:r>
        <w:rPr>
          <w:sz w:val="24"/>
          <w:szCs w:val="24"/>
        </w:rPr>
        <w:t xml:space="preserve">While Utopia, with a capital U, is the title of </w:t>
      </w:r>
      <w:proofErr w:type="spellStart"/>
      <w:r>
        <w:rPr>
          <w:sz w:val="24"/>
          <w:szCs w:val="24"/>
        </w:rPr>
        <w:t>More’s</w:t>
      </w:r>
      <w:proofErr w:type="spellEnd"/>
      <w:r>
        <w:rPr>
          <w:sz w:val="24"/>
          <w:szCs w:val="24"/>
        </w:rPr>
        <w:t xml:space="preserve"> mythical land, utopianism, with a small ‘u’, is the ‘ism’, the idea that perfect societies can be constructed, or the belief that they can be constructed.</w:t>
      </w:r>
      <w:r w:rsidR="007714D6" w:rsidRPr="007714D6">
        <w:rPr>
          <w:sz w:val="24"/>
          <w:szCs w:val="24"/>
        </w:rPr>
        <w:t xml:space="preserve"> </w:t>
      </w:r>
      <w:proofErr w:type="spellStart"/>
      <w:r w:rsidR="007714D6" w:rsidRPr="00CA169C">
        <w:rPr>
          <w:sz w:val="24"/>
          <w:szCs w:val="24"/>
        </w:rPr>
        <w:t>More’s</w:t>
      </w:r>
      <w:proofErr w:type="spellEnd"/>
      <w:r w:rsidR="007714D6" w:rsidRPr="00CA169C">
        <w:rPr>
          <w:sz w:val="24"/>
          <w:szCs w:val="24"/>
        </w:rPr>
        <w:t xml:space="preserve"> work is no dreamy fantasy, but a vehicle for discussing the practicalities of different political. He was concerned with the details of administration and how different systems might or might not work. For example, with remarkable prescience, he pointed out that communist system could never provide a decent standard of living because nobody would work hard enough.</w:t>
      </w:r>
      <w:r w:rsidR="007714D6" w:rsidRPr="00CA169C">
        <w:rPr>
          <w:rStyle w:val="FootnoteReference"/>
          <w:sz w:val="24"/>
          <w:szCs w:val="24"/>
        </w:rPr>
        <w:footnoteReference w:id="1"/>
      </w:r>
    </w:p>
    <w:p w:rsidR="00C14B9C" w:rsidRDefault="00C14B9C" w:rsidP="00C14B9C">
      <w:pPr>
        <w:rPr>
          <w:sz w:val="24"/>
          <w:szCs w:val="24"/>
        </w:rPr>
      </w:pPr>
    </w:p>
    <w:p w:rsidR="008727CF" w:rsidRDefault="006B0FCB" w:rsidP="006B0FCB">
      <w:pPr>
        <w:rPr>
          <w:sz w:val="24"/>
          <w:szCs w:val="24"/>
        </w:rPr>
      </w:pPr>
      <w:r>
        <w:rPr>
          <w:sz w:val="24"/>
          <w:szCs w:val="24"/>
        </w:rPr>
        <w:t>T</w:t>
      </w:r>
      <w:r w:rsidRPr="00CA169C">
        <w:rPr>
          <w:sz w:val="24"/>
          <w:szCs w:val="24"/>
        </w:rPr>
        <w:t xml:space="preserve">he word utopia has achieved a persona beyond anything that </w:t>
      </w:r>
      <w:proofErr w:type="gramStart"/>
      <w:r w:rsidRPr="00CA169C">
        <w:rPr>
          <w:sz w:val="24"/>
          <w:szCs w:val="24"/>
        </w:rPr>
        <w:t>More</w:t>
      </w:r>
      <w:proofErr w:type="gramEnd"/>
      <w:r w:rsidRPr="00CA169C">
        <w:rPr>
          <w:sz w:val="24"/>
          <w:szCs w:val="24"/>
        </w:rPr>
        <w:t xml:space="preserve"> intended. </w:t>
      </w:r>
      <w:r w:rsidR="00C53932">
        <w:rPr>
          <w:sz w:val="24"/>
          <w:szCs w:val="24"/>
        </w:rPr>
        <w:t xml:space="preserve">The word describes any perfect place or society. A utopia may exist entirely in the imagination, or people may try to create utopias. People may attempt to create utopias through the arts, architecture, social reform, democratic change or revolution. Artists may represent places which are not utopias if they are utopias. </w:t>
      </w:r>
    </w:p>
    <w:p w:rsidR="008727CF" w:rsidRDefault="008727CF" w:rsidP="006B0FCB">
      <w:pPr>
        <w:rPr>
          <w:sz w:val="24"/>
          <w:szCs w:val="24"/>
        </w:rPr>
      </w:pPr>
    </w:p>
    <w:p w:rsidR="00C53932" w:rsidRDefault="00C53932" w:rsidP="006B0FCB">
      <w:pPr>
        <w:rPr>
          <w:sz w:val="24"/>
          <w:szCs w:val="24"/>
        </w:rPr>
      </w:pPr>
      <w:r>
        <w:rPr>
          <w:sz w:val="24"/>
          <w:szCs w:val="24"/>
        </w:rPr>
        <w:t>While utopias are commonly thought of as collective – as societies, or as the spaces and places which we all inhabit</w:t>
      </w:r>
      <w:r w:rsidR="007714D6">
        <w:rPr>
          <w:sz w:val="24"/>
          <w:szCs w:val="24"/>
        </w:rPr>
        <w:t xml:space="preserve"> – like any other idea or activity, they can equally well be personal. In a sense, we all create our personal utopias where ever we are, or seek out the utopias which appeal to us.</w:t>
      </w:r>
      <w:r w:rsidR="008727CF">
        <w:rPr>
          <w:sz w:val="24"/>
          <w:szCs w:val="24"/>
        </w:rPr>
        <w:t xml:space="preserve"> We make our homes and our gardens. But when we leave home we are faced with the utopian dreams of architects, from nostalgic fantasies to modernist triumphalism,</w:t>
      </w:r>
      <w:r w:rsidR="0041267C">
        <w:rPr>
          <w:sz w:val="24"/>
          <w:szCs w:val="24"/>
        </w:rPr>
        <w:t xml:space="preserve"> from rural isolation to urban intensity,</w:t>
      </w:r>
      <w:r w:rsidR="008727CF">
        <w:rPr>
          <w:sz w:val="24"/>
          <w:szCs w:val="24"/>
        </w:rPr>
        <w:t xml:space="preserve"> and we learn, work and participate in educational, economic and political structures influenced by the ideas and actions of people who dreamed of perfect worlds.</w:t>
      </w:r>
    </w:p>
    <w:p w:rsidR="0041267C" w:rsidRDefault="0041267C" w:rsidP="006B0FCB">
      <w:pPr>
        <w:rPr>
          <w:sz w:val="24"/>
          <w:szCs w:val="24"/>
        </w:rPr>
      </w:pPr>
    </w:p>
    <w:p w:rsidR="0041267C" w:rsidRDefault="0041267C" w:rsidP="006B0FCB">
      <w:pPr>
        <w:rPr>
          <w:sz w:val="24"/>
          <w:szCs w:val="24"/>
        </w:rPr>
      </w:pPr>
      <w:r>
        <w:rPr>
          <w:sz w:val="24"/>
          <w:szCs w:val="24"/>
        </w:rPr>
        <w:t>Utopias may also exist in the sky. In medieval Europe, Heaven was a kind of utopia. In the era of modern science fiction, from Jules Verne to Star Trek, utopias may be imagined on other planets and distant galaxies.</w:t>
      </w:r>
    </w:p>
    <w:p w:rsidR="007714D6" w:rsidRDefault="007714D6" w:rsidP="006B0FCB">
      <w:pPr>
        <w:rPr>
          <w:sz w:val="24"/>
          <w:szCs w:val="24"/>
        </w:rPr>
      </w:pPr>
    </w:p>
    <w:p w:rsidR="006B0FCB" w:rsidRDefault="00C53932" w:rsidP="006B0FCB">
      <w:pPr>
        <w:rPr>
          <w:sz w:val="24"/>
          <w:szCs w:val="24"/>
        </w:rPr>
      </w:pPr>
      <w:r>
        <w:rPr>
          <w:sz w:val="24"/>
          <w:szCs w:val="24"/>
        </w:rPr>
        <w:t>A utopia</w:t>
      </w:r>
      <w:r w:rsidR="006B0FCB" w:rsidRPr="00CA169C">
        <w:rPr>
          <w:sz w:val="24"/>
          <w:szCs w:val="24"/>
        </w:rPr>
        <w:t xml:space="preserve"> may exist in the past as a lost golden age, or in the future as an aspiration, as what we might call an ‘ontology of the not yet’, a knowledge of the unknown.</w:t>
      </w:r>
      <w:r w:rsidR="006B0FCB" w:rsidRPr="00CA169C">
        <w:rPr>
          <w:rStyle w:val="FootnoteReference"/>
          <w:sz w:val="24"/>
          <w:szCs w:val="24"/>
        </w:rPr>
        <w:footnoteReference w:id="2"/>
      </w:r>
      <w:r w:rsidR="006B0FCB" w:rsidRPr="00CA169C">
        <w:rPr>
          <w:sz w:val="24"/>
          <w:szCs w:val="24"/>
        </w:rPr>
        <w:t xml:space="preserve"> And, being the object of longing, utopia is defined partly by desire; it is bound up with psychology, with all humanity’s hopes and dreams, as well as its fears.  </w:t>
      </w:r>
    </w:p>
    <w:p w:rsidR="006B0FCB" w:rsidRDefault="006B0FCB" w:rsidP="00C14B9C">
      <w:pPr>
        <w:rPr>
          <w:sz w:val="24"/>
          <w:szCs w:val="24"/>
        </w:rPr>
      </w:pPr>
    </w:p>
    <w:p w:rsidR="00C14B9C" w:rsidRDefault="00C14B9C" w:rsidP="00C14B9C">
      <w:pPr>
        <w:rPr>
          <w:sz w:val="24"/>
          <w:szCs w:val="24"/>
        </w:rPr>
      </w:pPr>
      <w:r w:rsidRPr="00CA169C">
        <w:rPr>
          <w:sz w:val="24"/>
          <w:szCs w:val="24"/>
        </w:rPr>
        <w:t xml:space="preserve"> </w:t>
      </w:r>
      <w:r>
        <w:rPr>
          <w:sz w:val="24"/>
          <w:szCs w:val="24"/>
        </w:rPr>
        <w:t xml:space="preserve">We can analyse utopias in different forms. The chief distinction is between </w:t>
      </w:r>
    </w:p>
    <w:p w:rsidR="00C14B9C" w:rsidRDefault="00C14B9C" w:rsidP="00C14B9C">
      <w:pPr>
        <w:pStyle w:val="ListParagraph"/>
        <w:numPr>
          <w:ilvl w:val="0"/>
          <w:numId w:val="8"/>
        </w:numPr>
      </w:pPr>
      <w:r>
        <w:lastRenderedPageBreak/>
        <w:t>The belief that, while the perfect society can be imagined, it can never be created because human beings themselves are imperfect.</w:t>
      </w:r>
    </w:p>
    <w:p w:rsidR="00C14B9C" w:rsidRDefault="00C14B9C" w:rsidP="00C14B9C">
      <w:pPr>
        <w:pStyle w:val="ListParagraph"/>
        <w:numPr>
          <w:ilvl w:val="0"/>
          <w:numId w:val="8"/>
        </w:numPr>
      </w:pPr>
      <w:r>
        <w:t>A compromise in which it is believed that, if model societies are created, human behaviour will necessarily improve: this is the basis of social democracy, socialism and communism.</w:t>
      </w:r>
    </w:p>
    <w:p w:rsidR="00C14B9C" w:rsidRDefault="00C14B9C" w:rsidP="00C14B9C"/>
    <w:p w:rsidR="00C14B9C" w:rsidRDefault="00C14B9C" w:rsidP="00C14B9C">
      <w:r>
        <w:t xml:space="preserve">We can also look at other </w:t>
      </w:r>
      <w:r w:rsidR="006B0FCB">
        <w:t>binary distinctions</w:t>
      </w:r>
    </w:p>
    <w:p w:rsidR="00C14B9C" w:rsidRDefault="00C14B9C" w:rsidP="00C14B9C"/>
    <w:p w:rsidR="00C14B9C" w:rsidRDefault="00C14B9C" w:rsidP="006B0FCB">
      <w:pPr>
        <w:pStyle w:val="ListParagraph"/>
        <w:numPr>
          <w:ilvl w:val="0"/>
          <w:numId w:val="10"/>
        </w:numPr>
      </w:pPr>
      <w:r>
        <w:t>democratic utopias</w:t>
      </w:r>
    </w:p>
    <w:p w:rsidR="00C14B9C" w:rsidRDefault="00C14B9C" w:rsidP="006B0FCB">
      <w:pPr>
        <w:pStyle w:val="ListParagraph"/>
        <w:numPr>
          <w:ilvl w:val="0"/>
          <w:numId w:val="10"/>
        </w:numPr>
      </w:pPr>
      <w:r>
        <w:t>authoritarian utopias</w:t>
      </w:r>
    </w:p>
    <w:p w:rsidR="00C14B9C" w:rsidRDefault="00C14B9C" w:rsidP="00C14B9C"/>
    <w:p w:rsidR="00C14B9C" w:rsidRDefault="00C14B9C" w:rsidP="006B0FCB">
      <w:pPr>
        <w:pStyle w:val="ListParagraph"/>
        <w:numPr>
          <w:ilvl w:val="0"/>
          <w:numId w:val="10"/>
        </w:numPr>
      </w:pPr>
      <w:r>
        <w:t>material utopias</w:t>
      </w:r>
    </w:p>
    <w:p w:rsidR="00C14B9C" w:rsidRDefault="00C14B9C" w:rsidP="006B0FCB">
      <w:pPr>
        <w:pStyle w:val="ListParagraph"/>
        <w:numPr>
          <w:ilvl w:val="0"/>
          <w:numId w:val="10"/>
        </w:numPr>
      </w:pPr>
      <w:r>
        <w:t>spiritual utopias</w:t>
      </w:r>
    </w:p>
    <w:p w:rsidR="00C14B9C" w:rsidRDefault="00C14B9C" w:rsidP="00C14B9C"/>
    <w:p w:rsidR="00C14B9C" w:rsidRDefault="00C14B9C" w:rsidP="006B0FCB">
      <w:pPr>
        <w:pStyle w:val="ListParagraph"/>
        <w:numPr>
          <w:ilvl w:val="0"/>
          <w:numId w:val="10"/>
        </w:numPr>
      </w:pPr>
      <w:r>
        <w:t>utopias achieved through political action</w:t>
      </w:r>
    </w:p>
    <w:p w:rsidR="00C14B9C" w:rsidRDefault="00C14B9C" w:rsidP="006B0FCB">
      <w:pPr>
        <w:pStyle w:val="ListParagraph"/>
        <w:numPr>
          <w:ilvl w:val="0"/>
          <w:numId w:val="10"/>
        </w:numPr>
      </w:pPr>
      <w:r>
        <w:t>utopias achieved though personal transformation</w:t>
      </w:r>
    </w:p>
    <w:p w:rsidR="00C14B9C" w:rsidRDefault="00C14B9C" w:rsidP="00C14B9C"/>
    <w:p w:rsidR="00C14B9C" w:rsidRDefault="00C14B9C" w:rsidP="006B0FCB">
      <w:pPr>
        <w:pStyle w:val="ListParagraph"/>
        <w:numPr>
          <w:ilvl w:val="0"/>
          <w:numId w:val="10"/>
        </w:numPr>
      </w:pPr>
      <w:r>
        <w:t>utopias of this world</w:t>
      </w:r>
    </w:p>
    <w:p w:rsidR="00C14B9C" w:rsidRDefault="00C14B9C" w:rsidP="006B0FCB">
      <w:pPr>
        <w:pStyle w:val="ListParagraph"/>
        <w:numPr>
          <w:ilvl w:val="0"/>
          <w:numId w:val="10"/>
        </w:numPr>
      </w:pPr>
      <w:r>
        <w:t>utopias of the next, or other worlds</w:t>
      </w:r>
    </w:p>
    <w:p w:rsidR="00C14B9C" w:rsidRDefault="00C14B9C" w:rsidP="00C14B9C"/>
    <w:p w:rsidR="00C14B9C" w:rsidRDefault="00C14B9C" w:rsidP="006B0FCB">
      <w:pPr>
        <w:pStyle w:val="ListParagraph"/>
        <w:numPr>
          <w:ilvl w:val="0"/>
          <w:numId w:val="10"/>
        </w:numPr>
      </w:pPr>
      <w:r>
        <w:t>utopias achieved through violence</w:t>
      </w:r>
    </w:p>
    <w:p w:rsidR="00C14B9C" w:rsidRDefault="00C14B9C" w:rsidP="006B0FCB">
      <w:pPr>
        <w:pStyle w:val="ListParagraph"/>
        <w:numPr>
          <w:ilvl w:val="0"/>
          <w:numId w:val="10"/>
        </w:numPr>
      </w:pPr>
      <w:r>
        <w:t>utopias achieved through peace</w:t>
      </w:r>
    </w:p>
    <w:p w:rsidR="00C14B9C" w:rsidRDefault="00C14B9C" w:rsidP="00C14B9C"/>
    <w:p w:rsidR="00C14B9C" w:rsidRDefault="00C14B9C" w:rsidP="006B0FCB">
      <w:pPr>
        <w:pStyle w:val="ListParagraph"/>
        <w:numPr>
          <w:ilvl w:val="0"/>
          <w:numId w:val="10"/>
        </w:numPr>
      </w:pPr>
      <w:r>
        <w:t>utopias achieved through revolution</w:t>
      </w:r>
    </w:p>
    <w:p w:rsidR="00C14B9C" w:rsidRDefault="00C14B9C" w:rsidP="006B0FCB">
      <w:pPr>
        <w:pStyle w:val="ListParagraph"/>
        <w:numPr>
          <w:ilvl w:val="0"/>
          <w:numId w:val="10"/>
        </w:numPr>
      </w:pPr>
      <w:r>
        <w:t>utopias achieved through evolution</w:t>
      </w:r>
    </w:p>
    <w:p w:rsidR="00C14B9C" w:rsidRDefault="00C14B9C" w:rsidP="00C14B9C"/>
    <w:p w:rsidR="00C14B9C" w:rsidRDefault="006B0FCB" w:rsidP="006B0FCB">
      <w:pPr>
        <w:pStyle w:val="ListParagraph"/>
        <w:numPr>
          <w:ilvl w:val="0"/>
          <w:numId w:val="10"/>
        </w:numPr>
      </w:pPr>
      <w:r>
        <w:t>utopias in the real world – model societies and social reform</w:t>
      </w:r>
    </w:p>
    <w:p w:rsidR="006B0FCB" w:rsidRDefault="006B0FCB" w:rsidP="006B0FCB">
      <w:pPr>
        <w:pStyle w:val="ListParagraph"/>
        <w:numPr>
          <w:ilvl w:val="0"/>
          <w:numId w:val="10"/>
        </w:numPr>
      </w:pPr>
      <w:r>
        <w:t>utopias in the imagination – fantasy lands and the arts</w:t>
      </w:r>
    </w:p>
    <w:p w:rsidR="006B0FCB" w:rsidRDefault="006B0FCB" w:rsidP="00C14B9C"/>
    <w:p w:rsidR="006B0FCB" w:rsidRDefault="006B0FCB" w:rsidP="006B0FCB">
      <w:pPr>
        <w:pStyle w:val="ListParagraph"/>
        <w:numPr>
          <w:ilvl w:val="0"/>
          <w:numId w:val="10"/>
        </w:numPr>
      </w:pPr>
      <w:r>
        <w:t>modern, progressive utopias</w:t>
      </w:r>
    </w:p>
    <w:p w:rsidR="006B0FCB" w:rsidRDefault="006B0FCB" w:rsidP="006B0FCB">
      <w:pPr>
        <w:pStyle w:val="ListParagraph"/>
        <w:numPr>
          <w:ilvl w:val="0"/>
          <w:numId w:val="10"/>
        </w:numPr>
      </w:pPr>
      <w:r>
        <w:t>conservative, nostalgic utopias</w:t>
      </w:r>
    </w:p>
    <w:p w:rsidR="006B0FCB" w:rsidRDefault="006B0FCB" w:rsidP="00C14B9C"/>
    <w:p w:rsidR="006B0FCB" w:rsidRDefault="006B0FCB" w:rsidP="006B0FCB">
      <w:pPr>
        <w:pStyle w:val="ListParagraph"/>
        <w:numPr>
          <w:ilvl w:val="0"/>
          <w:numId w:val="10"/>
        </w:numPr>
      </w:pPr>
      <w:r>
        <w:t>the attempt to create utopias is normally pursued and analysed in terms of collective movements</w:t>
      </w:r>
    </w:p>
    <w:p w:rsidR="006B0FCB" w:rsidRPr="00C14B9C" w:rsidRDefault="006B0FCB" w:rsidP="006B0FCB">
      <w:pPr>
        <w:pStyle w:val="ListParagraph"/>
        <w:numPr>
          <w:ilvl w:val="0"/>
          <w:numId w:val="10"/>
        </w:numPr>
      </w:pPr>
      <w:proofErr w:type="gramStart"/>
      <w:r>
        <w:t>but</w:t>
      </w:r>
      <w:proofErr w:type="gramEnd"/>
      <w:r>
        <w:t xml:space="preserve"> it can equally be personal – how do we create personal, ideal spaces? </w:t>
      </w:r>
    </w:p>
    <w:p w:rsidR="00C14B9C" w:rsidRDefault="00C14B9C" w:rsidP="00C14B9C">
      <w:pPr>
        <w:rPr>
          <w:sz w:val="24"/>
          <w:szCs w:val="24"/>
        </w:rPr>
      </w:pPr>
    </w:p>
    <w:p w:rsidR="006B0FCB" w:rsidRPr="00CA169C" w:rsidRDefault="006B0FCB" w:rsidP="006B0FCB">
      <w:pPr>
        <w:rPr>
          <w:sz w:val="24"/>
          <w:szCs w:val="24"/>
        </w:rPr>
      </w:pPr>
      <w:r w:rsidRPr="00CA169C">
        <w:rPr>
          <w:sz w:val="24"/>
          <w:szCs w:val="24"/>
        </w:rPr>
        <w:t>Utopia is a contested concept. This does not mean simply that people disagree about what a utopia is, and about what the good society should be like. Rather the word changes its meaning depending on who is using it and whether they position themselves either for or against their chosen definition.</w:t>
      </w:r>
      <w:r w:rsidRPr="00CA169C">
        <w:rPr>
          <w:rStyle w:val="FootnoteReference"/>
          <w:sz w:val="24"/>
          <w:szCs w:val="24"/>
        </w:rPr>
        <w:footnoteReference w:id="3"/>
      </w:r>
      <w:r w:rsidRPr="00CA169C">
        <w:rPr>
          <w:sz w:val="24"/>
          <w:szCs w:val="24"/>
        </w:rPr>
        <w:t xml:space="preserve"> One person’s utopia is another’s nightmare</w:t>
      </w:r>
      <w:r>
        <w:rPr>
          <w:sz w:val="24"/>
          <w:szCs w:val="24"/>
        </w:rPr>
        <w:t xml:space="preserve"> – a </w:t>
      </w:r>
      <w:r w:rsidRPr="006B0FCB">
        <w:rPr>
          <w:b/>
          <w:sz w:val="24"/>
          <w:szCs w:val="24"/>
        </w:rPr>
        <w:t>dystopia</w:t>
      </w:r>
      <w:r w:rsidRPr="00CA169C">
        <w:rPr>
          <w:sz w:val="24"/>
          <w:szCs w:val="24"/>
        </w:rPr>
        <w:t>. The notion of contested space has now become familiar in landscape studies, in which the same site may have completely different meanings and uses for different people.</w:t>
      </w:r>
      <w:r w:rsidRPr="00CA169C">
        <w:rPr>
          <w:rStyle w:val="FootnoteReference"/>
          <w:sz w:val="24"/>
          <w:szCs w:val="24"/>
        </w:rPr>
        <w:footnoteReference w:id="4"/>
      </w:r>
      <w:r w:rsidRPr="00CA169C">
        <w:rPr>
          <w:sz w:val="24"/>
          <w:szCs w:val="24"/>
        </w:rPr>
        <w:t xml:space="preserve"> Utopias are partly contested spaces, even when they have an imaginary location, but because their exist in the </w:t>
      </w:r>
      <w:proofErr w:type="gramStart"/>
      <w:r w:rsidRPr="00CA169C">
        <w:rPr>
          <w:sz w:val="24"/>
          <w:szCs w:val="24"/>
        </w:rPr>
        <w:t>future,</w:t>
      </w:r>
      <w:proofErr w:type="gramEnd"/>
      <w:r w:rsidRPr="00CA169C">
        <w:rPr>
          <w:sz w:val="24"/>
          <w:szCs w:val="24"/>
        </w:rPr>
        <w:t xml:space="preserve"> they exist within a contested </w:t>
      </w:r>
      <w:proofErr w:type="spellStart"/>
      <w:r w:rsidRPr="00CA169C">
        <w:rPr>
          <w:sz w:val="24"/>
          <w:szCs w:val="24"/>
        </w:rPr>
        <w:t>timescape</w:t>
      </w:r>
      <w:proofErr w:type="spellEnd"/>
      <w:r w:rsidRPr="00CA169C">
        <w:rPr>
          <w:sz w:val="24"/>
          <w:szCs w:val="24"/>
        </w:rPr>
        <w:t>.</w:t>
      </w:r>
    </w:p>
    <w:p w:rsidR="006B0FCB" w:rsidRDefault="006B0FCB" w:rsidP="00C14B9C">
      <w:pPr>
        <w:rPr>
          <w:sz w:val="24"/>
          <w:szCs w:val="24"/>
        </w:rPr>
      </w:pPr>
    </w:p>
    <w:p w:rsidR="006B0FCB" w:rsidRPr="006B0FCB" w:rsidRDefault="006B0FCB" w:rsidP="00C14B9C">
      <w:pPr>
        <w:rPr>
          <w:b/>
          <w:sz w:val="24"/>
          <w:szCs w:val="24"/>
        </w:rPr>
      </w:pPr>
      <w:r w:rsidRPr="006B0FCB">
        <w:rPr>
          <w:b/>
          <w:sz w:val="24"/>
          <w:szCs w:val="24"/>
        </w:rPr>
        <w:t>Impossible Utopias</w:t>
      </w:r>
    </w:p>
    <w:p w:rsidR="00C14B9C" w:rsidRPr="00CA169C" w:rsidRDefault="00C14B9C" w:rsidP="00C14B9C">
      <w:pPr>
        <w:rPr>
          <w:sz w:val="24"/>
          <w:szCs w:val="24"/>
        </w:rPr>
      </w:pPr>
      <w:r w:rsidRPr="00CA169C">
        <w:rPr>
          <w:sz w:val="24"/>
          <w:szCs w:val="24"/>
        </w:rPr>
        <w:t>In a narrow sense a utopia is a perfect society which may inspire humanity to self-improvement but, being perfect, is by definition impossible to achieve. If human beings are imperfect then no human society can ever be perfect. In its absolute sense, the utopian project is doomed before it even starts. As a matter of principle, if the promised utopia is perfect, in extreme cases it will be impossible to realise. As Herbert Marcuse wrote, ‘Utopia... refers to projects for change that are considered impossible’.</w:t>
      </w:r>
      <w:r w:rsidRPr="00CA169C">
        <w:rPr>
          <w:rStyle w:val="FootnoteReference"/>
          <w:sz w:val="24"/>
          <w:szCs w:val="24"/>
        </w:rPr>
        <w:footnoteReference w:id="5"/>
      </w:r>
    </w:p>
    <w:p w:rsidR="00E15BE2" w:rsidRDefault="00E15BE2" w:rsidP="00C14B9C">
      <w:pPr>
        <w:rPr>
          <w:b/>
          <w:bCs/>
          <w:sz w:val="24"/>
          <w:szCs w:val="24"/>
        </w:rPr>
      </w:pPr>
    </w:p>
    <w:p w:rsidR="00C14B9C" w:rsidRPr="00CA169C" w:rsidRDefault="006B0FCB" w:rsidP="00C14B9C">
      <w:pPr>
        <w:rPr>
          <w:b/>
          <w:bCs/>
          <w:sz w:val="24"/>
          <w:szCs w:val="24"/>
        </w:rPr>
      </w:pPr>
      <w:r>
        <w:rPr>
          <w:b/>
          <w:bCs/>
          <w:sz w:val="24"/>
          <w:szCs w:val="24"/>
        </w:rPr>
        <w:t xml:space="preserve">Collective Movements and History: </w:t>
      </w:r>
      <w:proofErr w:type="spellStart"/>
      <w:r>
        <w:rPr>
          <w:b/>
          <w:bCs/>
          <w:sz w:val="24"/>
          <w:szCs w:val="24"/>
        </w:rPr>
        <w:t>Milennarianism</w:t>
      </w:r>
      <w:proofErr w:type="spellEnd"/>
      <w:r>
        <w:rPr>
          <w:b/>
          <w:bCs/>
          <w:sz w:val="24"/>
          <w:szCs w:val="24"/>
        </w:rPr>
        <w:t xml:space="preserve"> and Millennialism</w:t>
      </w:r>
    </w:p>
    <w:p w:rsidR="006B0FCB" w:rsidRDefault="00FD29F0" w:rsidP="00C14B9C">
      <w:pPr>
        <w:rPr>
          <w:sz w:val="24"/>
          <w:szCs w:val="24"/>
        </w:rPr>
      </w:pPr>
      <w:r w:rsidRPr="00CA169C">
        <w:rPr>
          <w:sz w:val="24"/>
          <w:szCs w:val="24"/>
        </w:rPr>
        <w:t>One of the deepest and most persistent features of western thought is a profound dissatisfaction with the world. There is an existential discontent</w:t>
      </w:r>
      <w:r w:rsidR="00D30930" w:rsidRPr="00CA169C">
        <w:rPr>
          <w:sz w:val="24"/>
          <w:szCs w:val="24"/>
        </w:rPr>
        <w:t>;</w:t>
      </w:r>
      <w:r w:rsidRPr="00CA169C">
        <w:rPr>
          <w:sz w:val="24"/>
          <w:szCs w:val="24"/>
        </w:rPr>
        <w:t xml:space="preserve"> a sense that life is a constant struggle with want, disease, oppression and injustice. </w:t>
      </w:r>
      <w:r w:rsidR="00281E83" w:rsidRPr="00CA169C">
        <w:rPr>
          <w:color w:val="000000" w:themeColor="text1"/>
          <w:sz w:val="24"/>
          <w:szCs w:val="24"/>
        </w:rPr>
        <w:t xml:space="preserve">Max </w:t>
      </w:r>
      <w:proofErr w:type="spellStart"/>
      <w:r w:rsidR="00281E83" w:rsidRPr="00CA169C">
        <w:rPr>
          <w:color w:val="000000" w:themeColor="text1"/>
          <w:sz w:val="24"/>
          <w:szCs w:val="24"/>
        </w:rPr>
        <w:t>Scheler</w:t>
      </w:r>
      <w:proofErr w:type="spellEnd"/>
      <w:r w:rsidR="00281E83" w:rsidRPr="00CA169C">
        <w:rPr>
          <w:color w:val="000000" w:themeColor="text1"/>
          <w:sz w:val="24"/>
          <w:szCs w:val="24"/>
        </w:rPr>
        <w:t xml:space="preserve"> called it </w:t>
      </w:r>
      <w:proofErr w:type="spellStart"/>
      <w:r w:rsidR="00281E83" w:rsidRPr="00CA169C">
        <w:rPr>
          <w:i/>
          <w:color w:val="000000" w:themeColor="text1"/>
          <w:sz w:val="24"/>
          <w:szCs w:val="24"/>
        </w:rPr>
        <w:t>ressentiment</w:t>
      </w:r>
      <w:proofErr w:type="spellEnd"/>
      <w:r w:rsidR="00281E83" w:rsidRPr="00CA169C">
        <w:rPr>
          <w:color w:val="000000" w:themeColor="text1"/>
          <w:sz w:val="24"/>
          <w:szCs w:val="24"/>
        </w:rPr>
        <w:t>.</w:t>
      </w:r>
      <w:r w:rsidR="00281E83" w:rsidRPr="00CA169C">
        <w:rPr>
          <w:rStyle w:val="FootnoteReference"/>
          <w:color w:val="000000" w:themeColor="text1"/>
          <w:sz w:val="24"/>
          <w:szCs w:val="24"/>
        </w:rPr>
        <w:footnoteReference w:id="6"/>
      </w:r>
      <w:r w:rsidR="00281E83" w:rsidRPr="00CA169C">
        <w:rPr>
          <w:color w:val="000000" w:themeColor="text1"/>
          <w:sz w:val="24"/>
          <w:szCs w:val="24"/>
        </w:rPr>
        <w:t xml:space="preserve"> </w:t>
      </w:r>
      <w:r w:rsidRPr="00CA169C">
        <w:rPr>
          <w:sz w:val="24"/>
          <w:szCs w:val="24"/>
        </w:rPr>
        <w:t xml:space="preserve">But such despair is balanced by the hope that somewhere, perhaps in the future, a better place, a paradise, a heaven or a new golden age, </w:t>
      </w:r>
      <w:r w:rsidR="00D561B3" w:rsidRPr="00CA169C">
        <w:rPr>
          <w:sz w:val="24"/>
          <w:szCs w:val="24"/>
        </w:rPr>
        <w:t xml:space="preserve">is </w:t>
      </w:r>
      <w:r w:rsidRPr="00CA169C">
        <w:rPr>
          <w:sz w:val="24"/>
          <w:szCs w:val="24"/>
        </w:rPr>
        <w:t xml:space="preserve">waiting for us, ready to save us from the world and from ourselves. There are two </w:t>
      </w:r>
      <w:r w:rsidR="00814373" w:rsidRPr="00CA169C">
        <w:rPr>
          <w:sz w:val="24"/>
          <w:szCs w:val="24"/>
        </w:rPr>
        <w:t>id</w:t>
      </w:r>
      <w:r w:rsidR="00F10188" w:rsidRPr="00CA169C">
        <w:rPr>
          <w:sz w:val="24"/>
          <w:szCs w:val="24"/>
        </w:rPr>
        <w:t>e</w:t>
      </w:r>
      <w:r w:rsidR="00814373" w:rsidRPr="00CA169C">
        <w:rPr>
          <w:sz w:val="24"/>
          <w:szCs w:val="24"/>
        </w:rPr>
        <w:t>ologies</w:t>
      </w:r>
      <w:r w:rsidRPr="00CA169C">
        <w:rPr>
          <w:sz w:val="24"/>
          <w:szCs w:val="24"/>
        </w:rPr>
        <w:t xml:space="preserve"> associated with this constant interplay of pessimism and optimism. One is </w:t>
      </w:r>
      <w:r w:rsidR="00A00163" w:rsidRPr="00CA169C">
        <w:rPr>
          <w:sz w:val="24"/>
          <w:szCs w:val="24"/>
        </w:rPr>
        <w:t>millenarianism</w:t>
      </w:r>
      <w:r w:rsidR="006B0FCB">
        <w:rPr>
          <w:sz w:val="24"/>
          <w:szCs w:val="24"/>
        </w:rPr>
        <w:t xml:space="preserve"> or millennialism</w:t>
      </w:r>
      <w:r w:rsidR="00A00163" w:rsidRPr="00CA169C">
        <w:rPr>
          <w:sz w:val="24"/>
          <w:szCs w:val="24"/>
        </w:rPr>
        <w:t xml:space="preserve">, </w:t>
      </w:r>
      <w:r w:rsidR="00996C22" w:rsidRPr="00CA169C">
        <w:rPr>
          <w:sz w:val="24"/>
          <w:szCs w:val="24"/>
        </w:rPr>
        <w:t>the belief that</w:t>
      </w:r>
      <w:r w:rsidR="00A00163" w:rsidRPr="00CA169C">
        <w:rPr>
          <w:sz w:val="24"/>
          <w:szCs w:val="24"/>
        </w:rPr>
        <w:t>,</w:t>
      </w:r>
      <w:r w:rsidR="00996C22" w:rsidRPr="00CA169C">
        <w:rPr>
          <w:sz w:val="24"/>
          <w:szCs w:val="24"/>
        </w:rPr>
        <w:t xml:space="preserve"> sometime in the future</w:t>
      </w:r>
      <w:r w:rsidR="00A00163" w:rsidRPr="00CA169C">
        <w:rPr>
          <w:sz w:val="24"/>
          <w:szCs w:val="24"/>
        </w:rPr>
        <w:t>,</w:t>
      </w:r>
      <w:r w:rsidR="00996C22" w:rsidRPr="00CA169C">
        <w:rPr>
          <w:sz w:val="24"/>
          <w:szCs w:val="24"/>
        </w:rPr>
        <w:t xml:space="preserve"> the world will be born again. </w:t>
      </w:r>
      <w:r w:rsidR="00A00163" w:rsidRPr="00CA169C">
        <w:rPr>
          <w:sz w:val="24"/>
          <w:szCs w:val="24"/>
        </w:rPr>
        <w:t xml:space="preserve">The other is utopianism, the notion that human beings can themselves construct a </w:t>
      </w:r>
      <w:r w:rsidR="003B019F" w:rsidRPr="00CA169C">
        <w:rPr>
          <w:sz w:val="24"/>
          <w:szCs w:val="24"/>
        </w:rPr>
        <w:t xml:space="preserve">perfect future. </w:t>
      </w:r>
    </w:p>
    <w:p w:rsidR="006B0FCB" w:rsidRDefault="006B0FCB" w:rsidP="00C14B9C">
      <w:pPr>
        <w:rPr>
          <w:sz w:val="24"/>
          <w:szCs w:val="24"/>
        </w:rPr>
      </w:pPr>
    </w:p>
    <w:p w:rsidR="00A00163" w:rsidRPr="00CA169C" w:rsidRDefault="00F10188" w:rsidP="00C14B9C">
      <w:pPr>
        <w:rPr>
          <w:sz w:val="24"/>
          <w:szCs w:val="24"/>
        </w:rPr>
      </w:pPr>
      <w:r w:rsidRPr="00CA169C">
        <w:rPr>
          <w:rFonts w:eastAsiaTheme="minorHAnsi"/>
          <w:sz w:val="24"/>
          <w:szCs w:val="24"/>
        </w:rPr>
        <w:t>M</w:t>
      </w:r>
      <w:r w:rsidRPr="00CA169C">
        <w:rPr>
          <w:sz w:val="24"/>
          <w:szCs w:val="24"/>
        </w:rPr>
        <w:t xml:space="preserve">illenarianism and utopianism are not the same, but they are linked. Utopias can exist without the </w:t>
      </w:r>
      <w:r w:rsidR="001648B3" w:rsidRPr="00CA169C">
        <w:rPr>
          <w:sz w:val="24"/>
          <w:szCs w:val="24"/>
        </w:rPr>
        <w:t>belief in a predetermined future</w:t>
      </w:r>
      <w:r w:rsidRPr="00CA169C">
        <w:rPr>
          <w:sz w:val="24"/>
          <w:szCs w:val="24"/>
        </w:rPr>
        <w:t xml:space="preserve"> which is central to millenarian dreams, but those dreams always look forward to a utopia.</w:t>
      </w:r>
      <w:r w:rsidR="000E2EBD" w:rsidRPr="00CA169C">
        <w:rPr>
          <w:sz w:val="24"/>
          <w:szCs w:val="24"/>
        </w:rPr>
        <w:t xml:space="preserve"> </w:t>
      </w:r>
      <w:r w:rsidR="001648B3" w:rsidRPr="00CA169C">
        <w:rPr>
          <w:sz w:val="24"/>
          <w:szCs w:val="24"/>
        </w:rPr>
        <w:t xml:space="preserve">Millenarianism prophesies that we will be saved, while utopianism provides solutions by which we may save ourselves. </w:t>
      </w:r>
      <w:r w:rsidR="00E026D9" w:rsidRPr="00CA169C">
        <w:rPr>
          <w:color w:val="000000" w:themeColor="text1"/>
          <w:sz w:val="24"/>
          <w:szCs w:val="24"/>
        </w:rPr>
        <w:t>Millenarianism can be other-worldly. It sometimes focuses on the spiritual world to come and believers may withdraw from the here-and-now. Yet it can as easily become this-worldly.</w:t>
      </w:r>
      <w:r w:rsidR="001648B3" w:rsidRPr="00CA169C">
        <w:rPr>
          <w:color w:val="000000" w:themeColor="text1"/>
          <w:sz w:val="24"/>
          <w:szCs w:val="24"/>
        </w:rPr>
        <w:t xml:space="preserve"> The point about utopianism is that, in order to work, it has to be this-worldly. </w:t>
      </w:r>
    </w:p>
    <w:p w:rsidR="00814373" w:rsidRPr="00CA169C" w:rsidRDefault="00814373" w:rsidP="00C14B9C">
      <w:pPr>
        <w:rPr>
          <w:sz w:val="24"/>
          <w:szCs w:val="24"/>
        </w:rPr>
      </w:pPr>
    </w:p>
    <w:p w:rsidR="00B72687" w:rsidRPr="006B0FCB" w:rsidRDefault="006B0FCB" w:rsidP="006B0FCB">
      <w:pPr>
        <w:rPr>
          <w:b/>
          <w:sz w:val="24"/>
          <w:szCs w:val="24"/>
        </w:rPr>
      </w:pPr>
      <w:r w:rsidRPr="006B0FCB">
        <w:rPr>
          <w:b/>
          <w:sz w:val="24"/>
          <w:szCs w:val="24"/>
        </w:rPr>
        <w:t>Literary Origins</w:t>
      </w:r>
    </w:p>
    <w:p w:rsidR="00107275" w:rsidRPr="00CA169C" w:rsidRDefault="006A208D" w:rsidP="00C14B9C">
      <w:pPr>
        <w:pStyle w:val="Heading1"/>
        <w:shd w:val="clear" w:color="auto" w:fill="FFFFFF"/>
        <w:rPr>
          <w:b w:val="0"/>
          <w:sz w:val="24"/>
          <w:szCs w:val="24"/>
        </w:rPr>
      </w:pPr>
      <w:r w:rsidRPr="00CA169C">
        <w:rPr>
          <w:b w:val="0"/>
          <w:sz w:val="24"/>
          <w:szCs w:val="24"/>
        </w:rPr>
        <w:t xml:space="preserve">Utopias draw their inspiration from </w:t>
      </w:r>
      <w:r w:rsidR="00DA6EE6" w:rsidRPr="00CA169C">
        <w:rPr>
          <w:b w:val="0"/>
          <w:sz w:val="24"/>
          <w:szCs w:val="24"/>
        </w:rPr>
        <w:t xml:space="preserve">two </w:t>
      </w:r>
      <w:r w:rsidR="00823D22" w:rsidRPr="00CA169C">
        <w:rPr>
          <w:b w:val="0"/>
          <w:sz w:val="24"/>
          <w:szCs w:val="24"/>
        </w:rPr>
        <w:t xml:space="preserve">chief </w:t>
      </w:r>
      <w:r w:rsidR="00DA6EE6" w:rsidRPr="00CA169C">
        <w:rPr>
          <w:b w:val="0"/>
          <w:sz w:val="24"/>
          <w:szCs w:val="24"/>
        </w:rPr>
        <w:t xml:space="preserve">sources; the first is </w:t>
      </w:r>
      <w:r w:rsidRPr="00CA169C">
        <w:rPr>
          <w:b w:val="0"/>
          <w:sz w:val="24"/>
          <w:szCs w:val="24"/>
        </w:rPr>
        <w:t>Plato’s Heavenly City</w:t>
      </w:r>
      <w:r w:rsidR="00823D22" w:rsidRPr="00CA169C">
        <w:rPr>
          <w:b w:val="0"/>
          <w:sz w:val="24"/>
          <w:szCs w:val="24"/>
        </w:rPr>
        <w:t>,</w:t>
      </w:r>
      <w:r w:rsidRPr="00CA169C">
        <w:rPr>
          <w:b w:val="0"/>
          <w:sz w:val="24"/>
          <w:szCs w:val="24"/>
        </w:rPr>
        <w:t xml:space="preserve"> and </w:t>
      </w:r>
      <w:r w:rsidR="00DA6EE6" w:rsidRPr="00CA169C">
        <w:rPr>
          <w:b w:val="0"/>
          <w:sz w:val="24"/>
          <w:szCs w:val="24"/>
        </w:rPr>
        <w:t xml:space="preserve">the second </w:t>
      </w:r>
      <w:r w:rsidRPr="00CA169C">
        <w:rPr>
          <w:b w:val="0"/>
          <w:sz w:val="24"/>
          <w:szCs w:val="24"/>
        </w:rPr>
        <w:t>the Biblical New Jer</w:t>
      </w:r>
      <w:r w:rsidR="00D30930" w:rsidRPr="00CA169C">
        <w:rPr>
          <w:b w:val="0"/>
          <w:sz w:val="24"/>
          <w:szCs w:val="24"/>
        </w:rPr>
        <w:t>u</w:t>
      </w:r>
      <w:r w:rsidRPr="00CA169C">
        <w:rPr>
          <w:b w:val="0"/>
          <w:sz w:val="24"/>
          <w:szCs w:val="24"/>
        </w:rPr>
        <w:t>salem.</w:t>
      </w:r>
      <w:r w:rsidR="003B019F" w:rsidRPr="00CA169C">
        <w:rPr>
          <w:b w:val="0"/>
          <w:sz w:val="24"/>
          <w:szCs w:val="24"/>
        </w:rPr>
        <w:t xml:space="preserve"> </w:t>
      </w:r>
      <w:r w:rsidR="00CB3B69" w:rsidRPr="00CA169C">
        <w:rPr>
          <w:b w:val="0"/>
          <w:sz w:val="24"/>
          <w:szCs w:val="24"/>
        </w:rPr>
        <w:t xml:space="preserve">The two came together in St. Paul’s epistle to the Hebrews which, in the King James </w:t>
      </w:r>
      <w:proofErr w:type="gramStart"/>
      <w:r w:rsidR="00CB3B69" w:rsidRPr="00CA169C">
        <w:rPr>
          <w:b w:val="0"/>
          <w:sz w:val="24"/>
          <w:szCs w:val="24"/>
        </w:rPr>
        <w:t>version</w:t>
      </w:r>
      <w:proofErr w:type="gramEnd"/>
      <w:r w:rsidR="00CB3B69" w:rsidRPr="00CA169C">
        <w:rPr>
          <w:b w:val="0"/>
          <w:sz w:val="24"/>
          <w:szCs w:val="24"/>
        </w:rPr>
        <w:t xml:space="preserve"> reads, ‘</w:t>
      </w:r>
      <w:r w:rsidR="00CB3B69" w:rsidRPr="00CA169C">
        <w:rPr>
          <w:b w:val="0"/>
          <w:color w:val="000000"/>
          <w:sz w:val="24"/>
          <w:szCs w:val="24"/>
          <w:shd w:val="clear" w:color="auto" w:fill="FFFFFF"/>
        </w:rPr>
        <w:t>But now they desire a better country, that is, an heavenly</w:t>
      </w:r>
      <w:r w:rsidR="001674C4">
        <w:rPr>
          <w:b w:val="0"/>
          <w:color w:val="000000"/>
          <w:sz w:val="24"/>
          <w:szCs w:val="24"/>
          <w:shd w:val="clear" w:color="auto" w:fill="FFFFFF"/>
        </w:rPr>
        <w:t xml:space="preserve"> one</w:t>
      </w:r>
      <w:r w:rsidR="00CB3B69" w:rsidRPr="00CA169C">
        <w:rPr>
          <w:b w:val="0"/>
          <w:color w:val="000000"/>
          <w:sz w:val="24"/>
          <w:szCs w:val="24"/>
          <w:shd w:val="clear" w:color="auto" w:fill="FFFFFF"/>
        </w:rPr>
        <w:t xml:space="preserve">: wherefore God is not ashamed to be called their God: for </w:t>
      </w:r>
      <w:proofErr w:type="spellStart"/>
      <w:r w:rsidR="00CB3B69" w:rsidRPr="00CA169C">
        <w:rPr>
          <w:b w:val="0"/>
          <w:color w:val="000000"/>
          <w:sz w:val="24"/>
          <w:szCs w:val="24"/>
          <w:shd w:val="clear" w:color="auto" w:fill="FFFFFF"/>
        </w:rPr>
        <w:t>he</w:t>
      </w:r>
      <w:proofErr w:type="spellEnd"/>
      <w:r w:rsidR="00CB3B69" w:rsidRPr="00CA169C">
        <w:rPr>
          <w:b w:val="0"/>
          <w:color w:val="000000"/>
          <w:sz w:val="24"/>
          <w:szCs w:val="24"/>
          <w:shd w:val="clear" w:color="auto" w:fill="FFFFFF"/>
        </w:rPr>
        <w:t xml:space="preserve"> hath prepared for them a city’.</w:t>
      </w:r>
      <w:r w:rsidR="00CB3B69" w:rsidRPr="00CA169C">
        <w:rPr>
          <w:rStyle w:val="FootnoteReference"/>
          <w:b w:val="0"/>
          <w:color w:val="000000"/>
          <w:sz w:val="24"/>
          <w:szCs w:val="24"/>
          <w:shd w:val="clear" w:color="auto" w:fill="FFFFFF"/>
        </w:rPr>
        <w:footnoteReference w:id="7"/>
      </w:r>
      <w:r w:rsidR="00CB3B69" w:rsidRPr="00CA169C">
        <w:rPr>
          <w:b w:val="0"/>
          <w:color w:val="000000"/>
          <w:sz w:val="24"/>
          <w:szCs w:val="24"/>
          <w:shd w:val="clear" w:color="auto" w:fill="FFFFFF"/>
        </w:rPr>
        <w:t xml:space="preserve"> </w:t>
      </w:r>
      <w:r w:rsidR="006C6DD6" w:rsidRPr="00CA169C">
        <w:rPr>
          <w:b w:val="0"/>
          <w:sz w:val="24"/>
          <w:szCs w:val="24"/>
        </w:rPr>
        <w:t xml:space="preserve">Plato </w:t>
      </w:r>
      <w:r w:rsidR="00DA6EE6" w:rsidRPr="00CA169C">
        <w:rPr>
          <w:b w:val="0"/>
          <w:sz w:val="24"/>
          <w:szCs w:val="24"/>
        </w:rPr>
        <w:t xml:space="preserve">himself </w:t>
      </w:r>
      <w:r w:rsidR="006C6DD6" w:rsidRPr="00CA169C">
        <w:rPr>
          <w:b w:val="0"/>
          <w:sz w:val="24"/>
          <w:szCs w:val="24"/>
        </w:rPr>
        <w:t>straddled the boundary between the possible and the impossible</w:t>
      </w:r>
      <w:r w:rsidR="003B019F" w:rsidRPr="00CA169C">
        <w:rPr>
          <w:b w:val="0"/>
          <w:sz w:val="24"/>
          <w:szCs w:val="24"/>
        </w:rPr>
        <w:t xml:space="preserve">. </w:t>
      </w:r>
      <w:r w:rsidR="006C6DD6" w:rsidRPr="00CA169C">
        <w:rPr>
          <w:b w:val="0"/>
          <w:sz w:val="24"/>
          <w:szCs w:val="24"/>
        </w:rPr>
        <w:t xml:space="preserve"> On the one hand he set out </w:t>
      </w:r>
      <w:r w:rsidR="00DE0933" w:rsidRPr="00CA169C">
        <w:rPr>
          <w:b w:val="0"/>
          <w:sz w:val="24"/>
          <w:szCs w:val="24"/>
        </w:rPr>
        <w:t xml:space="preserve">in great detail the </w:t>
      </w:r>
      <w:r w:rsidR="006C6DD6" w:rsidRPr="00CA169C">
        <w:rPr>
          <w:b w:val="0"/>
          <w:sz w:val="24"/>
          <w:szCs w:val="24"/>
        </w:rPr>
        <w:t xml:space="preserve">rules and regulations by which his </w:t>
      </w:r>
      <w:r w:rsidR="00335F4C" w:rsidRPr="00CA169C">
        <w:rPr>
          <w:b w:val="0"/>
          <w:sz w:val="24"/>
          <w:szCs w:val="24"/>
        </w:rPr>
        <w:t>ideal republic</w:t>
      </w:r>
      <w:r w:rsidR="006C6DD6" w:rsidRPr="00CA169C">
        <w:rPr>
          <w:b w:val="0"/>
          <w:sz w:val="24"/>
          <w:szCs w:val="24"/>
        </w:rPr>
        <w:t xml:space="preserve"> could be managed by a virtuous, wise and self-aware elite</w:t>
      </w:r>
      <w:r w:rsidR="00DE0933" w:rsidRPr="00CA169C">
        <w:rPr>
          <w:b w:val="0"/>
          <w:sz w:val="24"/>
          <w:szCs w:val="24"/>
        </w:rPr>
        <w:t xml:space="preserve"> in line with cosmological principles</w:t>
      </w:r>
      <w:r w:rsidR="006C6DD6" w:rsidRPr="00CA169C">
        <w:rPr>
          <w:b w:val="0"/>
          <w:sz w:val="24"/>
          <w:szCs w:val="24"/>
        </w:rPr>
        <w:t>.</w:t>
      </w:r>
      <w:r w:rsidR="00DE0933" w:rsidRPr="00CA169C">
        <w:rPr>
          <w:rStyle w:val="FootnoteReference"/>
          <w:b w:val="0"/>
          <w:sz w:val="24"/>
          <w:szCs w:val="24"/>
        </w:rPr>
        <w:footnoteReference w:id="8"/>
      </w:r>
      <w:r w:rsidR="006C6DD6" w:rsidRPr="00CA169C">
        <w:rPr>
          <w:b w:val="0"/>
          <w:sz w:val="24"/>
          <w:szCs w:val="24"/>
        </w:rPr>
        <w:t xml:space="preserve"> On the other his perfect city was an Idea, with a capital ‘</w:t>
      </w:r>
      <w:proofErr w:type="spellStart"/>
      <w:r w:rsidR="006C6DD6" w:rsidRPr="00CA169C">
        <w:rPr>
          <w:b w:val="0"/>
          <w:sz w:val="24"/>
          <w:szCs w:val="24"/>
        </w:rPr>
        <w:t>i</w:t>
      </w:r>
      <w:proofErr w:type="spellEnd"/>
      <w:r w:rsidR="006C6DD6" w:rsidRPr="00CA169C">
        <w:rPr>
          <w:b w:val="0"/>
          <w:sz w:val="24"/>
          <w:szCs w:val="24"/>
        </w:rPr>
        <w:t>’, that was functionally impossible to realise because human beings, being imperfect, would always destroy it. ‘The city whose home is the idea.</w:t>
      </w:r>
      <w:r w:rsidR="00206A80" w:rsidRPr="00CA169C">
        <w:rPr>
          <w:b w:val="0"/>
          <w:sz w:val="24"/>
          <w:szCs w:val="24"/>
        </w:rPr>
        <w:t>.</w:t>
      </w:r>
      <w:r w:rsidR="006C6DD6" w:rsidRPr="00CA169C">
        <w:rPr>
          <w:b w:val="0"/>
          <w:sz w:val="24"/>
          <w:szCs w:val="24"/>
        </w:rPr>
        <w:t>.can be found nowhere in earth...</w:t>
      </w:r>
      <w:proofErr w:type="gramStart"/>
      <w:r w:rsidR="006C6DD6" w:rsidRPr="00CA169C">
        <w:rPr>
          <w:b w:val="0"/>
          <w:sz w:val="24"/>
          <w:szCs w:val="24"/>
        </w:rPr>
        <w:t>’,</w:t>
      </w:r>
      <w:proofErr w:type="gramEnd"/>
      <w:r w:rsidR="006C6DD6" w:rsidRPr="00CA169C">
        <w:rPr>
          <w:b w:val="0"/>
          <w:sz w:val="24"/>
          <w:szCs w:val="24"/>
        </w:rPr>
        <w:t xml:space="preserve"> </w:t>
      </w:r>
      <w:r w:rsidR="00F14BB3" w:rsidRPr="00CA169C">
        <w:rPr>
          <w:b w:val="0"/>
          <w:sz w:val="24"/>
          <w:szCs w:val="24"/>
        </w:rPr>
        <w:t xml:space="preserve">he wrote, and </w:t>
      </w:r>
      <w:r w:rsidR="006C6DD6" w:rsidRPr="00CA169C">
        <w:rPr>
          <w:b w:val="0"/>
          <w:sz w:val="24"/>
          <w:szCs w:val="24"/>
        </w:rPr>
        <w:t>exists only ‘in a pattern...laid up in heaven for him who wishes to contemplate it’.</w:t>
      </w:r>
      <w:r w:rsidR="006C6DD6" w:rsidRPr="00CA169C">
        <w:rPr>
          <w:rStyle w:val="FootnoteReference"/>
          <w:b w:val="0"/>
          <w:sz w:val="24"/>
          <w:szCs w:val="24"/>
        </w:rPr>
        <w:footnoteReference w:id="9"/>
      </w:r>
      <w:r w:rsidR="006C6DD6" w:rsidRPr="00CA169C">
        <w:rPr>
          <w:b w:val="0"/>
          <w:sz w:val="24"/>
          <w:szCs w:val="24"/>
        </w:rPr>
        <w:t xml:space="preserve"> Plato </w:t>
      </w:r>
      <w:r w:rsidR="006C6DD6" w:rsidRPr="00CA169C">
        <w:rPr>
          <w:b w:val="0"/>
          <w:sz w:val="24"/>
          <w:szCs w:val="24"/>
        </w:rPr>
        <w:lastRenderedPageBreak/>
        <w:t xml:space="preserve">established the </w:t>
      </w:r>
      <w:r w:rsidR="00107275" w:rsidRPr="00CA169C">
        <w:rPr>
          <w:b w:val="0"/>
          <w:sz w:val="24"/>
          <w:szCs w:val="24"/>
        </w:rPr>
        <w:t>endu</w:t>
      </w:r>
      <w:r w:rsidR="00D9583C" w:rsidRPr="00CA169C">
        <w:rPr>
          <w:b w:val="0"/>
          <w:sz w:val="24"/>
          <w:szCs w:val="24"/>
        </w:rPr>
        <w:t>r</w:t>
      </w:r>
      <w:r w:rsidR="00107275" w:rsidRPr="00CA169C">
        <w:rPr>
          <w:b w:val="0"/>
          <w:sz w:val="24"/>
          <w:szCs w:val="24"/>
        </w:rPr>
        <w:t xml:space="preserve">ing </w:t>
      </w:r>
      <w:r w:rsidR="006C6DD6" w:rsidRPr="00CA169C">
        <w:rPr>
          <w:b w:val="0"/>
          <w:sz w:val="24"/>
          <w:szCs w:val="24"/>
        </w:rPr>
        <w:t xml:space="preserve">paradox </w:t>
      </w:r>
      <w:r w:rsidR="00107275" w:rsidRPr="00CA169C">
        <w:rPr>
          <w:b w:val="0"/>
          <w:sz w:val="24"/>
          <w:szCs w:val="24"/>
        </w:rPr>
        <w:t>according to</w:t>
      </w:r>
      <w:r w:rsidR="006C6DD6" w:rsidRPr="00CA169C">
        <w:rPr>
          <w:b w:val="0"/>
          <w:sz w:val="24"/>
          <w:szCs w:val="24"/>
        </w:rPr>
        <w:t xml:space="preserve"> which the perfect city can never exist</w:t>
      </w:r>
      <w:r w:rsidR="00A22707" w:rsidRPr="00CA169C">
        <w:rPr>
          <w:b w:val="0"/>
          <w:sz w:val="24"/>
          <w:szCs w:val="24"/>
        </w:rPr>
        <w:t>;</w:t>
      </w:r>
      <w:r w:rsidR="006C6DD6" w:rsidRPr="00CA169C">
        <w:rPr>
          <w:b w:val="0"/>
          <w:sz w:val="24"/>
          <w:szCs w:val="24"/>
        </w:rPr>
        <w:t xml:space="preserve"> yet, implicitly, if we have to contemplate it, there must be a reason to do so, and this reason can only be to inspire us to improve society. Is it enough just to contemplate perfection, or should </w:t>
      </w:r>
      <w:r w:rsidR="00F14BB3" w:rsidRPr="00CA169C">
        <w:rPr>
          <w:b w:val="0"/>
          <w:sz w:val="24"/>
          <w:szCs w:val="24"/>
        </w:rPr>
        <w:t xml:space="preserve">we </w:t>
      </w:r>
      <w:proofErr w:type="gramStart"/>
      <w:r w:rsidR="00F14BB3" w:rsidRPr="00CA169C">
        <w:rPr>
          <w:b w:val="0"/>
          <w:sz w:val="24"/>
          <w:szCs w:val="24"/>
        </w:rPr>
        <w:t>try</w:t>
      </w:r>
      <w:proofErr w:type="gramEnd"/>
      <w:r w:rsidR="00F14BB3" w:rsidRPr="00CA169C">
        <w:rPr>
          <w:b w:val="0"/>
          <w:sz w:val="24"/>
          <w:szCs w:val="24"/>
        </w:rPr>
        <w:t xml:space="preserve"> to</w:t>
      </w:r>
      <w:r w:rsidR="006C6DD6" w:rsidRPr="00CA169C">
        <w:rPr>
          <w:b w:val="0"/>
          <w:sz w:val="24"/>
          <w:szCs w:val="24"/>
        </w:rPr>
        <w:t xml:space="preserve"> implement</w:t>
      </w:r>
      <w:r w:rsidR="00F14BB3" w:rsidRPr="00CA169C">
        <w:rPr>
          <w:b w:val="0"/>
          <w:sz w:val="24"/>
          <w:szCs w:val="24"/>
        </w:rPr>
        <w:t xml:space="preserve"> it</w:t>
      </w:r>
      <w:r w:rsidR="006C6DD6" w:rsidRPr="00CA169C">
        <w:rPr>
          <w:b w:val="0"/>
          <w:sz w:val="24"/>
          <w:szCs w:val="24"/>
        </w:rPr>
        <w:t>?</w:t>
      </w:r>
      <w:r w:rsidR="00B0013C" w:rsidRPr="00CA169C">
        <w:rPr>
          <w:b w:val="0"/>
          <w:sz w:val="24"/>
          <w:szCs w:val="24"/>
        </w:rPr>
        <w:t xml:space="preserve"> </w:t>
      </w:r>
      <w:r w:rsidR="00107275" w:rsidRPr="00CA169C">
        <w:rPr>
          <w:b w:val="0"/>
          <w:sz w:val="24"/>
          <w:szCs w:val="24"/>
        </w:rPr>
        <w:t xml:space="preserve">And if perfection is unattainable is a compromise acceptable? Can we improve so society by the very act of working to create a utopia which might itself be unattainable? That we can try is the foundation of social democracy. </w:t>
      </w:r>
    </w:p>
    <w:p w:rsidR="00823D22" w:rsidRPr="00CA169C" w:rsidRDefault="00823D22" w:rsidP="00C14B9C">
      <w:pPr>
        <w:ind w:firstLine="284"/>
        <w:rPr>
          <w:sz w:val="24"/>
          <w:szCs w:val="24"/>
        </w:rPr>
      </w:pPr>
    </w:p>
    <w:p w:rsidR="00D9583C" w:rsidRPr="00CA169C" w:rsidRDefault="00D9583C" w:rsidP="007714D6">
      <w:pPr>
        <w:rPr>
          <w:sz w:val="24"/>
          <w:szCs w:val="24"/>
        </w:rPr>
      </w:pPr>
      <w:r w:rsidRPr="00CA169C">
        <w:rPr>
          <w:sz w:val="24"/>
          <w:szCs w:val="24"/>
        </w:rPr>
        <w:t>Plato’s utopia was contained within a philosophy now known as Idealism, after his theory that the origin of all things in our world are Ideas (later also known as archetypes) which emerge from the Creator, who he envisaged not as a personal God but as a supreme mind or consciousness.</w:t>
      </w:r>
      <w:r w:rsidRPr="00CA169C">
        <w:rPr>
          <w:rStyle w:val="FootnoteReference"/>
          <w:sz w:val="24"/>
          <w:szCs w:val="24"/>
        </w:rPr>
        <w:footnoteReference w:id="10"/>
      </w:r>
      <w:r w:rsidRPr="00CA169C">
        <w:rPr>
          <w:sz w:val="24"/>
          <w:szCs w:val="24"/>
        </w:rPr>
        <w:t xml:space="preserve"> There are a number of significant consequences of this theory. First is that consciousness is more important than matter and so at a fundamental level the way we think alters the material world. The material universe as a whole is embedded in a world soul, the Latin </w:t>
      </w:r>
      <w:r w:rsidRPr="00CA169C">
        <w:rPr>
          <w:i/>
          <w:sz w:val="24"/>
          <w:szCs w:val="24"/>
        </w:rPr>
        <w:t>anima mundi</w:t>
      </w:r>
      <w:r w:rsidRPr="00CA169C">
        <w:rPr>
          <w:sz w:val="24"/>
          <w:szCs w:val="24"/>
        </w:rPr>
        <w:t xml:space="preserve">, </w:t>
      </w:r>
      <w:proofErr w:type="gramStart"/>
      <w:r w:rsidRPr="00CA169C">
        <w:rPr>
          <w:sz w:val="24"/>
          <w:szCs w:val="24"/>
        </w:rPr>
        <w:t>a</w:t>
      </w:r>
      <w:proofErr w:type="gramEnd"/>
      <w:r w:rsidRPr="00CA169C">
        <w:rPr>
          <w:sz w:val="24"/>
          <w:szCs w:val="24"/>
        </w:rPr>
        <w:t xml:space="preserve"> concept which found particular favour amongst 18th and 19th century Romantics and pervades modern New Age thought.</w:t>
      </w:r>
      <w:r w:rsidRPr="00CA169C">
        <w:rPr>
          <w:rStyle w:val="FootnoteReference"/>
          <w:sz w:val="24"/>
          <w:szCs w:val="24"/>
        </w:rPr>
        <w:footnoteReference w:id="11"/>
      </w:r>
      <w:r w:rsidRPr="00CA169C">
        <w:rPr>
          <w:sz w:val="24"/>
          <w:szCs w:val="24"/>
        </w:rPr>
        <w:t xml:space="preserve"> History itself, as the story of the development of the material world, is then im</w:t>
      </w:r>
      <w:r w:rsidR="00C70470" w:rsidRPr="00CA169C">
        <w:rPr>
          <w:sz w:val="24"/>
          <w:szCs w:val="24"/>
        </w:rPr>
        <w:t>agined as contained within the u</w:t>
      </w:r>
      <w:r w:rsidRPr="00CA169C">
        <w:rPr>
          <w:sz w:val="24"/>
          <w:szCs w:val="24"/>
        </w:rPr>
        <w:t xml:space="preserve">nfolding of the world spirit, the </w:t>
      </w:r>
      <w:r w:rsidRPr="00CA169C">
        <w:rPr>
          <w:i/>
          <w:sz w:val="24"/>
          <w:szCs w:val="24"/>
        </w:rPr>
        <w:t>Zeitgeist</w:t>
      </w:r>
      <w:r w:rsidRPr="00CA169C">
        <w:rPr>
          <w:sz w:val="24"/>
          <w:szCs w:val="24"/>
        </w:rPr>
        <w:t>. Second, as everything in this world is a pale imitation or a shadow, of its Ideal original, our world is inherently imperfect. Third, we can strive to return to perfection, and we can do this as individuals by practicing divine arts such as music or geometry, and by leading a virtuous lifestyle. By the 2nd century BCE</w:t>
      </w:r>
      <w:r w:rsidR="00C70470" w:rsidRPr="00CA169C">
        <w:rPr>
          <w:sz w:val="24"/>
          <w:szCs w:val="24"/>
        </w:rPr>
        <w:t xml:space="preserve"> the Platonic idea that the soul originates in, and returns to the stars, was codified in the texts which comprise the </w:t>
      </w:r>
      <w:r w:rsidR="00C70470" w:rsidRPr="00CA169C">
        <w:rPr>
          <w:i/>
          <w:sz w:val="24"/>
          <w:szCs w:val="24"/>
        </w:rPr>
        <w:t>Corpus Hermeticum</w:t>
      </w:r>
      <w:r w:rsidR="00C70470" w:rsidRPr="00CA169C">
        <w:rPr>
          <w:sz w:val="24"/>
          <w:szCs w:val="24"/>
        </w:rPr>
        <w:t>:</w:t>
      </w:r>
      <w:r w:rsidRPr="00CA169C">
        <w:rPr>
          <w:sz w:val="24"/>
          <w:szCs w:val="24"/>
        </w:rPr>
        <w:t xml:space="preserve"> it was thought that it was possible to ascend to the divine light of God</w:t>
      </w:r>
      <w:r w:rsidR="00526AD3" w:rsidRPr="00CA169C">
        <w:rPr>
          <w:sz w:val="24"/>
          <w:szCs w:val="24"/>
        </w:rPr>
        <w:t xml:space="preserve"> by travelling upwards via the </w:t>
      </w:r>
      <w:r w:rsidRPr="00CA169C">
        <w:rPr>
          <w:sz w:val="24"/>
          <w:szCs w:val="24"/>
        </w:rPr>
        <w:t>planets.</w:t>
      </w:r>
      <w:r w:rsidRPr="00CA169C">
        <w:rPr>
          <w:rStyle w:val="FootnoteReference"/>
          <w:sz w:val="24"/>
          <w:szCs w:val="24"/>
        </w:rPr>
        <w:footnoteReference w:id="12"/>
      </w:r>
      <w:r w:rsidRPr="00CA169C">
        <w:rPr>
          <w:sz w:val="24"/>
          <w:szCs w:val="24"/>
        </w:rPr>
        <w:t xml:space="preserve"> To return to perfection as a society is, however, impossible, because only a minority of people will ever manage the difficult task of reconnecting with the divine. The rest, the majority, who have not reconnected with their perfect selves, will inevitably sabotage any attempt to create a perfect state.</w:t>
      </w:r>
      <w:r w:rsidR="00C70470" w:rsidRPr="00CA169C">
        <w:rPr>
          <w:sz w:val="24"/>
          <w:szCs w:val="24"/>
        </w:rPr>
        <w:t xml:space="preserve"> Elitism was present from the beginning. As in some versions of Christianity, only some people will be saved</w:t>
      </w:r>
      <w:r w:rsidR="00F90E5E" w:rsidRPr="00CA169C">
        <w:rPr>
          <w:sz w:val="24"/>
          <w:szCs w:val="24"/>
        </w:rPr>
        <w:t>: notably Revelation refers specifically to 144,000 saints.</w:t>
      </w:r>
      <w:r w:rsidR="00F90E5E" w:rsidRPr="00CA169C">
        <w:rPr>
          <w:rStyle w:val="FootnoteReference"/>
          <w:sz w:val="24"/>
          <w:szCs w:val="24"/>
        </w:rPr>
        <w:footnoteReference w:id="13"/>
      </w:r>
    </w:p>
    <w:p w:rsidR="00D9583C" w:rsidRPr="00CA169C" w:rsidRDefault="00D9583C" w:rsidP="00C14B9C">
      <w:pPr>
        <w:ind w:firstLine="284"/>
        <w:rPr>
          <w:sz w:val="24"/>
          <w:szCs w:val="24"/>
        </w:rPr>
      </w:pPr>
    </w:p>
    <w:p w:rsidR="00D9583C" w:rsidRPr="00CA169C" w:rsidRDefault="00E96045" w:rsidP="00C14B9C">
      <w:pPr>
        <w:pStyle w:val="PlainText"/>
        <w:rPr>
          <w:rFonts w:ascii="Times New Roman" w:hAnsi="Times New Roman" w:cs="Times New Roman"/>
          <w:sz w:val="24"/>
          <w:szCs w:val="24"/>
        </w:rPr>
      </w:pPr>
      <w:r w:rsidRPr="00CA169C">
        <w:rPr>
          <w:rFonts w:ascii="Times New Roman" w:hAnsi="Times New Roman" w:cs="Times New Roman"/>
          <w:sz w:val="24"/>
          <w:szCs w:val="24"/>
        </w:rPr>
        <w:t>Millenarianism’s power as a cultural force often lies in the paradoxes which run through its claims. The contradictions are in two distinct strands in Jewish eschatology: one prophesied the complete end of the world, the other its renewal. Jewish eschatology can then be described as ‘a congress of beliefs and ideas which are marked by the expectation of a future event which is the effective End in the mind of the one using the term’.</w:t>
      </w:r>
      <w:r w:rsidRPr="00CA169C">
        <w:rPr>
          <w:rStyle w:val="FootnoteReference"/>
          <w:rFonts w:ascii="Times New Roman" w:hAnsi="Times New Roman"/>
          <w:sz w:val="24"/>
          <w:szCs w:val="24"/>
        </w:rPr>
        <w:footnoteReference w:id="14"/>
      </w:r>
      <w:r w:rsidRPr="00CA169C">
        <w:rPr>
          <w:rFonts w:ascii="Times New Roman" w:hAnsi="Times New Roman" w:cs="Times New Roman"/>
          <w:sz w:val="24"/>
          <w:szCs w:val="24"/>
        </w:rPr>
        <w:t xml:space="preserve"> </w:t>
      </w:r>
      <w:r w:rsidR="006B63E9" w:rsidRPr="00CA169C">
        <w:rPr>
          <w:rFonts w:ascii="Times New Roman" w:hAnsi="Times New Roman" w:cs="Times New Roman"/>
          <w:sz w:val="24"/>
          <w:szCs w:val="24"/>
        </w:rPr>
        <w:t>One of mil</w:t>
      </w:r>
      <w:r w:rsidR="002C514C">
        <w:rPr>
          <w:rFonts w:ascii="Times New Roman" w:hAnsi="Times New Roman" w:cs="Times New Roman"/>
          <w:sz w:val="24"/>
          <w:szCs w:val="24"/>
        </w:rPr>
        <w:t>l</w:t>
      </w:r>
      <w:r w:rsidR="006B63E9" w:rsidRPr="00CA169C">
        <w:rPr>
          <w:rFonts w:ascii="Times New Roman" w:hAnsi="Times New Roman" w:cs="Times New Roman"/>
          <w:sz w:val="24"/>
          <w:szCs w:val="24"/>
        </w:rPr>
        <w:t xml:space="preserve">enarianism’s central feature sis the interplay of endings and beginnings; death is followed by rebirth, destruction sis necessary for the future to be built, and despair at the present is balanced by hope for the future. </w:t>
      </w:r>
      <w:r w:rsidR="00D9583C" w:rsidRPr="00CA169C">
        <w:rPr>
          <w:rFonts w:ascii="Times New Roman" w:hAnsi="Times New Roman" w:cs="Times New Roman"/>
          <w:sz w:val="24"/>
          <w:szCs w:val="24"/>
        </w:rPr>
        <w:t>The paradoxes in millenarian time are contained within the two modes of</w:t>
      </w:r>
      <w:r w:rsidR="00D9583C" w:rsidRPr="00CA169C">
        <w:rPr>
          <w:rFonts w:ascii="Times New Roman" w:hAnsi="Times New Roman" w:cs="Times New Roman"/>
          <w:b/>
          <w:sz w:val="24"/>
          <w:szCs w:val="24"/>
        </w:rPr>
        <w:t xml:space="preserve"> </w:t>
      </w:r>
      <w:r w:rsidR="00D9583C" w:rsidRPr="00CA169C">
        <w:rPr>
          <w:rFonts w:ascii="Times New Roman" w:hAnsi="Times New Roman" w:cs="Times New Roman"/>
          <w:sz w:val="24"/>
          <w:szCs w:val="24"/>
        </w:rPr>
        <w:t>Platonic time.</w:t>
      </w:r>
      <w:r w:rsidR="00D9583C" w:rsidRPr="00CA169C">
        <w:rPr>
          <w:rStyle w:val="FootnoteReference"/>
          <w:rFonts w:ascii="Times New Roman" w:hAnsi="Times New Roman"/>
          <w:sz w:val="24"/>
          <w:szCs w:val="24"/>
        </w:rPr>
        <w:footnoteReference w:id="15"/>
      </w:r>
      <w:r w:rsidR="00D9583C" w:rsidRPr="00CA169C">
        <w:rPr>
          <w:rFonts w:ascii="Times New Roman" w:hAnsi="Times New Roman" w:cs="Times New Roman"/>
          <w:sz w:val="24"/>
          <w:szCs w:val="24"/>
        </w:rPr>
        <w:t xml:space="preserve"> The original state of existence is Being, eternity, in which nothing ever changes so there is, in effect, no time. </w:t>
      </w:r>
      <w:r w:rsidR="00D92831" w:rsidRPr="00CA169C">
        <w:rPr>
          <w:rFonts w:ascii="Times New Roman" w:hAnsi="Times New Roman" w:cs="Times New Roman"/>
          <w:sz w:val="24"/>
          <w:szCs w:val="24"/>
        </w:rPr>
        <w:t xml:space="preserve">Being, being </w:t>
      </w:r>
      <w:proofErr w:type="gramStart"/>
      <w:r w:rsidR="00D92831" w:rsidRPr="00CA169C">
        <w:rPr>
          <w:rFonts w:ascii="Times New Roman" w:hAnsi="Times New Roman" w:cs="Times New Roman"/>
          <w:sz w:val="24"/>
          <w:szCs w:val="24"/>
        </w:rPr>
        <w:t>eternal,</w:t>
      </w:r>
      <w:proofErr w:type="gramEnd"/>
      <w:r w:rsidR="00D92831" w:rsidRPr="00CA169C">
        <w:rPr>
          <w:rFonts w:ascii="Times New Roman" w:hAnsi="Times New Roman" w:cs="Times New Roman"/>
          <w:sz w:val="24"/>
          <w:szCs w:val="24"/>
        </w:rPr>
        <w:t xml:space="preserve"> contains absolute </w:t>
      </w:r>
      <w:r w:rsidR="00D92831" w:rsidRPr="00CA169C">
        <w:rPr>
          <w:rFonts w:ascii="Times New Roman" w:hAnsi="Times New Roman" w:cs="Times New Roman"/>
          <w:sz w:val="24"/>
          <w:szCs w:val="24"/>
        </w:rPr>
        <w:lastRenderedPageBreak/>
        <w:t xml:space="preserve">truth, but Becoming, being in a state of constant change, contains only belief and opinion. </w:t>
      </w:r>
      <w:r w:rsidR="00F90E5E" w:rsidRPr="00CA169C">
        <w:rPr>
          <w:rFonts w:ascii="Times New Roman" w:hAnsi="Times New Roman" w:cs="Times New Roman"/>
          <w:sz w:val="24"/>
          <w:szCs w:val="24"/>
        </w:rPr>
        <w:t xml:space="preserve">One way to imagine it is that </w:t>
      </w:r>
      <w:proofErr w:type="gramStart"/>
      <w:r w:rsidR="00F90E5E" w:rsidRPr="00CA169C">
        <w:rPr>
          <w:rFonts w:ascii="Times New Roman" w:hAnsi="Times New Roman" w:cs="Times New Roman"/>
          <w:sz w:val="24"/>
          <w:szCs w:val="24"/>
        </w:rPr>
        <w:t>Being</w:t>
      </w:r>
      <w:proofErr w:type="gramEnd"/>
      <w:r w:rsidR="00F90E5E" w:rsidRPr="00CA169C">
        <w:rPr>
          <w:rFonts w:ascii="Times New Roman" w:hAnsi="Times New Roman" w:cs="Times New Roman"/>
          <w:sz w:val="24"/>
          <w:szCs w:val="24"/>
        </w:rPr>
        <w:t xml:space="preserve"> is outside of space and time, and Becoming is inside space and time. </w:t>
      </w:r>
      <w:r w:rsidR="00D9583C" w:rsidRPr="00CA169C">
        <w:rPr>
          <w:rFonts w:ascii="Times New Roman" w:hAnsi="Times New Roman" w:cs="Times New Roman"/>
          <w:sz w:val="24"/>
          <w:szCs w:val="24"/>
        </w:rPr>
        <w:t xml:space="preserve">Becoming, the state of existence human beings experience as one of constant change, emerges out of </w:t>
      </w:r>
      <w:proofErr w:type="gramStart"/>
      <w:r w:rsidR="00D9583C" w:rsidRPr="00CA169C">
        <w:rPr>
          <w:rFonts w:ascii="Times New Roman" w:hAnsi="Times New Roman" w:cs="Times New Roman"/>
          <w:sz w:val="24"/>
          <w:szCs w:val="24"/>
        </w:rPr>
        <w:t>Being</w:t>
      </w:r>
      <w:proofErr w:type="gramEnd"/>
      <w:r w:rsidR="00D9583C" w:rsidRPr="00CA169C">
        <w:rPr>
          <w:rFonts w:ascii="Times New Roman" w:hAnsi="Times New Roman" w:cs="Times New Roman"/>
          <w:sz w:val="24"/>
          <w:szCs w:val="24"/>
        </w:rPr>
        <w:t>, yet doesn’t replace it. At one moment we can therefore slip from Becoming to Being and experience eternity. In this respect the golden age is no longer lost, and the coming new world is here already – and has existed since the beginning of time. E</w:t>
      </w:r>
      <w:r w:rsidR="00D9583C" w:rsidRPr="00CA169C">
        <w:rPr>
          <w:rFonts w:ascii="Times New Roman" w:hAnsi="Times New Roman" w:cs="Times New Roman"/>
          <w:color w:val="000000" w:themeColor="text1"/>
          <w:sz w:val="24"/>
          <w:szCs w:val="24"/>
        </w:rPr>
        <w:t xml:space="preserve">ternity, as </w:t>
      </w:r>
      <w:proofErr w:type="spellStart"/>
      <w:r w:rsidR="00D9583C" w:rsidRPr="00CA169C">
        <w:rPr>
          <w:rFonts w:ascii="Times New Roman" w:hAnsi="Times New Roman" w:cs="Times New Roman"/>
          <w:sz w:val="24"/>
          <w:szCs w:val="24"/>
        </w:rPr>
        <w:t>Slavoj</w:t>
      </w:r>
      <w:proofErr w:type="spellEnd"/>
      <w:r w:rsidR="00D9583C" w:rsidRPr="00CA169C">
        <w:rPr>
          <w:rFonts w:ascii="Times New Roman" w:hAnsi="Times New Roman" w:cs="Times New Roman"/>
          <w:color w:val="000000" w:themeColor="text1"/>
          <w:sz w:val="24"/>
          <w:szCs w:val="24"/>
        </w:rPr>
        <w:t xml:space="preserve"> </w:t>
      </w:r>
      <w:proofErr w:type="spellStart"/>
      <w:r w:rsidR="00D9583C" w:rsidRPr="00CA169C">
        <w:rPr>
          <w:rFonts w:ascii="Times New Roman" w:hAnsi="Times New Roman" w:cs="Times New Roman"/>
          <w:color w:val="000000" w:themeColor="text1"/>
          <w:sz w:val="24"/>
          <w:szCs w:val="24"/>
        </w:rPr>
        <w:t>Žižek</w:t>
      </w:r>
      <w:proofErr w:type="spellEnd"/>
      <w:r w:rsidR="00D9583C" w:rsidRPr="00CA169C">
        <w:rPr>
          <w:rFonts w:ascii="Times New Roman" w:hAnsi="Times New Roman" w:cs="Times New Roman"/>
          <w:color w:val="000000" w:themeColor="text1"/>
          <w:sz w:val="24"/>
          <w:szCs w:val="24"/>
        </w:rPr>
        <w:t>, said, is the ‘event’ or ‘cut’ that opens up and sustains temporality.</w:t>
      </w:r>
      <w:r w:rsidR="00D9583C" w:rsidRPr="00CA169C">
        <w:rPr>
          <w:rStyle w:val="FootnoteReference"/>
          <w:rFonts w:ascii="Times New Roman" w:hAnsi="Times New Roman"/>
          <w:color w:val="000000" w:themeColor="text1"/>
          <w:sz w:val="24"/>
          <w:szCs w:val="24"/>
        </w:rPr>
        <w:footnoteReference w:id="16"/>
      </w:r>
      <w:r w:rsidR="00D9583C" w:rsidRPr="00CA169C">
        <w:rPr>
          <w:rFonts w:ascii="Times New Roman" w:hAnsi="Times New Roman" w:cs="Times New Roman"/>
          <w:color w:val="000000" w:themeColor="text1"/>
          <w:sz w:val="24"/>
          <w:szCs w:val="24"/>
        </w:rPr>
        <w:t xml:space="preserve">The Greeks extended the paradox into two kinds of time: </w:t>
      </w:r>
      <w:proofErr w:type="spellStart"/>
      <w:r w:rsidR="00D9583C" w:rsidRPr="00CA169C">
        <w:rPr>
          <w:rFonts w:ascii="Times New Roman" w:hAnsi="Times New Roman" w:cs="Times New Roman"/>
          <w:i/>
          <w:color w:val="000000" w:themeColor="text1"/>
          <w:sz w:val="24"/>
          <w:szCs w:val="24"/>
        </w:rPr>
        <w:t>chronos</w:t>
      </w:r>
      <w:proofErr w:type="spellEnd"/>
      <w:r w:rsidR="00D9583C" w:rsidRPr="00CA169C">
        <w:rPr>
          <w:rFonts w:ascii="Times New Roman" w:hAnsi="Times New Roman" w:cs="Times New Roman"/>
          <w:color w:val="000000" w:themeColor="text1"/>
          <w:sz w:val="24"/>
          <w:szCs w:val="24"/>
        </w:rPr>
        <w:t xml:space="preserve">, which measures the passage of events, and </w:t>
      </w:r>
      <w:proofErr w:type="spellStart"/>
      <w:r w:rsidR="00D9583C" w:rsidRPr="00CA169C">
        <w:rPr>
          <w:rFonts w:ascii="Times New Roman" w:hAnsi="Times New Roman" w:cs="Times New Roman"/>
          <w:i/>
          <w:color w:val="000000" w:themeColor="text1"/>
          <w:sz w:val="24"/>
          <w:szCs w:val="24"/>
        </w:rPr>
        <w:t>kairos</w:t>
      </w:r>
      <w:proofErr w:type="spellEnd"/>
      <w:r w:rsidR="00D9583C" w:rsidRPr="00CA169C">
        <w:rPr>
          <w:rFonts w:ascii="Times New Roman" w:hAnsi="Times New Roman" w:cs="Times New Roman"/>
          <w:color w:val="000000" w:themeColor="text1"/>
          <w:sz w:val="24"/>
          <w:szCs w:val="24"/>
        </w:rPr>
        <w:t>, which reveals their changing qualities.</w:t>
      </w:r>
      <w:r w:rsidR="00D9583C" w:rsidRPr="00CA169C">
        <w:rPr>
          <w:rStyle w:val="FootnoteReference"/>
          <w:rFonts w:ascii="Times New Roman" w:hAnsi="Times New Roman"/>
          <w:color w:val="000000" w:themeColor="text1"/>
          <w:sz w:val="24"/>
          <w:szCs w:val="24"/>
        </w:rPr>
        <w:footnoteReference w:id="17"/>
      </w:r>
      <w:r w:rsidR="00452700" w:rsidRPr="00CA169C">
        <w:rPr>
          <w:rFonts w:ascii="Times New Roman" w:hAnsi="Times New Roman" w:cs="Times New Roman"/>
          <w:color w:val="000000" w:themeColor="text1"/>
          <w:sz w:val="24"/>
          <w:szCs w:val="24"/>
        </w:rPr>
        <w:t xml:space="preserve"> </w:t>
      </w:r>
      <w:proofErr w:type="spellStart"/>
      <w:r w:rsidR="00D9583C" w:rsidRPr="00CA169C">
        <w:rPr>
          <w:rFonts w:ascii="Times New Roman" w:hAnsi="Times New Roman" w:cs="Times New Roman"/>
          <w:i/>
          <w:color w:val="000000" w:themeColor="text1"/>
          <w:sz w:val="24"/>
          <w:szCs w:val="24"/>
        </w:rPr>
        <w:t>Chronos</w:t>
      </w:r>
      <w:proofErr w:type="spellEnd"/>
      <w:r w:rsidR="00D9583C" w:rsidRPr="00CA169C">
        <w:rPr>
          <w:rFonts w:ascii="Times New Roman" w:hAnsi="Times New Roman" w:cs="Times New Roman"/>
          <w:color w:val="000000" w:themeColor="text1"/>
          <w:sz w:val="24"/>
          <w:szCs w:val="24"/>
        </w:rPr>
        <w:t xml:space="preserve"> marks calendar dates as days, months and years follow each other, but </w:t>
      </w:r>
      <w:proofErr w:type="spellStart"/>
      <w:r w:rsidR="00D9583C" w:rsidRPr="00CA169C">
        <w:rPr>
          <w:rFonts w:ascii="Times New Roman" w:hAnsi="Times New Roman" w:cs="Times New Roman"/>
          <w:i/>
          <w:color w:val="000000" w:themeColor="text1"/>
          <w:sz w:val="24"/>
          <w:szCs w:val="24"/>
        </w:rPr>
        <w:t>kairos</w:t>
      </w:r>
      <w:proofErr w:type="spellEnd"/>
      <w:r w:rsidR="00D9583C" w:rsidRPr="00CA169C">
        <w:rPr>
          <w:rFonts w:ascii="Times New Roman" w:hAnsi="Times New Roman" w:cs="Times New Roman"/>
          <w:color w:val="000000" w:themeColor="text1"/>
          <w:sz w:val="24"/>
          <w:szCs w:val="24"/>
        </w:rPr>
        <w:t xml:space="preserve"> reveals the approach of the millennium.</w:t>
      </w:r>
    </w:p>
    <w:p w:rsidR="00E96045" w:rsidRPr="00CA169C" w:rsidRDefault="00E96045" w:rsidP="00C14B9C">
      <w:pPr>
        <w:ind w:firstLine="284"/>
        <w:rPr>
          <w:sz w:val="24"/>
          <w:szCs w:val="24"/>
        </w:rPr>
      </w:pPr>
    </w:p>
    <w:p w:rsidR="00D9583C" w:rsidRPr="00CA169C" w:rsidRDefault="00D9583C" w:rsidP="00C14B9C">
      <w:pPr>
        <w:ind w:firstLine="284"/>
        <w:rPr>
          <w:sz w:val="24"/>
          <w:szCs w:val="24"/>
        </w:rPr>
      </w:pPr>
      <w:r w:rsidRPr="00CA169C">
        <w:rPr>
          <w:sz w:val="24"/>
          <w:szCs w:val="24"/>
        </w:rPr>
        <w:t xml:space="preserve">Human beings have an innate tendency to struggle to return to pure </w:t>
      </w:r>
      <w:proofErr w:type="gramStart"/>
      <w:r w:rsidRPr="00CA169C">
        <w:rPr>
          <w:sz w:val="24"/>
          <w:szCs w:val="24"/>
        </w:rPr>
        <w:t>Being</w:t>
      </w:r>
      <w:proofErr w:type="gramEnd"/>
      <w:r w:rsidRPr="00CA169C">
        <w:rPr>
          <w:sz w:val="24"/>
          <w:szCs w:val="24"/>
        </w:rPr>
        <w:t>, at the same time as they are simultaneously trapped in the physical world of Becoming. True perfection, though, is beyond their grasp. In practical politics this tension translates into a tension between the idealists, the utopians</w:t>
      </w:r>
      <w:r w:rsidR="006B63E9" w:rsidRPr="00CA169C">
        <w:rPr>
          <w:sz w:val="24"/>
          <w:szCs w:val="24"/>
        </w:rPr>
        <w:t xml:space="preserve"> and</w:t>
      </w:r>
      <w:r w:rsidRPr="00CA169C">
        <w:rPr>
          <w:sz w:val="24"/>
          <w:szCs w:val="24"/>
        </w:rPr>
        <w:t xml:space="preserve"> </w:t>
      </w:r>
      <w:r w:rsidR="006B63E9" w:rsidRPr="00CA169C">
        <w:rPr>
          <w:sz w:val="24"/>
          <w:szCs w:val="24"/>
        </w:rPr>
        <w:t>seekers</w:t>
      </w:r>
      <w:r w:rsidRPr="00CA169C">
        <w:rPr>
          <w:sz w:val="24"/>
          <w:szCs w:val="24"/>
        </w:rPr>
        <w:t xml:space="preserve"> who hope for something better, and the conservatives, the </w:t>
      </w:r>
      <w:r w:rsidR="006B63E9" w:rsidRPr="00CA169C">
        <w:rPr>
          <w:sz w:val="24"/>
          <w:szCs w:val="24"/>
        </w:rPr>
        <w:t xml:space="preserve">lovers </w:t>
      </w:r>
      <w:proofErr w:type="gramStart"/>
      <w:r w:rsidR="006B63E9" w:rsidRPr="00CA169C">
        <w:rPr>
          <w:sz w:val="24"/>
          <w:szCs w:val="24"/>
        </w:rPr>
        <w:t xml:space="preserve">of </w:t>
      </w:r>
      <w:r w:rsidRPr="00CA169C">
        <w:rPr>
          <w:sz w:val="24"/>
          <w:szCs w:val="24"/>
        </w:rPr>
        <w:t xml:space="preserve"> stability</w:t>
      </w:r>
      <w:proofErr w:type="gramEnd"/>
      <w:r w:rsidRPr="00CA169C">
        <w:rPr>
          <w:sz w:val="24"/>
          <w:szCs w:val="24"/>
        </w:rPr>
        <w:t xml:space="preserve">, who are happy with the world as it is. And the clash between these two is the driving force of revolutionary movements in western culture. </w:t>
      </w:r>
      <w:r w:rsidRPr="00CA169C">
        <w:rPr>
          <w:color w:val="000000" w:themeColor="text1"/>
          <w:sz w:val="24"/>
          <w:szCs w:val="24"/>
        </w:rPr>
        <w:t xml:space="preserve">The neoconservative philosopher </w:t>
      </w:r>
      <w:r w:rsidR="00672BEE" w:rsidRPr="00CA169C">
        <w:rPr>
          <w:color w:val="000000" w:themeColor="text1"/>
          <w:sz w:val="24"/>
          <w:szCs w:val="24"/>
        </w:rPr>
        <w:t xml:space="preserve">Daniel Bell </w:t>
      </w:r>
      <w:r w:rsidRPr="00CA169C">
        <w:rPr>
          <w:color w:val="000000" w:themeColor="text1"/>
          <w:sz w:val="24"/>
          <w:szCs w:val="24"/>
        </w:rPr>
        <w:t xml:space="preserve">summed up the situation in the 1950s: </w:t>
      </w:r>
    </w:p>
    <w:p w:rsidR="00D9583C" w:rsidRPr="00CA169C" w:rsidRDefault="00D9583C" w:rsidP="00C14B9C">
      <w:pPr>
        <w:ind w:left="720"/>
        <w:rPr>
          <w:bCs/>
          <w:sz w:val="24"/>
          <w:szCs w:val="24"/>
        </w:rPr>
      </w:pPr>
    </w:p>
    <w:p w:rsidR="00D9583C" w:rsidRPr="00CA169C" w:rsidRDefault="00D9583C" w:rsidP="00C14B9C">
      <w:pPr>
        <w:ind w:left="720"/>
        <w:rPr>
          <w:bCs/>
          <w:sz w:val="24"/>
          <w:szCs w:val="24"/>
        </w:rPr>
      </w:pPr>
      <w:r w:rsidRPr="00CA169C">
        <w:rPr>
          <w:bCs/>
          <w:sz w:val="24"/>
          <w:szCs w:val="24"/>
        </w:rPr>
        <w:t>The chiliast and the anarchist live in crisis, at the edge of History, expecting the world to be changed in a flash. The Bolshevik identifies himself with History and confidently expects that the turn of the wheel will put him forward, replacing the old.</w:t>
      </w:r>
      <w:r w:rsidRPr="00CA169C">
        <w:rPr>
          <w:rStyle w:val="FootnoteReference"/>
          <w:bCs/>
          <w:sz w:val="24"/>
          <w:szCs w:val="24"/>
        </w:rPr>
        <w:footnoteReference w:id="18"/>
      </w:r>
    </w:p>
    <w:p w:rsidR="00960F95" w:rsidRPr="00CA169C" w:rsidRDefault="00960F95" w:rsidP="00C14B9C">
      <w:pPr>
        <w:rPr>
          <w:rFonts w:eastAsia="MS Mincho"/>
          <w:sz w:val="24"/>
          <w:szCs w:val="24"/>
        </w:rPr>
      </w:pPr>
    </w:p>
    <w:p w:rsidR="00D9583C" w:rsidRPr="00CA169C" w:rsidRDefault="00D9583C" w:rsidP="00C14B9C">
      <w:pPr>
        <w:rPr>
          <w:sz w:val="24"/>
          <w:szCs w:val="24"/>
        </w:rPr>
      </w:pPr>
      <w:r w:rsidRPr="00CA169C">
        <w:rPr>
          <w:rFonts w:eastAsia="MS Mincho"/>
          <w:sz w:val="24"/>
          <w:szCs w:val="24"/>
        </w:rPr>
        <w:t xml:space="preserve">The individual actor in the millenarian process brings about a repetition in time in which, as in the moment of conversion, temporal existence and eternal existence meet. The fundamental incompatibility </w:t>
      </w:r>
      <w:r w:rsidR="0067672C" w:rsidRPr="00CA169C">
        <w:rPr>
          <w:rFonts w:eastAsia="MS Mincho"/>
          <w:sz w:val="24"/>
          <w:szCs w:val="24"/>
        </w:rPr>
        <w:t xml:space="preserve">between the two </w:t>
      </w:r>
      <w:r w:rsidRPr="00CA169C">
        <w:rPr>
          <w:rFonts w:eastAsia="MS Mincho"/>
          <w:sz w:val="24"/>
          <w:szCs w:val="24"/>
        </w:rPr>
        <w:t>encourages the tension of the millenarian moment: how can time pass and yet not pass at the same time</w:t>
      </w:r>
      <w:r w:rsidR="0067672C" w:rsidRPr="00CA169C">
        <w:rPr>
          <w:rFonts w:eastAsia="MS Mincho"/>
          <w:sz w:val="24"/>
          <w:szCs w:val="24"/>
        </w:rPr>
        <w:t>?</w:t>
      </w:r>
      <w:r w:rsidRPr="00CA169C">
        <w:rPr>
          <w:rFonts w:eastAsia="MS Mincho"/>
          <w:sz w:val="24"/>
          <w:szCs w:val="24"/>
        </w:rPr>
        <w:t xml:space="preserve"> The effect is to change or undo the effects of eternity itself, and so open a new future.</w:t>
      </w:r>
      <w:r w:rsidRPr="00CA169C">
        <w:rPr>
          <w:rStyle w:val="FootnoteReference"/>
          <w:rFonts w:eastAsia="MS Mincho"/>
          <w:sz w:val="24"/>
          <w:szCs w:val="24"/>
        </w:rPr>
        <w:footnoteReference w:id="19"/>
      </w:r>
      <w:r w:rsidRPr="00CA169C">
        <w:rPr>
          <w:rFonts w:eastAsia="MS Mincho"/>
          <w:sz w:val="24"/>
          <w:szCs w:val="24"/>
        </w:rPr>
        <w:t xml:space="preserve"> Golden-age millenarianism plays a trick with time, creating the future in order to restore the past</w:t>
      </w:r>
      <w:r w:rsidR="0067672C" w:rsidRPr="00CA169C">
        <w:rPr>
          <w:rFonts w:eastAsia="MS Mincho"/>
          <w:sz w:val="24"/>
          <w:szCs w:val="24"/>
        </w:rPr>
        <w:t xml:space="preserve"> and t</w:t>
      </w:r>
      <w:r w:rsidRPr="00CA169C">
        <w:rPr>
          <w:rFonts w:eastAsia="MS Mincho"/>
          <w:sz w:val="24"/>
          <w:szCs w:val="24"/>
        </w:rPr>
        <w:t>he Christian longing for salvation draws its power as much from the final restoration of God’s kingdom as from Eden, and past and future meet in an eternal present</w:t>
      </w:r>
      <w:r w:rsidRPr="00CA169C">
        <w:rPr>
          <w:sz w:val="24"/>
          <w:szCs w:val="24"/>
        </w:rPr>
        <w:t>.</w:t>
      </w:r>
      <w:r w:rsidRPr="00CA169C">
        <w:rPr>
          <w:rStyle w:val="FootnoteReference"/>
          <w:sz w:val="24"/>
          <w:szCs w:val="24"/>
        </w:rPr>
        <w:footnoteReference w:id="20"/>
      </w:r>
      <w:r w:rsidRPr="00CA169C">
        <w:rPr>
          <w:sz w:val="24"/>
          <w:szCs w:val="24"/>
        </w:rPr>
        <w:t xml:space="preserve">Reinforced by the Judeo-Christian expulsion from Eden and hope for a future Kingdom of David or New Jerusalem, the dual sense of loss of a perfect past and longing for a better future becomes the psychological skeleton on which so much western culture is based. Individual desire </w:t>
      </w:r>
      <w:r w:rsidR="0067672C" w:rsidRPr="00CA169C">
        <w:rPr>
          <w:sz w:val="24"/>
          <w:szCs w:val="24"/>
        </w:rPr>
        <w:t xml:space="preserve">for release </w:t>
      </w:r>
      <w:r w:rsidRPr="00CA169C">
        <w:rPr>
          <w:sz w:val="24"/>
          <w:szCs w:val="24"/>
        </w:rPr>
        <w:t>then becomes ‘socially oriented’ into collective utopian hope.</w:t>
      </w:r>
      <w:r w:rsidRPr="00CA169C">
        <w:rPr>
          <w:rStyle w:val="FootnoteReference"/>
          <w:sz w:val="24"/>
          <w:szCs w:val="24"/>
        </w:rPr>
        <w:footnoteReference w:id="21"/>
      </w:r>
    </w:p>
    <w:p w:rsidR="00E96045" w:rsidRPr="00CA169C" w:rsidRDefault="00E96045" w:rsidP="00C14B9C">
      <w:pPr>
        <w:rPr>
          <w:sz w:val="24"/>
          <w:szCs w:val="24"/>
        </w:rPr>
      </w:pPr>
    </w:p>
    <w:p w:rsidR="000C2774" w:rsidRPr="00CA169C" w:rsidRDefault="000C2774" w:rsidP="00C14B9C">
      <w:pPr>
        <w:ind w:firstLine="284"/>
        <w:rPr>
          <w:sz w:val="24"/>
          <w:szCs w:val="24"/>
        </w:rPr>
      </w:pPr>
      <w:r w:rsidRPr="00CA169C">
        <w:rPr>
          <w:sz w:val="24"/>
          <w:szCs w:val="24"/>
        </w:rPr>
        <w:lastRenderedPageBreak/>
        <w:t xml:space="preserve">The paradoxes inherent in millenarianism can be summed up in </w:t>
      </w:r>
      <w:r w:rsidRPr="00CA169C">
        <w:rPr>
          <w:rFonts w:eastAsia="MS Mincho"/>
          <w:sz w:val="24"/>
          <w:szCs w:val="24"/>
        </w:rPr>
        <w:t xml:space="preserve">a series of dichotomies such as active-passive, rational-irrational, </w:t>
      </w:r>
      <w:proofErr w:type="spellStart"/>
      <w:r w:rsidRPr="00CA169C">
        <w:rPr>
          <w:rFonts w:eastAsia="MS Mincho"/>
          <w:sz w:val="24"/>
          <w:szCs w:val="24"/>
        </w:rPr>
        <w:t>premillennial</w:t>
      </w:r>
      <w:proofErr w:type="spellEnd"/>
      <w:r w:rsidRPr="00CA169C">
        <w:rPr>
          <w:rFonts w:eastAsia="MS Mincho"/>
          <w:sz w:val="24"/>
          <w:szCs w:val="24"/>
        </w:rPr>
        <w:t xml:space="preserve">-postmillennial, </w:t>
      </w:r>
      <w:proofErr w:type="spellStart"/>
      <w:r w:rsidRPr="00CA169C">
        <w:rPr>
          <w:rFonts w:eastAsia="MS Mincho"/>
          <w:sz w:val="24"/>
          <w:szCs w:val="24"/>
        </w:rPr>
        <w:t>prepolitical</w:t>
      </w:r>
      <w:proofErr w:type="spellEnd"/>
      <w:r w:rsidRPr="00CA169C">
        <w:rPr>
          <w:rFonts w:eastAsia="MS Mincho"/>
          <w:sz w:val="24"/>
          <w:szCs w:val="24"/>
        </w:rPr>
        <w:t>-political and conservative-radical.</w:t>
      </w:r>
      <w:r w:rsidRPr="00CA169C">
        <w:rPr>
          <w:rStyle w:val="FootnoteReference"/>
          <w:rFonts w:eastAsia="MS Mincho"/>
          <w:sz w:val="24"/>
          <w:szCs w:val="24"/>
        </w:rPr>
        <w:footnoteReference w:id="22"/>
      </w:r>
      <w:r w:rsidRPr="00CA169C">
        <w:rPr>
          <w:rFonts w:eastAsia="MS Mincho"/>
          <w:sz w:val="24"/>
          <w:szCs w:val="24"/>
        </w:rPr>
        <w:t xml:space="preserve"> So necessary is contradiction to millenarianism that even the failure of millennial prophecy can deepen the faith of the believer.</w:t>
      </w:r>
      <w:r w:rsidRPr="00CA169C">
        <w:rPr>
          <w:rStyle w:val="FootnoteReference"/>
          <w:sz w:val="24"/>
          <w:szCs w:val="24"/>
        </w:rPr>
        <w:footnoteReference w:id="23"/>
      </w:r>
      <w:r w:rsidRPr="00CA169C">
        <w:rPr>
          <w:sz w:val="24"/>
          <w:szCs w:val="24"/>
        </w:rPr>
        <w:t xml:space="preserve"> There is, though, always a tension between the realisable and the unrealisable, </w:t>
      </w:r>
      <w:r w:rsidRPr="00CA169C">
        <w:rPr>
          <w:color w:val="000000" w:themeColor="text1"/>
          <w:sz w:val="24"/>
          <w:szCs w:val="24"/>
        </w:rPr>
        <w:t>between compromise and the absolute</w:t>
      </w:r>
      <w:r w:rsidR="009F1177" w:rsidRPr="00CA169C">
        <w:rPr>
          <w:color w:val="000000" w:themeColor="text1"/>
          <w:sz w:val="24"/>
          <w:szCs w:val="24"/>
        </w:rPr>
        <w:t xml:space="preserve"> </w:t>
      </w:r>
      <w:proofErr w:type="spellStart"/>
      <w:r w:rsidR="009F1177" w:rsidRPr="00CA169C">
        <w:rPr>
          <w:color w:val="000000" w:themeColor="text1"/>
          <w:sz w:val="24"/>
          <w:szCs w:val="24"/>
        </w:rPr>
        <w:t>whoch</w:t>
      </w:r>
      <w:proofErr w:type="spellEnd"/>
      <w:r w:rsidR="009F1177" w:rsidRPr="00CA169C">
        <w:rPr>
          <w:color w:val="000000" w:themeColor="text1"/>
          <w:sz w:val="24"/>
          <w:szCs w:val="24"/>
        </w:rPr>
        <w:t xml:space="preserve"> was already evident in Plato’s politics, and later in Marx</w:t>
      </w:r>
      <w:r w:rsidRPr="00CA169C">
        <w:rPr>
          <w:color w:val="000000" w:themeColor="text1"/>
          <w:sz w:val="24"/>
          <w:szCs w:val="24"/>
        </w:rPr>
        <w:t xml:space="preserve">. More called his promised land Utopia, from the Greek </w:t>
      </w:r>
      <w:proofErr w:type="spellStart"/>
      <w:r w:rsidRPr="00CA169C">
        <w:rPr>
          <w:i/>
          <w:iCs/>
          <w:color w:val="000000" w:themeColor="text1"/>
          <w:sz w:val="24"/>
          <w:szCs w:val="24"/>
          <w:shd w:val="clear" w:color="auto" w:fill="FFFFFF"/>
        </w:rPr>
        <w:t>ou</w:t>
      </w:r>
      <w:proofErr w:type="spellEnd"/>
      <w:r w:rsidRPr="00CA169C">
        <w:rPr>
          <w:rStyle w:val="apple-converted-space"/>
          <w:color w:val="000000" w:themeColor="text1"/>
          <w:sz w:val="24"/>
          <w:szCs w:val="24"/>
          <w:shd w:val="clear" w:color="auto" w:fill="FFFFFF"/>
        </w:rPr>
        <w:t> </w:t>
      </w:r>
      <w:r w:rsidRPr="00CA169C">
        <w:rPr>
          <w:color w:val="000000" w:themeColor="text1"/>
          <w:sz w:val="24"/>
          <w:szCs w:val="24"/>
          <w:shd w:val="clear" w:color="auto" w:fill="FFFFFF"/>
        </w:rPr>
        <w:t>(</w:t>
      </w:r>
      <w:proofErr w:type="spellStart"/>
      <w:r w:rsidRPr="00CA169C">
        <w:rPr>
          <w:color w:val="000000" w:themeColor="text1"/>
          <w:sz w:val="24"/>
          <w:szCs w:val="24"/>
          <w:shd w:val="clear" w:color="auto" w:fill="FFFFFF"/>
        </w:rPr>
        <w:t>οὐ</w:t>
      </w:r>
      <w:proofErr w:type="spellEnd"/>
      <w:r w:rsidRPr="00CA169C">
        <w:rPr>
          <w:color w:val="000000" w:themeColor="text1"/>
          <w:sz w:val="24"/>
          <w:szCs w:val="24"/>
          <w:shd w:val="clear" w:color="auto" w:fill="FFFFFF"/>
        </w:rPr>
        <w:t>), ‘not’, and</w:t>
      </w:r>
      <w:r w:rsidRPr="00CA169C">
        <w:rPr>
          <w:rStyle w:val="apple-converted-space"/>
          <w:color w:val="000000" w:themeColor="text1"/>
          <w:sz w:val="24"/>
          <w:szCs w:val="24"/>
          <w:shd w:val="clear" w:color="auto" w:fill="FFFFFF"/>
        </w:rPr>
        <w:t> </w:t>
      </w:r>
      <w:proofErr w:type="spellStart"/>
      <w:r w:rsidRPr="00CA169C">
        <w:rPr>
          <w:i/>
          <w:iCs/>
          <w:color w:val="000000" w:themeColor="text1"/>
          <w:sz w:val="24"/>
          <w:szCs w:val="24"/>
          <w:shd w:val="clear" w:color="auto" w:fill="FFFFFF"/>
        </w:rPr>
        <w:t>topos</w:t>
      </w:r>
      <w:proofErr w:type="spellEnd"/>
      <w:r w:rsidRPr="00CA169C">
        <w:rPr>
          <w:rStyle w:val="apple-converted-space"/>
          <w:color w:val="000000" w:themeColor="text1"/>
          <w:sz w:val="24"/>
          <w:szCs w:val="24"/>
          <w:shd w:val="clear" w:color="auto" w:fill="FFFFFF"/>
        </w:rPr>
        <w:t> </w:t>
      </w:r>
      <w:r w:rsidRPr="00CA169C">
        <w:rPr>
          <w:color w:val="000000" w:themeColor="text1"/>
          <w:sz w:val="24"/>
          <w:szCs w:val="24"/>
          <w:shd w:val="clear" w:color="auto" w:fill="FFFFFF"/>
        </w:rPr>
        <w:t>(</w:t>
      </w:r>
      <w:proofErr w:type="spellStart"/>
      <w:r w:rsidRPr="00CA169C">
        <w:rPr>
          <w:color w:val="000000" w:themeColor="text1"/>
          <w:sz w:val="24"/>
          <w:szCs w:val="24"/>
          <w:shd w:val="clear" w:color="auto" w:fill="FFFFFF"/>
        </w:rPr>
        <w:t>τόπος</w:t>
      </w:r>
      <w:proofErr w:type="spellEnd"/>
      <w:r w:rsidRPr="00CA169C">
        <w:rPr>
          <w:color w:val="000000" w:themeColor="text1"/>
          <w:sz w:val="24"/>
          <w:szCs w:val="24"/>
          <w:shd w:val="clear" w:color="auto" w:fill="FFFFFF"/>
        </w:rPr>
        <w:t xml:space="preserve">), ‘place’. Utopia is therefore nowhere. It exists as an ideal state which might never be achieved. At the same time, it is everywhere, in that its prescriptions for fair and just government are universal. Yet the paradoxes can never be overcome and the very act of engaging in the politics necessary to create a utopia can corrupt that effort, a tension which haunts </w:t>
      </w:r>
      <w:proofErr w:type="spellStart"/>
      <w:proofErr w:type="gramStart"/>
      <w:r w:rsidRPr="00CA169C">
        <w:rPr>
          <w:color w:val="000000" w:themeColor="text1"/>
          <w:sz w:val="24"/>
          <w:szCs w:val="24"/>
          <w:shd w:val="clear" w:color="auto" w:fill="FFFFFF"/>
        </w:rPr>
        <w:t>More’s</w:t>
      </w:r>
      <w:proofErr w:type="spellEnd"/>
      <w:proofErr w:type="gramEnd"/>
      <w:r w:rsidRPr="00CA169C">
        <w:rPr>
          <w:color w:val="000000" w:themeColor="text1"/>
          <w:sz w:val="24"/>
          <w:szCs w:val="24"/>
          <w:shd w:val="clear" w:color="auto" w:fill="FFFFFF"/>
        </w:rPr>
        <w:t xml:space="preserve"> work.</w:t>
      </w:r>
      <w:r w:rsidRPr="00CA169C">
        <w:rPr>
          <w:rStyle w:val="FootnoteReference"/>
          <w:color w:val="000000" w:themeColor="text1"/>
          <w:sz w:val="24"/>
          <w:szCs w:val="24"/>
          <w:shd w:val="clear" w:color="auto" w:fill="FFFFFF"/>
        </w:rPr>
        <w:footnoteReference w:id="24"/>
      </w:r>
    </w:p>
    <w:p w:rsidR="000C2774" w:rsidRPr="00CA169C" w:rsidRDefault="000C2774" w:rsidP="00C14B9C">
      <w:pPr>
        <w:ind w:firstLine="284"/>
        <w:rPr>
          <w:sz w:val="24"/>
          <w:szCs w:val="24"/>
        </w:rPr>
      </w:pPr>
    </w:p>
    <w:p w:rsidR="00DB0872" w:rsidRPr="00CA169C" w:rsidRDefault="00DB0872" w:rsidP="002C514C">
      <w:pPr>
        <w:rPr>
          <w:sz w:val="24"/>
          <w:szCs w:val="24"/>
        </w:rPr>
      </w:pPr>
      <w:r w:rsidRPr="00CA169C">
        <w:rPr>
          <w:sz w:val="24"/>
          <w:szCs w:val="24"/>
        </w:rPr>
        <w:t xml:space="preserve">Given that </w:t>
      </w:r>
      <w:r w:rsidR="002E6F11" w:rsidRPr="00CA169C">
        <w:rPr>
          <w:sz w:val="24"/>
          <w:szCs w:val="24"/>
        </w:rPr>
        <w:t>utopianism</w:t>
      </w:r>
      <w:r w:rsidRPr="00CA169C">
        <w:rPr>
          <w:sz w:val="24"/>
          <w:szCs w:val="24"/>
        </w:rPr>
        <w:t xml:space="preserve"> is often associated with unattainable ideas, it comes in for some criticism</w:t>
      </w:r>
      <w:r w:rsidR="00107275" w:rsidRPr="00CA169C">
        <w:rPr>
          <w:sz w:val="24"/>
          <w:szCs w:val="24"/>
        </w:rPr>
        <w:t xml:space="preserve"> </w:t>
      </w:r>
      <w:proofErr w:type="spellStart"/>
      <w:r w:rsidR="00107275" w:rsidRPr="00CA169C">
        <w:rPr>
          <w:sz w:val="24"/>
          <w:szCs w:val="24"/>
        </w:rPr>
        <w:t>andin</w:t>
      </w:r>
      <w:proofErr w:type="spellEnd"/>
      <w:r w:rsidR="00107275" w:rsidRPr="00CA169C">
        <w:rPr>
          <w:sz w:val="24"/>
          <w:szCs w:val="24"/>
        </w:rPr>
        <w:t xml:space="preserve"> its general usage the term often means naive, ridiculous or fraudulent</w:t>
      </w:r>
      <w:r w:rsidRPr="00CA169C">
        <w:rPr>
          <w:sz w:val="24"/>
          <w:szCs w:val="24"/>
        </w:rPr>
        <w:t xml:space="preserve">. Such attitudes inform popular views and, as Ruth </w:t>
      </w:r>
      <w:proofErr w:type="spellStart"/>
      <w:r w:rsidRPr="00CA169C">
        <w:rPr>
          <w:sz w:val="24"/>
          <w:szCs w:val="24"/>
        </w:rPr>
        <w:t>Levitas</w:t>
      </w:r>
      <w:proofErr w:type="spellEnd"/>
      <w:r w:rsidRPr="00CA169C">
        <w:rPr>
          <w:sz w:val="24"/>
          <w:szCs w:val="24"/>
        </w:rPr>
        <w:t xml:space="preserve"> put it, ‘Lay understandings are generally either dismissive or hostile, seeing utopianism as at best impractical dreaming’.</w:t>
      </w:r>
      <w:r w:rsidRPr="00CA169C">
        <w:rPr>
          <w:rStyle w:val="FootnoteReference"/>
          <w:sz w:val="24"/>
          <w:szCs w:val="24"/>
        </w:rPr>
        <w:footnoteReference w:id="25"/>
      </w:r>
      <w:r w:rsidRPr="00CA169C">
        <w:rPr>
          <w:sz w:val="24"/>
          <w:szCs w:val="24"/>
        </w:rPr>
        <w:t xml:space="preserve"> As W.H. Auden wrote in 1941,</w:t>
      </w:r>
    </w:p>
    <w:p w:rsidR="00DB0872" w:rsidRPr="00CA169C" w:rsidRDefault="00DB0872" w:rsidP="00C14B9C">
      <w:pPr>
        <w:ind w:left="720"/>
        <w:rPr>
          <w:sz w:val="24"/>
          <w:szCs w:val="24"/>
        </w:rPr>
      </w:pPr>
    </w:p>
    <w:p w:rsidR="00DB0872" w:rsidRPr="00CA169C" w:rsidRDefault="00DB0872" w:rsidP="00C14B9C">
      <w:pPr>
        <w:ind w:left="720"/>
        <w:rPr>
          <w:sz w:val="24"/>
          <w:szCs w:val="24"/>
        </w:rPr>
      </w:pPr>
      <w:r w:rsidRPr="00CA169C">
        <w:rPr>
          <w:sz w:val="24"/>
          <w:szCs w:val="24"/>
        </w:rPr>
        <w:t xml:space="preserve">Being set on the idea </w:t>
      </w:r>
    </w:p>
    <w:p w:rsidR="00DB0872" w:rsidRPr="00CA169C" w:rsidRDefault="00DB0872" w:rsidP="00C14B9C">
      <w:pPr>
        <w:ind w:left="720"/>
        <w:rPr>
          <w:sz w:val="24"/>
          <w:szCs w:val="24"/>
        </w:rPr>
      </w:pPr>
      <w:r w:rsidRPr="00CA169C">
        <w:rPr>
          <w:sz w:val="24"/>
          <w:szCs w:val="24"/>
        </w:rPr>
        <w:t xml:space="preserve">Of getting to Atlantis </w:t>
      </w:r>
    </w:p>
    <w:p w:rsidR="00DB0872" w:rsidRPr="00CA169C" w:rsidRDefault="00DB0872" w:rsidP="00C14B9C">
      <w:pPr>
        <w:ind w:left="720"/>
        <w:rPr>
          <w:sz w:val="24"/>
          <w:szCs w:val="24"/>
        </w:rPr>
      </w:pPr>
      <w:r w:rsidRPr="00CA169C">
        <w:rPr>
          <w:sz w:val="24"/>
          <w:szCs w:val="24"/>
        </w:rPr>
        <w:t xml:space="preserve">You have discovered of course </w:t>
      </w:r>
    </w:p>
    <w:p w:rsidR="00DB0872" w:rsidRPr="00CA169C" w:rsidRDefault="00DB0872" w:rsidP="00C14B9C">
      <w:pPr>
        <w:ind w:left="720"/>
        <w:rPr>
          <w:sz w:val="24"/>
          <w:szCs w:val="24"/>
        </w:rPr>
      </w:pPr>
      <w:r w:rsidRPr="00CA169C">
        <w:rPr>
          <w:sz w:val="24"/>
          <w:szCs w:val="24"/>
        </w:rPr>
        <w:t xml:space="preserve">Only the Ship of Fools is </w:t>
      </w:r>
    </w:p>
    <w:p w:rsidR="00DB0872" w:rsidRPr="00CA169C" w:rsidRDefault="00DB0872" w:rsidP="00C14B9C">
      <w:pPr>
        <w:ind w:left="720"/>
        <w:rPr>
          <w:sz w:val="24"/>
          <w:szCs w:val="24"/>
        </w:rPr>
      </w:pPr>
      <w:proofErr w:type="gramStart"/>
      <w:r w:rsidRPr="00CA169C">
        <w:rPr>
          <w:sz w:val="24"/>
          <w:szCs w:val="24"/>
        </w:rPr>
        <w:t>Making the voyage this year.</w:t>
      </w:r>
      <w:proofErr w:type="gramEnd"/>
      <w:r w:rsidRPr="00CA169C">
        <w:rPr>
          <w:rStyle w:val="FootnoteReference"/>
          <w:sz w:val="24"/>
          <w:szCs w:val="24"/>
        </w:rPr>
        <w:footnoteReference w:id="26"/>
      </w:r>
    </w:p>
    <w:p w:rsidR="00DB0872" w:rsidRPr="00CA169C" w:rsidRDefault="00DB0872" w:rsidP="00C14B9C">
      <w:pPr>
        <w:ind w:left="720"/>
        <w:rPr>
          <w:sz w:val="24"/>
          <w:szCs w:val="24"/>
        </w:rPr>
      </w:pPr>
    </w:p>
    <w:p w:rsidR="00DB0872" w:rsidRPr="00CA169C" w:rsidRDefault="00DB0872" w:rsidP="00C14B9C">
      <w:pPr>
        <w:rPr>
          <w:sz w:val="24"/>
          <w:szCs w:val="24"/>
        </w:rPr>
      </w:pPr>
      <w:r w:rsidRPr="00CA169C">
        <w:rPr>
          <w:sz w:val="24"/>
          <w:szCs w:val="24"/>
        </w:rPr>
        <w:t xml:space="preserve">Auden’s Atlantis, is unobtainable, to be glimpsed only in poetic visions, a comment on those people are constantly led astray by utopias which they imagine are real, but are actually no more than counterfeit models of the vision. </w:t>
      </w:r>
    </w:p>
    <w:p w:rsidR="007B092B" w:rsidRPr="00CA169C" w:rsidRDefault="007B092B" w:rsidP="00C14B9C">
      <w:pPr>
        <w:rPr>
          <w:sz w:val="24"/>
          <w:szCs w:val="24"/>
        </w:rPr>
      </w:pPr>
    </w:p>
    <w:p w:rsidR="00E46A9F" w:rsidRPr="00CA169C" w:rsidRDefault="007B092B" w:rsidP="00C14B9C">
      <w:pPr>
        <w:rPr>
          <w:sz w:val="24"/>
          <w:szCs w:val="24"/>
        </w:rPr>
      </w:pPr>
      <w:r w:rsidRPr="00CA169C">
        <w:rPr>
          <w:sz w:val="24"/>
          <w:szCs w:val="24"/>
        </w:rPr>
        <w:t xml:space="preserve">In its general usage, any </w:t>
      </w:r>
      <w:r w:rsidR="006C6DD6" w:rsidRPr="00CA169C">
        <w:rPr>
          <w:sz w:val="24"/>
          <w:szCs w:val="24"/>
        </w:rPr>
        <w:t xml:space="preserve">vision of a better future can now be considered utopian in a general sense, in the same way that any prophecy of a future paradise can be called millenarian. </w:t>
      </w:r>
      <w:r w:rsidRPr="00CA169C">
        <w:rPr>
          <w:sz w:val="24"/>
          <w:szCs w:val="24"/>
        </w:rPr>
        <w:t xml:space="preserve">As a compromise between the perfect Ideal and the flawed reality of human nature, </w:t>
      </w:r>
      <w:r w:rsidR="006C6DD6" w:rsidRPr="00CA169C">
        <w:rPr>
          <w:sz w:val="24"/>
          <w:szCs w:val="24"/>
        </w:rPr>
        <w:t xml:space="preserve">a utopia is any society which is an improvement on the society we inhabit now. </w:t>
      </w:r>
      <w:r w:rsidR="00E46A9F" w:rsidRPr="00CA169C">
        <w:rPr>
          <w:sz w:val="24"/>
          <w:szCs w:val="24"/>
        </w:rPr>
        <w:t xml:space="preserve">All utopianism is part of a family of ideas whose core is a belief in universal solutions to all human problems attained </w:t>
      </w:r>
      <w:r w:rsidR="00E46A9F" w:rsidRPr="00CA169C">
        <w:rPr>
          <w:sz w:val="24"/>
          <w:szCs w:val="24"/>
        </w:rPr>
        <w:lastRenderedPageBreak/>
        <w:t xml:space="preserve">through </w:t>
      </w:r>
      <w:r w:rsidR="0067672C" w:rsidRPr="00CA169C">
        <w:rPr>
          <w:sz w:val="24"/>
          <w:szCs w:val="24"/>
        </w:rPr>
        <w:t>human action.</w:t>
      </w:r>
      <w:r w:rsidR="00E46A9F" w:rsidRPr="00CA169C">
        <w:rPr>
          <w:rStyle w:val="FootnoteReference"/>
          <w:sz w:val="24"/>
          <w:szCs w:val="24"/>
        </w:rPr>
        <w:footnoteReference w:id="27"/>
      </w:r>
      <w:r w:rsidR="00E46A9F" w:rsidRPr="00CA169C">
        <w:rPr>
          <w:sz w:val="24"/>
          <w:szCs w:val="24"/>
        </w:rPr>
        <w:t xml:space="preserve"> Partly, such solutions are derived from divine knowledge, often mediated initially through saints and prophets, but later interpreted by teachers trained in the correct understanding of such revelations: theologians, rabbis, mullahs and muftis. From classical Greece the western world inherited a parallel tradition in</w:t>
      </w:r>
      <w:r w:rsidR="0067672C" w:rsidRPr="00CA169C">
        <w:rPr>
          <w:sz w:val="24"/>
          <w:szCs w:val="24"/>
        </w:rPr>
        <w:t xml:space="preserve"> which R</w:t>
      </w:r>
      <w:r w:rsidR="00E46A9F" w:rsidRPr="00CA169C">
        <w:rPr>
          <w:sz w:val="24"/>
          <w:szCs w:val="24"/>
        </w:rPr>
        <w:t xml:space="preserve">eason, this time a matter of direct contact with the divine, might reveal the correct solutions. Plato veered towards the idea that only </w:t>
      </w:r>
      <w:proofErr w:type="gramStart"/>
      <w:r w:rsidR="00E46A9F" w:rsidRPr="00CA169C">
        <w:rPr>
          <w:sz w:val="24"/>
          <w:szCs w:val="24"/>
        </w:rPr>
        <w:t>an elite</w:t>
      </w:r>
      <w:proofErr w:type="gramEnd"/>
      <w:r w:rsidR="00E46A9F" w:rsidRPr="00CA169C">
        <w:rPr>
          <w:sz w:val="24"/>
          <w:szCs w:val="24"/>
        </w:rPr>
        <w:t xml:space="preserve"> might attain such knowledge, while the Stoics tended to believe that anyone who lived according to true reason might discover universal answers. The 18</w:t>
      </w:r>
      <w:r w:rsidR="00E46A9F" w:rsidRPr="00CA169C">
        <w:rPr>
          <w:sz w:val="24"/>
          <w:szCs w:val="24"/>
          <w:vertAlign w:val="superscript"/>
        </w:rPr>
        <w:t>th</w:t>
      </w:r>
      <w:r w:rsidR="00E46A9F" w:rsidRPr="00CA169C">
        <w:rPr>
          <w:sz w:val="24"/>
          <w:szCs w:val="24"/>
        </w:rPr>
        <w:t xml:space="preserve"> century French Encyclopaedists gave new vigour to the notion of universality, enthused by the belief that the knowledge derived from the natural sciences, as well as from the great voyages of exploration, having banished superstition, would now lead to the creation of a fair, just and rational society. </w:t>
      </w:r>
    </w:p>
    <w:p w:rsidR="00D9583C" w:rsidRPr="00CA169C" w:rsidRDefault="00D9583C" w:rsidP="00C14B9C">
      <w:pPr>
        <w:rPr>
          <w:sz w:val="24"/>
          <w:szCs w:val="24"/>
        </w:rPr>
      </w:pPr>
    </w:p>
    <w:p w:rsidR="009B231C" w:rsidRPr="00CA169C" w:rsidRDefault="009B231C" w:rsidP="002C514C">
      <w:pPr>
        <w:rPr>
          <w:sz w:val="24"/>
          <w:szCs w:val="24"/>
        </w:rPr>
      </w:pPr>
      <w:r w:rsidRPr="00CA169C">
        <w:rPr>
          <w:sz w:val="24"/>
          <w:szCs w:val="24"/>
        </w:rPr>
        <w:t xml:space="preserve">The concept of utopia appears to be a standard feature of human society, as Ernest Bloch argued in his epic three-volume study, </w:t>
      </w:r>
      <w:r w:rsidRPr="00CA169C">
        <w:rPr>
          <w:i/>
          <w:sz w:val="24"/>
          <w:szCs w:val="24"/>
        </w:rPr>
        <w:t>The Principle of Hope</w:t>
      </w:r>
      <w:r w:rsidR="00D561B3" w:rsidRPr="00CA169C">
        <w:rPr>
          <w:sz w:val="24"/>
          <w:szCs w:val="24"/>
        </w:rPr>
        <w:t>.</w:t>
      </w:r>
      <w:r w:rsidR="00001DAE" w:rsidRPr="00CA169C">
        <w:rPr>
          <w:rStyle w:val="FootnoteReference"/>
          <w:sz w:val="24"/>
          <w:szCs w:val="24"/>
        </w:rPr>
        <w:footnoteReference w:id="28"/>
      </w:r>
      <w:r w:rsidR="00D561B3" w:rsidRPr="00CA169C">
        <w:rPr>
          <w:sz w:val="24"/>
          <w:szCs w:val="24"/>
        </w:rPr>
        <w:t xml:space="preserve"> F</w:t>
      </w:r>
      <w:r w:rsidRPr="00CA169C">
        <w:rPr>
          <w:sz w:val="24"/>
          <w:szCs w:val="24"/>
        </w:rPr>
        <w:t xml:space="preserve">irst published in 1954 at the height of the </w:t>
      </w:r>
      <w:r w:rsidR="001917C5" w:rsidRPr="00CA169C">
        <w:rPr>
          <w:sz w:val="24"/>
          <w:szCs w:val="24"/>
        </w:rPr>
        <w:t>C</w:t>
      </w:r>
      <w:r w:rsidRPr="00CA169C">
        <w:rPr>
          <w:sz w:val="24"/>
          <w:szCs w:val="24"/>
        </w:rPr>
        <w:t xml:space="preserve">old </w:t>
      </w:r>
      <w:r w:rsidR="001917C5" w:rsidRPr="00CA169C">
        <w:rPr>
          <w:sz w:val="24"/>
          <w:szCs w:val="24"/>
        </w:rPr>
        <w:t>W</w:t>
      </w:r>
      <w:r w:rsidRPr="00CA169C">
        <w:rPr>
          <w:sz w:val="24"/>
          <w:szCs w:val="24"/>
        </w:rPr>
        <w:t>ar</w:t>
      </w:r>
      <w:r w:rsidR="00D561B3" w:rsidRPr="00CA169C">
        <w:rPr>
          <w:sz w:val="24"/>
          <w:szCs w:val="24"/>
        </w:rPr>
        <w:t xml:space="preserve">, it was inspired partly by Bloch’s attempt to understand the </w:t>
      </w:r>
      <w:r w:rsidRPr="00CA169C">
        <w:rPr>
          <w:sz w:val="24"/>
          <w:szCs w:val="24"/>
        </w:rPr>
        <w:t xml:space="preserve">clash between the two </w:t>
      </w:r>
      <w:r w:rsidR="000B2E5D" w:rsidRPr="00CA169C">
        <w:rPr>
          <w:sz w:val="24"/>
          <w:szCs w:val="24"/>
        </w:rPr>
        <w:t>great utopianisms of the time, S</w:t>
      </w:r>
      <w:r w:rsidRPr="00CA169C">
        <w:rPr>
          <w:sz w:val="24"/>
          <w:szCs w:val="24"/>
        </w:rPr>
        <w:t xml:space="preserve">oviet </w:t>
      </w:r>
      <w:proofErr w:type="spellStart"/>
      <w:r w:rsidRPr="00CA169C">
        <w:rPr>
          <w:sz w:val="24"/>
          <w:szCs w:val="24"/>
        </w:rPr>
        <w:t>statism</w:t>
      </w:r>
      <w:proofErr w:type="spellEnd"/>
      <w:r w:rsidRPr="00CA169C">
        <w:rPr>
          <w:sz w:val="24"/>
          <w:szCs w:val="24"/>
        </w:rPr>
        <w:t xml:space="preserve"> and western capitalism. Utopia, </w:t>
      </w:r>
      <w:r w:rsidR="006A208D" w:rsidRPr="00CA169C">
        <w:rPr>
          <w:sz w:val="24"/>
          <w:szCs w:val="24"/>
        </w:rPr>
        <w:t>Bloch</w:t>
      </w:r>
      <w:r w:rsidRPr="00CA169C">
        <w:rPr>
          <w:sz w:val="24"/>
          <w:szCs w:val="24"/>
        </w:rPr>
        <w:t xml:space="preserve"> c</w:t>
      </w:r>
      <w:r w:rsidR="00D561B3" w:rsidRPr="00CA169C">
        <w:rPr>
          <w:sz w:val="24"/>
          <w:szCs w:val="24"/>
        </w:rPr>
        <w:t>oncluded</w:t>
      </w:r>
      <w:r w:rsidR="001917C5" w:rsidRPr="00CA169C">
        <w:rPr>
          <w:sz w:val="24"/>
          <w:szCs w:val="24"/>
        </w:rPr>
        <w:t>,</w:t>
      </w:r>
      <w:r w:rsidR="00D561B3" w:rsidRPr="00CA169C">
        <w:rPr>
          <w:sz w:val="24"/>
          <w:szCs w:val="24"/>
        </w:rPr>
        <w:t xml:space="preserve"> is </w:t>
      </w:r>
      <w:r w:rsidR="006A208D" w:rsidRPr="00CA169C">
        <w:rPr>
          <w:sz w:val="24"/>
          <w:szCs w:val="24"/>
        </w:rPr>
        <w:t xml:space="preserve">a </w:t>
      </w:r>
      <w:r w:rsidR="00D561B3" w:rsidRPr="00CA169C">
        <w:rPr>
          <w:sz w:val="24"/>
          <w:szCs w:val="24"/>
        </w:rPr>
        <w:t>universal</w:t>
      </w:r>
      <w:r w:rsidR="006A208D" w:rsidRPr="00CA169C">
        <w:rPr>
          <w:sz w:val="24"/>
          <w:szCs w:val="24"/>
        </w:rPr>
        <w:t xml:space="preserve"> </w:t>
      </w:r>
      <w:r w:rsidR="0067672C" w:rsidRPr="00CA169C">
        <w:rPr>
          <w:sz w:val="24"/>
          <w:szCs w:val="24"/>
        </w:rPr>
        <w:t>component</w:t>
      </w:r>
      <w:r w:rsidR="006A208D" w:rsidRPr="00CA169C">
        <w:rPr>
          <w:sz w:val="24"/>
          <w:szCs w:val="24"/>
        </w:rPr>
        <w:t xml:space="preserve"> of civilisation</w:t>
      </w:r>
      <w:r w:rsidR="00D561B3" w:rsidRPr="00CA169C">
        <w:rPr>
          <w:sz w:val="24"/>
          <w:szCs w:val="24"/>
        </w:rPr>
        <w:t>. It</w:t>
      </w:r>
      <w:r w:rsidRPr="00CA169C">
        <w:rPr>
          <w:sz w:val="24"/>
          <w:szCs w:val="24"/>
        </w:rPr>
        <w:t xml:space="preserve"> is found in Native American culture, as well as Indian and Chinese and every other culture he examined. </w:t>
      </w:r>
      <w:r w:rsidR="00452700" w:rsidRPr="00CA169C">
        <w:rPr>
          <w:sz w:val="24"/>
          <w:szCs w:val="24"/>
        </w:rPr>
        <w:t>Recent studies have identified millenarian beliefs in so many non-western cultures that, like utopianism, the notion of the imminent ending or transformation appears to be a universal feature of human culture.</w:t>
      </w:r>
      <w:r w:rsidR="00452700" w:rsidRPr="00CA169C">
        <w:rPr>
          <w:rStyle w:val="FootnoteReference"/>
          <w:sz w:val="24"/>
          <w:szCs w:val="24"/>
        </w:rPr>
        <w:footnoteReference w:id="29"/>
      </w:r>
    </w:p>
    <w:p w:rsidR="00452700" w:rsidRPr="00CA169C" w:rsidRDefault="00452700" w:rsidP="00C14B9C">
      <w:pPr>
        <w:ind w:firstLine="284"/>
        <w:rPr>
          <w:sz w:val="24"/>
          <w:szCs w:val="24"/>
        </w:rPr>
      </w:pPr>
    </w:p>
    <w:p w:rsidR="00996C22" w:rsidRPr="00CA169C" w:rsidRDefault="00996C22" w:rsidP="00C14B9C">
      <w:pPr>
        <w:rPr>
          <w:sz w:val="24"/>
          <w:szCs w:val="24"/>
        </w:rPr>
      </w:pPr>
      <w:r w:rsidRPr="00CA169C">
        <w:rPr>
          <w:sz w:val="24"/>
          <w:szCs w:val="24"/>
        </w:rPr>
        <w:t>God's inevitable victory</w:t>
      </w:r>
      <w:r w:rsidR="008727CF">
        <w:rPr>
          <w:sz w:val="24"/>
          <w:szCs w:val="24"/>
        </w:rPr>
        <w:t xml:space="preserve"> in the millenarian struggle</w:t>
      </w:r>
      <w:r w:rsidRPr="00CA169C">
        <w:rPr>
          <w:sz w:val="24"/>
          <w:szCs w:val="24"/>
        </w:rPr>
        <w:t xml:space="preserve"> </w:t>
      </w:r>
      <w:r w:rsidR="00491F14" w:rsidRPr="00CA169C">
        <w:rPr>
          <w:sz w:val="24"/>
          <w:szCs w:val="24"/>
        </w:rPr>
        <w:t>i</w:t>
      </w:r>
      <w:r w:rsidRPr="00CA169C">
        <w:rPr>
          <w:sz w:val="24"/>
          <w:szCs w:val="24"/>
        </w:rPr>
        <w:t>s to be followed by the arrival of a 'new heaven', a 'new earth' and a 'new Jerusalem'.</w:t>
      </w:r>
      <w:r w:rsidRPr="00CA169C">
        <w:rPr>
          <w:rStyle w:val="FootnoteReference"/>
          <w:sz w:val="24"/>
          <w:szCs w:val="24"/>
        </w:rPr>
        <w:footnoteReference w:id="30"/>
      </w:r>
      <w:r w:rsidRPr="00CA169C">
        <w:rPr>
          <w:sz w:val="24"/>
          <w:szCs w:val="24"/>
        </w:rPr>
        <w:t xml:space="preserve"> This final state would then complete the prophecy set out in </w:t>
      </w:r>
      <w:r w:rsidRPr="00CA169C">
        <w:rPr>
          <w:rFonts w:eastAsia="MS Mincho"/>
          <w:sz w:val="24"/>
          <w:szCs w:val="24"/>
        </w:rPr>
        <w:t>Isaiah 66.22-23: 'For as the new heavens and the new earth which I will</w:t>
      </w:r>
      <w:r w:rsidR="0071240A" w:rsidRPr="00CA169C">
        <w:rPr>
          <w:rFonts w:eastAsia="MS Mincho"/>
          <w:sz w:val="24"/>
          <w:szCs w:val="24"/>
        </w:rPr>
        <w:t xml:space="preserve"> make shall remain before me'. </w:t>
      </w:r>
      <w:r w:rsidR="00E44966" w:rsidRPr="00CA169C">
        <w:rPr>
          <w:rFonts w:eastAsia="MS Mincho"/>
          <w:sz w:val="24"/>
          <w:szCs w:val="24"/>
        </w:rPr>
        <w:t xml:space="preserve">In </w:t>
      </w:r>
      <w:r w:rsidR="0071240A" w:rsidRPr="00CA169C">
        <w:rPr>
          <w:sz w:val="24"/>
          <w:szCs w:val="24"/>
        </w:rPr>
        <w:t>it was referred to as the 'age to come'.</w:t>
      </w:r>
      <w:r w:rsidR="0071240A" w:rsidRPr="00CA169C">
        <w:rPr>
          <w:rStyle w:val="FootnoteReference"/>
          <w:sz w:val="24"/>
          <w:szCs w:val="24"/>
        </w:rPr>
        <w:footnoteReference w:id="31"/>
      </w:r>
      <w:r w:rsidRPr="00CA169C">
        <w:rPr>
          <w:rFonts w:eastAsia="MS Mincho"/>
          <w:sz w:val="24"/>
          <w:szCs w:val="24"/>
        </w:rPr>
        <w:t>Some Christian theologians retrospectively refer to this new era as 'the New Age'.</w:t>
      </w:r>
      <w:r w:rsidRPr="00CA169C">
        <w:rPr>
          <w:rStyle w:val="FootnoteReference"/>
          <w:rFonts w:eastAsia="MS Mincho"/>
          <w:sz w:val="24"/>
          <w:szCs w:val="24"/>
        </w:rPr>
        <w:footnoteReference w:id="32"/>
      </w:r>
      <w:r w:rsidRPr="00CA169C">
        <w:rPr>
          <w:sz w:val="24"/>
          <w:szCs w:val="24"/>
        </w:rPr>
        <w:t xml:space="preserve">In </w:t>
      </w:r>
      <w:r w:rsidR="0071240A" w:rsidRPr="00CA169C">
        <w:rPr>
          <w:sz w:val="24"/>
          <w:szCs w:val="24"/>
        </w:rPr>
        <w:t>the turbulent and excitable Christianity of the first and second centuries</w:t>
      </w:r>
      <w:r w:rsidR="0016607C" w:rsidRPr="00CA169C">
        <w:rPr>
          <w:sz w:val="24"/>
          <w:szCs w:val="24"/>
        </w:rPr>
        <w:t>, the</w:t>
      </w:r>
      <w:r w:rsidR="0071240A" w:rsidRPr="00CA169C">
        <w:rPr>
          <w:sz w:val="24"/>
          <w:szCs w:val="24"/>
        </w:rPr>
        <w:t xml:space="preserve"> new era, the kingdom of God, was thought to be imminent. It might happen tomorrow or next year or in ten years, but it w</w:t>
      </w:r>
      <w:r w:rsidR="009363E0" w:rsidRPr="00CA169C">
        <w:rPr>
          <w:sz w:val="24"/>
          <w:szCs w:val="24"/>
        </w:rPr>
        <w:t xml:space="preserve">ould </w:t>
      </w:r>
      <w:r w:rsidR="007B092B" w:rsidRPr="00CA169C">
        <w:rPr>
          <w:sz w:val="24"/>
          <w:szCs w:val="24"/>
        </w:rPr>
        <w:t xml:space="preserve">undoubtedly </w:t>
      </w:r>
      <w:r w:rsidR="009363E0" w:rsidRPr="00CA169C">
        <w:rPr>
          <w:sz w:val="24"/>
          <w:szCs w:val="24"/>
        </w:rPr>
        <w:t>be</w:t>
      </w:r>
      <w:r w:rsidR="0071240A" w:rsidRPr="00CA169C">
        <w:rPr>
          <w:sz w:val="24"/>
          <w:szCs w:val="24"/>
        </w:rPr>
        <w:t xml:space="preserve"> soon</w:t>
      </w:r>
      <w:r w:rsidRPr="00CA169C">
        <w:rPr>
          <w:sz w:val="24"/>
          <w:szCs w:val="24"/>
        </w:rPr>
        <w:t>.</w:t>
      </w:r>
      <w:r w:rsidRPr="00CA169C">
        <w:rPr>
          <w:rStyle w:val="FootnoteReference"/>
          <w:sz w:val="24"/>
          <w:szCs w:val="24"/>
        </w:rPr>
        <w:footnoteReference w:id="33"/>
      </w:r>
      <w:r w:rsidR="0071240A" w:rsidRPr="00CA169C">
        <w:rPr>
          <w:sz w:val="24"/>
          <w:szCs w:val="24"/>
        </w:rPr>
        <w:t>Many</w:t>
      </w:r>
      <w:r w:rsidRPr="00CA169C">
        <w:rPr>
          <w:sz w:val="24"/>
          <w:szCs w:val="24"/>
        </w:rPr>
        <w:t xml:space="preserve"> Evangelical</w:t>
      </w:r>
      <w:r w:rsidR="0071240A" w:rsidRPr="00CA169C">
        <w:rPr>
          <w:sz w:val="24"/>
          <w:szCs w:val="24"/>
        </w:rPr>
        <w:t xml:space="preserve"> </w:t>
      </w:r>
      <w:proofErr w:type="gramStart"/>
      <w:r w:rsidR="0071240A" w:rsidRPr="00CA169C">
        <w:rPr>
          <w:sz w:val="24"/>
          <w:szCs w:val="24"/>
        </w:rPr>
        <w:t>Protestants</w:t>
      </w:r>
      <w:r w:rsidRPr="00CA169C">
        <w:rPr>
          <w:sz w:val="24"/>
          <w:szCs w:val="24"/>
        </w:rPr>
        <w:t>,</w:t>
      </w:r>
      <w:proofErr w:type="gramEnd"/>
      <w:r w:rsidRPr="00CA169C">
        <w:rPr>
          <w:sz w:val="24"/>
          <w:szCs w:val="24"/>
        </w:rPr>
        <w:t xml:space="preserve"> and much of the Christian Right in the USA </w:t>
      </w:r>
      <w:r w:rsidR="0071240A" w:rsidRPr="00CA169C">
        <w:rPr>
          <w:sz w:val="24"/>
          <w:szCs w:val="24"/>
        </w:rPr>
        <w:t>still expect Christ’s return on a daily basis.</w:t>
      </w:r>
    </w:p>
    <w:p w:rsidR="007B092B" w:rsidRPr="00CA169C" w:rsidRDefault="007B092B" w:rsidP="00C14B9C">
      <w:pPr>
        <w:rPr>
          <w:sz w:val="24"/>
          <w:szCs w:val="24"/>
        </w:rPr>
      </w:pPr>
    </w:p>
    <w:p w:rsidR="00C60990" w:rsidRPr="00CA169C" w:rsidRDefault="00C60990" w:rsidP="008727CF">
      <w:pPr>
        <w:rPr>
          <w:sz w:val="24"/>
          <w:szCs w:val="24"/>
        </w:rPr>
      </w:pPr>
      <w:r w:rsidRPr="00CA169C">
        <w:rPr>
          <w:color w:val="000000" w:themeColor="text1"/>
          <w:sz w:val="24"/>
          <w:szCs w:val="24"/>
        </w:rPr>
        <w:lastRenderedPageBreak/>
        <w:t xml:space="preserve">One feature of utopianism is its programmatic nature. </w:t>
      </w:r>
      <w:proofErr w:type="gramStart"/>
      <w:r w:rsidRPr="00CA169C">
        <w:rPr>
          <w:color w:val="000000" w:themeColor="text1"/>
          <w:sz w:val="24"/>
          <w:szCs w:val="24"/>
        </w:rPr>
        <w:t>When its rules and regulations are prescribed, and when its future inauguration is established by some system of numbers, or quirk of the calendar, or movement of the heavenly bodies, then the fantasy become</w:t>
      </w:r>
      <w:r w:rsidR="007B092B" w:rsidRPr="00CA169C">
        <w:rPr>
          <w:color w:val="000000" w:themeColor="text1"/>
          <w:sz w:val="24"/>
          <w:szCs w:val="24"/>
        </w:rPr>
        <w:t>s</w:t>
      </w:r>
      <w:r w:rsidRPr="00CA169C">
        <w:rPr>
          <w:color w:val="000000" w:themeColor="text1"/>
          <w:sz w:val="24"/>
          <w:szCs w:val="24"/>
        </w:rPr>
        <w:t xml:space="preserve"> locked into the ‘real’ world.</w:t>
      </w:r>
      <w:proofErr w:type="gramEnd"/>
      <w:r w:rsidRPr="00CA169C">
        <w:rPr>
          <w:color w:val="000000" w:themeColor="text1"/>
          <w:sz w:val="24"/>
          <w:szCs w:val="24"/>
        </w:rPr>
        <w:t xml:space="preserve"> The very reliance on external </w:t>
      </w:r>
      <w:r w:rsidR="007B092B" w:rsidRPr="00CA169C">
        <w:rPr>
          <w:color w:val="000000" w:themeColor="text1"/>
          <w:sz w:val="24"/>
          <w:szCs w:val="24"/>
        </w:rPr>
        <w:t>measuring devices</w:t>
      </w:r>
      <w:r w:rsidRPr="00CA169C">
        <w:rPr>
          <w:color w:val="000000" w:themeColor="text1"/>
          <w:sz w:val="24"/>
          <w:szCs w:val="24"/>
        </w:rPr>
        <w:t xml:space="preserve"> means that the promised future will arrive.</w:t>
      </w:r>
      <w:r w:rsidR="008727CF">
        <w:rPr>
          <w:color w:val="000000" w:themeColor="text1"/>
          <w:sz w:val="24"/>
          <w:szCs w:val="24"/>
        </w:rPr>
        <w:t xml:space="preserve"> </w:t>
      </w:r>
      <w:r w:rsidR="005662F7" w:rsidRPr="00CA169C">
        <w:rPr>
          <w:sz w:val="24"/>
          <w:szCs w:val="24"/>
        </w:rPr>
        <w:t xml:space="preserve">Endowing the future with reality in this way has been described as a kind of </w:t>
      </w:r>
      <w:r w:rsidR="005662F7" w:rsidRPr="00CA169C">
        <w:rPr>
          <w:color w:val="000000" w:themeColor="text1"/>
          <w:sz w:val="24"/>
          <w:szCs w:val="24"/>
        </w:rPr>
        <w:t>‘</w:t>
      </w:r>
      <w:proofErr w:type="spellStart"/>
      <w:r w:rsidR="005662F7" w:rsidRPr="00CA169C">
        <w:rPr>
          <w:color w:val="000000" w:themeColor="text1"/>
          <w:sz w:val="24"/>
          <w:szCs w:val="24"/>
        </w:rPr>
        <w:t>thaumaturgic</w:t>
      </w:r>
      <w:proofErr w:type="spellEnd"/>
      <w:r w:rsidR="005662F7" w:rsidRPr="00CA169C">
        <w:rPr>
          <w:color w:val="000000" w:themeColor="text1"/>
          <w:sz w:val="24"/>
          <w:szCs w:val="24"/>
        </w:rPr>
        <w:t>’ or magical, prophecy; the act of making the prophecy is itself a means of bringing it into existence.</w:t>
      </w:r>
      <w:r w:rsidR="005662F7" w:rsidRPr="00CA169C">
        <w:rPr>
          <w:rStyle w:val="FootnoteReference"/>
          <w:color w:val="000000" w:themeColor="text1"/>
          <w:sz w:val="24"/>
          <w:szCs w:val="24"/>
        </w:rPr>
        <w:footnoteReference w:id="34"/>
      </w:r>
      <w:r w:rsidR="00D9583C" w:rsidRPr="00CA169C">
        <w:rPr>
          <w:color w:val="000000" w:themeColor="text1"/>
          <w:sz w:val="24"/>
          <w:szCs w:val="24"/>
        </w:rPr>
        <w:t xml:space="preserve"> </w:t>
      </w:r>
      <w:r w:rsidR="006443C5" w:rsidRPr="00CA169C">
        <w:rPr>
          <w:color w:val="000000" w:themeColor="text1"/>
          <w:sz w:val="24"/>
          <w:szCs w:val="24"/>
        </w:rPr>
        <w:t>They provide what has been called a ‘temporal integrity’.</w:t>
      </w:r>
      <w:r w:rsidR="00960F95" w:rsidRPr="00CA169C">
        <w:rPr>
          <w:rStyle w:val="FootnoteReference"/>
          <w:color w:val="000000" w:themeColor="text1"/>
          <w:sz w:val="24"/>
          <w:szCs w:val="24"/>
        </w:rPr>
        <w:footnoteReference w:id="35"/>
      </w:r>
      <w:r w:rsidR="006443C5" w:rsidRPr="00CA169C">
        <w:rPr>
          <w:color w:val="000000" w:themeColor="text1"/>
          <w:sz w:val="24"/>
          <w:szCs w:val="24"/>
        </w:rPr>
        <w:t xml:space="preserve"> </w:t>
      </w:r>
      <w:r w:rsidRPr="00CA169C">
        <w:rPr>
          <w:sz w:val="24"/>
          <w:szCs w:val="24"/>
        </w:rPr>
        <w:t xml:space="preserve">The various constructions used to time the inauguration of the coming era, whether </w:t>
      </w:r>
      <w:r w:rsidRPr="00CA169C">
        <w:rPr>
          <w:bCs/>
          <w:sz w:val="24"/>
          <w:szCs w:val="24"/>
        </w:rPr>
        <w:t xml:space="preserve">New Age, Aquarian Age, New Jerusalem, Kingdom of God or Dictatorship of the Proletariat, provide connectors between </w:t>
      </w:r>
      <w:r w:rsidR="00D9583C" w:rsidRPr="00CA169C">
        <w:rPr>
          <w:bCs/>
          <w:sz w:val="24"/>
          <w:szCs w:val="24"/>
        </w:rPr>
        <w:t>time and eternity</w:t>
      </w:r>
      <w:r w:rsidRPr="00CA169C">
        <w:rPr>
          <w:bCs/>
          <w:sz w:val="24"/>
          <w:szCs w:val="24"/>
        </w:rPr>
        <w:t xml:space="preserve">, connecting them with the vital moments at which eternal recurrence becomes real instead of imaginary.  The names under which the future age is known assume a magic power which encourages devotees to struggle for them to the point of self-sacrifice, even death. They </w:t>
      </w:r>
      <w:proofErr w:type="gramStart"/>
      <w:r w:rsidR="00E96045" w:rsidRPr="00CA169C">
        <w:rPr>
          <w:bCs/>
          <w:sz w:val="24"/>
          <w:szCs w:val="24"/>
        </w:rPr>
        <w:t xml:space="preserve">are </w:t>
      </w:r>
      <w:r w:rsidRPr="00CA169C">
        <w:rPr>
          <w:bCs/>
          <w:sz w:val="24"/>
          <w:szCs w:val="24"/>
        </w:rPr>
        <w:t xml:space="preserve"> ‘time</w:t>
      </w:r>
      <w:proofErr w:type="gramEnd"/>
      <w:r w:rsidRPr="00CA169C">
        <w:rPr>
          <w:bCs/>
          <w:sz w:val="24"/>
          <w:szCs w:val="24"/>
        </w:rPr>
        <w:t>-fetishes’.</w:t>
      </w:r>
      <w:r w:rsidRPr="00CA169C">
        <w:rPr>
          <w:rStyle w:val="FootnoteReference"/>
          <w:bCs/>
          <w:sz w:val="24"/>
          <w:szCs w:val="24"/>
        </w:rPr>
        <w:footnoteReference w:id="36"/>
      </w:r>
    </w:p>
    <w:p w:rsidR="00702CCA" w:rsidRPr="00CA169C" w:rsidRDefault="00702CCA" w:rsidP="00C14B9C">
      <w:pPr>
        <w:pStyle w:val="PlainText"/>
        <w:rPr>
          <w:rFonts w:ascii="Times New Roman" w:hAnsi="Times New Roman" w:cs="Times New Roman"/>
          <w:sz w:val="24"/>
          <w:szCs w:val="24"/>
        </w:rPr>
      </w:pPr>
    </w:p>
    <w:p w:rsidR="002F0DFF" w:rsidRPr="00CA169C" w:rsidRDefault="002F0DFF" w:rsidP="00C14B9C">
      <w:pPr>
        <w:rPr>
          <w:rFonts w:eastAsia="MS Mincho"/>
          <w:sz w:val="24"/>
          <w:szCs w:val="24"/>
        </w:rPr>
      </w:pPr>
      <w:r w:rsidRPr="00CA169C">
        <w:rPr>
          <w:sz w:val="24"/>
          <w:szCs w:val="24"/>
        </w:rPr>
        <w:t xml:space="preserve">The psychological core is the interplay between pessimism, profound despair at the current state of the world, and optimism, a belief that salvation lies in the very near future, if not now. In the </w:t>
      </w:r>
      <w:r w:rsidR="002B431D" w:rsidRPr="00CA169C">
        <w:rPr>
          <w:sz w:val="24"/>
          <w:szCs w:val="24"/>
        </w:rPr>
        <w:t>8</w:t>
      </w:r>
      <w:r w:rsidRPr="00CA169C">
        <w:rPr>
          <w:sz w:val="24"/>
          <w:szCs w:val="24"/>
        </w:rPr>
        <w:t>th century BCE the Greek poet</w:t>
      </w:r>
      <w:r w:rsidRPr="00CA169C">
        <w:rPr>
          <w:rFonts w:eastAsia="MS Mincho"/>
          <w:sz w:val="24"/>
          <w:szCs w:val="24"/>
        </w:rPr>
        <w:t xml:space="preserve"> Hesiod </w:t>
      </w:r>
      <w:r w:rsidR="006D7C8D" w:rsidRPr="00CA169C">
        <w:rPr>
          <w:rFonts w:eastAsia="MS Mincho"/>
          <w:sz w:val="24"/>
          <w:szCs w:val="24"/>
        </w:rPr>
        <w:t xml:space="preserve">prepared </w:t>
      </w:r>
      <w:r w:rsidRPr="00CA169C">
        <w:rPr>
          <w:rFonts w:eastAsia="MS Mincho"/>
          <w:sz w:val="24"/>
          <w:szCs w:val="24"/>
        </w:rPr>
        <w:t xml:space="preserve">the literary </w:t>
      </w:r>
      <w:r w:rsidR="006D7C8D" w:rsidRPr="00CA169C">
        <w:rPr>
          <w:rFonts w:eastAsia="MS Mincho"/>
          <w:sz w:val="24"/>
          <w:szCs w:val="24"/>
        </w:rPr>
        <w:t xml:space="preserve">foundation for </w:t>
      </w:r>
      <w:r w:rsidRPr="00CA169C">
        <w:rPr>
          <w:rFonts w:eastAsia="MS Mincho"/>
          <w:sz w:val="24"/>
          <w:szCs w:val="24"/>
        </w:rPr>
        <w:t xml:space="preserve">all </w:t>
      </w:r>
      <w:r w:rsidR="006D7C8D" w:rsidRPr="00CA169C">
        <w:rPr>
          <w:rFonts w:eastAsia="MS Mincho"/>
          <w:sz w:val="24"/>
          <w:szCs w:val="24"/>
        </w:rPr>
        <w:t>future depressives:</w:t>
      </w:r>
    </w:p>
    <w:p w:rsidR="002F0DFF" w:rsidRPr="00CA169C" w:rsidRDefault="002F0DFF" w:rsidP="00C14B9C">
      <w:pPr>
        <w:pStyle w:val="PlainText"/>
        <w:rPr>
          <w:rFonts w:ascii="Times New Roman" w:eastAsia="MS Mincho" w:hAnsi="Times New Roman" w:cs="Times New Roman"/>
          <w:sz w:val="24"/>
          <w:szCs w:val="24"/>
        </w:rPr>
      </w:pPr>
    </w:p>
    <w:p w:rsidR="002F0DFF" w:rsidRPr="00CA169C" w:rsidRDefault="002F0DFF" w:rsidP="00C14B9C">
      <w:pPr>
        <w:pStyle w:val="PlainText"/>
        <w:ind w:left="720"/>
        <w:rPr>
          <w:rFonts w:ascii="Times New Roman" w:eastAsia="MS Mincho" w:hAnsi="Times New Roman" w:cs="Times New Roman"/>
          <w:sz w:val="24"/>
          <w:szCs w:val="24"/>
        </w:rPr>
      </w:pPr>
      <w:r w:rsidRPr="00CA169C">
        <w:rPr>
          <w:rFonts w:ascii="Times New Roman" w:eastAsia="MS Mincho" w:hAnsi="Times New Roman" w:cs="Times New Roman"/>
          <w:sz w:val="24"/>
          <w:szCs w:val="24"/>
        </w:rPr>
        <w:t xml:space="preserve">   I wish I were not of this race, that I</w:t>
      </w:r>
    </w:p>
    <w:p w:rsidR="002F0DFF" w:rsidRPr="00CA169C" w:rsidRDefault="002F0DFF" w:rsidP="00C14B9C">
      <w:pPr>
        <w:pStyle w:val="PlainText"/>
        <w:ind w:left="720"/>
        <w:rPr>
          <w:rFonts w:ascii="Times New Roman" w:eastAsia="MS Mincho" w:hAnsi="Times New Roman" w:cs="Times New Roman"/>
          <w:sz w:val="24"/>
          <w:szCs w:val="24"/>
        </w:rPr>
      </w:pPr>
      <w:r w:rsidRPr="00CA169C">
        <w:rPr>
          <w:rFonts w:ascii="Times New Roman" w:eastAsia="MS Mincho" w:hAnsi="Times New Roman" w:cs="Times New Roman"/>
          <w:sz w:val="24"/>
          <w:szCs w:val="24"/>
        </w:rPr>
        <w:t xml:space="preserve">   Had died before, or had not yet been born.</w:t>
      </w:r>
    </w:p>
    <w:p w:rsidR="002F0DFF" w:rsidRPr="00CA169C" w:rsidRDefault="002F0DFF" w:rsidP="00C14B9C">
      <w:pPr>
        <w:pStyle w:val="PlainText"/>
        <w:ind w:left="720"/>
        <w:rPr>
          <w:rFonts w:ascii="Times New Roman" w:eastAsia="MS Mincho" w:hAnsi="Times New Roman" w:cs="Times New Roman"/>
          <w:sz w:val="24"/>
          <w:szCs w:val="24"/>
        </w:rPr>
      </w:pPr>
      <w:r w:rsidRPr="00CA169C">
        <w:rPr>
          <w:rFonts w:ascii="Times New Roman" w:eastAsia="MS Mincho" w:hAnsi="Times New Roman" w:cs="Times New Roman"/>
          <w:sz w:val="24"/>
          <w:szCs w:val="24"/>
        </w:rPr>
        <w:t xml:space="preserve">   … Zeus will destroy this race of mortal men.</w:t>
      </w:r>
      <w:r w:rsidRPr="00CA169C">
        <w:rPr>
          <w:rStyle w:val="FootnoteReference"/>
          <w:rFonts w:ascii="Times New Roman" w:eastAsia="MS Mincho" w:hAnsi="Times New Roman"/>
          <w:sz w:val="24"/>
          <w:szCs w:val="24"/>
        </w:rPr>
        <w:footnoteReference w:id="37"/>
      </w:r>
    </w:p>
    <w:p w:rsidR="002F0DFF" w:rsidRPr="00CA169C" w:rsidRDefault="002F0DFF" w:rsidP="00C14B9C">
      <w:pPr>
        <w:rPr>
          <w:sz w:val="24"/>
          <w:szCs w:val="24"/>
        </w:rPr>
      </w:pPr>
    </w:p>
    <w:p w:rsidR="00C6242D" w:rsidRPr="00CA169C" w:rsidRDefault="00C6242D" w:rsidP="00C14B9C">
      <w:pPr>
        <w:rPr>
          <w:rFonts w:eastAsia="MS Mincho"/>
          <w:sz w:val="24"/>
          <w:szCs w:val="24"/>
        </w:rPr>
      </w:pPr>
      <w:r w:rsidRPr="00CA169C">
        <w:rPr>
          <w:sz w:val="24"/>
          <w:szCs w:val="24"/>
        </w:rPr>
        <w:t xml:space="preserve">The sense of present crisis is invariably associated with the memory of a lost Eden </w:t>
      </w:r>
      <w:r w:rsidR="009363E0" w:rsidRPr="00CA169C">
        <w:rPr>
          <w:sz w:val="24"/>
          <w:szCs w:val="24"/>
        </w:rPr>
        <w:t xml:space="preserve">or </w:t>
      </w:r>
      <w:r w:rsidR="002A5DAC" w:rsidRPr="00CA169C">
        <w:rPr>
          <w:sz w:val="24"/>
          <w:szCs w:val="24"/>
        </w:rPr>
        <w:t xml:space="preserve">nostalgia for a </w:t>
      </w:r>
      <w:r w:rsidRPr="00CA169C">
        <w:rPr>
          <w:sz w:val="24"/>
          <w:szCs w:val="24"/>
        </w:rPr>
        <w:t>vanished</w:t>
      </w:r>
      <w:r w:rsidR="002A5DAC" w:rsidRPr="00CA169C">
        <w:rPr>
          <w:sz w:val="24"/>
          <w:szCs w:val="24"/>
        </w:rPr>
        <w:t xml:space="preserve"> golden age, </w:t>
      </w:r>
      <w:r w:rsidRPr="00CA169C">
        <w:rPr>
          <w:sz w:val="24"/>
          <w:szCs w:val="24"/>
        </w:rPr>
        <w:t xml:space="preserve">when the world was perfect. </w:t>
      </w:r>
      <w:r w:rsidRPr="00CA169C">
        <w:rPr>
          <w:rFonts w:eastAsia="MS Mincho"/>
          <w:sz w:val="24"/>
          <w:szCs w:val="24"/>
        </w:rPr>
        <w:t>A Sumerian tablet from about 2000 BC</w:t>
      </w:r>
      <w:r w:rsidR="008B377E" w:rsidRPr="00CA169C">
        <w:rPr>
          <w:rFonts w:eastAsia="MS Mincho"/>
          <w:sz w:val="24"/>
          <w:szCs w:val="24"/>
        </w:rPr>
        <w:t>E</w:t>
      </w:r>
      <w:r w:rsidRPr="00CA169C">
        <w:rPr>
          <w:rFonts w:eastAsia="MS Mincho"/>
          <w:sz w:val="24"/>
          <w:szCs w:val="24"/>
        </w:rPr>
        <w:t xml:space="preserve">, perhaps our earliest surviving example, describes the blissful situation of the earth's earliest inhabitants, when peace </w:t>
      </w:r>
      <w:r w:rsidR="00A31983" w:rsidRPr="00CA169C">
        <w:rPr>
          <w:rFonts w:eastAsia="MS Mincho"/>
          <w:sz w:val="24"/>
          <w:szCs w:val="24"/>
        </w:rPr>
        <w:t>and love ruled the earth</w:t>
      </w:r>
      <w:r w:rsidRPr="00CA169C">
        <w:rPr>
          <w:rFonts w:eastAsia="MS Mincho"/>
          <w:sz w:val="24"/>
          <w:szCs w:val="24"/>
        </w:rPr>
        <w:t>.</w:t>
      </w:r>
      <w:r w:rsidRPr="00CA169C">
        <w:rPr>
          <w:rStyle w:val="FootnoteReference"/>
          <w:rFonts w:eastAsia="MS Mincho"/>
          <w:sz w:val="24"/>
          <w:szCs w:val="24"/>
        </w:rPr>
        <w:footnoteReference w:id="38"/>
      </w:r>
      <w:r w:rsidR="00AC11FE" w:rsidRPr="00CA169C">
        <w:rPr>
          <w:rFonts w:eastAsia="MS Mincho"/>
          <w:sz w:val="24"/>
          <w:szCs w:val="24"/>
        </w:rPr>
        <w:t xml:space="preserve"> Much later</w:t>
      </w:r>
      <w:r w:rsidR="00A31983" w:rsidRPr="00CA169C">
        <w:rPr>
          <w:rFonts w:eastAsia="MS Mincho"/>
          <w:sz w:val="24"/>
          <w:szCs w:val="24"/>
        </w:rPr>
        <w:t>,</w:t>
      </w:r>
      <w:r w:rsidR="00AC11FE" w:rsidRPr="00CA169C">
        <w:rPr>
          <w:rFonts w:eastAsia="MS Mincho"/>
          <w:sz w:val="24"/>
          <w:szCs w:val="24"/>
        </w:rPr>
        <w:t xml:space="preserve"> Hesiod described the lifestyles of the lost golden race:</w:t>
      </w:r>
    </w:p>
    <w:p w:rsidR="00A31983" w:rsidRPr="00CA169C" w:rsidRDefault="00A31983" w:rsidP="00C14B9C">
      <w:pPr>
        <w:rPr>
          <w:rFonts w:eastAsia="MS Mincho"/>
          <w:sz w:val="24"/>
          <w:szCs w:val="24"/>
        </w:rPr>
      </w:pPr>
    </w:p>
    <w:p w:rsidR="00AC11FE" w:rsidRPr="00CA169C" w:rsidRDefault="00AC11FE" w:rsidP="00C14B9C">
      <w:pPr>
        <w:pStyle w:val="PlainText"/>
        <w:ind w:left="720" w:firstLine="720"/>
        <w:rPr>
          <w:rFonts w:ascii="Times New Roman" w:eastAsia="MS Mincho" w:hAnsi="Times New Roman" w:cs="Times New Roman"/>
          <w:sz w:val="24"/>
          <w:szCs w:val="24"/>
        </w:rPr>
      </w:pPr>
      <w:proofErr w:type="gramStart"/>
      <w:r w:rsidRPr="00CA169C">
        <w:rPr>
          <w:rFonts w:ascii="Times New Roman" w:eastAsia="MS Mincho" w:hAnsi="Times New Roman" w:cs="Times New Roman"/>
          <w:sz w:val="24"/>
          <w:szCs w:val="24"/>
        </w:rPr>
        <w:t>like</w:t>
      </w:r>
      <w:proofErr w:type="gramEnd"/>
      <w:r w:rsidRPr="00CA169C">
        <w:rPr>
          <w:rFonts w:ascii="Times New Roman" w:eastAsia="MS Mincho" w:hAnsi="Times New Roman" w:cs="Times New Roman"/>
          <w:sz w:val="24"/>
          <w:szCs w:val="24"/>
        </w:rPr>
        <w:t xml:space="preserve"> the gods they (men) lived with happy hearts…</w:t>
      </w:r>
    </w:p>
    <w:p w:rsidR="00AC11FE" w:rsidRPr="00CA169C" w:rsidRDefault="00AC11FE" w:rsidP="00C14B9C">
      <w:pPr>
        <w:pStyle w:val="PlainText"/>
        <w:ind w:left="720"/>
        <w:rPr>
          <w:rFonts w:ascii="Times New Roman" w:eastAsia="MS Mincho" w:hAnsi="Times New Roman" w:cs="Times New Roman"/>
          <w:sz w:val="24"/>
          <w:szCs w:val="24"/>
        </w:rPr>
      </w:pPr>
      <w:r w:rsidRPr="00CA169C">
        <w:rPr>
          <w:rFonts w:ascii="Times New Roman" w:eastAsia="MS Mincho" w:hAnsi="Times New Roman" w:cs="Times New Roman"/>
          <w:sz w:val="24"/>
          <w:szCs w:val="24"/>
        </w:rPr>
        <w:t xml:space="preserve">    … </w:t>
      </w:r>
      <w:proofErr w:type="gramStart"/>
      <w:r w:rsidRPr="00CA169C">
        <w:rPr>
          <w:rFonts w:ascii="Times New Roman" w:eastAsia="MS Mincho" w:hAnsi="Times New Roman" w:cs="Times New Roman"/>
          <w:sz w:val="24"/>
          <w:szCs w:val="24"/>
        </w:rPr>
        <w:t>ungrudgingly</w:t>
      </w:r>
      <w:proofErr w:type="gramEnd"/>
      <w:r w:rsidRPr="00CA169C">
        <w:rPr>
          <w:rFonts w:ascii="Times New Roman" w:eastAsia="MS Mincho" w:hAnsi="Times New Roman" w:cs="Times New Roman"/>
          <w:sz w:val="24"/>
          <w:szCs w:val="24"/>
        </w:rPr>
        <w:t>, the fertile land</w:t>
      </w:r>
    </w:p>
    <w:p w:rsidR="00AC11FE" w:rsidRPr="00CA169C" w:rsidRDefault="00AC11FE" w:rsidP="00C14B9C">
      <w:pPr>
        <w:pStyle w:val="PlainText"/>
        <w:ind w:left="720"/>
        <w:rPr>
          <w:rFonts w:ascii="Times New Roman" w:eastAsia="MS Mincho" w:hAnsi="Times New Roman" w:cs="Times New Roman"/>
          <w:sz w:val="24"/>
          <w:szCs w:val="24"/>
        </w:rPr>
      </w:pPr>
      <w:r w:rsidRPr="00CA169C">
        <w:rPr>
          <w:rFonts w:ascii="Times New Roman" w:eastAsia="MS Mincho" w:hAnsi="Times New Roman" w:cs="Times New Roman"/>
          <w:sz w:val="24"/>
          <w:szCs w:val="24"/>
        </w:rPr>
        <w:t xml:space="preserve">    </w:t>
      </w:r>
      <w:proofErr w:type="gramStart"/>
      <w:r w:rsidRPr="00CA169C">
        <w:rPr>
          <w:rFonts w:ascii="Times New Roman" w:eastAsia="MS Mincho" w:hAnsi="Times New Roman" w:cs="Times New Roman"/>
          <w:sz w:val="24"/>
          <w:szCs w:val="24"/>
        </w:rPr>
        <w:t>Gave up her fruits unasked.</w:t>
      </w:r>
      <w:proofErr w:type="gramEnd"/>
      <w:r w:rsidRPr="00CA169C">
        <w:rPr>
          <w:rFonts w:ascii="Times New Roman" w:eastAsia="MS Mincho" w:hAnsi="Times New Roman" w:cs="Times New Roman"/>
          <w:sz w:val="24"/>
          <w:szCs w:val="24"/>
        </w:rPr>
        <w:t xml:space="preserve"> Happy to be </w:t>
      </w:r>
    </w:p>
    <w:p w:rsidR="00AC11FE" w:rsidRPr="00CA169C" w:rsidRDefault="00AC11FE" w:rsidP="00C14B9C">
      <w:pPr>
        <w:pStyle w:val="PlainText"/>
        <w:ind w:left="720"/>
        <w:rPr>
          <w:rFonts w:ascii="Times New Roman" w:eastAsia="MS Mincho" w:hAnsi="Times New Roman" w:cs="Times New Roman"/>
          <w:sz w:val="24"/>
          <w:szCs w:val="24"/>
        </w:rPr>
      </w:pPr>
      <w:r w:rsidRPr="00CA169C">
        <w:rPr>
          <w:rFonts w:ascii="Times New Roman" w:eastAsia="MS Mincho" w:hAnsi="Times New Roman" w:cs="Times New Roman"/>
          <w:sz w:val="24"/>
          <w:szCs w:val="24"/>
        </w:rPr>
        <w:t xml:space="preserve">    At peace, they lived with every want supplied.</w:t>
      </w:r>
      <w:r w:rsidRPr="00CA169C">
        <w:rPr>
          <w:rStyle w:val="FootnoteReference"/>
          <w:rFonts w:ascii="Times New Roman" w:eastAsia="MS Mincho" w:hAnsi="Times New Roman"/>
          <w:sz w:val="24"/>
          <w:szCs w:val="24"/>
        </w:rPr>
        <w:footnoteReference w:id="39"/>
      </w:r>
    </w:p>
    <w:p w:rsidR="00AC11FE" w:rsidRPr="00CA169C" w:rsidRDefault="00AC11FE" w:rsidP="00C14B9C">
      <w:pPr>
        <w:rPr>
          <w:sz w:val="24"/>
          <w:szCs w:val="24"/>
        </w:rPr>
      </w:pPr>
    </w:p>
    <w:p w:rsidR="00C6242D" w:rsidRPr="00CA169C" w:rsidRDefault="004C62E9" w:rsidP="00C14B9C">
      <w:pPr>
        <w:rPr>
          <w:sz w:val="24"/>
          <w:szCs w:val="24"/>
        </w:rPr>
      </w:pPr>
      <w:r w:rsidRPr="00CA169C">
        <w:rPr>
          <w:sz w:val="24"/>
          <w:szCs w:val="24"/>
        </w:rPr>
        <w:t>Hesiod’s era of the golden race became a golden age and entered European mythology. The desire to recreate the</w:t>
      </w:r>
      <w:r w:rsidR="009C35CD" w:rsidRPr="00CA169C">
        <w:rPr>
          <w:sz w:val="24"/>
          <w:szCs w:val="24"/>
        </w:rPr>
        <w:t xml:space="preserve"> go</w:t>
      </w:r>
      <w:r w:rsidRPr="00CA169C">
        <w:rPr>
          <w:sz w:val="24"/>
          <w:szCs w:val="24"/>
        </w:rPr>
        <w:t xml:space="preserve">lden age is deeply embedded in </w:t>
      </w:r>
      <w:r w:rsidR="009C35CD" w:rsidRPr="00CA169C">
        <w:rPr>
          <w:sz w:val="24"/>
          <w:szCs w:val="24"/>
        </w:rPr>
        <w:t>nostalgia,</w:t>
      </w:r>
      <w:r w:rsidR="00D768E3" w:rsidRPr="00CA169C">
        <w:rPr>
          <w:sz w:val="24"/>
          <w:szCs w:val="24"/>
        </w:rPr>
        <w:t xml:space="preserve"> a word constructed</w:t>
      </w:r>
      <w:r w:rsidR="009C35CD" w:rsidRPr="00CA169C">
        <w:rPr>
          <w:sz w:val="24"/>
          <w:szCs w:val="24"/>
        </w:rPr>
        <w:t xml:space="preserve"> from </w:t>
      </w:r>
      <w:proofErr w:type="spellStart"/>
      <w:r w:rsidR="009C35CD" w:rsidRPr="00CA169C">
        <w:rPr>
          <w:i/>
          <w:sz w:val="24"/>
          <w:szCs w:val="24"/>
        </w:rPr>
        <w:t>nostos</w:t>
      </w:r>
      <w:proofErr w:type="spellEnd"/>
      <w:r w:rsidR="009363E0" w:rsidRPr="00CA169C">
        <w:rPr>
          <w:sz w:val="24"/>
          <w:szCs w:val="24"/>
        </w:rPr>
        <w:t xml:space="preserve"> (</w:t>
      </w:r>
      <w:r w:rsidR="009C35CD" w:rsidRPr="00CA169C">
        <w:rPr>
          <w:sz w:val="24"/>
          <w:szCs w:val="24"/>
        </w:rPr>
        <w:t>home-coming</w:t>
      </w:r>
      <w:r w:rsidR="009363E0" w:rsidRPr="00CA169C">
        <w:rPr>
          <w:sz w:val="24"/>
          <w:szCs w:val="24"/>
        </w:rPr>
        <w:t>)</w:t>
      </w:r>
      <w:r w:rsidR="009C35CD" w:rsidRPr="00CA169C">
        <w:rPr>
          <w:sz w:val="24"/>
          <w:szCs w:val="24"/>
        </w:rPr>
        <w:t xml:space="preserve"> and </w:t>
      </w:r>
      <w:proofErr w:type="spellStart"/>
      <w:r w:rsidR="009C35CD" w:rsidRPr="00CA169C">
        <w:rPr>
          <w:i/>
          <w:sz w:val="24"/>
          <w:szCs w:val="24"/>
        </w:rPr>
        <w:t>algos</w:t>
      </w:r>
      <w:proofErr w:type="spellEnd"/>
      <w:r w:rsidR="009363E0" w:rsidRPr="00CA169C">
        <w:rPr>
          <w:sz w:val="24"/>
          <w:szCs w:val="24"/>
        </w:rPr>
        <w:t xml:space="preserve"> (</w:t>
      </w:r>
      <w:r w:rsidR="009C35CD" w:rsidRPr="00CA169C">
        <w:rPr>
          <w:sz w:val="24"/>
          <w:szCs w:val="24"/>
        </w:rPr>
        <w:t>pain</w:t>
      </w:r>
      <w:r w:rsidR="009363E0" w:rsidRPr="00CA169C">
        <w:rPr>
          <w:sz w:val="24"/>
          <w:szCs w:val="24"/>
        </w:rPr>
        <w:t>)</w:t>
      </w:r>
      <w:r w:rsidRPr="00CA169C">
        <w:rPr>
          <w:sz w:val="24"/>
          <w:szCs w:val="24"/>
        </w:rPr>
        <w:t xml:space="preserve">; in its mild form nostalgia is a wistful yearning for the past, but when extreme it </w:t>
      </w:r>
      <w:r w:rsidR="00D768E3" w:rsidRPr="00CA169C">
        <w:rPr>
          <w:sz w:val="24"/>
          <w:szCs w:val="24"/>
        </w:rPr>
        <w:t xml:space="preserve">is </w:t>
      </w:r>
      <w:proofErr w:type="spellStart"/>
      <w:r w:rsidR="00D768E3" w:rsidRPr="00CA169C">
        <w:rPr>
          <w:sz w:val="24"/>
          <w:szCs w:val="24"/>
        </w:rPr>
        <w:t>pathologisedas</w:t>
      </w:r>
      <w:proofErr w:type="spellEnd"/>
      <w:r w:rsidR="00D768E3" w:rsidRPr="00CA169C">
        <w:rPr>
          <w:sz w:val="24"/>
          <w:szCs w:val="24"/>
        </w:rPr>
        <w:t xml:space="preserve"> </w:t>
      </w:r>
      <w:r w:rsidR="009C35CD" w:rsidRPr="00CA169C">
        <w:rPr>
          <w:sz w:val="24"/>
          <w:szCs w:val="24"/>
        </w:rPr>
        <w:t>severe homesickness.</w:t>
      </w:r>
      <w:r w:rsidR="009C35CD" w:rsidRPr="00CA169C">
        <w:rPr>
          <w:rStyle w:val="FootnoteReference"/>
          <w:sz w:val="24"/>
          <w:szCs w:val="24"/>
        </w:rPr>
        <w:footnoteReference w:id="40"/>
      </w:r>
      <w:r w:rsidR="00C6242D" w:rsidRPr="00CA169C">
        <w:rPr>
          <w:rFonts w:eastAsia="MS Mincho"/>
          <w:sz w:val="24"/>
          <w:szCs w:val="24"/>
          <w:lang w:val="en-US"/>
        </w:rPr>
        <w:t xml:space="preserve">The Golden Age lies in an indeterminate past, close enough to remember, but not to genuinely experience. </w:t>
      </w:r>
      <w:r w:rsidRPr="00CA169C">
        <w:rPr>
          <w:rFonts w:eastAsia="MS Mincho"/>
          <w:sz w:val="24"/>
          <w:szCs w:val="24"/>
          <w:lang w:val="en-US"/>
        </w:rPr>
        <w:t xml:space="preserve">Normally, </w:t>
      </w:r>
      <w:r w:rsidR="00D768E3" w:rsidRPr="00CA169C">
        <w:rPr>
          <w:rFonts w:eastAsia="MS Mincho"/>
          <w:sz w:val="24"/>
          <w:szCs w:val="24"/>
          <w:lang w:val="en-US"/>
        </w:rPr>
        <w:lastRenderedPageBreak/>
        <w:t>we</w:t>
      </w:r>
      <w:r w:rsidR="00C6242D" w:rsidRPr="00CA169C">
        <w:rPr>
          <w:rFonts w:eastAsia="MS Mincho"/>
          <w:sz w:val="24"/>
          <w:szCs w:val="24"/>
          <w:lang w:val="en-US"/>
        </w:rPr>
        <w:t xml:space="preserve"> can never quite recapture it except in memories. When conceived personally, as in the golden age of childhood, it has certainly once been experienced but, in the present, exists only within the imagination. As a historical phase it is second hand, </w:t>
      </w:r>
      <w:r w:rsidRPr="00CA169C">
        <w:rPr>
          <w:rFonts w:eastAsia="MS Mincho"/>
          <w:sz w:val="24"/>
          <w:szCs w:val="24"/>
          <w:lang w:val="en-US"/>
        </w:rPr>
        <w:t>reported</w:t>
      </w:r>
      <w:r w:rsidR="00C6242D" w:rsidRPr="00CA169C">
        <w:rPr>
          <w:rFonts w:eastAsia="MS Mincho"/>
          <w:sz w:val="24"/>
          <w:szCs w:val="24"/>
          <w:lang w:val="en-US"/>
        </w:rPr>
        <w:t>, and the individual who ‘remembers’ it was generally not present when it took place. In either case it can only be experienced again as a reconstructed memory.</w:t>
      </w:r>
      <w:r w:rsidR="00C6242D" w:rsidRPr="00CA169C">
        <w:rPr>
          <w:rStyle w:val="FootnoteReference"/>
          <w:rFonts w:eastAsia="MS Mincho"/>
          <w:sz w:val="24"/>
          <w:szCs w:val="24"/>
          <w:lang w:val="en-US"/>
        </w:rPr>
        <w:footnoteReference w:id="41"/>
      </w:r>
      <w:r w:rsidR="00702CCA" w:rsidRPr="00CA169C">
        <w:rPr>
          <w:rFonts w:eastAsia="MS Mincho"/>
          <w:sz w:val="24"/>
          <w:szCs w:val="24"/>
        </w:rPr>
        <w:t xml:space="preserve">Political golden ageism is concerned with the deployment of memory in order to influence the future, evoking images of past times to which we can return.  </w:t>
      </w:r>
      <w:r w:rsidR="00C6242D" w:rsidRPr="00CA169C">
        <w:rPr>
          <w:rFonts w:eastAsia="MS Mincho"/>
          <w:sz w:val="24"/>
          <w:szCs w:val="24"/>
          <w:lang w:val="en-US"/>
        </w:rPr>
        <w:t>To adapt Umberto Eco’s discussion of memories of the Middle Ages, a Golden Age can be remembered in different forms</w:t>
      </w:r>
      <w:r w:rsidRPr="00CA169C">
        <w:rPr>
          <w:rFonts w:eastAsia="MS Mincho"/>
          <w:sz w:val="24"/>
          <w:szCs w:val="24"/>
          <w:lang w:val="en-US"/>
        </w:rPr>
        <w:t>, sometimes as an age of freedom, but perhaps on</w:t>
      </w:r>
      <w:r w:rsidR="00D768E3" w:rsidRPr="00CA169C">
        <w:rPr>
          <w:rFonts w:eastAsia="MS Mincho"/>
          <w:sz w:val="24"/>
          <w:szCs w:val="24"/>
          <w:lang w:val="en-US"/>
        </w:rPr>
        <w:t>e</w:t>
      </w:r>
      <w:r w:rsidRPr="00CA169C">
        <w:rPr>
          <w:rFonts w:eastAsia="MS Mincho"/>
          <w:sz w:val="24"/>
          <w:szCs w:val="24"/>
          <w:lang w:val="en-US"/>
        </w:rPr>
        <w:t xml:space="preserve"> of security</w:t>
      </w:r>
      <w:r w:rsidR="00C6242D" w:rsidRPr="00CA169C">
        <w:rPr>
          <w:rFonts w:eastAsia="MS Mincho"/>
          <w:sz w:val="24"/>
          <w:szCs w:val="24"/>
          <w:lang w:val="en-US"/>
        </w:rPr>
        <w:t xml:space="preserve">; it is also, as Jean </w:t>
      </w:r>
      <w:proofErr w:type="spellStart"/>
      <w:r w:rsidR="00C6242D" w:rsidRPr="00CA169C">
        <w:rPr>
          <w:rFonts w:eastAsia="MS Mincho"/>
          <w:sz w:val="24"/>
          <w:szCs w:val="24"/>
          <w:lang w:val="en-US"/>
        </w:rPr>
        <w:t>Baudrillard</w:t>
      </w:r>
      <w:proofErr w:type="spellEnd"/>
      <w:r w:rsidR="00C6242D" w:rsidRPr="00CA169C">
        <w:rPr>
          <w:rFonts w:eastAsia="MS Mincho"/>
          <w:sz w:val="24"/>
          <w:szCs w:val="24"/>
          <w:lang w:val="en-US"/>
        </w:rPr>
        <w:t>, agreeing with Eco, would have said, a simulacrum, a manifestation of the hyper-real.</w:t>
      </w:r>
      <w:r w:rsidR="00C6242D" w:rsidRPr="00CA169C">
        <w:rPr>
          <w:rStyle w:val="FootnoteReference"/>
          <w:rFonts w:eastAsia="MS Mincho"/>
          <w:sz w:val="24"/>
          <w:szCs w:val="24"/>
          <w:lang w:val="en-US"/>
        </w:rPr>
        <w:footnoteReference w:id="42"/>
      </w:r>
      <w:r w:rsidR="00C6242D" w:rsidRPr="00CA169C">
        <w:rPr>
          <w:rFonts w:eastAsia="MS Mincho"/>
          <w:sz w:val="24"/>
          <w:szCs w:val="24"/>
          <w:lang w:val="en-US"/>
        </w:rPr>
        <w:t xml:space="preserve"> A Golden Age is an image of a real past, false, yet indistinguishable from it, in effect a truth in its own right. </w:t>
      </w:r>
    </w:p>
    <w:p w:rsidR="00702CCA" w:rsidRPr="00CA169C" w:rsidRDefault="00702CCA" w:rsidP="00C14B9C">
      <w:pPr>
        <w:rPr>
          <w:sz w:val="24"/>
          <w:szCs w:val="24"/>
        </w:rPr>
      </w:pPr>
    </w:p>
    <w:p w:rsidR="00F77E56" w:rsidRPr="00CA169C" w:rsidRDefault="00702CCA" w:rsidP="00C14B9C">
      <w:pPr>
        <w:rPr>
          <w:sz w:val="24"/>
          <w:szCs w:val="24"/>
        </w:rPr>
      </w:pPr>
      <w:r w:rsidRPr="00CA169C">
        <w:rPr>
          <w:sz w:val="24"/>
          <w:szCs w:val="24"/>
        </w:rPr>
        <w:t xml:space="preserve">However, Millenarianism </w:t>
      </w:r>
      <w:r w:rsidR="00F07603" w:rsidRPr="00CA169C">
        <w:rPr>
          <w:sz w:val="24"/>
          <w:szCs w:val="24"/>
        </w:rPr>
        <w:t xml:space="preserve">solves the problem of existential loss by promising </w:t>
      </w:r>
      <w:r w:rsidR="00227D20" w:rsidRPr="00CA169C">
        <w:rPr>
          <w:sz w:val="24"/>
          <w:szCs w:val="24"/>
        </w:rPr>
        <w:t xml:space="preserve">to restore </w:t>
      </w:r>
      <w:r w:rsidR="00F07603" w:rsidRPr="00CA169C">
        <w:rPr>
          <w:sz w:val="24"/>
          <w:szCs w:val="24"/>
        </w:rPr>
        <w:t>everything which has been lost</w:t>
      </w:r>
      <w:r w:rsidR="00227D20" w:rsidRPr="00CA169C">
        <w:rPr>
          <w:sz w:val="24"/>
          <w:szCs w:val="24"/>
        </w:rPr>
        <w:t xml:space="preserve">, heal all current traumas and relieve the pain of nostalgic longing. </w:t>
      </w:r>
      <w:r w:rsidRPr="00CA169C">
        <w:rPr>
          <w:sz w:val="24"/>
          <w:szCs w:val="24"/>
        </w:rPr>
        <w:t xml:space="preserve">It also resolves the internal contradictions in utopianism by transferring the collision between the Ideal republic and human imperfection to a superior force, either time, history or God, whose task is then to enrol humanity in the new dispensation. The difficulties inherent in the construction of a utopia, including implementing laws, regulating social behaviour and </w:t>
      </w:r>
      <w:r w:rsidR="007C1F49" w:rsidRPr="00CA169C">
        <w:rPr>
          <w:sz w:val="24"/>
          <w:szCs w:val="24"/>
        </w:rPr>
        <w:t xml:space="preserve">so one, are then replaced by the mere wish that the new state comes into being by itself. </w:t>
      </w:r>
      <w:r w:rsidR="00227D20" w:rsidRPr="00CA169C">
        <w:rPr>
          <w:sz w:val="24"/>
          <w:szCs w:val="24"/>
        </w:rPr>
        <w:t xml:space="preserve">It is what </w:t>
      </w:r>
      <w:r w:rsidR="009363E0" w:rsidRPr="00CA169C">
        <w:rPr>
          <w:sz w:val="24"/>
          <w:szCs w:val="24"/>
        </w:rPr>
        <w:t xml:space="preserve">we might now call a </w:t>
      </w:r>
      <w:r w:rsidR="00227D20" w:rsidRPr="00CA169C">
        <w:rPr>
          <w:sz w:val="24"/>
          <w:szCs w:val="24"/>
        </w:rPr>
        <w:t>magic bullet in which time and history, or God working though time and history, step</w:t>
      </w:r>
      <w:r w:rsidR="00D768E3" w:rsidRPr="00CA169C">
        <w:rPr>
          <w:sz w:val="24"/>
          <w:szCs w:val="24"/>
        </w:rPr>
        <w:t>s</w:t>
      </w:r>
      <w:r w:rsidR="00227D20" w:rsidRPr="00CA169C">
        <w:rPr>
          <w:sz w:val="24"/>
          <w:szCs w:val="24"/>
        </w:rPr>
        <w:t xml:space="preserve"> in to save humanity from its suffering</w:t>
      </w:r>
      <w:r w:rsidR="00F77E56" w:rsidRPr="00CA169C">
        <w:rPr>
          <w:sz w:val="24"/>
          <w:szCs w:val="24"/>
        </w:rPr>
        <w:t xml:space="preserve"> and </w:t>
      </w:r>
      <w:r w:rsidR="00D768E3" w:rsidRPr="00CA169C">
        <w:rPr>
          <w:sz w:val="24"/>
          <w:szCs w:val="24"/>
        </w:rPr>
        <w:t xml:space="preserve">restore </w:t>
      </w:r>
      <w:r w:rsidR="00F77E56" w:rsidRPr="00CA169C">
        <w:rPr>
          <w:sz w:val="24"/>
          <w:szCs w:val="24"/>
        </w:rPr>
        <w:t>the Golden Age</w:t>
      </w:r>
      <w:r w:rsidR="00D768E3" w:rsidRPr="00CA169C">
        <w:rPr>
          <w:sz w:val="24"/>
          <w:szCs w:val="24"/>
        </w:rPr>
        <w:t>. The faithful are called home and the pain of nostalgia is relieved.</w:t>
      </w:r>
      <w:r w:rsidR="00F77E56" w:rsidRPr="00CA169C">
        <w:rPr>
          <w:sz w:val="24"/>
          <w:szCs w:val="24"/>
        </w:rPr>
        <w:t xml:space="preserve"> In Jewish and Christian mythology, the coming age may be of this world, as in a restored Eden or Kingdom of David. Or it may be supernatural, as in the Kingdom of God anticipated in Revelation. And it may be a utopia</w:t>
      </w:r>
      <w:r w:rsidR="007979F0" w:rsidRPr="00CA169C">
        <w:rPr>
          <w:sz w:val="24"/>
          <w:szCs w:val="24"/>
        </w:rPr>
        <w:t>, a perfect civil society</w:t>
      </w:r>
      <w:r w:rsidR="00F77E56" w:rsidRPr="00CA169C">
        <w:rPr>
          <w:sz w:val="24"/>
          <w:szCs w:val="24"/>
        </w:rPr>
        <w:t>.</w:t>
      </w:r>
    </w:p>
    <w:p w:rsidR="00702CCA" w:rsidRPr="00CA169C" w:rsidRDefault="00702CCA" w:rsidP="00C14B9C">
      <w:pPr>
        <w:rPr>
          <w:sz w:val="24"/>
          <w:szCs w:val="24"/>
        </w:rPr>
      </w:pPr>
    </w:p>
    <w:p w:rsidR="009D679E" w:rsidRPr="00CA169C" w:rsidRDefault="00606450" w:rsidP="00C14B9C">
      <w:pPr>
        <w:ind w:firstLine="284"/>
        <w:rPr>
          <w:rFonts w:eastAsia="MS Mincho"/>
          <w:sz w:val="24"/>
          <w:szCs w:val="24"/>
        </w:rPr>
      </w:pPr>
      <w:proofErr w:type="gramStart"/>
      <w:r w:rsidRPr="00CA169C">
        <w:rPr>
          <w:sz w:val="24"/>
          <w:szCs w:val="24"/>
        </w:rPr>
        <w:t>Prophetic concerns aside, the belief that human affairs can and should be managed in the best interests of all is</w:t>
      </w:r>
      <w:proofErr w:type="gramEnd"/>
      <w:r w:rsidRPr="00CA169C">
        <w:rPr>
          <w:sz w:val="24"/>
          <w:szCs w:val="24"/>
        </w:rPr>
        <w:t xml:space="preserve"> </w:t>
      </w:r>
      <w:r w:rsidR="00A206E5" w:rsidRPr="00CA169C">
        <w:rPr>
          <w:sz w:val="24"/>
          <w:szCs w:val="24"/>
        </w:rPr>
        <w:t>one foundation</w:t>
      </w:r>
      <w:r w:rsidRPr="00CA169C">
        <w:rPr>
          <w:sz w:val="24"/>
          <w:szCs w:val="24"/>
        </w:rPr>
        <w:t xml:space="preserve"> of utopianism</w:t>
      </w:r>
      <w:r w:rsidR="00A206E5" w:rsidRPr="00CA169C">
        <w:rPr>
          <w:sz w:val="24"/>
          <w:szCs w:val="24"/>
        </w:rPr>
        <w:t xml:space="preserve"> as a political phenomenon</w:t>
      </w:r>
      <w:r w:rsidRPr="00CA169C">
        <w:rPr>
          <w:sz w:val="24"/>
          <w:szCs w:val="24"/>
        </w:rPr>
        <w:t>. The idea finds its origins in both classical and script</w:t>
      </w:r>
      <w:r w:rsidR="00A96702" w:rsidRPr="00CA169C">
        <w:rPr>
          <w:sz w:val="24"/>
          <w:szCs w:val="24"/>
        </w:rPr>
        <w:t xml:space="preserve">ural tradition. </w:t>
      </w:r>
      <w:r w:rsidRPr="00CA169C">
        <w:rPr>
          <w:sz w:val="24"/>
          <w:szCs w:val="24"/>
        </w:rPr>
        <w:t xml:space="preserve">In the Christian worldview </w:t>
      </w:r>
      <w:r w:rsidR="0038770F" w:rsidRPr="00CA169C">
        <w:rPr>
          <w:sz w:val="24"/>
          <w:szCs w:val="24"/>
        </w:rPr>
        <w:t>it is an obli</w:t>
      </w:r>
      <w:r w:rsidR="00A206E5" w:rsidRPr="00CA169C">
        <w:rPr>
          <w:sz w:val="24"/>
          <w:szCs w:val="24"/>
        </w:rPr>
        <w:t xml:space="preserve">gation placed on every believer </w:t>
      </w:r>
      <w:r w:rsidR="008C2131" w:rsidRPr="00CA169C">
        <w:rPr>
          <w:sz w:val="24"/>
          <w:szCs w:val="24"/>
        </w:rPr>
        <w:t xml:space="preserve">to </w:t>
      </w:r>
      <w:r w:rsidR="00110F17" w:rsidRPr="00CA169C">
        <w:rPr>
          <w:sz w:val="24"/>
          <w:szCs w:val="24"/>
        </w:rPr>
        <w:t>prepare for the second coming through a combination of devout lifestyle and the conversion of unbelievers.</w:t>
      </w:r>
      <w:r w:rsidR="00A206E5" w:rsidRPr="00CA169C">
        <w:rPr>
          <w:sz w:val="24"/>
          <w:szCs w:val="24"/>
        </w:rPr>
        <w:t xml:space="preserve"> The need for action is persistent and pervasive in all the major forms of millenarianism, and points to a central paradox: the</w:t>
      </w:r>
      <w:r w:rsidR="0052635B" w:rsidRPr="00CA169C">
        <w:rPr>
          <w:rFonts w:eastAsia="MS Mincho"/>
          <w:sz w:val="24"/>
          <w:szCs w:val="24"/>
        </w:rPr>
        <w:t xml:space="preserve"> inevitable, imminent </w:t>
      </w:r>
      <w:r w:rsidR="00BC0E3B" w:rsidRPr="00CA169C">
        <w:rPr>
          <w:rFonts w:eastAsia="MS Mincho"/>
          <w:sz w:val="24"/>
          <w:szCs w:val="24"/>
        </w:rPr>
        <w:t>end of time</w:t>
      </w:r>
      <w:r w:rsidR="0052635B" w:rsidRPr="00CA169C">
        <w:rPr>
          <w:rFonts w:eastAsia="MS Mincho"/>
          <w:sz w:val="24"/>
          <w:szCs w:val="24"/>
        </w:rPr>
        <w:t xml:space="preserve"> provokes active participation in the historical process, rather than</w:t>
      </w:r>
      <w:r w:rsidR="00A206E5" w:rsidRPr="00CA169C">
        <w:rPr>
          <w:rFonts w:eastAsia="MS Mincho"/>
          <w:sz w:val="24"/>
          <w:szCs w:val="24"/>
        </w:rPr>
        <w:t>, as we might expect,</w:t>
      </w:r>
      <w:r w:rsidR="0052635B" w:rsidRPr="00CA169C">
        <w:rPr>
          <w:rFonts w:eastAsia="MS Mincho"/>
          <w:sz w:val="24"/>
          <w:szCs w:val="24"/>
        </w:rPr>
        <w:t xml:space="preserve"> passive acceptance</w:t>
      </w:r>
      <w:r w:rsidR="00A206E5" w:rsidRPr="00CA169C">
        <w:rPr>
          <w:rFonts w:eastAsia="MS Mincho"/>
          <w:sz w:val="24"/>
          <w:szCs w:val="24"/>
        </w:rPr>
        <w:t>. God, or Time, manage</w:t>
      </w:r>
      <w:r w:rsidR="00B1132F" w:rsidRPr="00CA169C">
        <w:rPr>
          <w:rFonts w:eastAsia="MS Mincho"/>
          <w:sz w:val="24"/>
          <w:szCs w:val="24"/>
        </w:rPr>
        <w:t>s</w:t>
      </w:r>
      <w:r w:rsidR="00A206E5" w:rsidRPr="00CA169C">
        <w:rPr>
          <w:rFonts w:eastAsia="MS Mincho"/>
          <w:sz w:val="24"/>
          <w:szCs w:val="24"/>
        </w:rPr>
        <w:t xml:space="preserve"> the universe, but people are required </w:t>
      </w:r>
      <w:r w:rsidR="0052635B" w:rsidRPr="00CA169C">
        <w:rPr>
          <w:rFonts w:eastAsia="MS Mincho"/>
          <w:sz w:val="24"/>
          <w:szCs w:val="24"/>
        </w:rPr>
        <w:t xml:space="preserve">to bring the inevitable crisis into manifestation. </w:t>
      </w:r>
      <w:r w:rsidR="00A206E5" w:rsidRPr="00CA169C">
        <w:rPr>
          <w:rFonts w:eastAsia="MS Mincho"/>
          <w:sz w:val="24"/>
          <w:szCs w:val="24"/>
        </w:rPr>
        <w:t>We are faced with</w:t>
      </w:r>
      <w:r w:rsidR="001B70D8" w:rsidRPr="00CA169C">
        <w:rPr>
          <w:rFonts w:eastAsia="MS Mincho"/>
          <w:sz w:val="24"/>
          <w:szCs w:val="24"/>
        </w:rPr>
        <w:t xml:space="preserve"> </w:t>
      </w:r>
      <w:r w:rsidR="008C2131" w:rsidRPr="00CA169C">
        <w:rPr>
          <w:sz w:val="24"/>
          <w:szCs w:val="24"/>
        </w:rPr>
        <w:t xml:space="preserve">the </w:t>
      </w:r>
      <w:r w:rsidR="00BC0E3B" w:rsidRPr="00CA169C">
        <w:rPr>
          <w:sz w:val="24"/>
          <w:szCs w:val="24"/>
        </w:rPr>
        <w:t>somewhat</w:t>
      </w:r>
      <w:r w:rsidR="00A206E5" w:rsidRPr="00CA169C">
        <w:rPr>
          <w:sz w:val="24"/>
          <w:szCs w:val="24"/>
        </w:rPr>
        <w:t xml:space="preserve"> contradictory conception that</w:t>
      </w:r>
      <w:r w:rsidR="00BC0E3B" w:rsidRPr="00CA169C">
        <w:rPr>
          <w:sz w:val="24"/>
          <w:szCs w:val="24"/>
        </w:rPr>
        <w:t xml:space="preserve"> knowledge of our fate may help us to influence this fate.</w:t>
      </w:r>
      <w:r w:rsidR="00A206E5" w:rsidRPr="00CA169C">
        <w:rPr>
          <w:sz w:val="24"/>
          <w:szCs w:val="24"/>
        </w:rPr>
        <w:t xml:space="preserve"> Karl </w:t>
      </w:r>
      <w:r w:rsidR="0052635B" w:rsidRPr="00CA169C">
        <w:rPr>
          <w:rFonts w:eastAsia="MS Mincho"/>
          <w:sz w:val="24"/>
          <w:szCs w:val="24"/>
        </w:rPr>
        <w:t>Popper defined th</w:t>
      </w:r>
      <w:r w:rsidR="00A206E5" w:rsidRPr="00CA169C">
        <w:rPr>
          <w:rFonts w:eastAsia="MS Mincho"/>
          <w:sz w:val="24"/>
          <w:szCs w:val="24"/>
        </w:rPr>
        <w:t xml:space="preserve">e belief in an overarching historical destiny </w:t>
      </w:r>
      <w:r w:rsidR="0052635B" w:rsidRPr="00CA169C">
        <w:rPr>
          <w:rFonts w:eastAsia="MS Mincho"/>
          <w:sz w:val="24"/>
          <w:szCs w:val="24"/>
        </w:rPr>
        <w:t xml:space="preserve">is as historicism, while the active engagement with the historical process was </w:t>
      </w:r>
      <w:r w:rsidR="008C2131" w:rsidRPr="00CA169C">
        <w:rPr>
          <w:rFonts w:eastAsia="MS Mincho"/>
          <w:sz w:val="24"/>
          <w:szCs w:val="24"/>
        </w:rPr>
        <w:t xml:space="preserve">dubbed </w:t>
      </w:r>
      <w:r w:rsidR="0052635B" w:rsidRPr="00CA169C">
        <w:rPr>
          <w:rFonts w:eastAsia="MS Mincho"/>
          <w:sz w:val="24"/>
          <w:szCs w:val="24"/>
        </w:rPr>
        <w:t>‘activism’.</w:t>
      </w:r>
      <w:r w:rsidR="00A206E5" w:rsidRPr="00CA169C">
        <w:rPr>
          <w:rStyle w:val="FootnoteReference"/>
          <w:sz w:val="24"/>
          <w:szCs w:val="24"/>
        </w:rPr>
        <w:footnoteReference w:id="43"/>
      </w:r>
      <w:r w:rsidR="00DE60CE" w:rsidRPr="00CA169C">
        <w:rPr>
          <w:rFonts w:eastAsia="MS Mincho"/>
          <w:sz w:val="24"/>
          <w:szCs w:val="24"/>
        </w:rPr>
        <w:t xml:space="preserve"> </w:t>
      </w:r>
      <w:r w:rsidR="0052635B" w:rsidRPr="00CA169C">
        <w:rPr>
          <w:rFonts w:eastAsia="MS Mincho"/>
          <w:sz w:val="24"/>
          <w:szCs w:val="24"/>
        </w:rPr>
        <w:t xml:space="preserve">He saw both, manifested primarily through the historical theories of Plato and Marx. According to </w:t>
      </w:r>
      <w:r w:rsidR="0052635B" w:rsidRPr="00CA169C">
        <w:rPr>
          <w:rFonts w:eastAsia="MS Mincho"/>
          <w:sz w:val="24"/>
          <w:szCs w:val="24"/>
        </w:rPr>
        <w:lastRenderedPageBreak/>
        <w:t>Popper, historicist theories have two central characteristics</w:t>
      </w:r>
      <w:r w:rsidR="00A206E5" w:rsidRPr="00CA169C">
        <w:rPr>
          <w:rFonts w:eastAsia="MS Mincho"/>
          <w:sz w:val="24"/>
          <w:szCs w:val="24"/>
        </w:rPr>
        <w:t>:</w:t>
      </w:r>
      <w:r w:rsidR="008C2131" w:rsidRPr="00CA169C">
        <w:rPr>
          <w:rFonts w:eastAsia="MS Mincho"/>
          <w:sz w:val="24"/>
          <w:szCs w:val="24"/>
        </w:rPr>
        <w:t xml:space="preserve"> t</w:t>
      </w:r>
      <w:r w:rsidR="0052635B" w:rsidRPr="00CA169C">
        <w:rPr>
          <w:rFonts w:eastAsia="MS Mincho"/>
          <w:sz w:val="24"/>
          <w:szCs w:val="24"/>
        </w:rPr>
        <w:t xml:space="preserve">hey </w:t>
      </w:r>
      <w:r w:rsidR="008C2131" w:rsidRPr="00CA169C">
        <w:rPr>
          <w:rFonts w:eastAsia="MS Mincho"/>
          <w:sz w:val="24"/>
          <w:szCs w:val="24"/>
        </w:rPr>
        <w:t>both</w:t>
      </w:r>
      <w:r w:rsidR="0052635B" w:rsidRPr="00CA169C">
        <w:rPr>
          <w:rFonts w:eastAsia="MS Mincho"/>
          <w:sz w:val="24"/>
          <w:szCs w:val="24"/>
        </w:rPr>
        <w:t xml:space="preserve"> take it for granted that historical change develops according to underlying laws, which suggest, in turn, a broadly predetermined pattern and a purposeful goal.</w:t>
      </w:r>
      <w:r w:rsidR="00A206E5" w:rsidRPr="00CA169C">
        <w:rPr>
          <w:rStyle w:val="FootnoteReference"/>
          <w:rFonts w:eastAsia="MS Mincho"/>
          <w:sz w:val="24"/>
          <w:szCs w:val="24"/>
        </w:rPr>
        <w:footnoteReference w:id="44"/>
      </w:r>
      <w:r w:rsidR="0052635B" w:rsidRPr="00CA169C">
        <w:rPr>
          <w:rFonts w:eastAsia="MS Mincho"/>
          <w:sz w:val="24"/>
          <w:szCs w:val="24"/>
        </w:rPr>
        <w:t xml:space="preserve"> However, while history is predetermined, human beings paradoxically possess the capacity to make free choices. </w:t>
      </w:r>
      <w:r w:rsidR="00DF491F" w:rsidRPr="00CA169C">
        <w:rPr>
          <w:rFonts w:eastAsia="MS Mincho"/>
          <w:sz w:val="24"/>
          <w:szCs w:val="24"/>
        </w:rPr>
        <w:t xml:space="preserve">As Marx himself said, even though ‘men are the products of circumstances and upbringing…it is men that change circumstances’, to which he added, ‘the philosophers have only </w:t>
      </w:r>
      <w:r w:rsidR="00DF491F" w:rsidRPr="00CA169C">
        <w:rPr>
          <w:rFonts w:eastAsia="MS Mincho"/>
          <w:i/>
          <w:sz w:val="24"/>
          <w:szCs w:val="24"/>
        </w:rPr>
        <w:t>interpreted</w:t>
      </w:r>
      <w:r w:rsidR="00DF491F" w:rsidRPr="00CA169C">
        <w:rPr>
          <w:rFonts w:eastAsia="MS Mincho"/>
          <w:sz w:val="24"/>
          <w:szCs w:val="24"/>
        </w:rPr>
        <w:t xml:space="preserve"> the word, in various ways; the point however, is to </w:t>
      </w:r>
      <w:r w:rsidR="00DF491F" w:rsidRPr="00CA169C">
        <w:rPr>
          <w:rFonts w:eastAsia="MS Mincho"/>
          <w:i/>
          <w:sz w:val="24"/>
          <w:szCs w:val="24"/>
        </w:rPr>
        <w:t>change</w:t>
      </w:r>
      <w:r w:rsidR="00DF491F" w:rsidRPr="00CA169C">
        <w:rPr>
          <w:rFonts w:eastAsia="MS Mincho"/>
          <w:sz w:val="24"/>
          <w:szCs w:val="24"/>
        </w:rPr>
        <w:t xml:space="preserve"> it’.</w:t>
      </w:r>
      <w:r w:rsidR="00DF491F" w:rsidRPr="00CA169C">
        <w:rPr>
          <w:rStyle w:val="FootnoteReference"/>
          <w:rFonts w:eastAsia="MS Mincho"/>
          <w:sz w:val="24"/>
          <w:szCs w:val="24"/>
        </w:rPr>
        <w:footnoteReference w:id="45"/>
      </w:r>
      <w:r w:rsidR="00DF491F" w:rsidRPr="00CA169C">
        <w:rPr>
          <w:rFonts w:eastAsia="MS Mincho"/>
          <w:sz w:val="24"/>
          <w:szCs w:val="24"/>
        </w:rPr>
        <w:t xml:space="preserve"> </w:t>
      </w:r>
      <w:r w:rsidR="0052635B" w:rsidRPr="00CA169C">
        <w:rPr>
          <w:rFonts w:eastAsia="MS Mincho"/>
          <w:sz w:val="24"/>
          <w:szCs w:val="24"/>
        </w:rPr>
        <w:t xml:space="preserve">The only free choice to be made in relation to history is to help it on its way and serve its greater purpose. </w:t>
      </w:r>
      <w:r w:rsidR="009D679E" w:rsidRPr="00CA169C">
        <w:rPr>
          <w:rFonts w:eastAsia="MS Mincho"/>
          <w:sz w:val="24"/>
          <w:szCs w:val="24"/>
        </w:rPr>
        <w:t>The result is often seen in performance, in the great rituals, for example, of Christianity, the renewal of the world at Christmas and Easter; or in Marxis</w:t>
      </w:r>
      <w:r w:rsidR="00A96702" w:rsidRPr="00CA169C">
        <w:rPr>
          <w:rFonts w:eastAsia="MS Mincho"/>
          <w:sz w:val="24"/>
          <w:szCs w:val="24"/>
        </w:rPr>
        <w:t xml:space="preserve">t states </w:t>
      </w:r>
      <w:r w:rsidR="009D679E" w:rsidRPr="00CA169C">
        <w:rPr>
          <w:rFonts w:eastAsia="MS Mincho"/>
          <w:sz w:val="24"/>
          <w:szCs w:val="24"/>
        </w:rPr>
        <w:t>in the now vanished May Day celebrations.</w:t>
      </w:r>
      <w:r w:rsidR="00C17031" w:rsidRPr="00CA169C">
        <w:rPr>
          <w:rFonts w:eastAsia="MS Mincho"/>
          <w:sz w:val="24"/>
          <w:szCs w:val="24"/>
        </w:rPr>
        <w:t xml:space="preserve"> The active-passive paradox extends to other forms of millenarianism. For example, the prophecy of the coming of the future ‘Twelfth Imam’ in </w:t>
      </w:r>
      <w:proofErr w:type="spellStart"/>
      <w:r w:rsidR="00C17031" w:rsidRPr="00CA169C">
        <w:rPr>
          <w:rFonts w:eastAsia="MS Mincho"/>
          <w:sz w:val="24"/>
          <w:szCs w:val="24"/>
        </w:rPr>
        <w:t>Shia</w:t>
      </w:r>
      <w:proofErr w:type="spellEnd"/>
      <w:r w:rsidR="00C17031" w:rsidRPr="00CA169C">
        <w:rPr>
          <w:rFonts w:eastAsia="MS Mincho"/>
          <w:sz w:val="24"/>
          <w:szCs w:val="24"/>
        </w:rPr>
        <w:t xml:space="preserve"> </w:t>
      </w:r>
      <w:proofErr w:type="spellStart"/>
      <w:proofErr w:type="gramStart"/>
      <w:r w:rsidR="00C17031" w:rsidRPr="00CA169C">
        <w:rPr>
          <w:rFonts w:eastAsia="MS Mincho"/>
          <w:sz w:val="24"/>
          <w:szCs w:val="24"/>
        </w:rPr>
        <w:t>islam</w:t>
      </w:r>
      <w:proofErr w:type="spellEnd"/>
      <w:proofErr w:type="gramEnd"/>
      <w:r w:rsidR="00C17031" w:rsidRPr="00CA169C">
        <w:rPr>
          <w:rFonts w:eastAsia="MS Mincho"/>
          <w:sz w:val="24"/>
          <w:szCs w:val="24"/>
        </w:rPr>
        <w:t xml:space="preserve"> inspires both great patience and revolutionary fervour.</w:t>
      </w:r>
      <w:r w:rsidR="00C17031" w:rsidRPr="00CA169C">
        <w:rPr>
          <w:rStyle w:val="FootnoteReference"/>
          <w:rFonts w:eastAsia="MS Mincho"/>
          <w:sz w:val="24"/>
          <w:szCs w:val="24"/>
        </w:rPr>
        <w:footnoteReference w:id="46"/>
      </w:r>
      <w:r w:rsidR="00DE60CE" w:rsidRPr="00CA169C">
        <w:rPr>
          <w:rFonts w:eastAsia="MS Mincho"/>
          <w:sz w:val="24"/>
          <w:szCs w:val="24"/>
        </w:rPr>
        <w:t xml:space="preserve"> </w:t>
      </w:r>
    </w:p>
    <w:p w:rsidR="00E50D98" w:rsidRPr="00CA169C" w:rsidRDefault="00E50D98" w:rsidP="00C14B9C">
      <w:pPr>
        <w:ind w:firstLine="284"/>
        <w:rPr>
          <w:rFonts w:eastAsia="MS Mincho"/>
          <w:sz w:val="24"/>
          <w:szCs w:val="24"/>
        </w:rPr>
      </w:pPr>
    </w:p>
    <w:p w:rsidR="008727CF" w:rsidRDefault="00E50D98" w:rsidP="008727CF">
      <w:pPr>
        <w:ind w:firstLine="284"/>
        <w:rPr>
          <w:sz w:val="24"/>
          <w:szCs w:val="24"/>
        </w:rPr>
      </w:pPr>
      <w:r w:rsidRPr="00CA169C">
        <w:rPr>
          <w:color w:val="000000" w:themeColor="text1"/>
          <w:sz w:val="24"/>
          <w:szCs w:val="24"/>
        </w:rPr>
        <w:t>The tension between the possible and the impossible has driven</w:t>
      </w:r>
      <w:r w:rsidRPr="00CA169C">
        <w:rPr>
          <w:sz w:val="24"/>
          <w:szCs w:val="24"/>
        </w:rPr>
        <w:t xml:space="preserve"> utopian conflict. Trotskyism, for example, was denounced by Regis </w:t>
      </w:r>
      <w:proofErr w:type="spellStart"/>
      <w:r w:rsidRPr="00CA169C">
        <w:rPr>
          <w:sz w:val="24"/>
          <w:szCs w:val="24"/>
        </w:rPr>
        <w:t>Debray</w:t>
      </w:r>
      <w:proofErr w:type="spellEnd"/>
      <w:r w:rsidRPr="00CA169C">
        <w:rPr>
          <w:sz w:val="24"/>
          <w:szCs w:val="24"/>
        </w:rPr>
        <w:t xml:space="preserve"> in 1967 as a ‘medieval metaphysic’ which, although paved with good intentions, was based on the belief that people are perfect, containing a universal proletarian essence which is universal and cannot change with circumstances.</w:t>
      </w:r>
      <w:r w:rsidR="001674C4">
        <w:rPr>
          <w:rStyle w:val="FootnoteReference"/>
          <w:sz w:val="24"/>
          <w:szCs w:val="24"/>
        </w:rPr>
        <w:footnoteReference w:id="47"/>
      </w:r>
      <w:r w:rsidRPr="00CA169C">
        <w:rPr>
          <w:sz w:val="24"/>
          <w:szCs w:val="24"/>
        </w:rPr>
        <w:t xml:space="preserve"> In </w:t>
      </w:r>
      <w:proofErr w:type="spellStart"/>
      <w:r w:rsidRPr="00CA169C">
        <w:rPr>
          <w:sz w:val="24"/>
          <w:szCs w:val="24"/>
        </w:rPr>
        <w:t>Debray’s</w:t>
      </w:r>
      <w:proofErr w:type="spellEnd"/>
      <w:r w:rsidRPr="00CA169C">
        <w:rPr>
          <w:sz w:val="24"/>
          <w:szCs w:val="24"/>
        </w:rPr>
        <w:t xml:space="preserve"> sceptical version of Trotskyite cosmology, if revolutionary leaders set suitable, realisable, objectives for the oppressed workers and peasants, they will automatically become aware of their essence, and socialism will immediately follow. As </w:t>
      </w:r>
      <w:proofErr w:type="spellStart"/>
      <w:r w:rsidRPr="00CA169C">
        <w:rPr>
          <w:sz w:val="24"/>
          <w:szCs w:val="24"/>
        </w:rPr>
        <w:t>Debray</w:t>
      </w:r>
      <w:proofErr w:type="spellEnd"/>
      <w:r w:rsidRPr="00CA169C">
        <w:rPr>
          <w:sz w:val="24"/>
          <w:szCs w:val="24"/>
        </w:rPr>
        <w:t xml:space="preserve"> pointed out, this was all so much theory, with no grounding in reality: his own revolutionary utopia was possible, he insisted, where the orthodox Trotskyite version was not.</w:t>
      </w:r>
      <w:ins w:id="0" w:author="Nick" w:date="2015-04-28T13:52:00Z">
        <w:r w:rsidR="00EB13A5">
          <w:rPr>
            <w:sz w:val="24"/>
            <w:szCs w:val="24"/>
          </w:rPr>
          <w:t xml:space="preserve"> </w:t>
        </w:r>
      </w:ins>
    </w:p>
    <w:p w:rsidR="008727CF" w:rsidRDefault="008727CF" w:rsidP="008727CF">
      <w:pPr>
        <w:ind w:firstLine="284"/>
        <w:rPr>
          <w:sz w:val="24"/>
          <w:szCs w:val="24"/>
        </w:rPr>
      </w:pPr>
    </w:p>
    <w:p w:rsidR="00EB13A5" w:rsidRDefault="005C38A5" w:rsidP="008727CF">
      <w:pPr>
        <w:ind w:firstLine="284"/>
        <w:rPr>
          <w:sz w:val="24"/>
          <w:szCs w:val="24"/>
        </w:rPr>
      </w:pPr>
      <w:r w:rsidRPr="00CA169C">
        <w:rPr>
          <w:bCs/>
          <w:sz w:val="24"/>
          <w:szCs w:val="24"/>
        </w:rPr>
        <w:t>The belief that we are on the side of history, then dramatically simplifies our lives, including our politics. The way forward becomes obvious.</w:t>
      </w:r>
      <w:r w:rsidR="00B26BBC" w:rsidRPr="00CA169C">
        <w:rPr>
          <w:bCs/>
          <w:sz w:val="24"/>
          <w:szCs w:val="24"/>
        </w:rPr>
        <w:t xml:space="preserve"> </w:t>
      </w:r>
      <w:r w:rsidR="0032404E" w:rsidRPr="00CA169C">
        <w:rPr>
          <w:sz w:val="24"/>
          <w:szCs w:val="24"/>
        </w:rPr>
        <w:t xml:space="preserve">The key psychological characteristic of the utopian is optimism. The utopian is not a cynic, resigned to an endless repetition of decay and decline. By the same token, a utopian is necessarily dissatisfied with prevailing </w:t>
      </w:r>
      <w:proofErr w:type="gramStart"/>
      <w:r w:rsidR="0032404E" w:rsidRPr="00CA169C">
        <w:rPr>
          <w:sz w:val="24"/>
          <w:szCs w:val="24"/>
        </w:rPr>
        <w:t>conditions,</w:t>
      </w:r>
      <w:proofErr w:type="gramEnd"/>
      <w:r w:rsidR="0032404E" w:rsidRPr="00CA169C">
        <w:rPr>
          <w:sz w:val="24"/>
          <w:szCs w:val="24"/>
        </w:rPr>
        <w:t xml:space="preserve"> otherwise there would be no reason for working to improve them. </w:t>
      </w:r>
      <w:r w:rsidR="00EB13A5" w:rsidRPr="000B5B48">
        <w:rPr>
          <w:sz w:val="24"/>
          <w:szCs w:val="24"/>
        </w:rPr>
        <w:t>The quest is necessarily chaotic on account of a further unresolved tension, between the idea of a utopia as grounded in human nature, in who we are, or in the potential for revolutionary transformation so neither we nor society are the same.</w:t>
      </w:r>
      <w:r w:rsidR="00EB13A5" w:rsidRPr="000B5B48">
        <w:rPr>
          <w:rStyle w:val="FootnoteReference"/>
          <w:sz w:val="24"/>
          <w:szCs w:val="24"/>
        </w:rPr>
        <w:footnoteReference w:id="48"/>
      </w:r>
      <w:r w:rsidR="00EB13A5" w:rsidRPr="000B5B48">
        <w:rPr>
          <w:sz w:val="24"/>
          <w:szCs w:val="24"/>
        </w:rPr>
        <w:t xml:space="preserve"> It is this tension which tips utopianism into totalitarianism. </w:t>
      </w:r>
    </w:p>
    <w:p w:rsidR="008727CF" w:rsidRPr="000B5B48" w:rsidRDefault="008727CF" w:rsidP="008727CF">
      <w:pPr>
        <w:ind w:firstLine="284"/>
        <w:rPr>
          <w:sz w:val="24"/>
          <w:szCs w:val="24"/>
        </w:rPr>
      </w:pPr>
    </w:p>
    <w:p w:rsidR="00E46E6A" w:rsidRPr="00CA169C" w:rsidRDefault="0032404E" w:rsidP="00C14B9C">
      <w:pPr>
        <w:ind w:firstLine="284"/>
        <w:rPr>
          <w:color w:val="000000"/>
          <w:sz w:val="24"/>
          <w:szCs w:val="24"/>
          <w:lang w:eastAsia="en-GB"/>
        </w:rPr>
      </w:pPr>
      <w:r w:rsidRPr="00CA169C">
        <w:rPr>
          <w:sz w:val="24"/>
          <w:szCs w:val="24"/>
        </w:rPr>
        <w:t>Utopianism is about ‘reclaiming the future’, by creating one’s own reality instead of accepting someone else’s.</w:t>
      </w:r>
      <w:r w:rsidRPr="00CA169C">
        <w:rPr>
          <w:rStyle w:val="FootnoteReference"/>
          <w:sz w:val="24"/>
          <w:szCs w:val="24"/>
        </w:rPr>
        <w:footnoteReference w:id="49"/>
      </w:r>
      <w:r w:rsidR="00B26BBC" w:rsidRPr="00CA169C">
        <w:rPr>
          <w:sz w:val="24"/>
          <w:szCs w:val="24"/>
        </w:rPr>
        <w:t xml:space="preserve"> </w:t>
      </w:r>
      <w:r w:rsidR="005C38A5" w:rsidRPr="00CA169C">
        <w:rPr>
          <w:rFonts w:eastAsia="MS Mincho"/>
          <w:sz w:val="24"/>
          <w:szCs w:val="24"/>
        </w:rPr>
        <w:t>C</w:t>
      </w:r>
      <w:r w:rsidR="0052635B" w:rsidRPr="00CA169C">
        <w:rPr>
          <w:rFonts w:eastAsia="MS Mincho"/>
          <w:sz w:val="24"/>
          <w:szCs w:val="24"/>
        </w:rPr>
        <w:t>hristian activism demands that the faithful evangelise the gospels to prepare for the second coming</w:t>
      </w:r>
      <w:r w:rsidR="000C3CA1" w:rsidRPr="00CA169C">
        <w:rPr>
          <w:rFonts w:eastAsia="MS Mincho"/>
          <w:sz w:val="24"/>
          <w:szCs w:val="24"/>
        </w:rPr>
        <w:t xml:space="preserve">. </w:t>
      </w:r>
      <w:r w:rsidR="001B70D8" w:rsidRPr="00CA169C">
        <w:rPr>
          <w:rFonts w:eastAsia="MS Mincho"/>
          <w:sz w:val="24"/>
          <w:szCs w:val="24"/>
        </w:rPr>
        <w:t>Lenin</w:t>
      </w:r>
      <w:r w:rsidR="0052635B" w:rsidRPr="00CA169C">
        <w:rPr>
          <w:rFonts w:eastAsia="MS Mincho"/>
          <w:sz w:val="24"/>
          <w:szCs w:val="24"/>
        </w:rPr>
        <w:t xml:space="preserve">ism requires the politically </w:t>
      </w:r>
      <w:r w:rsidR="000C3CA1" w:rsidRPr="00CA169C">
        <w:rPr>
          <w:rFonts w:eastAsia="MS Mincho"/>
          <w:sz w:val="24"/>
          <w:szCs w:val="24"/>
        </w:rPr>
        <w:t>conscious elite</w:t>
      </w:r>
      <w:r w:rsidR="0052635B" w:rsidRPr="00CA169C">
        <w:rPr>
          <w:rFonts w:eastAsia="MS Mincho"/>
          <w:sz w:val="24"/>
          <w:szCs w:val="24"/>
        </w:rPr>
        <w:t xml:space="preserve"> to </w:t>
      </w:r>
      <w:r w:rsidR="0052635B" w:rsidRPr="00CA169C">
        <w:rPr>
          <w:rFonts w:eastAsia="MS Mincho"/>
          <w:sz w:val="24"/>
          <w:szCs w:val="24"/>
        </w:rPr>
        <w:lastRenderedPageBreak/>
        <w:t xml:space="preserve">form a </w:t>
      </w:r>
      <w:r w:rsidR="000C3CA1" w:rsidRPr="00CA169C">
        <w:rPr>
          <w:rFonts w:eastAsia="MS Mincho"/>
          <w:sz w:val="24"/>
          <w:szCs w:val="24"/>
        </w:rPr>
        <w:t xml:space="preserve">secretive, authoritarian, </w:t>
      </w:r>
      <w:r w:rsidR="0052635B" w:rsidRPr="00CA169C">
        <w:rPr>
          <w:rFonts w:eastAsia="MS Mincho"/>
          <w:sz w:val="24"/>
          <w:szCs w:val="24"/>
        </w:rPr>
        <w:t xml:space="preserve">revolutionary vanguard </w:t>
      </w:r>
      <w:r w:rsidR="000C3CA1" w:rsidRPr="00CA169C">
        <w:rPr>
          <w:rFonts w:eastAsia="MS Mincho"/>
          <w:sz w:val="24"/>
          <w:szCs w:val="24"/>
        </w:rPr>
        <w:t>to work for</w:t>
      </w:r>
      <w:r w:rsidR="0052635B" w:rsidRPr="00CA169C">
        <w:rPr>
          <w:rFonts w:eastAsia="MS Mincho"/>
          <w:sz w:val="24"/>
          <w:szCs w:val="24"/>
        </w:rPr>
        <w:t xml:space="preserve"> the revolution.</w:t>
      </w:r>
      <w:r w:rsidR="000C3CA1" w:rsidRPr="00CA169C">
        <w:rPr>
          <w:rStyle w:val="FootnoteReference"/>
          <w:rFonts w:eastAsia="MS Mincho"/>
          <w:sz w:val="24"/>
          <w:szCs w:val="24"/>
        </w:rPr>
        <w:footnoteReference w:id="50"/>
      </w:r>
      <w:r w:rsidR="0052635B" w:rsidRPr="00CA169C">
        <w:rPr>
          <w:rFonts w:eastAsia="MS Mincho"/>
          <w:sz w:val="24"/>
          <w:szCs w:val="24"/>
        </w:rPr>
        <w:t xml:space="preserve"> </w:t>
      </w:r>
      <w:r w:rsidR="005C38A5" w:rsidRPr="00CA169C">
        <w:rPr>
          <w:rFonts w:eastAsia="MS Mincho"/>
          <w:sz w:val="24"/>
          <w:szCs w:val="24"/>
        </w:rPr>
        <w:t>We</w:t>
      </w:r>
      <w:r w:rsidR="0052635B" w:rsidRPr="00CA169C">
        <w:rPr>
          <w:rFonts w:eastAsia="MS Mincho"/>
          <w:sz w:val="24"/>
          <w:szCs w:val="24"/>
        </w:rPr>
        <w:t xml:space="preserve"> have the idea of individual engagement with a wider process, </w:t>
      </w:r>
      <w:r w:rsidR="00E46E6A" w:rsidRPr="00CA169C">
        <w:rPr>
          <w:rFonts w:eastAsia="MS Mincho"/>
          <w:sz w:val="24"/>
          <w:szCs w:val="24"/>
        </w:rPr>
        <w:t xml:space="preserve">which can be framed as a journey, </w:t>
      </w:r>
      <w:r w:rsidR="0052635B" w:rsidRPr="00CA169C">
        <w:rPr>
          <w:rFonts w:eastAsia="MS Mincho"/>
          <w:sz w:val="24"/>
          <w:szCs w:val="24"/>
        </w:rPr>
        <w:t xml:space="preserve">which is why Norman Cohn titled his great book </w:t>
      </w:r>
      <w:r w:rsidR="0052635B" w:rsidRPr="00CA169C">
        <w:rPr>
          <w:i/>
          <w:sz w:val="24"/>
          <w:szCs w:val="24"/>
        </w:rPr>
        <w:t>The Pursuit of the Millennium</w:t>
      </w:r>
      <w:r w:rsidR="0052635B" w:rsidRPr="00CA169C">
        <w:rPr>
          <w:sz w:val="24"/>
          <w:szCs w:val="24"/>
        </w:rPr>
        <w:t xml:space="preserve">, while Isaiah Berlin, writing on </w:t>
      </w:r>
      <w:r w:rsidR="007C1768" w:rsidRPr="00CA169C">
        <w:rPr>
          <w:sz w:val="24"/>
          <w:szCs w:val="24"/>
        </w:rPr>
        <w:t>u</w:t>
      </w:r>
      <w:r w:rsidR="0052635B" w:rsidRPr="00CA169C">
        <w:rPr>
          <w:sz w:val="24"/>
          <w:szCs w:val="24"/>
        </w:rPr>
        <w:t>topias, spoke of ‘The Pursuit of the Ideal</w:t>
      </w:r>
      <w:r w:rsidR="00B44A96" w:rsidRPr="00CA169C">
        <w:rPr>
          <w:sz w:val="24"/>
          <w:szCs w:val="24"/>
        </w:rPr>
        <w:t>’</w:t>
      </w:r>
      <w:r w:rsidR="0052635B" w:rsidRPr="00CA169C">
        <w:rPr>
          <w:sz w:val="24"/>
          <w:szCs w:val="24"/>
        </w:rPr>
        <w:t xml:space="preserve"> in his </w:t>
      </w:r>
      <w:r w:rsidR="0052635B" w:rsidRPr="00CA169C">
        <w:rPr>
          <w:i/>
          <w:sz w:val="24"/>
          <w:szCs w:val="24"/>
        </w:rPr>
        <w:t>Crooked Timber of Humanity</w:t>
      </w:r>
      <w:r w:rsidR="0052635B" w:rsidRPr="00CA169C">
        <w:rPr>
          <w:sz w:val="24"/>
          <w:szCs w:val="24"/>
        </w:rPr>
        <w:t xml:space="preserve">. The utopian millenarian is a </w:t>
      </w:r>
      <w:proofErr w:type="spellStart"/>
      <w:r w:rsidR="0052635B" w:rsidRPr="00CA169C">
        <w:rPr>
          <w:sz w:val="24"/>
          <w:szCs w:val="24"/>
        </w:rPr>
        <w:t>striver</w:t>
      </w:r>
      <w:proofErr w:type="spellEnd"/>
      <w:r w:rsidR="0052635B" w:rsidRPr="00CA169C">
        <w:rPr>
          <w:sz w:val="24"/>
          <w:szCs w:val="24"/>
        </w:rPr>
        <w:t>, a seeker, a worker</w:t>
      </w:r>
      <w:r w:rsidR="00E46E6A" w:rsidRPr="00CA169C">
        <w:rPr>
          <w:sz w:val="24"/>
          <w:szCs w:val="24"/>
        </w:rPr>
        <w:t>,</w:t>
      </w:r>
      <w:r w:rsidR="0052635B" w:rsidRPr="00CA169C">
        <w:rPr>
          <w:sz w:val="24"/>
          <w:szCs w:val="24"/>
        </w:rPr>
        <w:t xml:space="preserve"> a participant</w:t>
      </w:r>
      <w:r w:rsidR="005C38A5" w:rsidRPr="00CA169C">
        <w:rPr>
          <w:sz w:val="24"/>
          <w:szCs w:val="24"/>
        </w:rPr>
        <w:t xml:space="preserve"> in time and history</w:t>
      </w:r>
      <w:r w:rsidR="0052635B" w:rsidRPr="00CA169C">
        <w:rPr>
          <w:sz w:val="24"/>
          <w:szCs w:val="24"/>
        </w:rPr>
        <w:t xml:space="preserve">. </w:t>
      </w:r>
      <w:r w:rsidR="00732BBE" w:rsidRPr="00CA169C">
        <w:rPr>
          <w:color w:val="000000"/>
          <w:sz w:val="24"/>
          <w:szCs w:val="24"/>
          <w:lang w:eastAsia="en-GB"/>
        </w:rPr>
        <w:t xml:space="preserve">The construction of </w:t>
      </w:r>
      <w:r w:rsidR="00DB381D" w:rsidRPr="00CA169C">
        <w:rPr>
          <w:color w:val="000000"/>
          <w:sz w:val="24"/>
          <w:szCs w:val="24"/>
          <w:lang w:eastAsia="en-GB"/>
        </w:rPr>
        <w:t>an</w:t>
      </w:r>
      <w:r w:rsidR="00732BBE" w:rsidRPr="00CA169C">
        <w:rPr>
          <w:color w:val="000000"/>
          <w:sz w:val="24"/>
          <w:szCs w:val="24"/>
          <w:lang w:eastAsia="en-GB"/>
        </w:rPr>
        <w:t xml:space="preserve"> organised utopia out of the original impulse – the universal hope for a better future – is an operation which discloses the limits </w:t>
      </w:r>
      <w:r w:rsidR="00E46E6A" w:rsidRPr="00CA169C">
        <w:rPr>
          <w:color w:val="000000"/>
          <w:sz w:val="24"/>
          <w:szCs w:val="24"/>
          <w:lang w:eastAsia="en-GB"/>
        </w:rPr>
        <w:t>of</w:t>
      </w:r>
      <w:r w:rsidR="00732BBE" w:rsidRPr="00CA169C">
        <w:rPr>
          <w:color w:val="000000"/>
          <w:sz w:val="24"/>
          <w:szCs w:val="24"/>
          <w:lang w:eastAsia="en-GB"/>
        </w:rPr>
        <w:t xml:space="preserve"> our imagination of the future</w:t>
      </w:r>
      <w:r w:rsidR="00E46E6A" w:rsidRPr="00CA169C">
        <w:rPr>
          <w:color w:val="000000"/>
          <w:sz w:val="24"/>
          <w:szCs w:val="24"/>
          <w:lang w:eastAsia="en-GB"/>
        </w:rPr>
        <w:t xml:space="preserve"> and, by providing limits and definition allows us to create a structure and so make the future</w:t>
      </w:r>
      <w:r w:rsidR="00732BBE" w:rsidRPr="00CA169C">
        <w:rPr>
          <w:color w:val="000000"/>
          <w:sz w:val="24"/>
          <w:szCs w:val="24"/>
          <w:lang w:eastAsia="en-GB"/>
        </w:rPr>
        <w:t xml:space="preserve"> realisable.</w:t>
      </w:r>
      <w:r w:rsidR="00732BBE" w:rsidRPr="00CA169C">
        <w:rPr>
          <w:rStyle w:val="FootnoteReference"/>
          <w:color w:val="000000"/>
          <w:sz w:val="24"/>
          <w:szCs w:val="24"/>
          <w:lang w:eastAsia="en-GB"/>
        </w:rPr>
        <w:footnoteReference w:id="51"/>
      </w:r>
      <w:proofErr w:type="gramStart"/>
      <w:r w:rsidR="00DB381D" w:rsidRPr="00CA169C">
        <w:rPr>
          <w:color w:val="000000"/>
          <w:sz w:val="24"/>
          <w:szCs w:val="24"/>
          <w:lang w:eastAsia="en-GB"/>
        </w:rPr>
        <w:t xml:space="preserve">In this case </w:t>
      </w:r>
      <w:proofErr w:type="spellStart"/>
      <w:r w:rsidR="00DB381D" w:rsidRPr="00CA169C">
        <w:rPr>
          <w:color w:val="000000"/>
          <w:sz w:val="24"/>
          <w:szCs w:val="24"/>
          <w:lang w:eastAsia="en-GB"/>
        </w:rPr>
        <w:t>u</w:t>
      </w:r>
      <w:r w:rsidR="00732BBE" w:rsidRPr="00CA169C">
        <w:rPr>
          <w:color w:val="000000"/>
          <w:sz w:val="24"/>
          <w:szCs w:val="24"/>
          <w:lang w:eastAsia="en-GB"/>
        </w:rPr>
        <w:t>topia</w:t>
      </w:r>
      <w:r w:rsidR="00E46E6A" w:rsidRPr="00CA169C">
        <w:rPr>
          <w:color w:val="000000"/>
          <w:sz w:val="24"/>
          <w:szCs w:val="24"/>
          <w:lang w:eastAsia="en-GB"/>
        </w:rPr>
        <w:t>nism</w:t>
      </w:r>
      <w:r w:rsidR="00732BBE" w:rsidRPr="00CA169C">
        <w:rPr>
          <w:color w:val="000000"/>
          <w:sz w:val="24"/>
          <w:szCs w:val="24"/>
          <w:lang w:eastAsia="en-GB"/>
        </w:rPr>
        <w:t>becomes</w:t>
      </w:r>
      <w:proofErr w:type="spellEnd"/>
      <w:r w:rsidR="00732BBE" w:rsidRPr="00CA169C">
        <w:rPr>
          <w:color w:val="000000"/>
          <w:sz w:val="24"/>
          <w:szCs w:val="24"/>
          <w:lang w:eastAsia="en-GB"/>
        </w:rPr>
        <w:t xml:space="preserve"> less a dream of a possible future or ideal state, than a </w:t>
      </w:r>
      <w:r w:rsidR="00E46E6A" w:rsidRPr="00CA169C">
        <w:rPr>
          <w:color w:val="000000"/>
          <w:sz w:val="24"/>
          <w:szCs w:val="24"/>
          <w:lang w:eastAsia="en-GB"/>
        </w:rPr>
        <w:t>means</w:t>
      </w:r>
      <w:r w:rsidR="00732BBE" w:rsidRPr="00CA169C">
        <w:rPr>
          <w:color w:val="000000"/>
          <w:sz w:val="24"/>
          <w:szCs w:val="24"/>
          <w:lang w:eastAsia="en-GB"/>
        </w:rPr>
        <w:t xml:space="preserve"> of achieving that </w:t>
      </w:r>
      <w:proofErr w:type="spellStart"/>
      <w:r w:rsidR="00732BBE" w:rsidRPr="00CA169C">
        <w:rPr>
          <w:color w:val="000000"/>
          <w:sz w:val="24"/>
          <w:szCs w:val="24"/>
          <w:lang w:eastAsia="en-GB"/>
        </w:rPr>
        <w:t>dream.</w:t>
      </w:r>
      <w:r w:rsidR="005C38A5" w:rsidRPr="00CA169C">
        <w:rPr>
          <w:color w:val="000000"/>
          <w:sz w:val="24"/>
          <w:szCs w:val="24"/>
          <w:lang w:eastAsia="en-GB"/>
        </w:rPr>
        <w:t>It</w:t>
      </w:r>
      <w:proofErr w:type="spellEnd"/>
      <w:r w:rsidR="005C38A5" w:rsidRPr="00CA169C">
        <w:rPr>
          <w:color w:val="000000"/>
          <w:sz w:val="24"/>
          <w:szCs w:val="24"/>
          <w:lang w:eastAsia="en-GB"/>
        </w:rPr>
        <w:t xml:space="preserve"> becomes a method for living and for engineering the future.</w:t>
      </w:r>
      <w:proofErr w:type="gramEnd"/>
      <w:r w:rsidR="005C38A5" w:rsidRPr="00CA169C">
        <w:rPr>
          <w:color w:val="000000"/>
          <w:sz w:val="24"/>
          <w:szCs w:val="24"/>
          <w:lang w:eastAsia="en-GB"/>
        </w:rPr>
        <w:t xml:space="preserve"> </w:t>
      </w:r>
      <w:r w:rsidR="00E91572" w:rsidRPr="00CA169C">
        <w:rPr>
          <w:color w:val="000000"/>
          <w:sz w:val="24"/>
          <w:szCs w:val="24"/>
          <w:lang w:eastAsia="en-GB"/>
        </w:rPr>
        <w:t xml:space="preserve">It may even encourage great moral endeavour if </w:t>
      </w:r>
      <w:r w:rsidR="00E46E6A" w:rsidRPr="00CA169C">
        <w:rPr>
          <w:color w:val="000000"/>
          <w:sz w:val="24"/>
          <w:szCs w:val="24"/>
          <w:lang w:eastAsia="en-GB"/>
        </w:rPr>
        <w:t xml:space="preserve">the </w:t>
      </w:r>
      <w:r w:rsidR="00E91572" w:rsidRPr="00CA169C">
        <w:rPr>
          <w:color w:val="000000"/>
          <w:sz w:val="24"/>
          <w:szCs w:val="24"/>
          <w:lang w:eastAsia="en-GB"/>
        </w:rPr>
        <w:t>entry to the new world is matter of virtuous behaviour.</w:t>
      </w:r>
      <w:r w:rsidR="00E91572" w:rsidRPr="00CA169C">
        <w:rPr>
          <w:rStyle w:val="FootnoteReference"/>
          <w:color w:val="000000"/>
          <w:sz w:val="24"/>
          <w:szCs w:val="24"/>
          <w:lang w:eastAsia="en-GB"/>
        </w:rPr>
        <w:footnoteReference w:id="52"/>
      </w:r>
      <w:r w:rsidR="00E46E6A" w:rsidRPr="00CA169C">
        <w:rPr>
          <w:color w:val="000000"/>
          <w:sz w:val="24"/>
          <w:szCs w:val="24"/>
          <w:lang w:eastAsia="en-GB"/>
        </w:rPr>
        <w:t>And from this basic impulse we find the creation of utopian communities by millenarian groups in 19</w:t>
      </w:r>
      <w:r w:rsidR="00E46E6A" w:rsidRPr="00CA169C">
        <w:rPr>
          <w:color w:val="000000"/>
          <w:sz w:val="24"/>
          <w:szCs w:val="24"/>
          <w:vertAlign w:val="superscript"/>
          <w:lang w:eastAsia="en-GB"/>
        </w:rPr>
        <w:t>th</w:t>
      </w:r>
      <w:r w:rsidR="00B26BBC" w:rsidRPr="00CA169C">
        <w:rPr>
          <w:color w:val="000000"/>
          <w:sz w:val="24"/>
          <w:szCs w:val="24"/>
          <w:vertAlign w:val="superscript"/>
          <w:lang w:eastAsia="en-GB"/>
        </w:rPr>
        <w:t xml:space="preserve"> </w:t>
      </w:r>
      <w:r w:rsidR="005F347F" w:rsidRPr="00CA169C">
        <w:rPr>
          <w:color w:val="000000"/>
          <w:sz w:val="24"/>
          <w:szCs w:val="24"/>
          <w:lang w:eastAsia="en-GB"/>
        </w:rPr>
        <w:t xml:space="preserve">century America, </w:t>
      </w:r>
      <w:r w:rsidR="00220EB0" w:rsidRPr="00CA169C">
        <w:rPr>
          <w:color w:val="000000"/>
          <w:sz w:val="24"/>
          <w:szCs w:val="24"/>
          <w:lang w:eastAsia="en-GB"/>
        </w:rPr>
        <w:t>a</w:t>
      </w:r>
      <w:r w:rsidR="00E46E6A" w:rsidRPr="00CA169C">
        <w:rPr>
          <w:color w:val="000000"/>
          <w:sz w:val="24"/>
          <w:szCs w:val="24"/>
          <w:lang w:eastAsia="en-GB"/>
        </w:rPr>
        <w:t xml:space="preserve">nd the ideal communities established in Britain by reformers such as </w:t>
      </w:r>
      <w:r w:rsidR="005F347F" w:rsidRPr="00CA169C">
        <w:rPr>
          <w:color w:val="000000"/>
          <w:sz w:val="24"/>
          <w:szCs w:val="24"/>
          <w:lang w:eastAsia="en-GB"/>
        </w:rPr>
        <w:t>Robert Owen.</w:t>
      </w:r>
      <w:r w:rsidR="000C2774" w:rsidRPr="00CA169C">
        <w:rPr>
          <w:rStyle w:val="FootnoteReference"/>
          <w:color w:val="000000"/>
          <w:sz w:val="24"/>
          <w:szCs w:val="24"/>
          <w:lang w:eastAsia="en-GB"/>
        </w:rPr>
        <w:footnoteReference w:id="53"/>
      </w:r>
    </w:p>
    <w:p w:rsidR="00E46E6A" w:rsidRPr="00CA169C" w:rsidRDefault="00E46E6A" w:rsidP="00C14B9C">
      <w:pPr>
        <w:ind w:firstLine="284"/>
        <w:rPr>
          <w:color w:val="000000"/>
          <w:sz w:val="24"/>
          <w:szCs w:val="24"/>
          <w:lang w:eastAsia="en-GB"/>
        </w:rPr>
      </w:pPr>
    </w:p>
    <w:p w:rsidR="00D258A2" w:rsidRPr="00CA169C" w:rsidRDefault="00C62F0F" w:rsidP="00C14B9C">
      <w:pPr>
        <w:ind w:firstLine="284"/>
        <w:rPr>
          <w:sz w:val="24"/>
          <w:szCs w:val="24"/>
        </w:rPr>
      </w:pPr>
      <w:r w:rsidRPr="00CA169C">
        <w:rPr>
          <w:color w:val="000000"/>
          <w:sz w:val="24"/>
          <w:szCs w:val="24"/>
          <w:lang w:eastAsia="en-GB"/>
        </w:rPr>
        <w:t>The history of utopias prior to the Renaissance is largely one of religious communities in practice, and tales of fantastical lands in literature, with Eden as the lost golden age and the Kingdom of Christ as the coming paradise.</w:t>
      </w:r>
      <w:r w:rsidRPr="00CA169C">
        <w:rPr>
          <w:rStyle w:val="FootnoteReference"/>
          <w:color w:val="000000"/>
          <w:sz w:val="24"/>
          <w:szCs w:val="24"/>
          <w:lang w:eastAsia="en-GB"/>
        </w:rPr>
        <w:footnoteReference w:id="54"/>
      </w:r>
      <w:r w:rsidR="00D9583C" w:rsidRPr="00CA169C">
        <w:rPr>
          <w:color w:val="000000"/>
          <w:sz w:val="24"/>
          <w:szCs w:val="24"/>
          <w:lang w:eastAsia="en-GB"/>
        </w:rPr>
        <w:t xml:space="preserve"> </w:t>
      </w:r>
      <w:r w:rsidRPr="00CA169C">
        <w:rPr>
          <w:sz w:val="24"/>
          <w:szCs w:val="24"/>
        </w:rPr>
        <w:t>In the past, many Utopias occupied a physical location, even if, like the Garden of Eden, they were in the past.</w:t>
      </w:r>
      <w:r w:rsidRPr="00CA169C">
        <w:rPr>
          <w:rStyle w:val="FootnoteReference"/>
          <w:sz w:val="24"/>
          <w:szCs w:val="24"/>
        </w:rPr>
        <w:footnoteReference w:id="55"/>
      </w:r>
      <w:r w:rsidRPr="00CA169C">
        <w:rPr>
          <w:sz w:val="24"/>
          <w:szCs w:val="24"/>
        </w:rPr>
        <w:t xml:space="preserve"> There was always, though, the hope that they might really exist.</w:t>
      </w:r>
      <w:r w:rsidR="00D9583C" w:rsidRPr="00CA169C">
        <w:rPr>
          <w:sz w:val="24"/>
          <w:szCs w:val="24"/>
        </w:rPr>
        <w:t xml:space="preserve"> </w:t>
      </w:r>
      <w:r w:rsidR="00D258A2" w:rsidRPr="00CA169C">
        <w:rPr>
          <w:sz w:val="24"/>
          <w:szCs w:val="24"/>
        </w:rPr>
        <w:t xml:space="preserve">The problem is partly one of language: can we find words to describe the boundary between the realisable and the not-realisable? The Islamic scholar and theosophist Henri Corbin, confronting the problem of whether </w:t>
      </w:r>
      <w:r w:rsidR="00350839" w:rsidRPr="00CA169C">
        <w:rPr>
          <w:sz w:val="24"/>
          <w:szCs w:val="24"/>
        </w:rPr>
        <w:t xml:space="preserve">or not </w:t>
      </w:r>
      <w:r w:rsidR="00D258A2" w:rsidRPr="00CA169C">
        <w:rPr>
          <w:sz w:val="24"/>
          <w:szCs w:val="24"/>
        </w:rPr>
        <w:t xml:space="preserve">the realm of Platonic archetypes was real, devised an impossible realm, </w:t>
      </w:r>
      <w:r w:rsidR="001B70D8" w:rsidRPr="00CA169C">
        <w:rPr>
          <w:sz w:val="24"/>
          <w:szCs w:val="24"/>
        </w:rPr>
        <w:t xml:space="preserve">which he named </w:t>
      </w:r>
      <w:r w:rsidR="00D258A2" w:rsidRPr="00CA169C">
        <w:rPr>
          <w:sz w:val="24"/>
          <w:szCs w:val="24"/>
        </w:rPr>
        <w:t>the ‘</w:t>
      </w:r>
      <w:proofErr w:type="spellStart"/>
      <w:r w:rsidR="00D258A2" w:rsidRPr="00CA169C">
        <w:rPr>
          <w:sz w:val="24"/>
          <w:szCs w:val="24"/>
        </w:rPr>
        <w:t>imaginal</w:t>
      </w:r>
      <w:proofErr w:type="spellEnd"/>
      <w:r w:rsidR="00D258A2" w:rsidRPr="00CA169C">
        <w:rPr>
          <w:sz w:val="24"/>
          <w:szCs w:val="24"/>
        </w:rPr>
        <w:t>’</w:t>
      </w:r>
      <w:r w:rsidR="00350839" w:rsidRPr="00CA169C">
        <w:rPr>
          <w:sz w:val="24"/>
          <w:szCs w:val="24"/>
        </w:rPr>
        <w:t>:</w:t>
      </w:r>
    </w:p>
    <w:p w:rsidR="00D258A2" w:rsidRPr="00CA169C" w:rsidRDefault="00D258A2" w:rsidP="00C14B9C">
      <w:pPr>
        <w:rPr>
          <w:sz w:val="24"/>
          <w:szCs w:val="24"/>
        </w:rPr>
      </w:pPr>
    </w:p>
    <w:p w:rsidR="00D258A2" w:rsidRPr="00CA169C" w:rsidRDefault="007C1768" w:rsidP="00C14B9C">
      <w:pPr>
        <w:ind w:left="720"/>
        <w:rPr>
          <w:color w:val="000000"/>
          <w:sz w:val="24"/>
          <w:szCs w:val="24"/>
          <w:lang w:eastAsia="en-GB"/>
        </w:rPr>
      </w:pPr>
      <w:r w:rsidRPr="00CA169C">
        <w:rPr>
          <w:color w:val="000000"/>
          <w:sz w:val="24"/>
          <w:szCs w:val="24"/>
          <w:lang w:eastAsia="en-GB"/>
        </w:rPr>
        <w:t>I</w:t>
      </w:r>
      <w:r w:rsidR="00D258A2" w:rsidRPr="00CA169C">
        <w:rPr>
          <w:color w:val="000000"/>
          <w:sz w:val="24"/>
          <w:szCs w:val="24"/>
          <w:lang w:eastAsia="en-GB"/>
        </w:rPr>
        <w:t>t was impossible for me, in what I had to translate or say, to be satisfied with the word </w:t>
      </w:r>
      <w:r w:rsidR="00D258A2" w:rsidRPr="00CA169C">
        <w:rPr>
          <w:i/>
          <w:iCs/>
          <w:color w:val="000000"/>
          <w:sz w:val="24"/>
          <w:szCs w:val="24"/>
          <w:lang w:eastAsia="en-GB"/>
        </w:rPr>
        <w:t>imaginary</w:t>
      </w:r>
      <w:r w:rsidR="00D258A2" w:rsidRPr="00CA169C">
        <w:rPr>
          <w:color w:val="000000"/>
          <w:sz w:val="24"/>
          <w:szCs w:val="24"/>
          <w:lang w:eastAsia="en-GB"/>
        </w:rPr>
        <w:t>... we cannot prevent the term </w:t>
      </w:r>
      <w:r w:rsidR="00D258A2" w:rsidRPr="00CA169C">
        <w:rPr>
          <w:i/>
          <w:iCs/>
          <w:color w:val="000000"/>
          <w:sz w:val="24"/>
          <w:szCs w:val="24"/>
          <w:lang w:eastAsia="en-GB"/>
        </w:rPr>
        <w:t>imaginary</w:t>
      </w:r>
      <w:r w:rsidR="00D258A2" w:rsidRPr="00CA169C">
        <w:rPr>
          <w:color w:val="000000"/>
          <w:sz w:val="24"/>
          <w:szCs w:val="24"/>
          <w:lang w:eastAsia="en-GB"/>
        </w:rPr>
        <w:t>, in current usage that is not deliberate, from being equivalent to signifying unreal, something that is and remains outside of being and existence-in brief, something </w:t>
      </w:r>
      <w:r w:rsidR="00D258A2" w:rsidRPr="00CA169C">
        <w:rPr>
          <w:i/>
          <w:iCs/>
          <w:color w:val="000000"/>
          <w:sz w:val="24"/>
          <w:szCs w:val="24"/>
          <w:lang w:eastAsia="en-GB"/>
        </w:rPr>
        <w:t>utopian</w:t>
      </w:r>
      <w:r w:rsidR="00D258A2" w:rsidRPr="00CA169C">
        <w:rPr>
          <w:color w:val="000000"/>
          <w:sz w:val="24"/>
          <w:szCs w:val="24"/>
          <w:lang w:eastAsia="en-GB"/>
        </w:rPr>
        <w:t>.</w:t>
      </w:r>
      <w:r w:rsidR="00D258A2" w:rsidRPr="00CA169C">
        <w:rPr>
          <w:rStyle w:val="FootnoteReference"/>
          <w:color w:val="000000"/>
          <w:sz w:val="24"/>
          <w:szCs w:val="24"/>
          <w:lang w:eastAsia="en-GB"/>
        </w:rPr>
        <w:footnoteReference w:id="56"/>
      </w:r>
    </w:p>
    <w:p w:rsidR="00D258A2" w:rsidRPr="00CA169C" w:rsidRDefault="00D258A2" w:rsidP="00C14B9C">
      <w:pPr>
        <w:rPr>
          <w:color w:val="000000"/>
          <w:sz w:val="24"/>
          <w:szCs w:val="24"/>
          <w:lang w:eastAsia="en-GB"/>
        </w:rPr>
      </w:pPr>
    </w:p>
    <w:p w:rsidR="001B70D8" w:rsidRPr="00CA169C" w:rsidRDefault="00D258A2" w:rsidP="00C14B9C">
      <w:pPr>
        <w:ind w:firstLine="284"/>
        <w:rPr>
          <w:sz w:val="24"/>
          <w:szCs w:val="24"/>
        </w:rPr>
      </w:pPr>
      <w:r w:rsidRPr="00CA169C">
        <w:rPr>
          <w:color w:val="000000"/>
          <w:sz w:val="24"/>
          <w:szCs w:val="24"/>
          <w:lang w:eastAsia="en-GB"/>
        </w:rPr>
        <w:t>Recognising that the imaginary utopia may be</w:t>
      </w:r>
      <w:r w:rsidR="00350839" w:rsidRPr="00CA169C">
        <w:rPr>
          <w:color w:val="000000"/>
          <w:sz w:val="24"/>
          <w:szCs w:val="24"/>
          <w:lang w:eastAsia="en-GB"/>
        </w:rPr>
        <w:t>,</w:t>
      </w:r>
      <w:r w:rsidR="00C3485A" w:rsidRPr="00CA169C">
        <w:rPr>
          <w:color w:val="000000"/>
          <w:sz w:val="24"/>
          <w:szCs w:val="24"/>
          <w:lang w:eastAsia="en-GB"/>
        </w:rPr>
        <w:t xml:space="preserve"> </w:t>
      </w:r>
      <w:r w:rsidR="00350839" w:rsidRPr="00CA169C">
        <w:rPr>
          <w:color w:val="000000"/>
          <w:sz w:val="24"/>
          <w:szCs w:val="24"/>
          <w:lang w:eastAsia="en-GB"/>
        </w:rPr>
        <w:t xml:space="preserve">by definition, </w:t>
      </w:r>
      <w:r w:rsidRPr="00CA169C">
        <w:rPr>
          <w:color w:val="000000"/>
          <w:sz w:val="24"/>
          <w:szCs w:val="24"/>
          <w:lang w:eastAsia="en-GB"/>
        </w:rPr>
        <w:t>impossible</w:t>
      </w:r>
      <w:r w:rsidR="00350839" w:rsidRPr="00CA169C">
        <w:rPr>
          <w:color w:val="000000"/>
          <w:sz w:val="24"/>
          <w:szCs w:val="24"/>
          <w:lang w:eastAsia="en-GB"/>
        </w:rPr>
        <w:t>,</w:t>
      </w:r>
      <w:r w:rsidRPr="00CA169C">
        <w:rPr>
          <w:color w:val="000000"/>
          <w:sz w:val="24"/>
          <w:szCs w:val="24"/>
          <w:lang w:eastAsia="en-GB"/>
        </w:rPr>
        <w:t xml:space="preserve"> Corbin altered his vocabulary, inventing </w:t>
      </w:r>
      <w:r w:rsidR="00350839" w:rsidRPr="00CA169C">
        <w:rPr>
          <w:color w:val="000000"/>
          <w:sz w:val="24"/>
          <w:szCs w:val="24"/>
          <w:lang w:eastAsia="en-GB"/>
        </w:rPr>
        <w:t xml:space="preserve">a new dimension of consciousness, the </w:t>
      </w:r>
      <w:proofErr w:type="spellStart"/>
      <w:r w:rsidRPr="00CA169C">
        <w:rPr>
          <w:color w:val="000000"/>
          <w:sz w:val="24"/>
          <w:szCs w:val="24"/>
          <w:lang w:eastAsia="en-GB"/>
        </w:rPr>
        <w:t>imaginal</w:t>
      </w:r>
      <w:proofErr w:type="spellEnd"/>
      <w:r w:rsidR="00350839" w:rsidRPr="00CA169C">
        <w:rPr>
          <w:color w:val="000000"/>
          <w:sz w:val="24"/>
          <w:szCs w:val="24"/>
          <w:lang w:eastAsia="en-GB"/>
        </w:rPr>
        <w:t>,</w:t>
      </w:r>
      <w:r w:rsidRPr="00CA169C">
        <w:rPr>
          <w:color w:val="000000"/>
          <w:sz w:val="24"/>
          <w:szCs w:val="24"/>
          <w:lang w:eastAsia="en-GB"/>
        </w:rPr>
        <w:t xml:space="preserve"> as a means of making the impossible possible. </w:t>
      </w:r>
      <w:r w:rsidR="00350839" w:rsidRPr="00CA169C">
        <w:rPr>
          <w:color w:val="000000"/>
          <w:sz w:val="24"/>
          <w:szCs w:val="24"/>
          <w:lang w:eastAsia="en-GB"/>
        </w:rPr>
        <w:t>Drawing heavily on Plato, Corbin argued that</w:t>
      </w:r>
      <w:r w:rsidR="00F10188" w:rsidRPr="00CA169C">
        <w:rPr>
          <w:color w:val="000000"/>
          <w:sz w:val="24"/>
          <w:szCs w:val="24"/>
          <w:lang w:eastAsia="en-GB"/>
        </w:rPr>
        <w:t>, on the one hand,</w:t>
      </w:r>
      <w:r w:rsidR="00350839" w:rsidRPr="00CA169C">
        <w:rPr>
          <w:color w:val="000000"/>
          <w:sz w:val="24"/>
          <w:szCs w:val="24"/>
          <w:lang w:eastAsia="en-GB"/>
        </w:rPr>
        <w:t xml:space="preserve"> the Ideal and Archetypal may exist in an unreachable, eternal state but</w:t>
      </w:r>
      <w:r w:rsidR="00F10188" w:rsidRPr="00CA169C">
        <w:rPr>
          <w:color w:val="000000"/>
          <w:sz w:val="24"/>
          <w:szCs w:val="24"/>
          <w:lang w:eastAsia="en-GB"/>
        </w:rPr>
        <w:t xml:space="preserve">, on the </w:t>
      </w:r>
      <w:proofErr w:type="gramStart"/>
      <w:r w:rsidR="00F10188" w:rsidRPr="00CA169C">
        <w:rPr>
          <w:color w:val="000000"/>
          <w:sz w:val="24"/>
          <w:szCs w:val="24"/>
          <w:lang w:eastAsia="en-GB"/>
        </w:rPr>
        <w:t>other, that</w:t>
      </w:r>
      <w:proofErr w:type="gramEnd"/>
      <w:r w:rsidR="00350839" w:rsidRPr="00CA169C">
        <w:rPr>
          <w:color w:val="000000"/>
          <w:sz w:val="24"/>
          <w:szCs w:val="24"/>
          <w:lang w:eastAsia="en-GB"/>
        </w:rPr>
        <w:t xml:space="preserve"> it is in their very nature, as Plato insisted, to manifest in the material here and now. </w:t>
      </w:r>
      <w:r w:rsidR="00C3485A" w:rsidRPr="00CA169C">
        <w:rPr>
          <w:sz w:val="24"/>
          <w:szCs w:val="24"/>
        </w:rPr>
        <w:lastRenderedPageBreak/>
        <w:t>Corbin drew attention to the Persian notion of Na-</w:t>
      </w:r>
      <w:proofErr w:type="spellStart"/>
      <w:r w:rsidR="00C3485A" w:rsidRPr="00CA169C">
        <w:rPr>
          <w:sz w:val="24"/>
          <w:szCs w:val="24"/>
        </w:rPr>
        <w:t>koja</w:t>
      </w:r>
      <w:proofErr w:type="spellEnd"/>
      <w:r w:rsidR="00C3485A" w:rsidRPr="00CA169C">
        <w:rPr>
          <w:sz w:val="24"/>
          <w:szCs w:val="24"/>
        </w:rPr>
        <w:t xml:space="preserve">-Abad, which he translated as a ‘place outside of place, outside of where’, literally identical in meaning to </w:t>
      </w:r>
      <w:proofErr w:type="spellStart"/>
      <w:r w:rsidR="00C3485A" w:rsidRPr="00CA169C">
        <w:rPr>
          <w:sz w:val="24"/>
          <w:szCs w:val="24"/>
        </w:rPr>
        <w:t>More’s</w:t>
      </w:r>
      <w:proofErr w:type="spellEnd"/>
      <w:r w:rsidR="00C3485A" w:rsidRPr="00CA169C">
        <w:rPr>
          <w:sz w:val="24"/>
          <w:szCs w:val="24"/>
        </w:rPr>
        <w:t xml:space="preserve"> later Utopia and Samuel Butler’s still later </w:t>
      </w:r>
      <w:proofErr w:type="spellStart"/>
      <w:r w:rsidR="00C3485A" w:rsidRPr="00CA169C">
        <w:rPr>
          <w:sz w:val="24"/>
          <w:szCs w:val="24"/>
        </w:rPr>
        <w:t>Erehwon</w:t>
      </w:r>
      <w:proofErr w:type="spellEnd"/>
      <w:r w:rsidR="00C3485A" w:rsidRPr="00CA169C">
        <w:rPr>
          <w:sz w:val="24"/>
          <w:szCs w:val="24"/>
        </w:rPr>
        <w:t>, although metaphysically very different.</w:t>
      </w:r>
      <w:r w:rsidR="00C3485A" w:rsidRPr="00CA169C">
        <w:rPr>
          <w:rStyle w:val="FootnoteReference"/>
          <w:sz w:val="24"/>
          <w:szCs w:val="24"/>
        </w:rPr>
        <w:footnoteReference w:id="57"/>
      </w:r>
      <w:r w:rsidR="00C3485A" w:rsidRPr="00CA169C">
        <w:rPr>
          <w:sz w:val="24"/>
          <w:szCs w:val="24"/>
        </w:rPr>
        <w:t xml:space="preserve"> </w:t>
      </w:r>
      <w:r w:rsidR="001B70D8" w:rsidRPr="00CA169C">
        <w:rPr>
          <w:sz w:val="24"/>
          <w:szCs w:val="24"/>
        </w:rPr>
        <w:t xml:space="preserve">His </w:t>
      </w:r>
      <w:proofErr w:type="spellStart"/>
      <w:r w:rsidR="001B70D8" w:rsidRPr="00CA169C">
        <w:rPr>
          <w:sz w:val="24"/>
          <w:szCs w:val="24"/>
        </w:rPr>
        <w:t>Imaginal</w:t>
      </w:r>
      <w:proofErr w:type="spellEnd"/>
      <w:r w:rsidR="001B70D8" w:rsidRPr="00CA169C">
        <w:rPr>
          <w:sz w:val="24"/>
          <w:szCs w:val="24"/>
        </w:rPr>
        <w:t xml:space="preserve"> realm was a zone that mediated between Being and Becoming, allowing perfection to be realised.</w:t>
      </w:r>
    </w:p>
    <w:p w:rsidR="001B70D8" w:rsidRPr="00CA169C" w:rsidRDefault="001B70D8" w:rsidP="00C14B9C">
      <w:pPr>
        <w:ind w:firstLine="284"/>
        <w:rPr>
          <w:vanish/>
          <w:sz w:val="24"/>
          <w:szCs w:val="24"/>
        </w:rPr>
      </w:pPr>
      <w:r w:rsidRPr="00CA169C">
        <w:rPr>
          <w:vanish/>
          <w:sz w:val="24"/>
          <w:szCs w:val="24"/>
        </w:rPr>
        <w:t xml:space="preserve">is imaginal realm was a zone which mediated between Being and Vecoming, </w:t>
      </w:r>
    </w:p>
    <w:p w:rsidR="002B431D" w:rsidRPr="00CA169C" w:rsidRDefault="002B431D" w:rsidP="00C14B9C">
      <w:pPr>
        <w:rPr>
          <w:color w:val="000000"/>
          <w:sz w:val="24"/>
          <w:szCs w:val="24"/>
          <w:lang w:eastAsia="en-GB"/>
        </w:rPr>
      </w:pPr>
    </w:p>
    <w:p w:rsidR="001108DA" w:rsidRPr="00CA169C" w:rsidRDefault="001108DA" w:rsidP="00C14B9C">
      <w:pPr>
        <w:pStyle w:val="NormalWeb"/>
        <w:spacing w:before="0" w:beforeAutospacing="0" w:after="0" w:afterAutospacing="0"/>
        <w:ind w:firstLine="284"/>
        <w:rPr>
          <w:rFonts w:ascii="Times New Roman" w:hAnsi="Times New Roman"/>
          <w:sz w:val="24"/>
          <w:szCs w:val="24"/>
        </w:rPr>
      </w:pPr>
      <w:r w:rsidRPr="00CA169C">
        <w:rPr>
          <w:rFonts w:ascii="Times New Roman" w:hAnsi="Times New Roman"/>
          <w:sz w:val="24"/>
          <w:szCs w:val="24"/>
        </w:rPr>
        <w:t>Hope and optimism are the psychological foundations of utopian dreams, but the utopia itself is always a construct, an artifice.</w:t>
      </w:r>
      <w:r w:rsidRPr="00CA169C">
        <w:rPr>
          <w:rStyle w:val="FootnoteReference"/>
          <w:rFonts w:ascii="Times New Roman" w:hAnsi="Times New Roman"/>
          <w:sz w:val="24"/>
          <w:szCs w:val="24"/>
        </w:rPr>
        <w:footnoteReference w:id="58"/>
      </w:r>
      <w:r w:rsidRPr="00CA169C">
        <w:rPr>
          <w:rFonts w:ascii="Times New Roman" w:hAnsi="Times New Roman"/>
          <w:sz w:val="24"/>
          <w:szCs w:val="24"/>
        </w:rPr>
        <w:t xml:space="preserve"> Central to the psychology of utopianism, then, is the scarcity gap, between socially</w:t>
      </w:r>
      <w:r w:rsidR="0018750D" w:rsidRPr="00CA169C">
        <w:rPr>
          <w:rFonts w:ascii="Times New Roman" w:hAnsi="Times New Roman"/>
          <w:sz w:val="24"/>
          <w:szCs w:val="24"/>
        </w:rPr>
        <w:t>-</w:t>
      </w:r>
      <w:r w:rsidRPr="00CA169C">
        <w:rPr>
          <w:rFonts w:ascii="Times New Roman" w:hAnsi="Times New Roman"/>
          <w:sz w:val="24"/>
          <w:szCs w:val="24"/>
        </w:rPr>
        <w:t>constructed notions of what society should provide, and what it does provide.</w:t>
      </w:r>
      <w:r w:rsidRPr="00CA169C">
        <w:rPr>
          <w:rStyle w:val="FootnoteReference"/>
          <w:rFonts w:ascii="Times New Roman" w:hAnsi="Times New Roman"/>
          <w:sz w:val="24"/>
          <w:szCs w:val="24"/>
        </w:rPr>
        <w:footnoteReference w:id="59"/>
      </w:r>
      <w:r w:rsidR="000061B6" w:rsidRPr="00CA169C">
        <w:rPr>
          <w:rFonts w:ascii="Times New Roman" w:hAnsi="Times New Roman"/>
          <w:sz w:val="24"/>
          <w:szCs w:val="24"/>
        </w:rPr>
        <w:t xml:space="preserve"> Utopianism deals with what </w:t>
      </w:r>
      <w:r w:rsidRPr="00CA169C">
        <w:rPr>
          <w:rFonts w:ascii="Times New Roman" w:hAnsi="Times New Roman"/>
          <w:sz w:val="24"/>
          <w:szCs w:val="24"/>
        </w:rPr>
        <w:t xml:space="preserve">should be, rather than what is, </w:t>
      </w:r>
      <w:r w:rsidR="000061B6" w:rsidRPr="00CA169C">
        <w:rPr>
          <w:rFonts w:ascii="Times New Roman" w:hAnsi="Times New Roman"/>
          <w:sz w:val="24"/>
          <w:szCs w:val="24"/>
        </w:rPr>
        <w:t>including what should happen in the future.</w:t>
      </w:r>
      <w:r w:rsidRPr="00CA169C">
        <w:rPr>
          <w:rFonts w:ascii="Times New Roman" w:hAnsi="Times New Roman"/>
          <w:sz w:val="24"/>
          <w:szCs w:val="24"/>
        </w:rPr>
        <w:t xml:space="preserve"> At the core of utopianism</w:t>
      </w:r>
      <w:r w:rsidR="002B446F" w:rsidRPr="00CA169C">
        <w:rPr>
          <w:rFonts w:ascii="Times New Roman" w:hAnsi="Times New Roman"/>
          <w:sz w:val="24"/>
          <w:szCs w:val="24"/>
        </w:rPr>
        <w:t xml:space="preserve"> </w:t>
      </w:r>
      <w:r w:rsidRPr="00CA169C">
        <w:rPr>
          <w:rFonts w:ascii="Times New Roman" w:hAnsi="Times New Roman"/>
          <w:sz w:val="24"/>
          <w:szCs w:val="24"/>
        </w:rPr>
        <w:t>is a</w:t>
      </w:r>
      <w:r w:rsidR="000061B6" w:rsidRPr="00CA169C">
        <w:rPr>
          <w:rFonts w:ascii="Times New Roman" w:hAnsi="Times New Roman"/>
          <w:sz w:val="24"/>
          <w:szCs w:val="24"/>
        </w:rPr>
        <w:t>n activist</w:t>
      </w:r>
      <w:r w:rsidRPr="00CA169C">
        <w:rPr>
          <w:rFonts w:ascii="Times New Roman" w:hAnsi="Times New Roman"/>
          <w:sz w:val="24"/>
          <w:szCs w:val="24"/>
        </w:rPr>
        <w:t xml:space="preserve"> metaphysics of time which allows the future to be altered. Yet, central to utopian confidence is the conviction that it ‘will’ be altered, so the uncertainty inherent in the proposition that the future is open to change is</w:t>
      </w:r>
      <w:r w:rsidR="000061B6" w:rsidRPr="00CA169C">
        <w:rPr>
          <w:rFonts w:ascii="Times New Roman" w:hAnsi="Times New Roman"/>
          <w:sz w:val="24"/>
          <w:szCs w:val="24"/>
        </w:rPr>
        <w:t>,</w:t>
      </w:r>
      <w:r w:rsidRPr="00CA169C">
        <w:rPr>
          <w:rFonts w:ascii="Times New Roman" w:hAnsi="Times New Roman"/>
          <w:sz w:val="24"/>
          <w:szCs w:val="24"/>
        </w:rPr>
        <w:t xml:space="preserve"> paradoxically</w:t>
      </w:r>
      <w:r w:rsidR="000061B6" w:rsidRPr="00CA169C">
        <w:rPr>
          <w:rFonts w:ascii="Times New Roman" w:hAnsi="Times New Roman"/>
          <w:sz w:val="24"/>
          <w:szCs w:val="24"/>
        </w:rPr>
        <w:t>,</w:t>
      </w:r>
      <w:r w:rsidRPr="00CA169C">
        <w:rPr>
          <w:rFonts w:ascii="Times New Roman" w:hAnsi="Times New Roman"/>
          <w:sz w:val="24"/>
          <w:szCs w:val="24"/>
        </w:rPr>
        <w:t xml:space="preserve"> balanced by the notion that such change must take place in a certain direction.</w:t>
      </w:r>
    </w:p>
    <w:p w:rsidR="0092180A" w:rsidRPr="00CA169C" w:rsidRDefault="0092180A" w:rsidP="00C14B9C">
      <w:pPr>
        <w:rPr>
          <w:rFonts w:eastAsia="MS Mincho"/>
          <w:b/>
          <w:sz w:val="24"/>
          <w:szCs w:val="24"/>
        </w:rPr>
      </w:pPr>
    </w:p>
    <w:p w:rsidR="00585F24" w:rsidRPr="00CA169C" w:rsidRDefault="00D258A2" w:rsidP="00C14B9C">
      <w:pPr>
        <w:ind w:firstLine="284"/>
        <w:rPr>
          <w:sz w:val="24"/>
          <w:szCs w:val="24"/>
        </w:rPr>
      </w:pPr>
      <w:r w:rsidRPr="00CA169C">
        <w:rPr>
          <w:sz w:val="24"/>
          <w:szCs w:val="24"/>
        </w:rPr>
        <w:t xml:space="preserve">For </w:t>
      </w:r>
      <w:r w:rsidR="00047684" w:rsidRPr="00CA169C">
        <w:rPr>
          <w:sz w:val="24"/>
          <w:szCs w:val="24"/>
        </w:rPr>
        <w:t xml:space="preserve">Isaiah </w:t>
      </w:r>
      <w:r w:rsidRPr="00CA169C">
        <w:rPr>
          <w:sz w:val="24"/>
          <w:szCs w:val="24"/>
        </w:rPr>
        <w:t>Berlin, utopianism was one consequence of millenarianism, and of the idea deeply embedded in western consciousness that a lost Eden could be recreated. Berlin wrote of the twentieth century, ‘There are, in my view, two factors that, above all others, have shaped human history in this century. One is the development of the natural sciences and technology...The other, without doubt, consists in the great ideological storms that have altered the lives of virtually all mankind’.</w:t>
      </w:r>
      <w:r w:rsidRPr="00CA169C">
        <w:rPr>
          <w:rStyle w:val="FootnoteReference"/>
          <w:sz w:val="24"/>
          <w:szCs w:val="24"/>
        </w:rPr>
        <w:footnoteReference w:id="60"/>
      </w:r>
      <w:r w:rsidRPr="00CA169C">
        <w:rPr>
          <w:sz w:val="24"/>
          <w:szCs w:val="24"/>
        </w:rPr>
        <w:t xml:space="preserve"> All the ideologies he identified were, in his view, destructive, intolerant and generally totalitarian: communism, Nazism, racism, virulent nationalism and religious bigotry. Of these, he categorised both communism and Nazism as variants on the long European tradition of millenarianism.</w:t>
      </w:r>
    </w:p>
    <w:p w:rsidR="00402E1D" w:rsidRPr="00CA169C" w:rsidRDefault="00402E1D" w:rsidP="00C14B9C">
      <w:pPr>
        <w:ind w:firstLine="284"/>
        <w:rPr>
          <w:sz w:val="24"/>
          <w:szCs w:val="24"/>
        </w:rPr>
      </w:pPr>
    </w:p>
    <w:p w:rsidR="002366C2" w:rsidRPr="00CA169C" w:rsidRDefault="00BD3A65" w:rsidP="00C14B9C">
      <w:pPr>
        <w:ind w:firstLine="284"/>
        <w:rPr>
          <w:sz w:val="24"/>
          <w:szCs w:val="24"/>
        </w:rPr>
      </w:pPr>
      <w:r w:rsidRPr="00CA169C">
        <w:rPr>
          <w:sz w:val="24"/>
          <w:szCs w:val="24"/>
        </w:rPr>
        <w:t xml:space="preserve">If utopianism is understood as </w:t>
      </w:r>
      <w:r w:rsidR="00652777" w:rsidRPr="00CA169C">
        <w:rPr>
          <w:sz w:val="24"/>
          <w:szCs w:val="24"/>
        </w:rPr>
        <w:t xml:space="preserve">both </w:t>
      </w:r>
      <w:r w:rsidRPr="00CA169C">
        <w:rPr>
          <w:sz w:val="24"/>
          <w:szCs w:val="24"/>
        </w:rPr>
        <w:t>method</w:t>
      </w:r>
      <w:r w:rsidR="00652777" w:rsidRPr="00CA169C">
        <w:rPr>
          <w:sz w:val="24"/>
          <w:szCs w:val="24"/>
        </w:rPr>
        <w:t xml:space="preserve"> and</w:t>
      </w:r>
      <w:r w:rsidRPr="00CA169C">
        <w:rPr>
          <w:sz w:val="24"/>
          <w:szCs w:val="24"/>
        </w:rPr>
        <w:t xml:space="preserve"> goal, then there is no necessary reason why it should be totalitarian.</w:t>
      </w:r>
      <w:r w:rsidRPr="00CA169C">
        <w:rPr>
          <w:rStyle w:val="FootnoteReference"/>
          <w:sz w:val="24"/>
          <w:szCs w:val="24"/>
        </w:rPr>
        <w:footnoteReference w:id="61"/>
      </w:r>
      <w:r w:rsidRPr="00CA169C">
        <w:rPr>
          <w:sz w:val="24"/>
          <w:szCs w:val="24"/>
        </w:rPr>
        <w:t xml:space="preserve"> A democratic utopia might be the expression of the social-revolutionary ‘egalitarian’  millenarianism which emerged in the fifteenth century and reached its full expression in the Reformation, particular in the teachings of Thomas </w:t>
      </w:r>
      <w:proofErr w:type="spellStart"/>
      <w:r w:rsidRPr="00CA169C">
        <w:rPr>
          <w:sz w:val="24"/>
          <w:szCs w:val="24"/>
        </w:rPr>
        <w:t>Muntzer</w:t>
      </w:r>
      <w:proofErr w:type="spellEnd"/>
      <w:r w:rsidRPr="00CA169C">
        <w:rPr>
          <w:sz w:val="24"/>
          <w:szCs w:val="24"/>
        </w:rPr>
        <w:t>, which held that Christ would be more likely to return to the world once social justice had been established.</w:t>
      </w:r>
      <w:r w:rsidRPr="00CA169C">
        <w:rPr>
          <w:rStyle w:val="FootnoteReference"/>
          <w:sz w:val="24"/>
          <w:szCs w:val="24"/>
        </w:rPr>
        <w:footnoteReference w:id="62"/>
      </w:r>
      <w:r w:rsidR="002366C2" w:rsidRPr="00CA169C">
        <w:rPr>
          <w:sz w:val="24"/>
          <w:szCs w:val="24"/>
        </w:rPr>
        <w:t>Time is one problem. Another is place. Like a country, Utopia constantly adapts and innovates, and is marked by diversity: it may be tolerant or intolerant, exclusive or inclusive, industrial or anti-industrial, peaceful or brutal.</w:t>
      </w:r>
      <w:r w:rsidR="002366C2" w:rsidRPr="00CA169C">
        <w:rPr>
          <w:rStyle w:val="FootnoteReference"/>
          <w:sz w:val="24"/>
          <w:szCs w:val="24"/>
        </w:rPr>
        <w:footnoteReference w:id="63"/>
      </w:r>
    </w:p>
    <w:p w:rsidR="002B431D" w:rsidRPr="00CA169C" w:rsidRDefault="002B431D" w:rsidP="00C14B9C">
      <w:pPr>
        <w:ind w:firstLine="284"/>
        <w:rPr>
          <w:sz w:val="24"/>
          <w:szCs w:val="24"/>
        </w:rPr>
      </w:pPr>
    </w:p>
    <w:p w:rsidR="00D258A2" w:rsidRPr="00CA169C" w:rsidRDefault="00B63F4E" w:rsidP="00C14B9C">
      <w:pPr>
        <w:ind w:firstLine="284"/>
        <w:rPr>
          <w:color w:val="000000"/>
          <w:sz w:val="24"/>
          <w:szCs w:val="24"/>
        </w:rPr>
      </w:pPr>
      <w:r w:rsidRPr="00CA169C">
        <w:rPr>
          <w:sz w:val="24"/>
          <w:szCs w:val="24"/>
        </w:rPr>
        <w:t xml:space="preserve">In Berlin’s diagnosis utopianism became totalitarian when it believed that the final stage is reached: ‘Utopias have their value’, he wrote, ‘nothing so wonderfully expands the imaginative horizons of human potentialities – but as guides to conduct they can prove </w:t>
      </w:r>
      <w:r w:rsidRPr="00CA169C">
        <w:rPr>
          <w:sz w:val="24"/>
          <w:szCs w:val="24"/>
        </w:rPr>
        <w:lastRenderedPageBreak/>
        <w:t>literally fatal. Heraclitus was right, things cannot stand still’.</w:t>
      </w:r>
      <w:r w:rsidRPr="00CA169C">
        <w:rPr>
          <w:rStyle w:val="FootnoteReference"/>
          <w:sz w:val="24"/>
          <w:szCs w:val="24"/>
        </w:rPr>
        <w:footnoteReference w:id="64"/>
      </w:r>
      <w:r w:rsidRPr="00CA169C">
        <w:rPr>
          <w:sz w:val="24"/>
          <w:szCs w:val="24"/>
        </w:rPr>
        <w:t xml:space="preserve"> The moment a true state of social being is found is the moment we encounter Lenin, Trotsky, Mao </w:t>
      </w:r>
      <w:proofErr w:type="spellStart"/>
      <w:r w:rsidR="002033DA" w:rsidRPr="00CA169C">
        <w:rPr>
          <w:sz w:val="24"/>
          <w:szCs w:val="24"/>
        </w:rPr>
        <w:t>T</w:t>
      </w:r>
      <w:r w:rsidR="00652777" w:rsidRPr="00CA169C">
        <w:rPr>
          <w:sz w:val="24"/>
          <w:szCs w:val="24"/>
        </w:rPr>
        <w:t>se</w:t>
      </w:r>
      <w:r w:rsidR="002033DA" w:rsidRPr="00CA169C">
        <w:rPr>
          <w:sz w:val="24"/>
          <w:szCs w:val="24"/>
        </w:rPr>
        <w:t>-</w:t>
      </w:r>
      <w:r w:rsidR="00652777" w:rsidRPr="00CA169C">
        <w:rPr>
          <w:sz w:val="24"/>
          <w:szCs w:val="24"/>
        </w:rPr>
        <w:t>tung</w:t>
      </w:r>
      <w:proofErr w:type="spellEnd"/>
      <w:r w:rsidR="00652777" w:rsidRPr="00CA169C">
        <w:rPr>
          <w:sz w:val="24"/>
          <w:szCs w:val="24"/>
        </w:rPr>
        <w:t xml:space="preserve"> </w:t>
      </w:r>
      <w:r w:rsidRPr="00CA169C">
        <w:rPr>
          <w:sz w:val="24"/>
          <w:szCs w:val="24"/>
        </w:rPr>
        <w:t xml:space="preserve">and </w:t>
      </w:r>
      <w:proofErr w:type="spellStart"/>
      <w:r w:rsidRPr="00CA169C">
        <w:rPr>
          <w:sz w:val="24"/>
          <w:szCs w:val="24"/>
        </w:rPr>
        <w:t>Pol</w:t>
      </w:r>
      <w:proofErr w:type="spellEnd"/>
      <w:r w:rsidRPr="00CA169C">
        <w:rPr>
          <w:sz w:val="24"/>
          <w:szCs w:val="24"/>
        </w:rPr>
        <w:t xml:space="preserve"> Pot</w:t>
      </w:r>
      <w:r w:rsidR="00402E1D" w:rsidRPr="00CA169C">
        <w:rPr>
          <w:sz w:val="24"/>
          <w:szCs w:val="24"/>
        </w:rPr>
        <w:t xml:space="preserve"> and he complete transformation of time inhe</w:t>
      </w:r>
      <w:r w:rsidR="00C04845" w:rsidRPr="00CA169C">
        <w:rPr>
          <w:sz w:val="24"/>
          <w:szCs w:val="24"/>
        </w:rPr>
        <w:t>rent in the Khmer Rouge’s resett</w:t>
      </w:r>
      <w:r w:rsidR="00402E1D" w:rsidRPr="00CA169C">
        <w:rPr>
          <w:sz w:val="24"/>
          <w:szCs w:val="24"/>
        </w:rPr>
        <w:t>ing of the calendar to the Year Zero</w:t>
      </w:r>
      <w:r w:rsidRPr="00CA169C">
        <w:rPr>
          <w:sz w:val="24"/>
          <w:szCs w:val="24"/>
        </w:rPr>
        <w:t>.</w:t>
      </w:r>
      <w:r w:rsidR="00402E1D" w:rsidRPr="00CA169C">
        <w:rPr>
          <w:sz w:val="24"/>
          <w:szCs w:val="24"/>
        </w:rPr>
        <w:t xml:space="preserve"> </w:t>
      </w:r>
      <w:r w:rsidR="00D258A2" w:rsidRPr="00CA169C">
        <w:rPr>
          <w:sz w:val="24"/>
          <w:szCs w:val="24"/>
        </w:rPr>
        <w:t>All the ideologies identified by Berlin receive part of their power from the conviction that they are confronting an external threat. Communism set itself the task of wiping out its class enemies, Nazism</w:t>
      </w:r>
      <w:r w:rsidR="00C04A9F" w:rsidRPr="00CA169C">
        <w:rPr>
          <w:sz w:val="24"/>
          <w:szCs w:val="24"/>
        </w:rPr>
        <w:t xml:space="preserve"> aimed to obliterate</w:t>
      </w:r>
      <w:r w:rsidR="00D258A2" w:rsidRPr="00CA169C">
        <w:rPr>
          <w:sz w:val="24"/>
          <w:szCs w:val="24"/>
        </w:rPr>
        <w:t xml:space="preserve"> Jews and others </w:t>
      </w:r>
      <w:r w:rsidR="00652777" w:rsidRPr="00CA169C">
        <w:rPr>
          <w:sz w:val="24"/>
          <w:szCs w:val="24"/>
        </w:rPr>
        <w:t xml:space="preserve">whom </w:t>
      </w:r>
      <w:r w:rsidR="00D258A2" w:rsidRPr="00CA169C">
        <w:rPr>
          <w:sz w:val="24"/>
          <w:szCs w:val="24"/>
        </w:rPr>
        <w:t xml:space="preserve">it </w:t>
      </w:r>
      <w:r w:rsidR="007C1768" w:rsidRPr="00CA169C">
        <w:rPr>
          <w:sz w:val="24"/>
          <w:szCs w:val="24"/>
        </w:rPr>
        <w:t>defined a</w:t>
      </w:r>
      <w:r w:rsidR="00D258A2" w:rsidRPr="00CA169C">
        <w:rPr>
          <w:sz w:val="24"/>
          <w:szCs w:val="24"/>
        </w:rPr>
        <w:t xml:space="preserve">s sub-humans. </w:t>
      </w:r>
      <w:r w:rsidR="00C04A9F" w:rsidRPr="00CA169C">
        <w:rPr>
          <w:sz w:val="24"/>
          <w:szCs w:val="24"/>
        </w:rPr>
        <w:t>Both owed a debt to re</w:t>
      </w:r>
      <w:r w:rsidR="00D258A2" w:rsidRPr="00CA169C">
        <w:rPr>
          <w:sz w:val="24"/>
          <w:szCs w:val="24"/>
        </w:rPr>
        <w:t xml:space="preserve">ligious </w:t>
      </w:r>
      <w:r w:rsidR="006C6DD6" w:rsidRPr="00CA169C">
        <w:rPr>
          <w:sz w:val="24"/>
          <w:szCs w:val="24"/>
        </w:rPr>
        <w:t>fundamentalist</w:t>
      </w:r>
      <w:r w:rsidR="00D258A2" w:rsidRPr="00CA169C">
        <w:rPr>
          <w:sz w:val="24"/>
          <w:szCs w:val="24"/>
        </w:rPr>
        <w:t xml:space="preserve">s </w:t>
      </w:r>
      <w:r w:rsidR="00C04A9F" w:rsidRPr="00CA169C">
        <w:rPr>
          <w:sz w:val="24"/>
          <w:szCs w:val="24"/>
        </w:rPr>
        <w:t xml:space="preserve">whose task was to </w:t>
      </w:r>
      <w:r w:rsidR="00D258A2" w:rsidRPr="00CA169C">
        <w:rPr>
          <w:sz w:val="24"/>
          <w:szCs w:val="24"/>
        </w:rPr>
        <w:t xml:space="preserve">resist </w:t>
      </w:r>
      <w:r w:rsidR="006C6DD6" w:rsidRPr="00CA169C">
        <w:rPr>
          <w:sz w:val="24"/>
          <w:szCs w:val="24"/>
        </w:rPr>
        <w:t>Satan</w:t>
      </w:r>
      <w:r w:rsidR="00D258A2" w:rsidRPr="00CA169C">
        <w:rPr>
          <w:sz w:val="24"/>
          <w:szCs w:val="24"/>
        </w:rPr>
        <w:t xml:space="preserve">, and </w:t>
      </w:r>
      <w:r w:rsidR="00A1257C" w:rsidRPr="00CA169C">
        <w:rPr>
          <w:sz w:val="24"/>
          <w:szCs w:val="24"/>
        </w:rPr>
        <w:t xml:space="preserve">to </w:t>
      </w:r>
      <w:r w:rsidR="00C04A9F" w:rsidRPr="00CA169C">
        <w:rPr>
          <w:sz w:val="24"/>
          <w:szCs w:val="24"/>
        </w:rPr>
        <w:t>extreme n</w:t>
      </w:r>
      <w:r w:rsidR="00D258A2" w:rsidRPr="00CA169C">
        <w:rPr>
          <w:sz w:val="24"/>
          <w:szCs w:val="24"/>
        </w:rPr>
        <w:t xml:space="preserve">ationalists who </w:t>
      </w:r>
      <w:r w:rsidR="00C04A9F" w:rsidRPr="00CA169C">
        <w:rPr>
          <w:sz w:val="24"/>
          <w:szCs w:val="24"/>
        </w:rPr>
        <w:t>struggle against their</w:t>
      </w:r>
      <w:r w:rsidR="00D258A2" w:rsidRPr="00CA169C">
        <w:rPr>
          <w:sz w:val="24"/>
          <w:szCs w:val="24"/>
        </w:rPr>
        <w:t xml:space="preserve"> presumed alien oppressors. Berlin made the telling point, though, that ‘these great movements began with ideas in people’s heads: ideas about what relations between men have been</w:t>
      </w:r>
      <w:r w:rsidR="00A1257C" w:rsidRPr="00CA169C">
        <w:rPr>
          <w:sz w:val="24"/>
          <w:szCs w:val="24"/>
        </w:rPr>
        <w:t>,</w:t>
      </w:r>
      <w:r w:rsidR="00D258A2" w:rsidRPr="00CA169C">
        <w:rPr>
          <w:sz w:val="24"/>
          <w:szCs w:val="24"/>
        </w:rPr>
        <w:t xml:space="preserve"> are, might be and should be; and to realise how they came to </w:t>
      </w:r>
      <w:r w:rsidR="00C04A9F" w:rsidRPr="00CA169C">
        <w:rPr>
          <w:sz w:val="24"/>
          <w:szCs w:val="24"/>
        </w:rPr>
        <w:t xml:space="preserve">be </w:t>
      </w:r>
      <w:r w:rsidR="00D258A2" w:rsidRPr="00CA169C">
        <w:rPr>
          <w:sz w:val="24"/>
          <w:szCs w:val="24"/>
        </w:rPr>
        <w:t>transformed in the name of a vision of some supreme goal in the minds of the leaders’.</w:t>
      </w:r>
      <w:r w:rsidR="00D258A2" w:rsidRPr="00CA169C">
        <w:rPr>
          <w:rStyle w:val="FootnoteReference"/>
          <w:sz w:val="24"/>
          <w:szCs w:val="24"/>
        </w:rPr>
        <w:footnoteReference w:id="65"/>
      </w:r>
      <w:r w:rsidR="00D258A2" w:rsidRPr="00CA169C">
        <w:rPr>
          <w:sz w:val="24"/>
          <w:szCs w:val="24"/>
        </w:rPr>
        <w:t xml:space="preserve"> All the supposed external threats were fictions; whether a class, race or national enemy, </w:t>
      </w:r>
      <w:r w:rsidR="00C04A9F" w:rsidRPr="00CA169C">
        <w:rPr>
          <w:sz w:val="24"/>
          <w:szCs w:val="24"/>
        </w:rPr>
        <w:t xml:space="preserve">or a metaphysical entity. They </w:t>
      </w:r>
      <w:r w:rsidR="00D258A2" w:rsidRPr="00CA169C">
        <w:rPr>
          <w:sz w:val="24"/>
          <w:szCs w:val="24"/>
        </w:rPr>
        <w:t xml:space="preserve">were illusions or, worse, delusions. </w:t>
      </w:r>
      <w:r w:rsidR="00D258A2" w:rsidRPr="00CA169C">
        <w:rPr>
          <w:color w:val="000000"/>
          <w:sz w:val="24"/>
          <w:szCs w:val="24"/>
        </w:rPr>
        <w:t>They had no more existence, we m</w:t>
      </w:r>
      <w:r w:rsidR="00C04A9F" w:rsidRPr="00CA169C">
        <w:rPr>
          <w:color w:val="000000"/>
          <w:sz w:val="24"/>
          <w:szCs w:val="24"/>
        </w:rPr>
        <w:t>ay</w:t>
      </w:r>
      <w:r w:rsidR="00D258A2" w:rsidRPr="00CA169C">
        <w:rPr>
          <w:color w:val="000000"/>
          <w:sz w:val="24"/>
          <w:szCs w:val="24"/>
        </w:rPr>
        <w:t xml:space="preserve"> say, than goblins, demons</w:t>
      </w:r>
      <w:r w:rsidR="00402E1D" w:rsidRPr="00CA169C">
        <w:rPr>
          <w:color w:val="000000"/>
          <w:sz w:val="24"/>
          <w:szCs w:val="24"/>
        </w:rPr>
        <w:t>,</w:t>
      </w:r>
      <w:r w:rsidR="00D258A2" w:rsidRPr="00CA169C">
        <w:rPr>
          <w:color w:val="000000"/>
          <w:sz w:val="24"/>
          <w:szCs w:val="24"/>
        </w:rPr>
        <w:t xml:space="preserve"> reds under the bed</w:t>
      </w:r>
      <w:r w:rsidR="00402E1D" w:rsidRPr="00CA169C">
        <w:rPr>
          <w:color w:val="000000"/>
          <w:sz w:val="24"/>
          <w:szCs w:val="24"/>
        </w:rPr>
        <w:t xml:space="preserve"> or</w:t>
      </w:r>
      <w:r w:rsidR="001B70D8" w:rsidRPr="00CA169C">
        <w:rPr>
          <w:color w:val="000000"/>
          <w:sz w:val="24"/>
          <w:szCs w:val="24"/>
        </w:rPr>
        <w:t>, for that matter,</w:t>
      </w:r>
      <w:r w:rsidR="00402E1D" w:rsidRPr="00CA169C">
        <w:rPr>
          <w:color w:val="000000"/>
          <w:sz w:val="24"/>
          <w:szCs w:val="24"/>
        </w:rPr>
        <w:t xml:space="preserve"> the ‘</w:t>
      </w:r>
      <w:r w:rsidR="00C25A6D" w:rsidRPr="00CA169C">
        <w:rPr>
          <w:color w:val="000000"/>
          <w:sz w:val="24"/>
          <w:szCs w:val="24"/>
        </w:rPr>
        <w:t>a</w:t>
      </w:r>
      <w:r w:rsidR="00402E1D" w:rsidRPr="00CA169C">
        <w:rPr>
          <w:color w:val="000000"/>
          <w:sz w:val="24"/>
          <w:szCs w:val="24"/>
        </w:rPr>
        <w:t xml:space="preserve">xis of </w:t>
      </w:r>
      <w:r w:rsidR="00C25A6D" w:rsidRPr="00CA169C">
        <w:rPr>
          <w:color w:val="000000"/>
          <w:sz w:val="24"/>
          <w:szCs w:val="24"/>
        </w:rPr>
        <w:t>e</w:t>
      </w:r>
      <w:r w:rsidR="00402E1D" w:rsidRPr="00CA169C">
        <w:rPr>
          <w:color w:val="000000"/>
          <w:sz w:val="24"/>
          <w:szCs w:val="24"/>
        </w:rPr>
        <w:t>vil’</w:t>
      </w:r>
      <w:r w:rsidR="00D06C90">
        <w:rPr>
          <w:color w:val="000000"/>
          <w:sz w:val="24"/>
          <w:szCs w:val="24"/>
        </w:rPr>
        <w:t xml:space="preserve"> identified by George W. Bush in </w:t>
      </w:r>
      <w:proofErr w:type="spellStart"/>
      <w:r w:rsidR="00D06C90">
        <w:rPr>
          <w:color w:val="000000"/>
          <w:sz w:val="24"/>
          <w:szCs w:val="24"/>
        </w:rPr>
        <w:t>Jnauary</w:t>
      </w:r>
      <w:proofErr w:type="spellEnd"/>
      <w:r w:rsidR="00D06C90">
        <w:rPr>
          <w:color w:val="000000"/>
          <w:sz w:val="24"/>
          <w:szCs w:val="24"/>
        </w:rPr>
        <w:t xml:space="preserve"> 2002.</w:t>
      </w:r>
      <w:r w:rsidR="00C25A6D" w:rsidRPr="00CA169C">
        <w:rPr>
          <w:rStyle w:val="FootnoteReference"/>
          <w:color w:val="000000"/>
          <w:sz w:val="24"/>
          <w:szCs w:val="24"/>
        </w:rPr>
        <w:footnoteReference w:id="66"/>
      </w:r>
      <w:r w:rsidR="00D258A2" w:rsidRPr="00CA169C">
        <w:rPr>
          <w:color w:val="000000"/>
          <w:sz w:val="24"/>
          <w:szCs w:val="24"/>
        </w:rPr>
        <w:t xml:space="preserve"> </w:t>
      </w:r>
      <w:r w:rsidR="00D258A2" w:rsidRPr="00CA169C">
        <w:rPr>
          <w:color w:val="000000"/>
          <w:sz w:val="24"/>
          <w:szCs w:val="24"/>
        </w:rPr>
        <w:tab/>
      </w:r>
    </w:p>
    <w:p w:rsidR="00402E1D" w:rsidRPr="00CA169C" w:rsidRDefault="00402E1D" w:rsidP="00C14B9C">
      <w:pPr>
        <w:ind w:firstLine="284"/>
        <w:rPr>
          <w:color w:val="000000"/>
          <w:sz w:val="24"/>
          <w:szCs w:val="24"/>
        </w:rPr>
      </w:pPr>
    </w:p>
    <w:p w:rsidR="007A5118" w:rsidRPr="00CA169C" w:rsidRDefault="004B7EC0" w:rsidP="00C14B9C">
      <w:pPr>
        <w:ind w:firstLine="284"/>
        <w:rPr>
          <w:rStyle w:val="apple-converted-space"/>
          <w:color w:val="252525"/>
          <w:sz w:val="24"/>
          <w:szCs w:val="24"/>
          <w:shd w:val="clear" w:color="auto" w:fill="FFFFFF"/>
        </w:rPr>
      </w:pPr>
      <w:r w:rsidRPr="00CA169C">
        <w:rPr>
          <w:sz w:val="24"/>
          <w:szCs w:val="24"/>
        </w:rPr>
        <w:t xml:space="preserve">The sheer range of possible futures, and the despair felt at the prospect of some of them, </w:t>
      </w:r>
      <w:r w:rsidR="00652777" w:rsidRPr="00CA169C">
        <w:rPr>
          <w:sz w:val="24"/>
          <w:szCs w:val="24"/>
        </w:rPr>
        <w:t>turns</w:t>
      </w:r>
      <w:r w:rsidRPr="00CA169C">
        <w:rPr>
          <w:sz w:val="24"/>
          <w:szCs w:val="24"/>
        </w:rPr>
        <w:t xml:space="preserve"> the least pleasant utopias into dystopias, in which, usually, the millennial upheaval, perhaps plague or nuclear war, has resulted not in a world reborn, but a society condemned to murderous meaninglessness. </w:t>
      </w:r>
      <w:r w:rsidR="007A5118" w:rsidRPr="00CA169C">
        <w:rPr>
          <w:rStyle w:val="apple-converted-space"/>
          <w:color w:val="252525"/>
          <w:sz w:val="24"/>
          <w:szCs w:val="24"/>
          <w:shd w:val="clear" w:color="auto" w:fill="FFFFFF"/>
        </w:rPr>
        <w:t xml:space="preserve">Dystopian ideas emerged in science fiction with futurist films including Fritz Lang’s 1927 masterpiece </w:t>
      </w:r>
      <w:r w:rsidR="007A5118" w:rsidRPr="00CA169C">
        <w:rPr>
          <w:rStyle w:val="apple-converted-space"/>
          <w:i/>
          <w:color w:val="252525"/>
          <w:sz w:val="24"/>
          <w:szCs w:val="24"/>
          <w:shd w:val="clear" w:color="auto" w:fill="FFFFFF"/>
        </w:rPr>
        <w:t>Metropolis</w:t>
      </w:r>
      <w:r w:rsidR="007A5118" w:rsidRPr="00CA169C">
        <w:rPr>
          <w:rStyle w:val="apple-converted-space"/>
          <w:color w:val="252525"/>
          <w:sz w:val="24"/>
          <w:szCs w:val="24"/>
          <w:shd w:val="clear" w:color="auto" w:fill="FFFFFF"/>
        </w:rPr>
        <w:t xml:space="preserve">, and novels such as George Orwell’s </w:t>
      </w:r>
      <w:r w:rsidR="007A5118" w:rsidRPr="00CA169C">
        <w:rPr>
          <w:rStyle w:val="apple-converted-space"/>
          <w:i/>
          <w:color w:val="252525"/>
          <w:sz w:val="24"/>
          <w:szCs w:val="24"/>
          <w:shd w:val="clear" w:color="auto" w:fill="FFFFFF"/>
        </w:rPr>
        <w:t>Nineteen Eighty Four</w:t>
      </w:r>
      <w:r w:rsidR="007A5118" w:rsidRPr="00CA169C">
        <w:rPr>
          <w:rStyle w:val="apple-converted-space"/>
          <w:color w:val="252525"/>
          <w:sz w:val="24"/>
          <w:szCs w:val="24"/>
          <w:shd w:val="clear" w:color="auto" w:fill="FFFFFF"/>
        </w:rPr>
        <w:t xml:space="preserve">, published in 1949. </w:t>
      </w:r>
      <w:proofErr w:type="spellStart"/>
      <w:r w:rsidR="007A5118" w:rsidRPr="00CA169C">
        <w:rPr>
          <w:rStyle w:val="apple-converted-space"/>
          <w:color w:val="252525"/>
          <w:sz w:val="24"/>
          <w:szCs w:val="24"/>
          <w:shd w:val="clear" w:color="auto" w:fill="FFFFFF"/>
        </w:rPr>
        <w:t>Dystopianism</w:t>
      </w:r>
      <w:proofErr w:type="spellEnd"/>
      <w:r w:rsidR="007A5118" w:rsidRPr="00CA169C">
        <w:rPr>
          <w:rStyle w:val="apple-converted-space"/>
          <w:color w:val="252525"/>
          <w:sz w:val="24"/>
          <w:szCs w:val="24"/>
          <w:shd w:val="clear" w:color="auto" w:fill="FFFFFF"/>
        </w:rPr>
        <w:t xml:space="preserve"> became especially familiar in the 1970s as part of a fashionable, but misplaced, discussion about the ‘end of utopia’.</w:t>
      </w:r>
      <w:r w:rsidR="007A5118" w:rsidRPr="00CA169C">
        <w:rPr>
          <w:rStyle w:val="FootnoteReference"/>
          <w:color w:val="252525"/>
          <w:sz w:val="24"/>
          <w:szCs w:val="24"/>
          <w:shd w:val="clear" w:color="auto" w:fill="FFFFFF"/>
        </w:rPr>
        <w:footnoteReference w:id="67"/>
      </w:r>
      <w:r w:rsidR="005A7EFA" w:rsidRPr="00CA169C">
        <w:rPr>
          <w:rStyle w:val="apple-converted-space"/>
          <w:color w:val="252525"/>
          <w:sz w:val="24"/>
          <w:szCs w:val="24"/>
          <w:shd w:val="clear" w:color="auto" w:fill="FFFFFF"/>
        </w:rPr>
        <w:t xml:space="preserve"> </w:t>
      </w:r>
      <w:r w:rsidRPr="00CA169C">
        <w:rPr>
          <w:sz w:val="24"/>
          <w:szCs w:val="24"/>
        </w:rPr>
        <w:t>If utopia is a ‘vision of heaven on earth’, then dystopia is ‘an anticipation of hell’.</w:t>
      </w:r>
      <w:r w:rsidRPr="00CA169C">
        <w:rPr>
          <w:rStyle w:val="FootnoteReference"/>
          <w:sz w:val="24"/>
          <w:szCs w:val="24"/>
        </w:rPr>
        <w:footnoteReference w:id="68"/>
      </w:r>
      <w:r w:rsidRPr="00CA169C">
        <w:rPr>
          <w:sz w:val="24"/>
          <w:szCs w:val="24"/>
        </w:rPr>
        <w:t xml:space="preserve"> Dystopia is utopia’s </w:t>
      </w:r>
      <w:r w:rsidR="000A6945" w:rsidRPr="00CA169C">
        <w:rPr>
          <w:sz w:val="24"/>
          <w:szCs w:val="24"/>
        </w:rPr>
        <w:t>doppelganger, its d</w:t>
      </w:r>
      <w:r w:rsidRPr="00CA169C">
        <w:rPr>
          <w:sz w:val="24"/>
          <w:szCs w:val="24"/>
        </w:rPr>
        <w:t xml:space="preserve">ark twin, its </w:t>
      </w:r>
      <w:proofErr w:type="spellStart"/>
      <w:r w:rsidRPr="00CA169C">
        <w:rPr>
          <w:sz w:val="24"/>
          <w:szCs w:val="24"/>
        </w:rPr>
        <w:t>Ahriman</w:t>
      </w:r>
      <w:proofErr w:type="spellEnd"/>
      <w:r w:rsidRPr="00CA169C">
        <w:rPr>
          <w:sz w:val="24"/>
          <w:szCs w:val="24"/>
        </w:rPr>
        <w:t xml:space="preserve"> to its </w:t>
      </w:r>
      <w:proofErr w:type="spellStart"/>
      <w:r w:rsidRPr="00CA169C">
        <w:rPr>
          <w:sz w:val="24"/>
          <w:szCs w:val="24"/>
        </w:rPr>
        <w:t>Ahura</w:t>
      </w:r>
      <w:proofErr w:type="spellEnd"/>
      <w:r w:rsidRPr="00CA169C">
        <w:rPr>
          <w:sz w:val="24"/>
          <w:szCs w:val="24"/>
        </w:rPr>
        <w:t xml:space="preserve"> Mazda, Satan to its Christ. Visions of a terrible future are rooted in the temporary disruption which takes place when the millennium arrives, before Christ’s victory, and the permanent torture of those condemned to an eternity in Hell. They are secularised in such works as</w:t>
      </w:r>
      <w:r w:rsidR="00BD3A65" w:rsidRPr="00CA169C">
        <w:rPr>
          <w:sz w:val="24"/>
          <w:szCs w:val="24"/>
        </w:rPr>
        <w:t xml:space="preserve"> Thomas </w:t>
      </w:r>
      <w:r w:rsidRPr="00CA169C">
        <w:rPr>
          <w:sz w:val="24"/>
          <w:szCs w:val="24"/>
        </w:rPr>
        <w:t xml:space="preserve">Malthus’ </w:t>
      </w:r>
      <w:r w:rsidRPr="00CA169C">
        <w:rPr>
          <w:bCs/>
          <w:i/>
          <w:iCs/>
          <w:color w:val="252525"/>
          <w:sz w:val="24"/>
          <w:szCs w:val="24"/>
          <w:shd w:val="clear" w:color="auto" w:fill="FFFFFF"/>
        </w:rPr>
        <w:t>An Essay on the Principle of Population</w:t>
      </w:r>
      <w:r w:rsidRPr="00CA169C">
        <w:rPr>
          <w:rStyle w:val="apple-converted-space"/>
          <w:color w:val="252525"/>
          <w:sz w:val="24"/>
          <w:szCs w:val="24"/>
          <w:shd w:val="clear" w:color="auto" w:fill="FFFFFF"/>
        </w:rPr>
        <w:t>, published in 1798</w:t>
      </w:r>
      <w:r w:rsidR="00BD3A65" w:rsidRPr="00CA169C">
        <w:rPr>
          <w:rStyle w:val="apple-converted-space"/>
          <w:color w:val="252525"/>
          <w:sz w:val="24"/>
          <w:szCs w:val="24"/>
          <w:shd w:val="clear" w:color="auto" w:fill="FFFFFF"/>
        </w:rPr>
        <w:t xml:space="preserve">. Malthus </w:t>
      </w:r>
      <w:r w:rsidRPr="00CA169C">
        <w:rPr>
          <w:rStyle w:val="apple-converted-space"/>
          <w:color w:val="252525"/>
          <w:sz w:val="24"/>
          <w:szCs w:val="24"/>
          <w:shd w:val="clear" w:color="auto" w:fill="FFFFFF"/>
        </w:rPr>
        <w:t xml:space="preserve">bucked the trend of late </w:t>
      </w:r>
      <w:r w:rsidR="000A6945" w:rsidRPr="00CA169C">
        <w:rPr>
          <w:rStyle w:val="apple-converted-space"/>
          <w:color w:val="252525"/>
          <w:sz w:val="24"/>
          <w:szCs w:val="24"/>
          <w:shd w:val="clear" w:color="auto" w:fill="FFFFFF"/>
        </w:rPr>
        <w:t>18</w:t>
      </w:r>
      <w:r w:rsidR="001B70D8" w:rsidRPr="00CA169C">
        <w:rPr>
          <w:rStyle w:val="apple-converted-space"/>
          <w:color w:val="252525"/>
          <w:sz w:val="24"/>
          <w:szCs w:val="24"/>
          <w:shd w:val="clear" w:color="auto" w:fill="FFFFFF"/>
          <w:vertAlign w:val="superscript"/>
        </w:rPr>
        <w:t>th</w:t>
      </w:r>
      <w:r w:rsidR="001B70D8" w:rsidRPr="00CA169C">
        <w:rPr>
          <w:rStyle w:val="apple-converted-space"/>
          <w:color w:val="252525"/>
          <w:sz w:val="24"/>
          <w:szCs w:val="24"/>
          <w:shd w:val="clear" w:color="auto" w:fill="FFFFFF"/>
        </w:rPr>
        <w:t xml:space="preserve"> </w:t>
      </w:r>
      <w:r w:rsidRPr="00CA169C">
        <w:rPr>
          <w:rStyle w:val="apple-converted-space"/>
          <w:color w:val="252525"/>
          <w:sz w:val="24"/>
          <w:szCs w:val="24"/>
          <w:shd w:val="clear" w:color="auto" w:fill="FFFFFF"/>
        </w:rPr>
        <w:t>century optimism by predicting environment</w:t>
      </w:r>
      <w:r w:rsidR="00652777" w:rsidRPr="00CA169C">
        <w:rPr>
          <w:rStyle w:val="apple-converted-space"/>
          <w:color w:val="252525"/>
          <w:sz w:val="24"/>
          <w:szCs w:val="24"/>
          <w:shd w:val="clear" w:color="auto" w:fill="FFFFFF"/>
        </w:rPr>
        <w:t>al</w:t>
      </w:r>
      <w:r w:rsidRPr="00CA169C">
        <w:rPr>
          <w:rStyle w:val="apple-converted-space"/>
          <w:color w:val="252525"/>
          <w:sz w:val="24"/>
          <w:szCs w:val="24"/>
          <w:shd w:val="clear" w:color="auto" w:fill="FFFFFF"/>
        </w:rPr>
        <w:t xml:space="preserve"> catastrophe, providing a prehistory for late </w:t>
      </w:r>
      <w:r w:rsidR="00FD09DE" w:rsidRPr="00CA169C">
        <w:rPr>
          <w:rStyle w:val="apple-converted-space"/>
          <w:color w:val="252525"/>
          <w:sz w:val="24"/>
          <w:szCs w:val="24"/>
          <w:shd w:val="clear" w:color="auto" w:fill="FFFFFF"/>
        </w:rPr>
        <w:t xml:space="preserve">20th </w:t>
      </w:r>
      <w:r w:rsidRPr="00CA169C">
        <w:rPr>
          <w:rStyle w:val="apple-converted-space"/>
          <w:color w:val="252525"/>
          <w:sz w:val="24"/>
          <w:szCs w:val="24"/>
          <w:shd w:val="clear" w:color="auto" w:fill="FFFFFF"/>
        </w:rPr>
        <w:t>century ecological millenarianism.</w:t>
      </w:r>
      <w:r w:rsidR="00BD3A65" w:rsidRPr="00CA169C">
        <w:rPr>
          <w:rStyle w:val="apple-converted-space"/>
          <w:color w:val="252525"/>
          <w:sz w:val="24"/>
          <w:szCs w:val="24"/>
          <w:shd w:val="clear" w:color="auto" w:fill="FFFFFF"/>
        </w:rPr>
        <w:t xml:space="preserve"> </w:t>
      </w:r>
      <w:r w:rsidR="001B70D8" w:rsidRPr="00CA169C">
        <w:rPr>
          <w:rStyle w:val="apple-converted-space"/>
          <w:color w:val="252525"/>
          <w:sz w:val="24"/>
          <w:szCs w:val="24"/>
          <w:shd w:val="clear" w:color="auto" w:fill="FFFFFF"/>
        </w:rPr>
        <w:t xml:space="preserve">He </w:t>
      </w:r>
      <w:r w:rsidR="00BD3A65" w:rsidRPr="00CA169C">
        <w:rPr>
          <w:rStyle w:val="apple-converted-space"/>
          <w:color w:val="252525"/>
          <w:sz w:val="24"/>
          <w:szCs w:val="24"/>
          <w:shd w:val="clear" w:color="auto" w:fill="FFFFFF"/>
        </w:rPr>
        <w:t>had considered all the arguments for human perfectibility and found them thoroughly unconvincing.</w:t>
      </w:r>
      <w:r w:rsidR="00BD3A65" w:rsidRPr="00CA169C">
        <w:rPr>
          <w:rStyle w:val="FootnoteReference"/>
          <w:color w:val="252525"/>
          <w:sz w:val="24"/>
          <w:szCs w:val="24"/>
          <w:shd w:val="clear" w:color="auto" w:fill="FFFFFF"/>
        </w:rPr>
        <w:footnoteReference w:id="69"/>
      </w:r>
      <w:r w:rsidR="007D27C1" w:rsidRPr="00CA169C">
        <w:rPr>
          <w:rStyle w:val="apple-converted-space"/>
          <w:color w:val="252525"/>
          <w:sz w:val="24"/>
          <w:szCs w:val="24"/>
          <w:shd w:val="clear" w:color="auto" w:fill="FFFFFF"/>
        </w:rPr>
        <w:t xml:space="preserve"> He didn’t entirely disagree that great advances </w:t>
      </w:r>
      <w:r w:rsidR="001B70D8" w:rsidRPr="00CA169C">
        <w:rPr>
          <w:rStyle w:val="apple-converted-space"/>
          <w:color w:val="252525"/>
          <w:sz w:val="24"/>
          <w:szCs w:val="24"/>
          <w:shd w:val="clear" w:color="auto" w:fill="FFFFFF"/>
        </w:rPr>
        <w:t>might lie</w:t>
      </w:r>
      <w:r w:rsidR="007D27C1" w:rsidRPr="00CA169C">
        <w:rPr>
          <w:rStyle w:val="apple-converted-space"/>
          <w:color w:val="252525"/>
          <w:sz w:val="24"/>
          <w:szCs w:val="24"/>
          <w:shd w:val="clear" w:color="auto" w:fill="FFFFFF"/>
        </w:rPr>
        <w:t xml:space="preserve"> in the future, but thought that catastrophe was equally likely.</w:t>
      </w:r>
    </w:p>
    <w:p w:rsidR="00402E1D" w:rsidRPr="00CA169C" w:rsidRDefault="00402E1D" w:rsidP="00C14B9C">
      <w:pPr>
        <w:ind w:firstLine="284"/>
        <w:rPr>
          <w:sz w:val="24"/>
          <w:szCs w:val="24"/>
        </w:rPr>
      </w:pPr>
    </w:p>
    <w:p w:rsidR="00EE5A59" w:rsidRPr="00CA169C" w:rsidRDefault="00EE5A59" w:rsidP="00C14B9C">
      <w:pPr>
        <w:ind w:firstLine="284"/>
        <w:rPr>
          <w:bCs/>
          <w:sz w:val="24"/>
          <w:szCs w:val="24"/>
        </w:rPr>
      </w:pPr>
      <w:r w:rsidRPr="00CA169C">
        <w:rPr>
          <w:sz w:val="24"/>
          <w:szCs w:val="24"/>
        </w:rPr>
        <w:t>U</w:t>
      </w:r>
      <w:r w:rsidRPr="00CA169C">
        <w:rPr>
          <w:color w:val="000000"/>
          <w:sz w:val="24"/>
          <w:szCs w:val="24"/>
        </w:rPr>
        <w:t xml:space="preserve">topian and dystopian strands of thought are not entirely </w:t>
      </w:r>
      <w:proofErr w:type="spellStart"/>
      <w:r w:rsidR="00FD09DE" w:rsidRPr="00CA169C">
        <w:rPr>
          <w:color w:val="000000"/>
          <w:sz w:val="24"/>
          <w:szCs w:val="24"/>
        </w:rPr>
        <w:t>seperate</w:t>
      </w:r>
      <w:proofErr w:type="spellEnd"/>
      <w:r w:rsidRPr="00CA169C">
        <w:rPr>
          <w:color w:val="000000"/>
          <w:sz w:val="24"/>
          <w:szCs w:val="24"/>
        </w:rPr>
        <w:t xml:space="preserve">, but operate together like the interwoven strands of a kind of intellectual DNA. Often a dystopian phase is a necessary precursor to the promised utopian bliss. Sometimes, for example, the fear of global </w:t>
      </w:r>
      <w:r w:rsidRPr="00CA169C">
        <w:rPr>
          <w:color w:val="000000"/>
          <w:sz w:val="24"/>
          <w:szCs w:val="24"/>
        </w:rPr>
        <w:lastRenderedPageBreak/>
        <w:t>disaster only encourages the utopians to greater eff</w:t>
      </w:r>
      <w:r w:rsidR="00652777" w:rsidRPr="00CA169C">
        <w:rPr>
          <w:color w:val="000000"/>
          <w:sz w:val="24"/>
          <w:szCs w:val="24"/>
        </w:rPr>
        <w:t xml:space="preserve">ort, as we see with the modern </w:t>
      </w:r>
      <w:r w:rsidR="000A6945" w:rsidRPr="00CA169C">
        <w:rPr>
          <w:color w:val="000000"/>
          <w:sz w:val="24"/>
          <w:szCs w:val="24"/>
        </w:rPr>
        <w:t>Green movement. And sometimes, as in the standard model of Christian millenarianism as foretold in the Book of Revelation,</w:t>
      </w:r>
      <w:r w:rsidRPr="00CA169C">
        <w:rPr>
          <w:color w:val="000000"/>
          <w:sz w:val="24"/>
          <w:szCs w:val="24"/>
        </w:rPr>
        <w:t xml:space="preserve"> the coming utopia can only arrive after a period of war, plague</w:t>
      </w:r>
      <w:r w:rsidR="000A6945" w:rsidRPr="00CA169C">
        <w:rPr>
          <w:color w:val="000000"/>
          <w:sz w:val="24"/>
          <w:szCs w:val="24"/>
        </w:rPr>
        <w:t xml:space="preserve"> and disaster on an epic scale. </w:t>
      </w:r>
      <w:r w:rsidRPr="00CA169C">
        <w:rPr>
          <w:color w:val="000000"/>
          <w:sz w:val="24"/>
          <w:szCs w:val="24"/>
        </w:rPr>
        <w:t xml:space="preserve">Both states of mind, the optimistic and the pessimistic, feed on the notion that the current time, the ‘now’ is somehow peculiarly subject to the forces of change as no previous age has been, and that it has lost its faith, its soul and its myths, as humanity itself descends into a meaningless chaos. In modern terms, a ‘paradigm shift’ is coming which will release us from our current intellectual shackles, and help us to save the world. We do not have to look too far to find examples. </w:t>
      </w:r>
      <w:r w:rsidRPr="00CA169C">
        <w:rPr>
          <w:bCs/>
          <w:sz w:val="24"/>
          <w:szCs w:val="24"/>
        </w:rPr>
        <w:t xml:space="preserve">In 1829 Thomas Carlyle, one of the greatest political and social commentators of the </w:t>
      </w:r>
      <w:proofErr w:type="gramStart"/>
      <w:r w:rsidRPr="00CA169C">
        <w:rPr>
          <w:bCs/>
          <w:sz w:val="24"/>
          <w:szCs w:val="24"/>
        </w:rPr>
        <w:t>Victorian  era</w:t>
      </w:r>
      <w:proofErr w:type="gramEnd"/>
      <w:r w:rsidRPr="00CA169C">
        <w:rPr>
          <w:bCs/>
          <w:sz w:val="24"/>
          <w:szCs w:val="24"/>
        </w:rPr>
        <w:t>, believed that he was living at a time of unparalleled conflict between the Old and the New: he complained bitterly about the worship of the ‘Mechanical’, but found hope in what he saw as the importance of ‘true religion’ in the great reforming movements of the English and French revolutions.</w:t>
      </w:r>
      <w:r w:rsidRPr="00CA169C">
        <w:rPr>
          <w:rStyle w:val="FootnoteReference"/>
          <w:bCs/>
          <w:sz w:val="24"/>
          <w:szCs w:val="24"/>
        </w:rPr>
        <w:footnoteReference w:id="70"/>
      </w:r>
      <w:r w:rsidRPr="00CA169C">
        <w:rPr>
          <w:bCs/>
          <w:sz w:val="24"/>
          <w:szCs w:val="24"/>
        </w:rPr>
        <w:t xml:space="preserve"> Narratives of decline also have </w:t>
      </w:r>
      <w:proofErr w:type="gramStart"/>
      <w:r w:rsidRPr="00CA169C">
        <w:rPr>
          <w:bCs/>
          <w:sz w:val="24"/>
          <w:szCs w:val="24"/>
        </w:rPr>
        <w:t>a certain</w:t>
      </w:r>
      <w:proofErr w:type="gramEnd"/>
      <w:r w:rsidRPr="00CA169C">
        <w:rPr>
          <w:bCs/>
          <w:sz w:val="24"/>
          <w:szCs w:val="24"/>
        </w:rPr>
        <w:t xml:space="preserve"> constancy.</w:t>
      </w:r>
      <w:r w:rsidRPr="00CA169C">
        <w:rPr>
          <w:rStyle w:val="FootnoteReference"/>
          <w:bCs/>
          <w:sz w:val="24"/>
          <w:szCs w:val="24"/>
        </w:rPr>
        <w:footnoteReference w:id="71"/>
      </w:r>
      <w:r w:rsidRPr="00CA169C">
        <w:rPr>
          <w:bCs/>
          <w:sz w:val="24"/>
          <w:szCs w:val="24"/>
        </w:rPr>
        <w:t xml:space="preserve"> In his 1845 novel </w:t>
      </w:r>
      <w:r w:rsidRPr="00CA169C">
        <w:rPr>
          <w:bCs/>
          <w:i/>
          <w:sz w:val="24"/>
          <w:szCs w:val="24"/>
        </w:rPr>
        <w:t>Sybil</w:t>
      </w:r>
      <w:r w:rsidRPr="00CA169C">
        <w:rPr>
          <w:bCs/>
          <w:sz w:val="24"/>
          <w:szCs w:val="24"/>
        </w:rPr>
        <w:t>, Disraeli bemoaned the loss of community: ‘Modern society acknowledges no neighbour’, he wrote.</w:t>
      </w:r>
      <w:r w:rsidRPr="00CA169C">
        <w:rPr>
          <w:rStyle w:val="FootnoteReference"/>
          <w:bCs/>
          <w:sz w:val="24"/>
          <w:szCs w:val="24"/>
        </w:rPr>
        <w:footnoteReference w:id="72"/>
      </w:r>
      <w:r w:rsidRPr="00CA169C">
        <w:rPr>
          <w:bCs/>
          <w:sz w:val="24"/>
          <w:szCs w:val="24"/>
        </w:rPr>
        <w:t xml:space="preserve"> In 1995</w:t>
      </w:r>
      <w:r w:rsidR="00E46A9F" w:rsidRPr="00CA169C">
        <w:rPr>
          <w:bCs/>
          <w:sz w:val="24"/>
          <w:szCs w:val="24"/>
        </w:rPr>
        <w:t>, a century and a half later,</w:t>
      </w:r>
      <w:r w:rsidRPr="00CA169C">
        <w:rPr>
          <w:bCs/>
          <w:sz w:val="24"/>
          <w:szCs w:val="24"/>
        </w:rPr>
        <w:t xml:space="preserve"> the </w:t>
      </w:r>
      <w:r w:rsidR="00E46A9F" w:rsidRPr="00CA169C">
        <w:rPr>
          <w:bCs/>
          <w:sz w:val="24"/>
          <w:szCs w:val="24"/>
        </w:rPr>
        <w:t xml:space="preserve">American </w:t>
      </w:r>
      <w:r w:rsidRPr="00CA169C">
        <w:rPr>
          <w:bCs/>
          <w:sz w:val="24"/>
          <w:szCs w:val="24"/>
        </w:rPr>
        <w:t xml:space="preserve">neoconservative </w:t>
      </w:r>
      <w:r w:rsidRPr="00CA169C">
        <w:rPr>
          <w:sz w:val="24"/>
          <w:szCs w:val="24"/>
        </w:rPr>
        <w:t xml:space="preserve">Gertrud </w:t>
      </w:r>
      <w:proofErr w:type="spellStart"/>
      <w:r w:rsidRPr="00CA169C">
        <w:rPr>
          <w:sz w:val="24"/>
          <w:szCs w:val="24"/>
        </w:rPr>
        <w:t>Himmelfarb</w:t>
      </w:r>
      <w:proofErr w:type="spellEnd"/>
      <w:r w:rsidRPr="00CA169C">
        <w:rPr>
          <w:sz w:val="24"/>
          <w:szCs w:val="24"/>
        </w:rPr>
        <w:t xml:space="preserve"> declared that ‘civil society has been infected by the same virus that has contaminated the entire culture: irresponsibility, incivility, a lack of self-discipline and self-control’.</w:t>
      </w:r>
      <w:r w:rsidRPr="00CA169C">
        <w:rPr>
          <w:rStyle w:val="FootnoteReference"/>
          <w:sz w:val="24"/>
          <w:szCs w:val="24"/>
        </w:rPr>
        <w:footnoteReference w:id="73"/>
      </w:r>
      <w:r w:rsidRPr="00CA169C">
        <w:rPr>
          <w:sz w:val="24"/>
          <w:szCs w:val="24"/>
        </w:rPr>
        <w:t xml:space="preserve"> Pessimism, like optimism, is a constant, and where some people see improvement, others interpret exactly the same circumstances through the lens of despair. The precise conditions seem to matter little to those people whose perspective is shaped by what they want to see. As Malthus pointed out in the 1790s</w:t>
      </w:r>
      <w:r w:rsidR="00EC55EA" w:rsidRPr="00CA169C">
        <w:rPr>
          <w:sz w:val="24"/>
          <w:szCs w:val="24"/>
        </w:rPr>
        <w:t>,</w:t>
      </w:r>
      <w:r w:rsidRPr="00CA169C">
        <w:rPr>
          <w:sz w:val="24"/>
          <w:szCs w:val="24"/>
        </w:rPr>
        <w:t xml:space="preserve"> both sides adopt entrenched positions, neither pays any attention to empirical evidence, and both are</w:t>
      </w:r>
      <w:r w:rsidR="00E46A9F" w:rsidRPr="00CA169C">
        <w:rPr>
          <w:sz w:val="24"/>
          <w:szCs w:val="24"/>
        </w:rPr>
        <w:t xml:space="preserve"> </w:t>
      </w:r>
      <w:proofErr w:type="gramStart"/>
      <w:r w:rsidR="00E46A9F" w:rsidRPr="00CA169C">
        <w:rPr>
          <w:sz w:val="24"/>
          <w:szCs w:val="24"/>
        </w:rPr>
        <w:t xml:space="preserve">therefore </w:t>
      </w:r>
      <w:r w:rsidRPr="00CA169C">
        <w:rPr>
          <w:sz w:val="24"/>
          <w:szCs w:val="24"/>
        </w:rPr>
        <w:t xml:space="preserve"> ultimately</w:t>
      </w:r>
      <w:proofErr w:type="gramEnd"/>
      <w:r w:rsidRPr="00CA169C">
        <w:rPr>
          <w:sz w:val="24"/>
          <w:szCs w:val="24"/>
        </w:rPr>
        <w:t xml:space="preserve"> futile.</w:t>
      </w:r>
      <w:r w:rsidRPr="00CA169C">
        <w:rPr>
          <w:rStyle w:val="FootnoteReference"/>
          <w:sz w:val="24"/>
          <w:szCs w:val="24"/>
        </w:rPr>
        <w:footnoteReference w:id="74"/>
      </w:r>
    </w:p>
    <w:p w:rsidR="001B3B1A" w:rsidRPr="00CA169C" w:rsidRDefault="001B3B1A" w:rsidP="00C14B9C">
      <w:pPr>
        <w:ind w:firstLine="284"/>
        <w:rPr>
          <w:sz w:val="24"/>
          <w:szCs w:val="24"/>
        </w:rPr>
      </w:pPr>
    </w:p>
    <w:p w:rsidR="001B3B1A" w:rsidRPr="00CA169C" w:rsidRDefault="001B3B1A" w:rsidP="00C14B9C">
      <w:pPr>
        <w:rPr>
          <w:sz w:val="24"/>
          <w:szCs w:val="24"/>
        </w:rPr>
      </w:pPr>
      <w:r w:rsidRPr="00CA169C">
        <w:rPr>
          <w:sz w:val="24"/>
          <w:szCs w:val="24"/>
        </w:rPr>
        <w:t xml:space="preserve">Pragmatic dreams of the possible occur notably in the tradition epitomised by </w:t>
      </w:r>
      <w:proofErr w:type="spellStart"/>
      <w:r w:rsidRPr="00CA169C">
        <w:rPr>
          <w:sz w:val="24"/>
          <w:szCs w:val="24"/>
        </w:rPr>
        <w:t>Machievelli’s</w:t>
      </w:r>
      <w:proofErr w:type="spellEnd"/>
      <w:r w:rsidRPr="00CA169C">
        <w:rPr>
          <w:sz w:val="24"/>
          <w:szCs w:val="24"/>
        </w:rPr>
        <w:t xml:space="preserve"> </w:t>
      </w:r>
      <w:r w:rsidR="008847E3" w:rsidRPr="00CA169C">
        <w:rPr>
          <w:i/>
          <w:sz w:val="24"/>
          <w:szCs w:val="24"/>
        </w:rPr>
        <w:t xml:space="preserve">The </w:t>
      </w:r>
      <w:r w:rsidRPr="00CA169C">
        <w:rPr>
          <w:i/>
          <w:sz w:val="24"/>
          <w:szCs w:val="24"/>
        </w:rPr>
        <w:t>Prince</w:t>
      </w:r>
      <w:r w:rsidRPr="00CA169C">
        <w:rPr>
          <w:sz w:val="24"/>
          <w:szCs w:val="24"/>
        </w:rPr>
        <w:t xml:space="preserve">. </w:t>
      </w:r>
      <w:proofErr w:type="spellStart"/>
      <w:r w:rsidRPr="00CA169C">
        <w:rPr>
          <w:sz w:val="24"/>
          <w:szCs w:val="24"/>
        </w:rPr>
        <w:t>Machievelli’s</w:t>
      </w:r>
      <w:proofErr w:type="spellEnd"/>
      <w:r w:rsidRPr="00CA169C">
        <w:rPr>
          <w:sz w:val="24"/>
          <w:szCs w:val="24"/>
        </w:rPr>
        <w:t xml:space="preserve"> proposition was that the perfect operation of society consist</w:t>
      </w:r>
      <w:r w:rsidR="003C6BF4" w:rsidRPr="00CA169C">
        <w:rPr>
          <w:sz w:val="24"/>
          <w:szCs w:val="24"/>
        </w:rPr>
        <w:t>s</w:t>
      </w:r>
      <w:r w:rsidRPr="00CA169C">
        <w:rPr>
          <w:sz w:val="24"/>
          <w:szCs w:val="24"/>
        </w:rPr>
        <w:t xml:space="preserve"> in doing what is possible in current circumstances, but doing it better by recognising nature, a category which includes the nature of the people.</w:t>
      </w:r>
      <w:r w:rsidRPr="00CA169C">
        <w:rPr>
          <w:rStyle w:val="FootnoteReference"/>
          <w:sz w:val="24"/>
          <w:szCs w:val="24"/>
        </w:rPr>
        <w:footnoteReference w:id="75"/>
      </w:r>
      <w:r w:rsidRPr="00CA169C">
        <w:rPr>
          <w:sz w:val="24"/>
          <w:szCs w:val="24"/>
        </w:rPr>
        <w:t xml:space="preserve"> Utopia is then not a matter of what can </w:t>
      </w:r>
      <w:proofErr w:type="gramStart"/>
      <w:r w:rsidRPr="00CA169C">
        <w:rPr>
          <w:sz w:val="24"/>
          <w:szCs w:val="24"/>
        </w:rPr>
        <w:t>never</w:t>
      </w:r>
      <w:proofErr w:type="gramEnd"/>
      <w:r w:rsidRPr="00CA169C">
        <w:rPr>
          <w:sz w:val="24"/>
          <w:szCs w:val="24"/>
        </w:rPr>
        <w:t xml:space="preserve"> be, however much we might wish for it, but what can be, if only we work for it. The potential for perfection is therefore already present</w:t>
      </w:r>
      <w:r w:rsidR="00DB0872" w:rsidRPr="00CA169C">
        <w:rPr>
          <w:sz w:val="24"/>
          <w:szCs w:val="24"/>
        </w:rPr>
        <w:t xml:space="preserve"> and its potential is</w:t>
      </w:r>
      <w:r w:rsidRPr="00CA169C">
        <w:rPr>
          <w:sz w:val="24"/>
          <w:szCs w:val="24"/>
        </w:rPr>
        <w:t xml:space="preserve"> latent in current circumstances. If it is set in the future, it may consist merely of an improvement in current conditions, and </w:t>
      </w:r>
      <w:r w:rsidR="00DB0872" w:rsidRPr="00CA169C">
        <w:rPr>
          <w:sz w:val="24"/>
          <w:szCs w:val="24"/>
        </w:rPr>
        <w:t>will be</w:t>
      </w:r>
      <w:r w:rsidRPr="00CA169C">
        <w:rPr>
          <w:sz w:val="24"/>
          <w:szCs w:val="24"/>
        </w:rPr>
        <w:t xml:space="preserve"> realisable through gradual change. Buckminster Fuller’s eminently ach</w:t>
      </w:r>
      <w:r w:rsidR="002E6F11" w:rsidRPr="00CA169C">
        <w:rPr>
          <w:sz w:val="24"/>
          <w:szCs w:val="24"/>
        </w:rPr>
        <w:t>ievable version</w:t>
      </w:r>
      <w:r w:rsidRPr="00CA169C">
        <w:rPr>
          <w:sz w:val="24"/>
          <w:szCs w:val="24"/>
        </w:rPr>
        <w:t xml:space="preserve"> depends on the intelligent and comprehensive application of technology. </w:t>
      </w:r>
      <w:r w:rsidR="003C6BF4" w:rsidRPr="00CA169C">
        <w:rPr>
          <w:sz w:val="24"/>
          <w:szCs w:val="24"/>
        </w:rPr>
        <w:t>Utopia</w:t>
      </w:r>
      <w:r w:rsidRPr="00CA169C">
        <w:rPr>
          <w:sz w:val="24"/>
          <w:szCs w:val="24"/>
        </w:rPr>
        <w:t xml:space="preserve"> then become</w:t>
      </w:r>
      <w:r w:rsidR="001702CA" w:rsidRPr="00CA169C">
        <w:rPr>
          <w:sz w:val="24"/>
          <w:szCs w:val="24"/>
        </w:rPr>
        <w:t>s</w:t>
      </w:r>
      <w:r w:rsidRPr="00CA169C">
        <w:rPr>
          <w:sz w:val="24"/>
          <w:szCs w:val="24"/>
        </w:rPr>
        <w:t xml:space="preserve"> a practical poss</w:t>
      </w:r>
      <w:r w:rsidR="002E6F11" w:rsidRPr="00CA169C">
        <w:rPr>
          <w:sz w:val="24"/>
          <w:szCs w:val="24"/>
        </w:rPr>
        <w:t>ibility. I</w:t>
      </w:r>
      <w:r w:rsidRPr="00CA169C">
        <w:rPr>
          <w:sz w:val="24"/>
          <w:szCs w:val="24"/>
        </w:rPr>
        <w:t xml:space="preserve">n 1969, surveying the upheavals around him, </w:t>
      </w:r>
      <w:r w:rsidR="002E6F11" w:rsidRPr="00CA169C">
        <w:rPr>
          <w:sz w:val="24"/>
          <w:szCs w:val="24"/>
        </w:rPr>
        <w:t xml:space="preserve">he wrote that ‘Utopia is </w:t>
      </w:r>
      <w:r w:rsidRPr="00CA169C">
        <w:rPr>
          <w:sz w:val="24"/>
          <w:szCs w:val="24"/>
        </w:rPr>
        <w:t>at least physically possible of human attainment’.</w:t>
      </w:r>
      <w:r w:rsidRPr="00CA169C">
        <w:rPr>
          <w:rStyle w:val="FootnoteReference"/>
          <w:sz w:val="24"/>
          <w:szCs w:val="24"/>
        </w:rPr>
        <w:footnoteReference w:id="76"/>
      </w:r>
      <w:r w:rsidR="001B70D8" w:rsidRPr="00CA169C">
        <w:rPr>
          <w:sz w:val="24"/>
          <w:szCs w:val="24"/>
        </w:rPr>
        <w:t xml:space="preserve"> Even as</w:t>
      </w:r>
      <w:r w:rsidR="002E6F11" w:rsidRPr="00CA169C">
        <w:rPr>
          <w:sz w:val="24"/>
          <w:szCs w:val="24"/>
        </w:rPr>
        <w:t xml:space="preserve"> the first </w:t>
      </w:r>
      <w:r w:rsidR="002E6F11" w:rsidRPr="00CA169C">
        <w:rPr>
          <w:sz w:val="24"/>
          <w:szCs w:val="24"/>
        </w:rPr>
        <w:lastRenderedPageBreak/>
        <w:t xml:space="preserve">warnings of environmental crisis were circulating, </w:t>
      </w:r>
      <w:r w:rsidRPr="00CA169C">
        <w:rPr>
          <w:sz w:val="24"/>
          <w:szCs w:val="24"/>
        </w:rPr>
        <w:t>Fuller’s pragmatic approach propos</w:t>
      </w:r>
      <w:r w:rsidR="002E6F11" w:rsidRPr="00CA169C">
        <w:rPr>
          <w:sz w:val="24"/>
          <w:szCs w:val="24"/>
        </w:rPr>
        <w:t>ed</w:t>
      </w:r>
      <w:r w:rsidRPr="00CA169C">
        <w:rPr>
          <w:sz w:val="24"/>
          <w:szCs w:val="24"/>
        </w:rPr>
        <w:t xml:space="preserve"> an optimistic solution to what he clearly felt was a pessimistic context</w:t>
      </w:r>
      <w:r w:rsidR="002E6F11" w:rsidRPr="00CA169C">
        <w:rPr>
          <w:sz w:val="24"/>
          <w:szCs w:val="24"/>
        </w:rPr>
        <w:t xml:space="preserve">. He followed the </w:t>
      </w:r>
      <w:r w:rsidRPr="00CA169C">
        <w:rPr>
          <w:sz w:val="24"/>
          <w:szCs w:val="24"/>
        </w:rPr>
        <w:t>traditions of 19</w:t>
      </w:r>
      <w:r w:rsidR="00FB1254" w:rsidRPr="00CA169C">
        <w:rPr>
          <w:sz w:val="24"/>
          <w:szCs w:val="24"/>
        </w:rPr>
        <w:t>th</w:t>
      </w:r>
      <w:r w:rsidRPr="00CA169C">
        <w:rPr>
          <w:sz w:val="24"/>
          <w:szCs w:val="24"/>
        </w:rPr>
        <w:t xml:space="preserve"> century utilitarianism, in the sense that no problem lacks a practical remedy</w:t>
      </w:r>
      <w:r w:rsidR="002E6F11" w:rsidRPr="00CA169C">
        <w:rPr>
          <w:sz w:val="24"/>
          <w:szCs w:val="24"/>
        </w:rPr>
        <w:t>. F</w:t>
      </w:r>
      <w:r w:rsidRPr="00CA169C">
        <w:rPr>
          <w:sz w:val="24"/>
          <w:szCs w:val="24"/>
        </w:rPr>
        <w:t xml:space="preserve">or Jeremy Bentham, </w:t>
      </w:r>
      <w:r w:rsidR="002E6F11" w:rsidRPr="00CA169C">
        <w:rPr>
          <w:sz w:val="24"/>
          <w:szCs w:val="24"/>
        </w:rPr>
        <w:t xml:space="preserve">for example, </w:t>
      </w:r>
      <w:r w:rsidRPr="00CA169C">
        <w:rPr>
          <w:sz w:val="24"/>
          <w:szCs w:val="24"/>
        </w:rPr>
        <w:t>the solution to all ills lie</w:t>
      </w:r>
      <w:r w:rsidR="003C6BF4" w:rsidRPr="00CA169C">
        <w:rPr>
          <w:sz w:val="24"/>
          <w:szCs w:val="24"/>
        </w:rPr>
        <w:t>s</w:t>
      </w:r>
      <w:r w:rsidRPr="00CA169C">
        <w:rPr>
          <w:sz w:val="24"/>
          <w:szCs w:val="24"/>
        </w:rPr>
        <w:t xml:space="preserve"> in the simple recognition of human nature’s twin drives, pain and pleasure.</w:t>
      </w:r>
      <w:r w:rsidRPr="00CA169C">
        <w:rPr>
          <w:rStyle w:val="FootnoteReference"/>
          <w:sz w:val="24"/>
          <w:szCs w:val="24"/>
        </w:rPr>
        <w:footnoteReference w:id="77"/>
      </w:r>
      <w:r w:rsidR="002E6F11" w:rsidRPr="00CA169C">
        <w:rPr>
          <w:sz w:val="24"/>
          <w:szCs w:val="24"/>
        </w:rPr>
        <w:t>So we see that u</w:t>
      </w:r>
      <w:r w:rsidRPr="00CA169C">
        <w:rPr>
          <w:sz w:val="24"/>
          <w:szCs w:val="24"/>
        </w:rPr>
        <w:t xml:space="preserve">topians fall into two classes. First there are the Realists for whom the better future works with human nature, and then there are the Idealists for whom human nature is so flawed that </w:t>
      </w:r>
      <w:r w:rsidR="002033DA" w:rsidRPr="00CA169C">
        <w:rPr>
          <w:sz w:val="24"/>
          <w:szCs w:val="24"/>
        </w:rPr>
        <w:t xml:space="preserve">a </w:t>
      </w:r>
      <w:r w:rsidRPr="00CA169C">
        <w:rPr>
          <w:sz w:val="24"/>
          <w:szCs w:val="24"/>
        </w:rPr>
        <w:t>better society is impossible.</w:t>
      </w:r>
    </w:p>
    <w:p w:rsidR="00E74047" w:rsidRPr="00CA169C" w:rsidRDefault="00E74047" w:rsidP="00C14B9C">
      <w:pPr>
        <w:rPr>
          <w:sz w:val="24"/>
          <w:szCs w:val="24"/>
        </w:rPr>
      </w:pPr>
    </w:p>
    <w:p w:rsidR="00910AC7" w:rsidRPr="00CA169C" w:rsidRDefault="001B3B1A" w:rsidP="00C14B9C">
      <w:pPr>
        <w:ind w:firstLine="284"/>
        <w:rPr>
          <w:sz w:val="24"/>
          <w:szCs w:val="24"/>
        </w:rPr>
      </w:pPr>
      <w:r w:rsidRPr="00CA169C">
        <w:rPr>
          <w:sz w:val="24"/>
          <w:szCs w:val="24"/>
        </w:rPr>
        <w:t>If there is a possibility of actually reaching utopia</w:t>
      </w:r>
      <w:r w:rsidR="00910AC7" w:rsidRPr="00CA169C">
        <w:rPr>
          <w:sz w:val="24"/>
          <w:szCs w:val="24"/>
        </w:rPr>
        <w:t>,</w:t>
      </w:r>
      <w:r w:rsidRPr="00CA169C">
        <w:rPr>
          <w:sz w:val="24"/>
          <w:szCs w:val="24"/>
        </w:rPr>
        <w:t xml:space="preserve"> then the quest for perfection itself may pass along a variety of paths. If it is enough for the utopia to exist as an alternative to mainstream society</w:t>
      </w:r>
      <w:r w:rsidR="003C6BF4" w:rsidRPr="00CA169C">
        <w:rPr>
          <w:sz w:val="24"/>
          <w:szCs w:val="24"/>
        </w:rPr>
        <w:t xml:space="preserve"> and</w:t>
      </w:r>
      <w:r w:rsidRPr="00CA169C">
        <w:rPr>
          <w:sz w:val="24"/>
          <w:szCs w:val="24"/>
        </w:rPr>
        <w:t xml:space="preserve"> in parallel with it, then true believers can find a promised land and start anew, as so many Europeans did when they colonised America</w:t>
      </w:r>
      <w:r w:rsidR="003C6BF4" w:rsidRPr="00CA169C">
        <w:rPr>
          <w:sz w:val="24"/>
          <w:szCs w:val="24"/>
        </w:rPr>
        <w:t>, in which case</w:t>
      </w:r>
      <w:r w:rsidRPr="00CA169C">
        <w:rPr>
          <w:sz w:val="24"/>
          <w:szCs w:val="24"/>
        </w:rPr>
        <w:t xml:space="preserve"> we have a utopia of the willing. But, if it is the whole of society which must be transformed then the situation becomes more complex, for </w:t>
      </w:r>
      <w:proofErr w:type="spellStart"/>
      <w:r w:rsidRPr="00CA169C">
        <w:rPr>
          <w:sz w:val="24"/>
          <w:szCs w:val="24"/>
        </w:rPr>
        <w:t>theunwilling</w:t>
      </w:r>
      <w:proofErr w:type="spellEnd"/>
      <w:r w:rsidRPr="00CA169C">
        <w:rPr>
          <w:sz w:val="24"/>
          <w:szCs w:val="24"/>
        </w:rPr>
        <w:t xml:space="preserve"> must be coerced. </w:t>
      </w:r>
      <w:r w:rsidRPr="00CA169C">
        <w:rPr>
          <w:color w:val="000000"/>
          <w:sz w:val="24"/>
          <w:szCs w:val="24"/>
        </w:rPr>
        <w:t>In such circumstances utopians are not content to just hope for a better future</w:t>
      </w:r>
      <w:r w:rsidR="003C6BF4" w:rsidRPr="00CA169C">
        <w:rPr>
          <w:color w:val="000000"/>
          <w:sz w:val="24"/>
          <w:szCs w:val="24"/>
        </w:rPr>
        <w:t xml:space="preserve"> or</w:t>
      </w:r>
      <w:r w:rsidRPr="00CA169C">
        <w:rPr>
          <w:color w:val="000000"/>
          <w:sz w:val="24"/>
          <w:szCs w:val="24"/>
        </w:rPr>
        <w:t xml:space="preserve"> a final dispensation: they attempt to force everyone else to share their vision. But the willing and unwilling are united in a paradox which states that the unwilling must become willing</w:t>
      </w:r>
      <w:r w:rsidR="003C6BF4" w:rsidRPr="00CA169C">
        <w:rPr>
          <w:color w:val="000000"/>
          <w:sz w:val="24"/>
          <w:szCs w:val="24"/>
        </w:rPr>
        <w:t xml:space="preserve">. </w:t>
      </w:r>
      <w:r w:rsidRPr="00CA169C">
        <w:rPr>
          <w:sz w:val="24"/>
          <w:szCs w:val="24"/>
        </w:rPr>
        <w:t xml:space="preserve">And then there are further options. In one, exemplified in Christian fundamentalism, divine intervention will necessarily result in a utopia of the saved and the damnation of everyone else. </w:t>
      </w:r>
      <w:proofErr w:type="gramStart"/>
      <w:r w:rsidRPr="00CA169C">
        <w:rPr>
          <w:sz w:val="24"/>
          <w:szCs w:val="24"/>
        </w:rPr>
        <w:t xml:space="preserve">In another, familiar to victims of revolutionary terror from 1790 onwards, the unwilling must be killed, or sometimes </w:t>
      </w:r>
      <w:r w:rsidR="00910AC7" w:rsidRPr="00CA169C">
        <w:rPr>
          <w:sz w:val="24"/>
          <w:szCs w:val="24"/>
        </w:rPr>
        <w:t>simply</w:t>
      </w:r>
      <w:r w:rsidRPr="00CA169C">
        <w:rPr>
          <w:sz w:val="24"/>
          <w:szCs w:val="24"/>
        </w:rPr>
        <w:t xml:space="preserve"> re-educated</w:t>
      </w:r>
      <w:r w:rsidR="00E74047" w:rsidRPr="00CA169C">
        <w:rPr>
          <w:sz w:val="24"/>
          <w:szCs w:val="24"/>
        </w:rPr>
        <w:t>, as in Leninist Russia and Maoist China</w:t>
      </w:r>
      <w:r w:rsidRPr="00CA169C">
        <w:rPr>
          <w:sz w:val="24"/>
          <w:szCs w:val="24"/>
        </w:rPr>
        <w:t>.</w:t>
      </w:r>
      <w:proofErr w:type="gramEnd"/>
      <w:r w:rsidRPr="00CA169C">
        <w:rPr>
          <w:sz w:val="24"/>
          <w:szCs w:val="24"/>
        </w:rPr>
        <w:t xml:space="preserve">  </w:t>
      </w:r>
      <w:r w:rsidR="00C14EF4" w:rsidRPr="00CA169C">
        <w:rPr>
          <w:sz w:val="24"/>
          <w:szCs w:val="24"/>
        </w:rPr>
        <w:t>Terror</w:t>
      </w:r>
      <w:r w:rsidR="00E74047" w:rsidRPr="00CA169C">
        <w:rPr>
          <w:sz w:val="24"/>
          <w:szCs w:val="24"/>
        </w:rPr>
        <w:t>, as Frank Kermode observed,</w:t>
      </w:r>
      <w:r w:rsidR="00C14EF4" w:rsidRPr="00CA169C">
        <w:rPr>
          <w:sz w:val="24"/>
          <w:szCs w:val="24"/>
        </w:rPr>
        <w:t xml:space="preserve"> has long been a part of the millenarian mood.</w:t>
      </w:r>
      <w:r w:rsidR="00C14EF4" w:rsidRPr="00CA169C">
        <w:rPr>
          <w:rStyle w:val="FootnoteReference"/>
          <w:sz w:val="24"/>
          <w:szCs w:val="24"/>
        </w:rPr>
        <w:footnoteReference w:id="78"/>
      </w:r>
      <w:r w:rsidR="001B70D8" w:rsidRPr="00CA169C">
        <w:rPr>
          <w:sz w:val="24"/>
          <w:szCs w:val="24"/>
        </w:rPr>
        <w:t xml:space="preserve"> </w:t>
      </w:r>
      <w:r w:rsidR="001B70D8" w:rsidRPr="00CA169C">
        <w:rPr>
          <w:color w:val="000000"/>
          <w:sz w:val="24"/>
          <w:szCs w:val="24"/>
          <w:lang w:eastAsia="en-GB"/>
        </w:rPr>
        <w:t xml:space="preserve">The dream of perfection is never impossible, and always realisable. There is therefore no limit on what millenarians and utopians can attempt. Like Stalin and Mao </w:t>
      </w:r>
      <w:proofErr w:type="spellStart"/>
      <w:r w:rsidR="001B70D8" w:rsidRPr="00CA169C">
        <w:rPr>
          <w:color w:val="000000"/>
          <w:sz w:val="24"/>
          <w:szCs w:val="24"/>
          <w:lang w:eastAsia="en-GB"/>
        </w:rPr>
        <w:t>Tse-tung</w:t>
      </w:r>
      <w:proofErr w:type="spellEnd"/>
      <w:r w:rsidR="001B70D8" w:rsidRPr="00CA169C">
        <w:rPr>
          <w:color w:val="000000"/>
          <w:sz w:val="24"/>
          <w:szCs w:val="24"/>
          <w:lang w:eastAsia="en-GB"/>
        </w:rPr>
        <w:t xml:space="preserve">, they can set out to transform entire societies. </w:t>
      </w:r>
      <w:r w:rsidR="00910AC7" w:rsidRPr="00CA169C">
        <w:rPr>
          <w:sz w:val="24"/>
          <w:szCs w:val="24"/>
        </w:rPr>
        <w:t>Some terror lies in the future, reflected in fantasies of imminent destruction, and sometimes it is deliberately brought into being as happened in France in the 1790s and Cambodia in the 1970s.</w:t>
      </w:r>
      <w:r w:rsidR="001B70D8" w:rsidRPr="00CA169C">
        <w:rPr>
          <w:sz w:val="24"/>
          <w:szCs w:val="24"/>
        </w:rPr>
        <w:t xml:space="preserve"> </w:t>
      </w:r>
    </w:p>
    <w:p w:rsidR="00C14EF4" w:rsidRPr="00CA169C" w:rsidRDefault="00C14EF4" w:rsidP="00C14B9C">
      <w:pPr>
        <w:rPr>
          <w:sz w:val="24"/>
          <w:szCs w:val="24"/>
        </w:rPr>
      </w:pPr>
    </w:p>
    <w:p w:rsidR="001B3B1A" w:rsidRPr="00CA169C" w:rsidRDefault="00C974D0" w:rsidP="00C14B9C">
      <w:pPr>
        <w:ind w:firstLine="284"/>
        <w:rPr>
          <w:sz w:val="24"/>
          <w:szCs w:val="24"/>
        </w:rPr>
      </w:pPr>
      <w:r w:rsidRPr="00CA169C">
        <w:rPr>
          <w:color w:val="252525"/>
          <w:sz w:val="24"/>
          <w:szCs w:val="24"/>
          <w:shd w:val="clear" w:color="auto" w:fill="FFFFFF"/>
        </w:rPr>
        <w:t>Whilst</w:t>
      </w:r>
      <w:r w:rsidR="001B3B1A" w:rsidRPr="00CA169C">
        <w:rPr>
          <w:color w:val="252525"/>
          <w:sz w:val="24"/>
          <w:szCs w:val="24"/>
          <w:shd w:val="clear" w:color="auto" w:fill="FFFFFF"/>
        </w:rPr>
        <w:t xml:space="preserve"> the Platonic notion of the ideal commonwealth took hold </w:t>
      </w:r>
      <w:r w:rsidRPr="00CA169C">
        <w:rPr>
          <w:color w:val="252525"/>
          <w:sz w:val="24"/>
          <w:szCs w:val="24"/>
          <w:shd w:val="clear" w:color="auto" w:fill="FFFFFF"/>
        </w:rPr>
        <w:t>of the</w:t>
      </w:r>
      <w:r w:rsidR="001B3B1A" w:rsidRPr="00CA169C">
        <w:rPr>
          <w:color w:val="252525"/>
          <w:sz w:val="24"/>
          <w:szCs w:val="24"/>
          <w:shd w:val="clear" w:color="auto" w:fill="FFFFFF"/>
        </w:rPr>
        <w:t xml:space="preserve"> Renaissance</w:t>
      </w:r>
      <w:r w:rsidRPr="00CA169C">
        <w:rPr>
          <w:color w:val="252525"/>
          <w:sz w:val="24"/>
          <w:szCs w:val="24"/>
          <w:shd w:val="clear" w:color="auto" w:fill="FFFFFF"/>
        </w:rPr>
        <w:t xml:space="preserve"> imagination</w:t>
      </w:r>
      <w:r w:rsidR="001B3B1A" w:rsidRPr="00CA169C">
        <w:rPr>
          <w:color w:val="252525"/>
          <w:sz w:val="24"/>
          <w:szCs w:val="24"/>
          <w:shd w:val="clear" w:color="auto" w:fill="FFFFFF"/>
        </w:rPr>
        <w:t>, it became clear that a</w:t>
      </w:r>
      <w:r w:rsidR="00AE4891" w:rsidRPr="00CA169C">
        <w:rPr>
          <w:color w:val="252525"/>
          <w:sz w:val="24"/>
          <w:szCs w:val="24"/>
          <w:shd w:val="clear" w:color="auto" w:fill="FFFFFF"/>
        </w:rPr>
        <w:t xml:space="preserve"> perfect society could also exist in a state of nature.</w:t>
      </w:r>
      <w:r w:rsidR="001B3B1A" w:rsidRPr="00CA169C">
        <w:rPr>
          <w:color w:val="252525"/>
          <w:sz w:val="24"/>
          <w:szCs w:val="24"/>
          <w:shd w:val="clear" w:color="auto" w:fill="FFFFFF"/>
        </w:rPr>
        <w:t xml:space="preserve"> A notable example was </w:t>
      </w:r>
      <w:r w:rsidR="00AE4891" w:rsidRPr="00CA169C">
        <w:rPr>
          <w:color w:val="252525"/>
          <w:sz w:val="24"/>
          <w:szCs w:val="24"/>
          <w:shd w:val="clear" w:color="auto" w:fill="FFFFFF"/>
        </w:rPr>
        <w:t xml:space="preserve">described in </w:t>
      </w:r>
      <w:r w:rsidR="001B3B1A" w:rsidRPr="00CA169C">
        <w:rPr>
          <w:color w:val="252525"/>
          <w:sz w:val="24"/>
          <w:szCs w:val="24"/>
          <w:shd w:val="clear" w:color="auto" w:fill="FFFFFF"/>
        </w:rPr>
        <w:t>‘</w:t>
      </w:r>
      <w:r w:rsidR="001B3B1A" w:rsidRPr="00CA169C">
        <w:rPr>
          <w:sz w:val="24"/>
          <w:szCs w:val="24"/>
        </w:rPr>
        <w:t xml:space="preserve">Of Cannibals’, written by Michel de Montaigne (1533-92) and published in the 1580s. Montaigne’s starting point was the American New World, specifically Brazil. He considered classical antecedents, </w:t>
      </w:r>
      <w:r w:rsidRPr="00CA169C">
        <w:rPr>
          <w:sz w:val="24"/>
          <w:szCs w:val="24"/>
        </w:rPr>
        <w:t>like</w:t>
      </w:r>
      <w:r w:rsidR="001B3B1A" w:rsidRPr="00CA169C">
        <w:rPr>
          <w:sz w:val="24"/>
          <w:szCs w:val="24"/>
        </w:rPr>
        <w:t xml:space="preserve"> Plato’s account of Atlantis, but concluded that America was a genuinely new, previously unknown continent. It is his account of the ideal society, though, which established a template for a major current of utopian thinking down to the present day. The debt owed by Montaigne to golden age literature </w:t>
      </w:r>
      <w:r w:rsidR="00800344" w:rsidRPr="00CA169C">
        <w:rPr>
          <w:sz w:val="24"/>
          <w:szCs w:val="24"/>
        </w:rPr>
        <w:t xml:space="preserve">going all the way </w:t>
      </w:r>
      <w:r w:rsidR="001B3B1A" w:rsidRPr="00CA169C">
        <w:rPr>
          <w:sz w:val="24"/>
          <w:szCs w:val="24"/>
        </w:rPr>
        <w:t xml:space="preserve">back to Hesiod is clear. He even explicitly stated that the </w:t>
      </w:r>
      <w:r w:rsidRPr="00CA169C">
        <w:rPr>
          <w:sz w:val="24"/>
          <w:szCs w:val="24"/>
        </w:rPr>
        <w:t xml:space="preserve">simple, close-to-nature </w:t>
      </w:r>
      <w:r w:rsidR="001B3B1A" w:rsidRPr="00CA169C">
        <w:rPr>
          <w:sz w:val="24"/>
          <w:szCs w:val="24"/>
        </w:rPr>
        <w:t xml:space="preserve">quality of life </w:t>
      </w:r>
      <w:r w:rsidRPr="00CA169C">
        <w:rPr>
          <w:sz w:val="24"/>
          <w:szCs w:val="24"/>
        </w:rPr>
        <w:t xml:space="preserve">in Brazil </w:t>
      </w:r>
      <w:r w:rsidR="001B3B1A" w:rsidRPr="00CA169C">
        <w:rPr>
          <w:sz w:val="24"/>
          <w:szCs w:val="24"/>
        </w:rPr>
        <w:t>exceeded anything imagined by Plato or described in the poetry on the Golden Age.</w:t>
      </w:r>
    </w:p>
    <w:p w:rsidR="001B3B1A" w:rsidRPr="00CA169C" w:rsidRDefault="001B3B1A" w:rsidP="00C14B9C">
      <w:pPr>
        <w:rPr>
          <w:b/>
          <w:color w:val="000000"/>
          <w:sz w:val="24"/>
          <w:szCs w:val="24"/>
          <w:lang w:eastAsia="en-GB"/>
        </w:rPr>
      </w:pPr>
    </w:p>
    <w:p w:rsidR="001B3B1A" w:rsidRPr="00CA169C" w:rsidRDefault="001B3B1A" w:rsidP="00C14B9C">
      <w:pPr>
        <w:ind w:left="720"/>
        <w:rPr>
          <w:color w:val="000000"/>
          <w:sz w:val="24"/>
          <w:szCs w:val="24"/>
          <w:lang w:eastAsia="en-GB"/>
        </w:rPr>
      </w:pPr>
      <w:r w:rsidRPr="00CA169C">
        <w:rPr>
          <w:color w:val="000000"/>
          <w:sz w:val="24"/>
          <w:szCs w:val="24"/>
          <w:lang w:eastAsia="en-GB"/>
        </w:rPr>
        <w:t>These people have no trade of any kind, no acquaintance with writing, no knowledge of numbers, no terms for governor or politi</w:t>
      </w:r>
      <w:r w:rsidR="00FC1978" w:rsidRPr="00CA169C">
        <w:rPr>
          <w:color w:val="000000"/>
          <w:sz w:val="24"/>
          <w:szCs w:val="24"/>
          <w:lang w:eastAsia="en-GB"/>
        </w:rPr>
        <w:t>cal superior. No practice of su</w:t>
      </w:r>
      <w:r w:rsidRPr="00CA169C">
        <w:rPr>
          <w:color w:val="000000"/>
          <w:sz w:val="24"/>
          <w:szCs w:val="24"/>
          <w:lang w:eastAsia="en-GB"/>
        </w:rPr>
        <w:t xml:space="preserve">bordination or of riches or poverty, no contracts, no inheritance, no divided estates, no occupation </w:t>
      </w:r>
      <w:r w:rsidRPr="00CA169C">
        <w:rPr>
          <w:color w:val="000000"/>
          <w:sz w:val="24"/>
          <w:szCs w:val="24"/>
          <w:lang w:eastAsia="en-GB"/>
        </w:rPr>
        <w:lastRenderedPageBreak/>
        <w:t>but leisure, no concern for kinship – except as is common to them all – no clothing, no agriculture, no metals, no use of wine or corn. Among them you hear no words for treachery, lying, cheating</w:t>
      </w:r>
      <w:r w:rsidR="00407C44" w:rsidRPr="00CA169C">
        <w:rPr>
          <w:color w:val="000000"/>
          <w:sz w:val="24"/>
          <w:szCs w:val="24"/>
          <w:lang w:eastAsia="en-GB"/>
        </w:rPr>
        <w:t>,</w:t>
      </w:r>
      <w:r w:rsidRPr="00CA169C">
        <w:rPr>
          <w:color w:val="000000"/>
          <w:sz w:val="24"/>
          <w:szCs w:val="24"/>
          <w:lang w:eastAsia="en-GB"/>
        </w:rPr>
        <w:t xml:space="preserve"> treachery, avarice, backbiting or forgiveness.</w:t>
      </w:r>
      <w:r w:rsidRPr="00CA169C">
        <w:rPr>
          <w:rStyle w:val="FootnoteReference"/>
          <w:color w:val="000000"/>
          <w:sz w:val="24"/>
          <w:szCs w:val="24"/>
          <w:lang w:eastAsia="en-GB"/>
        </w:rPr>
        <w:footnoteReference w:id="79"/>
      </w:r>
    </w:p>
    <w:p w:rsidR="001B3B1A" w:rsidRPr="00CA169C" w:rsidRDefault="001B3B1A" w:rsidP="00C14B9C">
      <w:pPr>
        <w:rPr>
          <w:sz w:val="24"/>
          <w:szCs w:val="24"/>
        </w:rPr>
      </w:pPr>
    </w:p>
    <w:p w:rsidR="00407C44" w:rsidRPr="00CA169C" w:rsidRDefault="001B3B1A" w:rsidP="00C14B9C">
      <w:pPr>
        <w:rPr>
          <w:color w:val="000000"/>
          <w:sz w:val="24"/>
          <w:szCs w:val="24"/>
          <w:lang w:eastAsia="en-GB"/>
        </w:rPr>
      </w:pPr>
      <w:r w:rsidRPr="00CA169C">
        <w:rPr>
          <w:sz w:val="24"/>
          <w:szCs w:val="24"/>
        </w:rPr>
        <w:t>Montaigne</w:t>
      </w:r>
      <w:r w:rsidR="00D258A2" w:rsidRPr="00CA169C">
        <w:rPr>
          <w:sz w:val="24"/>
          <w:szCs w:val="24"/>
        </w:rPr>
        <w:t xml:space="preserve">’s </w:t>
      </w:r>
      <w:r w:rsidRPr="00CA169C">
        <w:rPr>
          <w:sz w:val="24"/>
          <w:szCs w:val="24"/>
        </w:rPr>
        <w:t xml:space="preserve">portrait of the honest, simple human, untouched by civilisation, was paraphrased and disseminated by Shakespeare in Gonzalo’s famous speech in </w:t>
      </w:r>
      <w:r w:rsidR="00FB1254" w:rsidRPr="00CA169C">
        <w:rPr>
          <w:i/>
          <w:sz w:val="24"/>
          <w:szCs w:val="24"/>
        </w:rPr>
        <w:t>The</w:t>
      </w:r>
      <w:r w:rsidR="00FD09DE" w:rsidRPr="00CA169C">
        <w:rPr>
          <w:i/>
          <w:sz w:val="24"/>
          <w:szCs w:val="24"/>
        </w:rPr>
        <w:t xml:space="preserve"> </w:t>
      </w:r>
      <w:r w:rsidRPr="00CA169C">
        <w:rPr>
          <w:i/>
          <w:sz w:val="24"/>
          <w:szCs w:val="24"/>
        </w:rPr>
        <w:t>Tempes</w:t>
      </w:r>
      <w:r w:rsidR="00FD09DE" w:rsidRPr="00CA169C">
        <w:rPr>
          <w:i/>
          <w:sz w:val="24"/>
          <w:szCs w:val="24"/>
        </w:rPr>
        <w:t xml:space="preserve">t </w:t>
      </w:r>
      <w:r w:rsidR="00C974D0" w:rsidRPr="00CA169C">
        <w:rPr>
          <w:sz w:val="24"/>
          <w:szCs w:val="24"/>
        </w:rPr>
        <w:t xml:space="preserve">that </w:t>
      </w:r>
      <w:r w:rsidRPr="00CA169C">
        <w:rPr>
          <w:sz w:val="24"/>
          <w:szCs w:val="24"/>
        </w:rPr>
        <w:t>conclud</w:t>
      </w:r>
      <w:r w:rsidR="00C974D0" w:rsidRPr="00CA169C">
        <w:rPr>
          <w:sz w:val="24"/>
          <w:szCs w:val="24"/>
        </w:rPr>
        <w:t>ed</w:t>
      </w:r>
      <w:r w:rsidRPr="00CA169C">
        <w:rPr>
          <w:sz w:val="24"/>
          <w:szCs w:val="24"/>
        </w:rPr>
        <w:t xml:space="preserve"> with the words  ‘</w:t>
      </w:r>
      <w:r w:rsidRPr="00CA169C">
        <w:rPr>
          <w:color w:val="000000"/>
          <w:sz w:val="24"/>
          <w:szCs w:val="24"/>
          <w:lang w:eastAsia="en-GB"/>
        </w:rPr>
        <w:t>I would with such perfection govern, sir, To excel the golden age’.</w:t>
      </w:r>
      <w:r w:rsidRPr="00CA169C">
        <w:rPr>
          <w:rStyle w:val="FootnoteReference"/>
          <w:sz w:val="24"/>
          <w:szCs w:val="24"/>
        </w:rPr>
        <w:footnoteReference w:id="80"/>
      </w:r>
      <w:r w:rsidR="00FD09DE" w:rsidRPr="00CA169C">
        <w:rPr>
          <w:color w:val="000000"/>
          <w:sz w:val="24"/>
          <w:szCs w:val="24"/>
          <w:lang w:eastAsia="en-GB"/>
        </w:rPr>
        <w:t xml:space="preserve"> </w:t>
      </w:r>
      <w:r w:rsidR="00C974D0" w:rsidRPr="00CA169C">
        <w:rPr>
          <w:color w:val="000000"/>
          <w:sz w:val="24"/>
          <w:szCs w:val="24"/>
          <w:lang w:eastAsia="en-GB"/>
        </w:rPr>
        <w:t xml:space="preserve">It was </w:t>
      </w:r>
      <w:r w:rsidRPr="00CA169C">
        <w:rPr>
          <w:color w:val="000000"/>
          <w:sz w:val="24"/>
          <w:szCs w:val="24"/>
          <w:lang w:eastAsia="en-GB"/>
        </w:rPr>
        <w:t xml:space="preserve">Montaigne </w:t>
      </w:r>
      <w:r w:rsidR="00C974D0" w:rsidRPr="00CA169C">
        <w:rPr>
          <w:color w:val="000000"/>
          <w:sz w:val="24"/>
          <w:szCs w:val="24"/>
          <w:lang w:eastAsia="en-GB"/>
        </w:rPr>
        <w:t xml:space="preserve">who </w:t>
      </w:r>
      <w:r w:rsidRPr="00CA169C">
        <w:rPr>
          <w:color w:val="000000"/>
          <w:sz w:val="24"/>
          <w:szCs w:val="24"/>
          <w:lang w:eastAsia="en-GB"/>
        </w:rPr>
        <w:t xml:space="preserve">established the </w:t>
      </w:r>
      <w:r w:rsidR="00C974D0" w:rsidRPr="00CA169C">
        <w:rPr>
          <w:color w:val="000000"/>
          <w:sz w:val="24"/>
          <w:szCs w:val="24"/>
          <w:lang w:eastAsia="en-GB"/>
        </w:rPr>
        <w:t xml:space="preserve">modern </w:t>
      </w:r>
      <w:r w:rsidRPr="00CA169C">
        <w:rPr>
          <w:color w:val="000000"/>
          <w:sz w:val="24"/>
          <w:szCs w:val="24"/>
          <w:lang w:eastAsia="en-GB"/>
        </w:rPr>
        <w:t xml:space="preserve">concept of an ideal society </w:t>
      </w:r>
      <w:r w:rsidR="00C974D0" w:rsidRPr="00CA169C">
        <w:rPr>
          <w:color w:val="000000"/>
          <w:sz w:val="24"/>
          <w:szCs w:val="24"/>
          <w:lang w:eastAsia="en-GB"/>
        </w:rPr>
        <w:t xml:space="preserve">as essentially pure and virtuous because it is </w:t>
      </w:r>
      <w:r w:rsidRPr="00CA169C">
        <w:rPr>
          <w:color w:val="000000"/>
          <w:sz w:val="24"/>
          <w:szCs w:val="24"/>
          <w:lang w:eastAsia="en-GB"/>
        </w:rPr>
        <w:t>based in harmony with nature, as opposed to the complex, alienating customs and institutions of European civilisation. He established the idea that, if one lived in accord with nature, there w</w:t>
      </w:r>
      <w:r w:rsidR="00C974D0" w:rsidRPr="00CA169C">
        <w:rPr>
          <w:color w:val="000000"/>
          <w:sz w:val="24"/>
          <w:szCs w:val="24"/>
          <w:lang w:eastAsia="en-GB"/>
        </w:rPr>
        <w:t>ould</w:t>
      </w:r>
      <w:r w:rsidRPr="00CA169C">
        <w:rPr>
          <w:color w:val="000000"/>
          <w:sz w:val="24"/>
          <w:szCs w:val="24"/>
          <w:lang w:eastAsia="en-GB"/>
        </w:rPr>
        <w:t xml:space="preserve"> no longer be any need for political hierarchies, private wealth, agriculture or industry. And, having abolished such unnecessary burdens on the human condition, so the theory goes, individual behaviour w</w:t>
      </w:r>
      <w:r w:rsidR="00407C44" w:rsidRPr="00CA169C">
        <w:rPr>
          <w:color w:val="000000"/>
          <w:sz w:val="24"/>
          <w:szCs w:val="24"/>
          <w:lang w:eastAsia="en-GB"/>
        </w:rPr>
        <w:t>ould</w:t>
      </w:r>
      <w:r w:rsidRPr="00CA169C">
        <w:rPr>
          <w:color w:val="000000"/>
          <w:sz w:val="24"/>
          <w:szCs w:val="24"/>
          <w:lang w:eastAsia="en-GB"/>
        </w:rPr>
        <w:t xml:space="preserve"> then naturally improve. </w:t>
      </w:r>
      <w:r w:rsidR="00407C44" w:rsidRPr="00CA169C">
        <w:rPr>
          <w:color w:val="000000"/>
          <w:sz w:val="24"/>
          <w:szCs w:val="24"/>
          <w:lang w:eastAsia="en-GB"/>
        </w:rPr>
        <w:t xml:space="preserve">The challenge to </w:t>
      </w:r>
      <w:r w:rsidR="00E37422" w:rsidRPr="00CA169C">
        <w:rPr>
          <w:color w:val="000000"/>
          <w:sz w:val="24"/>
          <w:szCs w:val="24"/>
          <w:lang w:eastAsia="en-GB"/>
        </w:rPr>
        <w:t xml:space="preserve">those </w:t>
      </w:r>
      <w:r w:rsidR="00407C44" w:rsidRPr="00CA169C">
        <w:rPr>
          <w:color w:val="000000"/>
          <w:sz w:val="24"/>
          <w:szCs w:val="24"/>
          <w:lang w:eastAsia="en-GB"/>
        </w:rPr>
        <w:t>standard Platonic and Christian vie</w:t>
      </w:r>
      <w:r w:rsidR="00800344" w:rsidRPr="00CA169C">
        <w:rPr>
          <w:color w:val="000000"/>
          <w:sz w:val="24"/>
          <w:szCs w:val="24"/>
          <w:lang w:eastAsia="en-GB"/>
        </w:rPr>
        <w:t>w</w:t>
      </w:r>
      <w:r w:rsidR="00407C44" w:rsidRPr="00CA169C">
        <w:rPr>
          <w:color w:val="000000"/>
          <w:sz w:val="24"/>
          <w:szCs w:val="24"/>
          <w:lang w:eastAsia="en-GB"/>
        </w:rPr>
        <w:t xml:space="preserve">s </w:t>
      </w:r>
      <w:r w:rsidR="00E37422" w:rsidRPr="00CA169C">
        <w:rPr>
          <w:color w:val="000000"/>
          <w:sz w:val="24"/>
          <w:szCs w:val="24"/>
          <w:lang w:eastAsia="en-GB"/>
        </w:rPr>
        <w:t>which regarded</w:t>
      </w:r>
      <w:r w:rsidR="00407C44" w:rsidRPr="00CA169C">
        <w:rPr>
          <w:color w:val="000000"/>
          <w:sz w:val="24"/>
          <w:szCs w:val="24"/>
          <w:lang w:eastAsia="en-GB"/>
        </w:rPr>
        <w:t xml:space="preserve"> human nature as deeply flawed was explicit and from now on perfect societies could depend on less regulation</w:t>
      </w:r>
      <w:r w:rsidR="002477E3" w:rsidRPr="00CA169C">
        <w:rPr>
          <w:color w:val="000000"/>
          <w:sz w:val="24"/>
          <w:szCs w:val="24"/>
          <w:lang w:eastAsia="en-GB"/>
        </w:rPr>
        <w:t>,</w:t>
      </w:r>
      <w:r w:rsidR="00407C44" w:rsidRPr="00CA169C">
        <w:rPr>
          <w:color w:val="000000"/>
          <w:sz w:val="24"/>
          <w:szCs w:val="24"/>
          <w:lang w:eastAsia="en-GB"/>
        </w:rPr>
        <w:t xml:space="preserve"> rather than more.</w:t>
      </w:r>
      <w:r w:rsidR="002477E3" w:rsidRPr="00CA169C">
        <w:rPr>
          <w:color w:val="000000"/>
          <w:sz w:val="24"/>
          <w:szCs w:val="24"/>
          <w:lang w:eastAsia="en-GB"/>
        </w:rPr>
        <w:t xml:space="preserve"> Ultimately, the state would wither.</w:t>
      </w:r>
    </w:p>
    <w:p w:rsidR="00FD09DE" w:rsidRPr="00CA169C" w:rsidRDefault="00FD09DE" w:rsidP="00C14B9C">
      <w:pPr>
        <w:rPr>
          <w:color w:val="000000"/>
          <w:sz w:val="24"/>
          <w:szCs w:val="24"/>
          <w:lang w:eastAsia="en-GB"/>
        </w:rPr>
      </w:pPr>
    </w:p>
    <w:p w:rsidR="001B3B1A" w:rsidRPr="00CA169C" w:rsidRDefault="001B3B1A" w:rsidP="00C14B9C">
      <w:pPr>
        <w:ind w:firstLine="284"/>
        <w:rPr>
          <w:color w:val="000000"/>
          <w:sz w:val="24"/>
          <w:szCs w:val="24"/>
          <w:lang w:eastAsia="en-GB"/>
        </w:rPr>
      </w:pPr>
      <w:r w:rsidRPr="00CA169C">
        <w:rPr>
          <w:color w:val="000000"/>
          <w:sz w:val="24"/>
          <w:szCs w:val="24"/>
          <w:lang w:eastAsia="en-GB"/>
        </w:rPr>
        <w:t>Montaigne’s is the first account of what was later to become the ‘noble savage’, the native whose life and values are actually superior to those of the Europeans. He explicitly rejected the prejudices of his time</w:t>
      </w:r>
      <w:r w:rsidR="00800344" w:rsidRPr="00CA169C">
        <w:rPr>
          <w:color w:val="000000"/>
          <w:sz w:val="24"/>
          <w:szCs w:val="24"/>
          <w:lang w:eastAsia="en-GB"/>
        </w:rPr>
        <w:t>;</w:t>
      </w:r>
      <w:r w:rsidRPr="00CA169C">
        <w:rPr>
          <w:color w:val="000000"/>
          <w:sz w:val="24"/>
          <w:szCs w:val="24"/>
          <w:lang w:eastAsia="en-GB"/>
        </w:rPr>
        <w:t xml:space="preserve"> denying that the savagery of the Brazilians meant that they were barbarous, he compared them to the deliciousness of a wild fruit as opposed to a cultivated one. The term ‘noble savage’ itself appears to have been invented around a century later – in 1673 - by the English playwright John Dryden, who </w:t>
      </w:r>
      <w:r w:rsidR="00407C44" w:rsidRPr="00CA169C">
        <w:rPr>
          <w:color w:val="000000"/>
          <w:sz w:val="24"/>
          <w:szCs w:val="24"/>
          <w:lang w:eastAsia="en-GB"/>
        </w:rPr>
        <w:t xml:space="preserve">also </w:t>
      </w:r>
      <w:r w:rsidRPr="00CA169C">
        <w:rPr>
          <w:color w:val="000000"/>
          <w:sz w:val="24"/>
          <w:szCs w:val="24"/>
          <w:lang w:eastAsia="en-GB"/>
        </w:rPr>
        <w:t xml:space="preserve">clearly admired the independent, </w:t>
      </w:r>
      <w:r w:rsidR="00AE4891" w:rsidRPr="00CA169C">
        <w:rPr>
          <w:color w:val="000000"/>
          <w:sz w:val="24"/>
          <w:szCs w:val="24"/>
          <w:lang w:eastAsia="en-GB"/>
        </w:rPr>
        <w:t xml:space="preserve">pre-civilised man of the forest. Paraphrasing </w:t>
      </w:r>
      <w:proofErr w:type="gramStart"/>
      <w:r w:rsidR="00AE4891" w:rsidRPr="00CA169C">
        <w:rPr>
          <w:i/>
          <w:color w:val="000000"/>
          <w:sz w:val="24"/>
          <w:szCs w:val="24"/>
          <w:lang w:eastAsia="en-GB"/>
        </w:rPr>
        <w:t>The</w:t>
      </w:r>
      <w:proofErr w:type="gramEnd"/>
      <w:r w:rsidR="00AE4891" w:rsidRPr="00CA169C">
        <w:rPr>
          <w:i/>
          <w:color w:val="000000"/>
          <w:sz w:val="24"/>
          <w:szCs w:val="24"/>
          <w:lang w:eastAsia="en-GB"/>
        </w:rPr>
        <w:t xml:space="preserve"> Tempest’s</w:t>
      </w:r>
      <w:r w:rsidR="00AE4891" w:rsidRPr="00CA169C">
        <w:rPr>
          <w:color w:val="000000"/>
          <w:sz w:val="24"/>
          <w:szCs w:val="24"/>
          <w:lang w:eastAsia="en-GB"/>
        </w:rPr>
        <w:t xml:space="preserve"> Gonzalo he wrote,</w:t>
      </w:r>
    </w:p>
    <w:p w:rsidR="001B3B1A" w:rsidRPr="00CA169C" w:rsidRDefault="001B3B1A" w:rsidP="00C14B9C">
      <w:pPr>
        <w:rPr>
          <w:color w:val="000000"/>
          <w:sz w:val="24"/>
          <w:szCs w:val="24"/>
          <w:lang w:eastAsia="en-GB"/>
        </w:rPr>
      </w:pPr>
    </w:p>
    <w:p w:rsidR="001B3B1A" w:rsidRPr="00CA169C" w:rsidRDefault="001B3B1A" w:rsidP="00C14B9C">
      <w:pPr>
        <w:ind w:left="720"/>
        <w:rPr>
          <w:color w:val="000000"/>
          <w:sz w:val="24"/>
          <w:szCs w:val="24"/>
          <w:lang w:eastAsia="en-GB"/>
        </w:rPr>
      </w:pPr>
      <w:r w:rsidRPr="00CA169C">
        <w:rPr>
          <w:color w:val="000000"/>
          <w:sz w:val="24"/>
          <w:szCs w:val="24"/>
          <w:lang w:eastAsia="en-GB"/>
        </w:rPr>
        <w:t xml:space="preserve">But </w:t>
      </w:r>
      <w:proofErr w:type="gramStart"/>
      <w:r w:rsidRPr="00CA169C">
        <w:rPr>
          <w:color w:val="000000"/>
          <w:sz w:val="24"/>
          <w:szCs w:val="24"/>
          <w:lang w:eastAsia="en-GB"/>
        </w:rPr>
        <w:t>know,</w:t>
      </w:r>
      <w:proofErr w:type="gramEnd"/>
      <w:r w:rsidRPr="00CA169C">
        <w:rPr>
          <w:color w:val="000000"/>
          <w:sz w:val="24"/>
          <w:szCs w:val="24"/>
          <w:lang w:eastAsia="en-GB"/>
        </w:rPr>
        <w:t xml:space="preserve"> that I alone am King of me.</w:t>
      </w:r>
    </w:p>
    <w:p w:rsidR="001B3B1A" w:rsidRPr="00CA169C" w:rsidRDefault="001B3B1A" w:rsidP="00C14B9C">
      <w:pPr>
        <w:ind w:left="720"/>
        <w:rPr>
          <w:color w:val="000000"/>
          <w:sz w:val="24"/>
          <w:szCs w:val="24"/>
          <w:lang w:eastAsia="en-GB"/>
        </w:rPr>
      </w:pPr>
      <w:r w:rsidRPr="00CA169C">
        <w:rPr>
          <w:color w:val="000000"/>
          <w:sz w:val="24"/>
          <w:szCs w:val="24"/>
          <w:lang w:eastAsia="en-GB"/>
        </w:rPr>
        <w:t>I am as free as Nature first made Man,</w:t>
      </w:r>
    </w:p>
    <w:p w:rsidR="001B3B1A" w:rsidRPr="00CA169C" w:rsidRDefault="001B3B1A" w:rsidP="00C14B9C">
      <w:pPr>
        <w:ind w:left="720"/>
        <w:rPr>
          <w:color w:val="000000"/>
          <w:sz w:val="24"/>
          <w:szCs w:val="24"/>
          <w:lang w:eastAsia="en-GB"/>
        </w:rPr>
      </w:pPr>
      <w:proofErr w:type="spellStart"/>
      <w:r w:rsidRPr="00CA169C">
        <w:rPr>
          <w:color w:val="000000"/>
          <w:sz w:val="24"/>
          <w:szCs w:val="24"/>
          <w:lang w:eastAsia="en-GB"/>
        </w:rPr>
        <w:t>E’re</w:t>
      </w:r>
      <w:proofErr w:type="spellEnd"/>
      <w:r w:rsidRPr="00CA169C">
        <w:rPr>
          <w:color w:val="000000"/>
          <w:sz w:val="24"/>
          <w:szCs w:val="24"/>
          <w:lang w:eastAsia="en-GB"/>
        </w:rPr>
        <w:t xml:space="preserve"> the base Laws of servitude began,</w:t>
      </w:r>
    </w:p>
    <w:p w:rsidR="001B3B1A" w:rsidRPr="00CA169C" w:rsidRDefault="001B3B1A" w:rsidP="00C14B9C">
      <w:pPr>
        <w:ind w:left="720"/>
        <w:rPr>
          <w:color w:val="000000"/>
          <w:sz w:val="24"/>
          <w:szCs w:val="24"/>
          <w:lang w:eastAsia="en-GB"/>
        </w:rPr>
      </w:pPr>
      <w:r w:rsidRPr="00CA169C">
        <w:rPr>
          <w:color w:val="000000"/>
          <w:sz w:val="24"/>
          <w:szCs w:val="24"/>
          <w:lang w:eastAsia="en-GB"/>
        </w:rPr>
        <w:t>When wild in Woods the noble Savage ran.</w:t>
      </w:r>
      <w:r w:rsidRPr="00CA169C">
        <w:rPr>
          <w:rStyle w:val="FootnoteReference"/>
          <w:color w:val="000000"/>
          <w:sz w:val="24"/>
          <w:szCs w:val="24"/>
          <w:lang w:eastAsia="en-GB"/>
        </w:rPr>
        <w:footnoteReference w:id="81"/>
      </w:r>
    </w:p>
    <w:p w:rsidR="001B3B1A" w:rsidRPr="00CA169C" w:rsidRDefault="001B3B1A" w:rsidP="00C14B9C">
      <w:pPr>
        <w:rPr>
          <w:color w:val="000000"/>
          <w:sz w:val="24"/>
          <w:szCs w:val="24"/>
          <w:lang w:eastAsia="en-GB"/>
        </w:rPr>
      </w:pPr>
    </w:p>
    <w:p w:rsidR="001B3B1A" w:rsidRPr="00CA169C" w:rsidRDefault="001B3B1A" w:rsidP="00C14B9C">
      <w:pPr>
        <w:ind w:firstLine="284"/>
        <w:rPr>
          <w:color w:val="000000"/>
          <w:sz w:val="24"/>
          <w:szCs w:val="24"/>
          <w:lang w:eastAsia="en-GB"/>
        </w:rPr>
      </w:pPr>
      <w:r w:rsidRPr="00CA169C">
        <w:rPr>
          <w:color w:val="000000"/>
          <w:sz w:val="24"/>
          <w:szCs w:val="24"/>
          <w:lang w:eastAsia="en-GB"/>
        </w:rPr>
        <w:t xml:space="preserve">The </w:t>
      </w:r>
      <w:r w:rsidR="00AE4891" w:rsidRPr="00CA169C">
        <w:rPr>
          <w:color w:val="000000"/>
          <w:sz w:val="24"/>
          <w:szCs w:val="24"/>
          <w:lang w:eastAsia="en-GB"/>
        </w:rPr>
        <w:t xml:space="preserve">idea of the pure, natural man </w:t>
      </w:r>
      <w:r w:rsidRPr="00CA169C">
        <w:rPr>
          <w:color w:val="000000"/>
          <w:sz w:val="24"/>
          <w:szCs w:val="24"/>
          <w:lang w:eastAsia="en-GB"/>
        </w:rPr>
        <w:t xml:space="preserve">achieved currency through its association with the opening lines of Rousseau’s </w:t>
      </w:r>
      <w:r w:rsidRPr="00CA169C">
        <w:rPr>
          <w:i/>
          <w:color w:val="000000"/>
          <w:sz w:val="24"/>
          <w:szCs w:val="24"/>
          <w:lang w:eastAsia="en-GB"/>
        </w:rPr>
        <w:t xml:space="preserve">Social </w:t>
      </w:r>
      <w:proofErr w:type="gramStart"/>
      <w:r w:rsidRPr="00CA169C">
        <w:rPr>
          <w:i/>
          <w:color w:val="000000"/>
          <w:sz w:val="24"/>
          <w:szCs w:val="24"/>
          <w:lang w:eastAsia="en-GB"/>
        </w:rPr>
        <w:t>Contract</w:t>
      </w:r>
      <w:r w:rsidRPr="00CA169C">
        <w:rPr>
          <w:color w:val="000000"/>
          <w:sz w:val="24"/>
          <w:szCs w:val="24"/>
          <w:lang w:eastAsia="en-GB"/>
        </w:rPr>
        <w:t>,</w:t>
      </w:r>
      <w:proofErr w:type="gramEnd"/>
      <w:r w:rsidRPr="00CA169C">
        <w:rPr>
          <w:color w:val="000000"/>
          <w:sz w:val="24"/>
          <w:szCs w:val="24"/>
          <w:lang w:eastAsia="en-GB"/>
        </w:rPr>
        <w:t xml:space="preserve"> published a century later in 1762:  ‘</w:t>
      </w:r>
      <w:r w:rsidRPr="00CA169C">
        <w:rPr>
          <w:color w:val="252525"/>
          <w:sz w:val="24"/>
          <w:szCs w:val="24"/>
          <w:shd w:val="clear" w:color="auto" w:fill="FFFFFF"/>
        </w:rPr>
        <w:t>Man is born free, and everywhere he is in chains’</w:t>
      </w:r>
      <w:r w:rsidRPr="00CA169C">
        <w:rPr>
          <w:color w:val="000000"/>
          <w:sz w:val="24"/>
          <w:szCs w:val="24"/>
          <w:lang w:eastAsia="en-GB"/>
        </w:rPr>
        <w:t>.</w:t>
      </w:r>
      <w:r w:rsidRPr="00CA169C">
        <w:rPr>
          <w:rStyle w:val="FootnoteReference"/>
          <w:color w:val="000000"/>
          <w:sz w:val="24"/>
          <w:szCs w:val="24"/>
          <w:lang w:eastAsia="en-GB"/>
        </w:rPr>
        <w:footnoteReference w:id="82"/>
      </w:r>
      <w:r w:rsidRPr="00CA169C">
        <w:rPr>
          <w:color w:val="000000"/>
          <w:sz w:val="24"/>
          <w:szCs w:val="24"/>
          <w:lang w:eastAsia="en-GB"/>
        </w:rPr>
        <w:t xml:space="preserve"> Rousseau elsewhere developed the idea that the decline of society began with private ownership of land</w:t>
      </w:r>
      <w:r w:rsidR="00800344" w:rsidRPr="00CA169C">
        <w:rPr>
          <w:color w:val="000000"/>
          <w:sz w:val="24"/>
          <w:szCs w:val="24"/>
          <w:lang w:eastAsia="en-GB"/>
        </w:rPr>
        <w:t>;</w:t>
      </w:r>
      <w:r w:rsidRPr="00CA169C">
        <w:rPr>
          <w:color w:val="000000"/>
          <w:sz w:val="24"/>
          <w:szCs w:val="24"/>
          <w:lang w:eastAsia="en-GB"/>
        </w:rPr>
        <w:t xml:space="preserve"> the decline of the child</w:t>
      </w:r>
      <w:r w:rsidR="00800344" w:rsidRPr="00CA169C">
        <w:rPr>
          <w:color w:val="000000"/>
          <w:sz w:val="24"/>
          <w:szCs w:val="24"/>
          <w:lang w:eastAsia="en-GB"/>
        </w:rPr>
        <w:t>, he wrote,</w:t>
      </w:r>
      <w:r w:rsidRPr="00CA169C">
        <w:rPr>
          <w:color w:val="000000"/>
          <w:sz w:val="24"/>
          <w:szCs w:val="24"/>
          <w:lang w:eastAsia="en-GB"/>
        </w:rPr>
        <w:t xml:space="preserve"> begins with rational education and the decline of society began with private ownership of land. He was not, though, against modern society in principle. His view was that the ‘social contract’</w:t>
      </w:r>
      <w:r w:rsidR="007E3386" w:rsidRPr="00CA169C">
        <w:rPr>
          <w:color w:val="000000"/>
          <w:sz w:val="24"/>
          <w:szCs w:val="24"/>
          <w:lang w:eastAsia="en-GB"/>
        </w:rPr>
        <w:t>,</w:t>
      </w:r>
      <w:r w:rsidRPr="00CA169C">
        <w:rPr>
          <w:color w:val="000000"/>
          <w:sz w:val="24"/>
          <w:szCs w:val="24"/>
          <w:lang w:eastAsia="en-GB"/>
        </w:rPr>
        <w:t xml:space="preserve"> by which people</w:t>
      </w:r>
      <w:r w:rsidR="00800344" w:rsidRPr="00CA169C">
        <w:rPr>
          <w:color w:val="000000"/>
          <w:sz w:val="24"/>
          <w:szCs w:val="24"/>
          <w:lang w:eastAsia="en-GB"/>
        </w:rPr>
        <w:t xml:space="preserve"> had, some</w:t>
      </w:r>
      <w:r w:rsidRPr="00CA169C">
        <w:rPr>
          <w:color w:val="000000"/>
          <w:sz w:val="24"/>
          <w:szCs w:val="24"/>
          <w:lang w:eastAsia="en-GB"/>
        </w:rPr>
        <w:t xml:space="preserve">time long ago, first agreed with each other and their rulers a set of fair political principles, </w:t>
      </w:r>
      <w:proofErr w:type="gramStart"/>
      <w:r w:rsidRPr="00CA169C">
        <w:rPr>
          <w:color w:val="000000"/>
          <w:sz w:val="24"/>
          <w:szCs w:val="24"/>
          <w:lang w:eastAsia="en-GB"/>
        </w:rPr>
        <w:t>had</w:t>
      </w:r>
      <w:proofErr w:type="gramEnd"/>
      <w:r w:rsidRPr="00CA169C">
        <w:rPr>
          <w:color w:val="000000"/>
          <w:sz w:val="24"/>
          <w:szCs w:val="24"/>
          <w:lang w:eastAsia="en-GB"/>
        </w:rPr>
        <w:t xml:space="preserve"> become corrupted. </w:t>
      </w:r>
      <w:r w:rsidR="00C64ADA" w:rsidRPr="00CA169C">
        <w:rPr>
          <w:color w:val="000000"/>
          <w:sz w:val="24"/>
          <w:szCs w:val="24"/>
          <w:lang w:eastAsia="en-GB"/>
        </w:rPr>
        <w:t>Echoing Plato</w:t>
      </w:r>
      <w:r w:rsidR="00AE4891" w:rsidRPr="00CA169C">
        <w:rPr>
          <w:color w:val="000000"/>
          <w:sz w:val="24"/>
          <w:szCs w:val="24"/>
          <w:lang w:eastAsia="en-GB"/>
        </w:rPr>
        <w:t xml:space="preserve"> and qualifying Montaigne</w:t>
      </w:r>
      <w:r w:rsidR="00C64ADA" w:rsidRPr="00CA169C">
        <w:rPr>
          <w:color w:val="000000"/>
          <w:sz w:val="24"/>
          <w:szCs w:val="24"/>
          <w:lang w:eastAsia="en-GB"/>
        </w:rPr>
        <w:t>,</w:t>
      </w:r>
      <w:r w:rsidR="00FD09DE" w:rsidRPr="00CA169C">
        <w:rPr>
          <w:color w:val="000000"/>
          <w:sz w:val="24"/>
          <w:szCs w:val="24"/>
          <w:lang w:eastAsia="en-GB"/>
        </w:rPr>
        <w:t xml:space="preserve"> </w:t>
      </w:r>
      <w:r w:rsidR="00AE4891" w:rsidRPr="00CA169C">
        <w:rPr>
          <w:color w:val="000000"/>
          <w:sz w:val="24"/>
          <w:szCs w:val="24"/>
          <w:lang w:eastAsia="en-GB"/>
        </w:rPr>
        <w:t xml:space="preserve">Rousseau argued that </w:t>
      </w:r>
      <w:r w:rsidRPr="00CA169C">
        <w:rPr>
          <w:color w:val="000000"/>
          <w:sz w:val="24"/>
          <w:szCs w:val="24"/>
          <w:lang w:eastAsia="en-GB"/>
        </w:rPr>
        <w:t xml:space="preserve">people were the problem: </w:t>
      </w:r>
      <w:r w:rsidR="00AE4891" w:rsidRPr="00CA169C">
        <w:rPr>
          <w:color w:val="000000"/>
          <w:sz w:val="24"/>
          <w:szCs w:val="24"/>
          <w:lang w:eastAsia="en-GB"/>
        </w:rPr>
        <w:t>h</w:t>
      </w:r>
      <w:r w:rsidR="002477E3" w:rsidRPr="00CA169C">
        <w:rPr>
          <w:color w:val="000000"/>
          <w:sz w:val="24"/>
          <w:szCs w:val="24"/>
          <w:lang w:eastAsia="en-GB"/>
        </w:rPr>
        <w:t>is</w:t>
      </w:r>
      <w:r w:rsidRPr="00CA169C">
        <w:rPr>
          <w:color w:val="000000"/>
          <w:sz w:val="24"/>
          <w:szCs w:val="24"/>
          <w:lang w:eastAsia="en-GB"/>
        </w:rPr>
        <w:t xml:space="preserve"> great work on education, </w:t>
      </w:r>
      <w:r w:rsidRPr="00CA169C">
        <w:rPr>
          <w:i/>
          <w:color w:val="000000"/>
          <w:sz w:val="24"/>
          <w:szCs w:val="24"/>
          <w:lang w:eastAsia="en-GB"/>
        </w:rPr>
        <w:t>Emile</w:t>
      </w:r>
      <w:r w:rsidRPr="00CA169C">
        <w:rPr>
          <w:color w:val="000000"/>
          <w:sz w:val="24"/>
          <w:szCs w:val="24"/>
          <w:lang w:eastAsia="en-GB"/>
        </w:rPr>
        <w:t>, which he completed in 1760, opened with the words ‘God makes all things g</w:t>
      </w:r>
      <w:r w:rsidR="00C64ADA" w:rsidRPr="00CA169C">
        <w:rPr>
          <w:color w:val="000000"/>
          <w:sz w:val="24"/>
          <w:szCs w:val="24"/>
          <w:lang w:eastAsia="en-GB"/>
        </w:rPr>
        <w:t>o</w:t>
      </w:r>
      <w:r w:rsidRPr="00CA169C">
        <w:rPr>
          <w:color w:val="000000"/>
          <w:sz w:val="24"/>
          <w:szCs w:val="24"/>
          <w:lang w:eastAsia="en-GB"/>
        </w:rPr>
        <w:t xml:space="preserve">od; man </w:t>
      </w:r>
      <w:r w:rsidRPr="00CA169C">
        <w:rPr>
          <w:color w:val="000000"/>
          <w:sz w:val="24"/>
          <w:szCs w:val="24"/>
          <w:lang w:eastAsia="en-GB"/>
        </w:rPr>
        <w:lastRenderedPageBreak/>
        <w:t>meddles with them’.</w:t>
      </w:r>
      <w:r w:rsidRPr="00CA169C">
        <w:rPr>
          <w:rStyle w:val="FootnoteReference"/>
          <w:color w:val="000000"/>
          <w:sz w:val="24"/>
          <w:szCs w:val="24"/>
          <w:lang w:eastAsia="en-GB"/>
        </w:rPr>
        <w:footnoteReference w:id="83"/>
      </w:r>
      <w:r w:rsidR="002477E3" w:rsidRPr="00CA169C">
        <w:rPr>
          <w:color w:val="000000"/>
          <w:sz w:val="24"/>
          <w:szCs w:val="24"/>
          <w:lang w:eastAsia="en-GB"/>
        </w:rPr>
        <w:t xml:space="preserve"> </w:t>
      </w:r>
      <w:r w:rsidR="00924BF7" w:rsidRPr="00CA169C">
        <w:rPr>
          <w:color w:val="000000"/>
          <w:sz w:val="24"/>
          <w:szCs w:val="24"/>
          <w:lang w:eastAsia="en-GB"/>
        </w:rPr>
        <w:t>Rousseau’s utopia was one in which men would always be  put first, instead of the old feudal and aristocratic interests of land and advantages of birth; in the future equality would be guaranteed by the regulation of the state according to natural law.</w:t>
      </w:r>
      <w:r w:rsidR="00924BF7" w:rsidRPr="00CA169C">
        <w:rPr>
          <w:rStyle w:val="FootnoteReference"/>
          <w:color w:val="000000"/>
          <w:sz w:val="24"/>
          <w:szCs w:val="24"/>
          <w:lang w:eastAsia="en-GB"/>
        </w:rPr>
        <w:footnoteReference w:id="84"/>
      </w:r>
      <w:r w:rsidR="00924BF7" w:rsidRPr="00CA169C">
        <w:rPr>
          <w:color w:val="000000"/>
          <w:sz w:val="24"/>
          <w:szCs w:val="24"/>
          <w:lang w:eastAsia="en-GB"/>
        </w:rPr>
        <w:t xml:space="preserve"> Yet he was too cautious about human nature to advocate a simple return to Eden, or to an imagined primitive idyll, and his prescription was social and political reform, leading to the creation of a representative democracy.</w:t>
      </w:r>
      <w:r w:rsidR="00924BF7" w:rsidRPr="00CA169C">
        <w:rPr>
          <w:rStyle w:val="FootnoteReference"/>
          <w:color w:val="000000"/>
          <w:sz w:val="24"/>
          <w:szCs w:val="24"/>
          <w:lang w:eastAsia="en-GB"/>
        </w:rPr>
        <w:footnoteReference w:id="85"/>
      </w:r>
      <w:r w:rsidR="00924BF7" w:rsidRPr="00CA169C">
        <w:rPr>
          <w:color w:val="000000"/>
          <w:sz w:val="24"/>
          <w:szCs w:val="24"/>
          <w:lang w:eastAsia="en-GB"/>
        </w:rPr>
        <w:t xml:space="preserve"> </w:t>
      </w:r>
      <w:r w:rsidR="003C47E6" w:rsidRPr="00CA169C">
        <w:rPr>
          <w:color w:val="000000"/>
          <w:sz w:val="24"/>
          <w:szCs w:val="24"/>
          <w:lang w:eastAsia="en-GB"/>
        </w:rPr>
        <w:t xml:space="preserve">Rousseau’s argument that humanity is naturally good was a counterblast to the idea most closely associated with Thomas Hobbes, that people are essentially self-interested. Hobbes, the originator of the concept of the ‘social contract’, believed, like Rousseau, that people are born equal, but that, fatally, they were equal in their selfish ambition. As a remedy, he prescribed a combination of a firm governing authority and adherence to the rule of law. The crucial passage occurs in his chapter on ‘the Natural Condition of Mankind’ in </w:t>
      </w:r>
      <w:r w:rsidR="003C47E6" w:rsidRPr="00CA169C">
        <w:rPr>
          <w:i/>
          <w:color w:val="000000"/>
          <w:sz w:val="24"/>
          <w:szCs w:val="24"/>
          <w:lang w:eastAsia="en-GB"/>
        </w:rPr>
        <w:t>Leviathan</w:t>
      </w:r>
      <w:r w:rsidR="003C47E6" w:rsidRPr="00CA169C">
        <w:rPr>
          <w:color w:val="000000"/>
          <w:sz w:val="24"/>
          <w:szCs w:val="24"/>
          <w:lang w:eastAsia="en-GB"/>
        </w:rPr>
        <w:t xml:space="preserve">, published in 1651. Like Shakespeare, Hobbes glossed Montaigne, summarising the state of nature as being one in which there is no agriculture, trade, arts and learning, but warned that, far from being idyllic, in the natural state the life of man [is] solitary, nasty, brutish and short’, and consumed by a ‘continual </w:t>
      </w:r>
      <w:proofErr w:type="spellStart"/>
      <w:r w:rsidR="003C47E6" w:rsidRPr="00CA169C">
        <w:rPr>
          <w:color w:val="000000"/>
          <w:sz w:val="24"/>
          <w:szCs w:val="24"/>
          <w:lang w:eastAsia="en-GB"/>
        </w:rPr>
        <w:t>feare</w:t>
      </w:r>
      <w:proofErr w:type="spellEnd"/>
      <w:r w:rsidR="003C47E6" w:rsidRPr="00CA169C">
        <w:rPr>
          <w:color w:val="000000"/>
          <w:sz w:val="24"/>
          <w:szCs w:val="24"/>
          <w:lang w:eastAsia="en-GB"/>
        </w:rPr>
        <w:t>, and danger of violent death’.</w:t>
      </w:r>
      <w:r w:rsidR="003C47E6" w:rsidRPr="00CA169C">
        <w:rPr>
          <w:rStyle w:val="FootnoteReference"/>
          <w:color w:val="000000"/>
          <w:sz w:val="24"/>
          <w:szCs w:val="24"/>
          <w:lang w:eastAsia="en-GB"/>
        </w:rPr>
        <w:footnoteReference w:id="86"/>
      </w:r>
      <w:r w:rsidR="003C47E6" w:rsidRPr="00CA169C">
        <w:rPr>
          <w:color w:val="000000"/>
          <w:sz w:val="24"/>
          <w:szCs w:val="24"/>
          <w:lang w:eastAsia="en-GB"/>
        </w:rPr>
        <w:t xml:space="preserve"> The state of nature in Hobbes’ universe was the original dystopia. </w:t>
      </w:r>
      <w:r w:rsidR="00BC5EC2" w:rsidRPr="00CA169C">
        <w:rPr>
          <w:color w:val="000000"/>
          <w:sz w:val="24"/>
          <w:szCs w:val="24"/>
          <w:lang w:eastAsia="en-GB"/>
        </w:rPr>
        <w:t xml:space="preserve"> </w:t>
      </w:r>
      <w:r w:rsidRPr="00CA169C">
        <w:rPr>
          <w:color w:val="000000"/>
          <w:sz w:val="24"/>
          <w:szCs w:val="24"/>
          <w:lang w:eastAsia="en-GB"/>
        </w:rPr>
        <w:t>Society would improve, in Rousseau’s view, when people</w:t>
      </w:r>
      <w:r w:rsidR="00C64ADA" w:rsidRPr="00CA169C">
        <w:rPr>
          <w:color w:val="000000"/>
          <w:sz w:val="24"/>
          <w:szCs w:val="24"/>
          <w:lang w:eastAsia="en-GB"/>
        </w:rPr>
        <w:t xml:space="preserve"> truly</w:t>
      </w:r>
      <w:r w:rsidRPr="00CA169C">
        <w:rPr>
          <w:color w:val="000000"/>
          <w:sz w:val="24"/>
          <w:szCs w:val="24"/>
          <w:lang w:eastAsia="en-GB"/>
        </w:rPr>
        <w:t xml:space="preserve"> behaved in </w:t>
      </w:r>
      <w:r w:rsidR="00BC5EC2" w:rsidRPr="00CA169C">
        <w:rPr>
          <w:color w:val="000000"/>
          <w:sz w:val="24"/>
          <w:szCs w:val="24"/>
          <w:lang w:eastAsia="en-GB"/>
        </w:rPr>
        <w:t>h</w:t>
      </w:r>
      <w:r w:rsidRPr="00CA169C">
        <w:rPr>
          <w:color w:val="000000"/>
          <w:sz w:val="24"/>
          <w:szCs w:val="24"/>
          <w:lang w:eastAsia="en-GB"/>
        </w:rPr>
        <w:t>armony with nature, expressing the better sides of their own nature, shunning the world in which knowledge of facts, possession of wealth or the exercise of power over others were the measures of one’s humanity.</w:t>
      </w:r>
      <w:r w:rsidRPr="00CA169C">
        <w:rPr>
          <w:rStyle w:val="FootnoteReference"/>
          <w:color w:val="000000"/>
          <w:sz w:val="24"/>
          <w:szCs w:val="24"/>
          <w:lang w:eastAsia="en-GB"/>
        </w:rPr>
        <w:footnoteReference w:id="87"/>
      </w:r>
      <w:r w:rsidR="00BC5EC2" w:rsidRPr="00CA169C">
        <w:rPr>
          <w:color w:val="000000"/>
          <w:sz w:val="24"/>
          <w:szCs w:val="24"/>
          <w:lang w:eastAsia="en-GB"/>
        </w:rPr>
        <w:t xml:space="preserve"> In </w:t>
      </w:r>
      <w:r w:rsidR="002477E3" w:rsidRPr="00CA169C">
        <w:rPr>
          <w:i/>
          <w:color w:val="000000"/>
          <w:sz w:val="24"/>
          <w:szCs w:val="24"/>
          <w:lang w:eastAsia="en-GB"/>
        </w:rPr>
        <w:t xml:space="preserve">The </w:t>
      </w:r>
      <w:r w:rsidR="00BC5EC2" w:rsidRPr="00CA169C">
        <w:rPr>
          <w:i/>
          <w:color w:val="000000"/>
          <w:sz w:val="24"/>
          <w:szCs w:val="24"/>
          <w:lang w:eastAsia="en-GB"/>
        </w:rPr>
        <w:t>Confessions</w:t>
      </w:r>
      <w:r w:rsidR="002477E3" w:rsidRPr="00CA169C">
        <w:rPr>
          <w:color w:val="000000"/>
          <w:sz w:val="24"/>
          <w:szCs w:val="24"/>
          <w:lang w:eastAsia="en-GB"/>
        </w:rPr>
        <w:t>, w</w:t>
      </w:r>
      <w:r w:rsidR="001B70D8" w:rsidRPr="00CA169C">
        <w:rPr>
          <w:color w:val="000000"/>
          <w:sz w:val="24"/>
          <w:szCs w:val="24"/>
          <w:lang w:eastAsia="en-GB"/>
        </w:rPr>
        <w:t>hich he completed in 1770</w:t>
      </w:r>
      <w:r w:rsidR="002477E3" w:rsidRPr="00CA169C">
        <w:rPr>
          <w:color w:val="000000"/>
          <w:sz w:val="24"/>
          <w:szCs w:val="24"/>
          <w:lang w:eastAsia="en-GB"/>
        </w:rPr>
        <w:t xml:space="preserve">, </w:t>
      </w:r>
      <w:r w:rsidR="00BC5EC2" w:rsidRPr="00CA169C">
        <w:rPr>
          <w:color w:val="000000"/>
          <w:sz w:val="24"/>
          <w:szCs w:val="24"/>
          <w:lang w:eastAsia="en-GB"/>
        </w:rPr>
        <w:t xml:space="preserve">he wrote with admiration of his female companion whose mind </w:t>
      </w:r>
      <w:r w:rsidR="002477E3" w:rsidRPr="00CA169C">
        <w:rPr>
          <w:color w:val="000000"/>
          <w:sz w:val="24"/>
          <w:szCs w:val="24"/>
          <w:lang w:eastAsia="en-GB"/>
        </w:rPr>
        <w:t>remained</w:t>
      </w:r>
      <w:r w:rsidR="00BC5EC2" w:rsidRPr="00CA169C">
        <w:rPr>
          <w:color w:val="000000"/>
          <w:sz w:val="24"/>
          <w:szCs w:val="24"/>
          <w:lang w:eastAsia="en-GB"/>
        </w:rPr>
        <w:t xml:space="preserve"> so much as Nature made it that she could neither read properly nor tell the time.</w:t>
      </w:r>
      <w:r w:rsidR="00BC5EC2" w:rsidRPr="00CA169C">
        <w:rPr>
          <w:rStyle w:val="FootnoteReference"/>
          <w:color w:val="000000"/>
          <w:sz w:val="24"/>
          <w:szCs w:val="24"/>
          <w:lang w:eastAsia="en-GB"/>
        </w:rPr>
        <w:footnoteReference w:id="88"/>
      </w:r>
      <w:r w:rsidR="00C3485A" w:rsidRPr="00CA169C">
        <w:rPr>
          <w:color w:val="000000"/>
          <w:sz w:val="24"/>
          <w:szCs w:val="24"/>
          <w:lang w:eastAsia="en-GB"/>
        </w:rPr>
        <w:t xml:space="preserve"> </w:t>
      </w:r>
      <w:r w:rsidRPr="00CA169C">
        <w:rPr>
          <w:color w:val="000000"/>
          <w:sz w:val="24"/>
          <w:szCs w:val="24"/>
          <w:lang w:eastAsia="en-GB"/>
        </w:rPr>
        <w:t xml:space="preserve">His admiration for the primitive state of nature mirrored Montaigne’s, although his solutions to the problems of eighteenth century Europe were pragmatic and forward-looking. Above all, his utopia was realisable. </w:t>
      </w:r>
      <w:r w:rsidR="00C3485A" w:rsidRPr="00CA169C">
        <w:rPr>
          <w:color w:val="000000"/>
          <w:sz w:val="24"/>
          <w:szCs w:val="24"/>
          <w:lang w:eastAsia="en-GB"/>
        </w:rPr>
        <w:t xml:space="preserve">But it required hard work: it was not enough merely to tear down the old and expect history to step in as the guarantor of future bliss. </w:t>
      </w:r>
    </w:p>
    <w:p w:rsidR="00FC1978" w:rsidRPr="00CA169C" w:rsidRDefault="00FC1978" w:rsidP="00C14B9C">
      <w:pPr>
        <w:ind w:firstLine="284"/>
        <w:rPr>
          <w:color w:val="000000"/>
          <w:sz w:val="24"/>
          <w:szCs w:val="24"/>
          <w:lang w:eastAsia="en-GB"/>
        </w:rPr>
      </w:pPr>
    </w:p>
    <w:p w:rsidR="00BB3F61" w:rsidRPr="00CA169C" w:rsidRDefault="001B3B1A" w:rsidP="00C14B9C">
      <w:pPr>
        <w:ind w:firstLine="284"/>
        <w:rPr>
          <w:color w:val="000000" w:themeColor="text1"/>
          <w:sz w:val="24"/>
          <w:szCs w:val="24"/>
        </w:rPr>
      </w:pPr>
      <w:r w:rsidRPr="00CA169C">
        <w:rPr>
          <w:color w:val="000000"/>
          <w:sz w:val="24"/>
          <w:szCs w:val="24"/>
          <w:lang w:eastAsia="en-GB"/>
        </w:rPr>
        <w:t>Montaigne and Rousseau had opened a fracture in the utopian dream between those</w:t>
      </w:r>
      <w:r w:rsidR="00C64ADA" w:rsidRPr="00CA169C">
        <w:rPr>
          <w:color w:val="000000"/>
          <w:sz w:val="24"/>
          <w:szCs w:val="24"/>
          <w:lang w:eastAsia="en-GB"/>
        </w:rPr>
        <w:t xml:space="preserve"> who f</w:t>
      </w:r>
      <w:r w:rsidRPr="00CA169C">
        <w:rPr>
          <w:color w:val="000000"/>
          <w:sz w:val="24"/>
          <w:szCs w:val="24"/>
          <w:lang w:eastAsia="en-GB"/>
        </w:rPr>
        <w:t>ollow</w:t>
      </w:r>
      <w:r w:rsidR="00C64ADA" w:rsidRPr="00CA169C">
        <w:rPr>
          <w:color w:val="000000"/>
          <w:sz w:val="24"/>
          <w:szCs w:val="24"/>
          <w:lang w:eastAsia="en-GB"/>
        </w:rPr>
        <w:t>ed</w:t>
      </w:r>
      <w:r w:rsidRPr="00CA169C">
        <w:rPr>
          <w:color w:val="000000"/>
          <w:sz w:val="24"/>
          <w:szCs w:val="24"/>
          <w:lang w:eastAsia="en-GB"/>
        </w:rPr>
        <w:t xml:space="preserve"> Plato and the Bible, for whom the Heavenly City and the New Jerusalem might </w:t>
      </w:r>
      <w:r w:rsidR="00C3485A" w:rsidRPr="00CA169C">
        <w:rPr>
          <w:color w:val="000000"/>
          <w:sz w:val="24"/>
          <w:szCs w:val="24"/>
          <w:lang w:eastAsia="en-GB"/>
        </w:rPr>
        <w:t xml:space="preserve">literally </w:t>
      </w:r>
      <w:r w:rsidRPr="00CA169C">
        <w:rPr>
          <w:color w:val="000000"/>
          <w:sz w:val="24"/>
          <w:szCs w:val="24"/>
          <w:lang w:eastAsia="en-GB"/>
        </w:rPr>
        <w:t xml:space="preserve">be an urban space, </w:t>
      </w:r>
      <w:r w:rsidR="00C64ADA" w:rsidRPr="00CA169C">
        <w:rPr>
          <w:color w:val="000000"/>
          <w:sz w:val="24"/>
          <w:szCs w:val="24"/>
          <w:lang w:eastAsia="en-GB"/>
        </w:rPr>
        <w:t xml:space="preserve">on the one hand, </w:t>
      </w:r>
      <w:r w:rsidRPr="00CA169C">
        <w:rPr>
          <w:color w:val="000000"/>
          <w:sz w:val="24"/>
          <w:szCs w:val="24"/>
          <w:lang w:eastAsia="en-GB"/>
        </w:rPr>
        <w:t>and those</w:t>
      </w:r>
      <w:r w:rsidR="00C64ADA" w:rsidRPr="00CA169C">
        <w:rPr>
          <w:color w:val="000000"/>
          <w:sz w:val="24"/>
          <w:szCs w:val="24"/>
          <w:lang w:eastAsia="en-GB"/>
        </w:rPr>
        <w:t>, on the other,</w:t>
      </w:r>
      <w:r w:rsidRPr="00CA169C">
        <w:rPr>
          <w:color w:val="000000"/>
          <w:sz w:val="24"/>
          <w:szCs w:val="24"/>
          <w:lang w:eastAsia="en-GB"/>
        </w:rPr>
        <w:t xml:space="preserve"> for whom the city is essentially threatening</w:t>
      </w:r>
      <w:r w:rsidR="003C47E6" w:rsidRPr="00CA169C">
        <w:rPr>
          <w:color w:val="000000"/>
          <w:sz w:val="24"/>
          <w:szCs w:val="24"/>
          <w:lang w:eastAsia="en-GB"/>
        </w:rPr>
        <w:t xml:space="preserve"> and salvation is to be found in nature</w:t>
      </w:r>
      <w:r w:rsidRPr="00CA169C">
        <w:rPr>
          <w:color w:val="000000"/>
          <w:sz w:val="24"/>
          <w:szCs w:val="24"/>
          <w:lang w:eastAsia="en-GB"/>
        </w:rPr>
        <w:t>.</w:t>
      </w:r>
      <w:r w:rsidRPr="00CA169C">
        <w:rPr>
          <w:rStyle w:val="FootnoteReference"/>
          <w:color w:val="000000"/>
          <w:sz w:val="24"/>
          <w:szCs w:val="24"/>
          <w:lang w:eastAsia="en-GB"/>
        </w:rPr>
        <w:footnoteReference w:id="89"/>
      </w:r>
      <w:r w:rsidRPr="00CA169C">
        <w:rPr>
          <w:color w:val="000000"/>
          <w:sz w:val="24"/>
          <w:szCs w:val="24"/>
          <w:lang w:eastAsia="en-GB"/>
        </w:rPr>
        <w:t xml:space="preserve"> The way is then clear to the late </w:t>
      </w:r>
      <w:r w:rsidR="00924BF7" w:rsidRPr="00CA169C">
        <w:rPr>
          <w:color w:val="000000"/>
          <w:sz w:val="24"/>
          <w:szCs w:val="24"/>
          <w:lang w:eastAsia="en-GB"/>
        </w:rPr>
        <w:t>20th</w:t>
      </w:r>
      <w:r w:rsidRPr="00CA169C">
        <w:rPr>
          <w:color w:val="000000"/>
          <w:sz w:val="24"/>
          <w:szCs w:val="24"/>
          <w:lang w:eastAsia="en-GB"/>
        </w:rPr>
        <w:t xml:space="preserve"> century and </w:t>
      </w:r>
      <w:r w:rsidR="00924BF7" w:rsidRPr="00CA169C">
        <w:rPr>
          <w:color w:val="000000"/>
          <w:sz w:val="24"/>
          <w:szCs w:val="24"/>
          <w:lang w:eastAsia="en-GB"/>
        </w:rPr>
        <w:t>a</w:t>
      </w:r>
      <w:r w:rsidRPr="00CA169C">
        <w:rPr>
          <w:color w:val="000000"/>
          <w:sz w:val="24"/>
          <w:szCs w:val="24"/>
          <w:lang w:eastAsia="en-GB"/>
        </w:rPr>
        <w:t xml:space="preserve"> choice </w:t>
      </w:r>
      <w:r w:rsidR="00C64ADA" w:rsidRPr="00CA169C">
        <w:rPr>
          <w:color w:val="000000"/>
          <w:sz w:val="24"/>
          <w:szCs w:val="24"/>
          <w:lang w:eastAsia="en-GB"/>
        </w:rPr>
        <w:t xml:space="preserve">of utopias </w:t>
      </w:r>
      <w:r w:rsidRPr="00CA169C">
        <w:rPr>
          <w:color w:val="000000"/>
          <w:sz w:val="24"/>
          <w:szCs w:val="24"/>
          <w:lang w:eastAsia="en-GB"/>
        </w:rPr>
        <w:t xml:space="preserve">between </w:t>
      </w:r>
      <w:r w:rsidR="00C64ADA" w:rsidRPr="00CA169C">
        <w:rPr>
          <w:color w:val="000000"/>
          <w:sz w:val="24"/>
          <w:szCs w:val="24"/>
          <w:lang w:eastAsia="en-GB"/>
        </w:rPr>
        <w:t xml:space="preserve">two options: </w:t>
      </w:r>
      <w:proofErr w:type="gramStart"/>
      <w:r w:rsidR="00C64ADA" w:rsidRPr="00CA169C">
        <w:rPr>
          <w:color w:val="000000"/>
          <w:sz w:val="24"/>
          <w:szCs w:val="24"/>
          <w:lang w:eastAsia="en-GB"/>
        </w:rPr>
        <w:t xml:space="preserve">either </w:t>
      </w:r>
      <w:r w:rsidRPr="00CA169C">
        <w:rPr>
          <w:color w:val="000000"/>
          <w:sz w:val="24"/>
          <w:szCs w:val="24"/>
          <w:lang w:eastAsia="en-GB"/>
        </w:rPr>
        <w:t xml:space="preserve">Le </w:t>
      </w:r>
      <w:proofErr w:type="spellStart"/>
      <w:r w:rsidRPr="00CA169C">
        <w:rPr>
          <w:color w:val="000000"/>
          <w:sz w:val="24"/>
          <w:szCs w:val="24"/>
          <w:lang w:eastAsia="en-GB"/>
        </w:rPr>
        <w:t>Corbusier</w:t>
      </w:r>
      <w:r w:rsidR="00800344" w:rsidRPr="00CA169C">
        <w:rPr>
          <w:color w:val="000000"/>
          <w:sz w:val="24"/>
          <w:szCs w:val="24"/>
          <w:lang w:eastAsia="en-GB"/>
        </w:rPr>
        <w:t>’s</w:t>
      </w:r>
      <w:proofErr w:type="spellEnd"/>
      <w:r w:rsidRPr="00CA169C">
        <w:rPr>
          <w:color w:val="000000"/>
          <w:sz w:val="24"/>
          <w:szCs w:val="24"/>
          <w:lang w:eastAsia="en-GB"/>
        </w:rPr>
        <w:t xml:space="preserve"> modernist legacy the high-rise cityscape of concrete and glass, or the quest for the natural and</w:t>
      </w:r>
      <w:proofErr w:type="gramEnd"/>
      <w:r w:rsidRPr="00CA169C">
        <w:rPr>
          <w:color w:val="000000"/>
          <w:sz w:val="24"/>
          <w:szCs w:val="24"/>
          <w:lang w:eastAsia="en-GB"/>
        </w:rPr>
        <w:t xml:space="preserve"> escape to rural communes.</w:t>
      </w:r>
      <w:r w:rsidR="00C3485A" w:rsidRPr="00CA169C">
        <w:rPr>
          <w:color w:val="000000"/>
          <w:sz w:val="24"/>
          <w:szCs w:val="24"/>
          <w:lang w:eastAsia="en-GB"/>
        </w:rPr>
        <w:t xml:space="preserve"> </w:t>
      </w:r>
      <w:r w:rsidRPr="00CA169C">
        <w:rPr>
          <w:color w:val="000000"/>
          <w:sz w:val="24"/>
          <w:szCs w:val="24"/>
          <w:lang w:eastAsia="en-GB"/>
        </w:rPr>
        <w:t xml:space="preserve">The Hobbes-Rousseau dichotomy became one of the guiding frameworks of all western politics: to what extent should individual rights trump government authority? </w:t>
      </w:r>
      <w:r w:rsidR="00BC5EC2" w:rsidRPr="00CA169C">
        <w:rPr>
          <w:color w:val="000000"/>
          <w:sz w:val="24"/>
          <w:szCs w:val="24"/>
          <w:lang w:eastAsia="en-GB"/>
        </w:rPr>
        <w:t xml:space="preserve">All people had </w:t>
      </w:r>
      <w:r w:rsidR="00C3485A" w:rsidRPr="00CA169C">
        <w:rPr>
          <w:color w:val="000000"/>
          <w:sz w:val="24"/>
          <w:szCs w:val="24"/>
          <w:lang w:eastAsia="en-GB"/>
        </w:rPr>
        <w:t xml:space="preserve">inherent </w:t>
      </w:r>
      <w:r w:rsidR="00BC5EC2" w:rsidRPr="00CA169C">
        <w:rPr>
          <w:color w:val="000000"/>
          <w:sz w:val="24"/>
          <w:szCs w:val="24"/>
          <w:lang w:eastAsia="en-GB"/>
        </w:rPr>
        <w:t>natural rights</w:t>
      </w:r>
      <w:r w:rsidR="00C3485A" w:rsidRPr="00CA169C">
        <w:rPr>
          <w:color w:val="000000"/>
          <w:sz w:val="24"/>
          <w:szCs w:val="24"/>
          <w:lang w:eastAsia="en-GB"/>
        </w:rPr>
        <w:t xml:space="preserve"> derived from the fundamental law of the universe</w:t>
      </w:r>
      <w:r w:rsidR="00BC5EC2" w:rsidRPr="00CA169C">
        <w:rPr>
          <w:color w:val="000000"/>
          <w:sz w:val="24"/>
          <w:szCs w:val="24"/>
          <w:lang w:eastAsia="en-GB"/>
        </w:rPr>
        <w:t xml:space="preserve">, as Thomas Paine wrote in 1791, </w:t>
      </w:r>
      <w:r w:rsidR="00C3485A" w:rsidRPr="00CA169C">
        <w:rPr>
          <w:color w:val="000000"/>
          <w:sz w:val="24"/>
          <w:szCs w:val="24"/>
          <w:lang w:eastAsia="en-GB"/>
        </w:rPr>
        <w:t xml:space="preserve">but </w:t>
      </w:r>
      <w:r w:rsidR="00BC5EC2" w:rsidRPr="00CA169C">
        <w:rPr>
          <w:color w:val="000000"/>
          <w:sz w:val="24"/>
          <w:szCs w:val="24"/>
          <w:lang w:eastAsia="en-GB"/>
        </w:rPr>
        <w:t xml:space="preserve">civil rights were reached as part of the contract </w:t>
      </w:r>
      <w:r w:rsidR="00BC5EC2" w:rsidRPr="00CA169C">
        <w:rPr>
          <w:color w:val="000000"/>
          <w:sz w:val="24"/>
          <w:szCs w:val="24"/>
          <w:lang w:eastAsia="en-GB"/>
        </w:rPr>
        <w:lastRenderedPageBreak/>
        <w:t xml:space="preserve">between </w:t>
      </w:r>
      <w:proofErr w:type="gramStart"/>
      <w:r w:rsidR="00BC5EC2" w:rsidRPr="00CA169C">
        <w:rPr>
          <w:color w:val="000000"/>
          <w:sz w:val="24"/>
          <w:szCs w:val="24"/>
          <w:lang w:eastAsia="en-GB"/>
        </w:rPr>
        <w:t>government</w:t>
      </w:r>
      <w:proofErr w:type="gramEnd"/>
      <w:r w:rsidR="00BC5EC2" w:rsidRPr="00CA169C">
        <w:rPr>
          <w:color w:val="000000"/>
          <w:sz w:val="24"/>
          <w:szCs w:val="24"/>
          <w:lang w:eastAsia="en-GB"/>
        </w:rPr>
        <w:t xml:space="preserve"> and governed and had to be enshrined in law.</w:t>
      </w:r>
      <w:r w:rsidR="00BC5EC2" w:rsidRPr="00CA169C">
        <w:rPr>
          <w:rStyle w:val="FootnoteReference"/>
          <w:color w:val="000000"/>
          <w:sz w:val="24"/>
          <w:szCs w:val="24"/>
          <w:lang w:eastAsia="en-GB"/>
        </w:rPr>
        <w:footnoteReference w:id="90"/>
      </w:r>
      <w:r w:rsidR="00BC5EC2" w:rsidRPr="00CA169C">
        <w:rPr>
          <w:color w:val="000000"/>
          <w:sz w:val="24"/>
          <w:szCs w:val="24"/>
          <w:lang w:eastAsia="en-GB"/>
        </w:rPr>
        <w:t xml:space="preserve"> </w:t>
      </w:r>
      <w:r w:rsidR="00C3485A" w:rsidRPr="00CA169C">
        <w:rPr>
          <w:color w:val="000000"/>
          <w:sz w:val="24"/>
          <w:szCs w:val="24"/>
          <w:lang w:eastAsia="en-GB"/>
        </w:rPr>
        <w:t>There w</w:t>
      </w:r>
      <w:r w:rsidR="00BB3F61" w:rsidRPr="00CA169C">
        <w:rPr>
          <w:color w:val="000000"/>
          <w:sz w:val="24"/>
          <w:szCs w:val="24"/>
          <w:lang w:eastAsia="en-GB"/>
        </w:rPr>
        <w:t>as</w:t>
      </w:r>
      <w:r w:rsidR="00C3485A" w:rsidRPr="00CA169C">
        <w:rPr>
          <w:color w:val="000000"/>
          <w:sz w:val="24"/>
          <w:szCs w:val="24"/>
          <w:lang w:eastAsia="en-GB"/>
        </w:rPr>
        <w:t xml:space="preserve"> a compromise between the absolute freedom promised by natural rights, and the need to regulate</w:t>
      </w:r>
      <w:r w:rsidR="00BB3F61" w:rsidRPr="00CA169C">
        <w:rPr>
          <w:color w:val="000000"/>
          <w:sz w:val="24"/>
          <w:szCs w:val="24"/>
          <w:lang w:eastAsia="en-GB"/>
        </w:rPr>
        <w:t xml:space="preserve"> civil </w:t>
      </w:r>
      <w:r w:rsidR="00C3485A" w:rsidRPr="00CA169C">
        <w:rPr>
          <w:color w:val="000000"/>
          <w:sz w:val="24"/>
          <w:szCs w:val="24"/>
          <w:lang w:eastAsia="en-GB"/>
        </w:rPr>
        <w:t xml:space="preserve">society. </w:t>
      </w:r>
      <w:r w:rsidR="00BC5EC2" w:rsidRPr="00CA169C">
        <w:rPr>
          <w:color w:val="000000"/>
          <w:sz w:val="24"/>
          <w:szCs w:val="24"/>
          <w:lang w:eastAsia="en-GB"/>
        </w:rPr>
        <w:t xml:space="preserve">How to strike the right balance between authority and civil rights was to be one of the key concerns of John Stuart Mill’s great work </w:t>
      </w:r>
      <w:r w:rsidR="00BC5EC2" w:rsidRPr="00CA169C">
        <w:rPr>
          <w:i/>
          <w:color w:val="000000"/>
          <w:sz w:val="24"/>
          <w:szCs w:val="24"/>
          <w:lang w:eastAsia="en-GB"/>
        </w:rPr>
        <w:t>On Liberty</w:t>
      </w:r>
      <w:r w:rsidR="00BC5EC2" w:rsidRPr="00CA169C">
        <w:rPr>
          <w:color w:val="000000"/>
          <w:sz w:val="24"/>
          <w:szCs w:val="24"/>
          <w:lang w:eastAsia="en-GB"/>
        </w:rPr>
        <w:t>, published in 1859.</w:t>
      </w:r>
      <w:r w:rsidR="00BC5EC2" w:rsidRPr="00CA169C">
        <w:rPr>
          <w:rStyle w:val="FootnoteReference"/>
          <w:color w:val="000000"/>
          <w:sz w:val="24"/>
          <w:szCs w:val="24"/>
          <w:lang w:eastAsia="en-GB"/>
        </w:rPr>
        <w:footnoteReference w:id="91"/>
      </w:r>
      <w:r w:rsidR="00BC5EC2" w:rsidRPr="00CA169C">
        <w:rPr>
          <w:color w:val="000000"/>
          <w:sz w:val="24"/>
          <w:szCs w:val="24"/>
          <w:lang w:eastAsia="en-GB"/>
        </w:rPr>
        <w:t xml:space="preserve"> T</w:t>
      </w:r>
      <w:r w:rsidRPr="00CA169C">
        <w:rPr>
          <w:color w:val="000000"/>
          <w:sz w:val="24"/>
          <w:szCs w:val="24"/>
          <w:lang w:eastAsia="en-GB"/>
        </w:rPr>
        <w:t xml:space="preserve">he debate between those who believe that human beings can manage their own affairs, and those who think that they need to be subject to firm control, featured prominently in the utopian literature of the late </w:t>
      </w:r>
      <w:r w:rsidR="00BC5EC2" w:rsidRPr="00CA169C">
        <w:rPr>
          <w:color w:val="000000"/>
          <w:sz w:val="24"/>
          <w:szCs w:val="24"/>
          <w:lang w:eastAsia="en-GB"/>
        </w:rPr>
        <w:t>19</w:t>
      </w:r>
      <w:r w:rsidRPr="00CA169C">
        <w:rPr>
          <w:color w:val="000000"/>
          <w:sz w:val="24"/>
          <w:szCs w:val="24"/>
          <w:lang w:eastAsia="en-GB"/>
        </w:rPr>
        <w:t>th century. The anti-government line is evident i</w:t>
      </w:r>
      <w:r w:rsidRPr="00CA169C">
        <w:rPr>
          <w:sz w:val="24"/>
          <w:szCs w:val="24"/>
        </w:rPr>
        <w:t xml:space="preserve">n William Morris’s 1890 utopian fantasy, </w:t>
      </w:r>
      <w:r w:rsidRPr="00CA169C">
        <w:rPr>
          <w:i/>
          <w:sz w:val="24"/>
          <w:szCs w:val="24"/>
        </w:rPr>
        <w:t>News from Nowhere.</w:t>
      </w:r>
      <w:r w:rsidRPr="00CA169C">
        <w:rPr>
          <w:sz w:val="24"/>
          <w:szCs w:val="24"/>
        </w:rPr>
        <w:t xml:space="preserve"> Morris positioned himself firmly in the world </w:t>
      </w:r>
      <w:proofErr w:type="gramStart"/>
      <w:r w:rsidRPr="00CA169C">
        <w:rPr>
          <w:sz w:val="24"/>
          <w:szCs w:val="24"/>
        </w:rPr>
        <w:t>of  revolutionary</w:t>
      </w:r>
      <w:proofErr w:type="gramEnd"/>
      <w:r w:rsidRPr="00CA169C">
        <w:rPr>
          <w:sz w:val="24"/>
          <w:szCs w:val="24"/>
        </w:rPr>
        <w:t xml:space="preserve"> socialism, believing profoundly in the virtues of social and political transformation</w:t>
      </w:r>
      <w:r w:rsidR="00C64ADA" w:rsidRPr="00CA169C">
        <w:rPr>
          <w:sz w:val="24"/>
          <w:szCs w:val="24"/>
        </w:rPr>
        <w:t>: yet</w:t>
      </w:r>
      <w:r w:rsidRPr="00CA169C">
        <w:rPr>
          <w:sz w:val="24"/>
          <w:szCs w:val="24"/>
        </w:rPr>
        <w:t xml:space="preserve"> the whole point of his art and craft was spiritual elevation.</w:t>
      </w:r>
      <w:r w:rsidRPr="00CA169C">
        <w:rPr>
          <w:rStyle w:val="FootnoteReference"/>
          <w:sz w:val="24"/>
          <w:szCs w:val="24"/>
        </w:rPr>
        <w:footnoteReference w:id="92"/>
      </w:r>
      <w:r w:rsidRPr="00CA169C">
        <w:rPr>
          <w:sz w:val="24"/>
          <w:szCs w:val="24"/>
        </w:rPr>
        <w:t xml:space="preserve"> His belief in the inspirational effects of medieval imagery gave him an identity not so far removed from the esotericism of the Romantics. In one exchange, in a short chapter entitled ‘Concerning Politics’, </w:t>
      </w:r>
      <w:r w:rsidR="00C64ADA" w:rsidRPr="00CA169C">
        <w:rPr>
          <w:sz w:val="24"/>
          <w:szCs w:val="24"/>
        </w:rPr>
        <w:t>the question is posed</w:t>
      </w:r>
      <w:r w:rsidRPr="00CA169C">
        <w:rPr>
          <w:sz w:val="24"/>
          <w:szCs w:val="24"/>
        </w:rPr>
        <w:t xml:space="preserve"> ‘How do you manage with politics?</w:t>
      </w:r>
      <w:proofErr w:type="gramStart"/>
      <w:r w:rsidRPr="00CA169C">
        <w:rPr>
          <w:sz w:val="24"/>
          <w:szCs w:val="24"/>
        </w:rPr>
        <w:t>’,</w:t>
      </w:r>
      <w:proofErr w:type="gramEnd"/>
      <w:r w:rsidRPr="00CA169C">
        <w:rPr>
          <w:sz w:val="24"/>
          <w:szCs w:val="24"/>
        </w:rPr>
        <w:t xml:space="preserve"> </w:t>
      </w:r>
      <w:r w:rsidR="00C64ADA" w:rsidRPr="00CA169C">
        <w:rPr>
          <w:sz w:val="24"/>
          <w:szCs w:val="24"/>
        </w:rPr>
        <w:t>to which the answer is given,</w:t>
      </w:r>
      <w:r w:rsidRPr="00CA169C">
        <w:rPr>
          <w:sz w:val="24"/>
          <w:szCs w:val="24"/>
        </w:rPr>
        <w:t xml:space="preserve"> ‘we are very well off as to politics, - because we have none’.</w:t>
      </w:r>
      <w:r w:rsidRPr="00CA169C">
        <w:rPr>
          <w:rStyle w:val="FootnoteReference"/>
          <w:sz w:val="24"/>
          <w:szCs w:val="24"/>
        </w:rPr>
        <w:footnoteReference w:id="93"/>
      </w:r>
      <w:r w:rsidRPr="00CA169C">
        <w:rPr>
          <w:sz w:val="24"/>
          <w:szCs w:val="24"/>
        </w:rPr>
        <w:t xml:space="preserve"> In the next chapter, ‘How Matters are Managed’, we are told that the state itself has </w:t>
      </w:r>
      <w:r w:rsidRPr="00CA169C">
        <w:rPr>
          <w:color w:val="000000" w:themeColor="text1"/>
          <w:sz w:val="24"/>
          <w:szCs w:val="24"/>
        </w:rPr>
        <w:t>disappeared and that, while cultural distinctions retain all their former diversity, they are no longer tied to the existence of the nation state and, contrary to Hobbes, all disputes are settled peacefully. Much the same spirit was articulated by Oscar Wilde in 1891 in his enthusiastic exposition of a form of Christian socialism in which the goal was the liberation of the individual in line with what he said was the message of Christ</w:t>
      </w:r>
      <w:r w:rsidR="00A02E27" w:rsidRPr="00CA169C">
        <w:rPr>
          <w:color w:val="000000" w:themeColor="text1"/>
          <w:sz w:val="24"/>
          <w:szCs w:val="24"/>
        </w:rPr>
        <w:t>:</w:t>
      </w:r>
      <w:r w:rsidRPr="00CA169C">
        <w:rPr>
          <w:color w:val="000000" w:themeColor="text1"/>
          <w:sz w:val="24"/>
          <w:szCs w:val="24"/>
        </w:rPr>
        <w:t xml:space="preserve"> to ‘be thyself’.</w:t>
      </w:r>
      <w:r w:rsidRPr="00CA169C">
        <w:rPr>
          <w:rStyle w:val="FootnoteReference"/>
          <w:color w:val="000000" w:themeColor="text1"/>
          <w:sz w:val="24"/>
          <w:szCs w:val="24"/>
        </w:rPr>
        <w:footnoteReference w:id="94"/>
      </w:r>
      <w:r w:rsidRPr="00CA169C">
        <w:rPr>
          <w:color w:val="000000" w:themeColor="text1"/>
          <w:sz w:val="24"/>
          <w:szCs w:val="24"/>
        </w:rPr>
        <w:t xml:space="preserve"> In Wilde’s new Renaissance, which he hope</w:t>
      </w:r>
      <w:r w:rsidR="003546DF" w:rsidRPr="00CA169C">
        <w:rPr>
          <w:color w:val="000000" w:themeColor="text1"/>
          <w:sz w:val="24"/>
          <w:szCs w:val="24"/>
        </w:rPr>
        <w:t>d</w:t>
      </w:r>
      <w:r w:rsidRPr="00CA169C">
        <w:rPr>
          <w:color w:val="000000" w:themeColor="text1"/>
          <w:sz w:val="24"/>
          <w:szCs w:val="24"/>
        </w:rPr>
        <w:t xml:space="preserve"> would restore all that was best in the Hellenistic </w:t>
      </w:r>
      <w:proofErr w:type="gramStart"/>
      <w:r w:rsidRPr="00CA169C">
        <w:rPr>
          <w:color w:val="000000" w:themeColor="text1"/>
          <w:sz w:val="24"/>
          <w:szCs w:val="24"/>
        </w:rPr>
        <w:t>world,</w:t>
      </w:r>
      <w:proofErr w:type="gramEnd"/>
      <w:r w:rsidRPr="00CA169C">
        <w:rPr>
          <w:color w:val="000000" w:themeColor="text1"/>
          <w:sz w:val="24"/>
          <w:szCs w:val="24"/>
        </w:rPr>
        <w:t xml:space="preserve"> morality was to be determined by the absolute freedom to do what one wished, while respecting everyone else’s right to do as </w:t>
      </w:r>
      <w:r w:rsidR="00B90D1A" w:rsidRPr="00CA169C">
        <w:rPr>
          <w:color w:val="000000" w:themeColor="text1"/>
          <w:sz w:val="24"/>
          <w:szCs w:val="24"/>
        </w:rPr>
        <w:t xml:space="preserve">they wished. And </w:t>
      </w:r>
      <w:r w:rsidR="00800344" w:rsidRPr="00CA169C">
        <w:rPr>
          <w:color w:val="000000" w:themeColor="text1"/>
          <w:sz w:val="24"/>
          <w:szCs w:val="24"/>
        </w:rPr>
        <w:t xml:space="preserve">in his opinion, </w:t>
      </w:r>
      <w:r w:rsidR="00B90D1A" w:rsidRPr="00CA169C">
        <w:rPr>
          <w:color w:val="000000" w:themeColor="text1"/>
          <w:sz w:val="24"/>
          <w:szCs w:val="24"/>
        </w:rPr>
        <w:t>everyone who li</w:t>
      </w:r>
      <w:r w:rsidRPr="00CA169C">
        <w:rPr>
          <w:color w:val="000000" w:themeColor="text1"/>
          <w:sz w:val="24"/>
          <w:szCs w:val="24"/>
        </w:rPr>
        <w:t>ved by this code could be an artist</w:t>
      </w:r>
      <w:r w:rsidR="00BB3F61" w:rsidRPr="00CA169C">
        <w:rPr>
          <w:color w:val="000000" w:themeColor="text1"/>
          <w:sz w:val="24"/>
          <w:szCs w:val="24"/>
        </w:rPr>
        <w:t>, which he thought was the highest calling.</w:t>
      </w:r>
    </w:p>
    <w:p w:rsidR="001B3B1A" w:rsidRPr="00CA169C" w:rsidRDefault="001B3B1A" w:rsidP="00C14B9C">
      <w:pPr>
        <w:ind w:firstLine="284"/>
        <w:rPr>
          <w:color w:val="000000" w:themeColor="text1"/>
          <w:sz w:val="24"/>
          <w:szCs w:val="24"/>
          <w:lang w:eastAsia="en-GB"/>
        </w:rPr>
      </w:pPr>
      <w:r w:rsidRPr="00CA169C">
        <w:rPr>
          <w:color w:val="000000" w:themeColor="text1"/>
          <w:sz w:val="24"/>
          <w:szCs w:val="24"/>
        </w:rPr>
        <w:t>.</w:t>
      </w:r>
    </w:p>
    <w:p w:rsidR="001B3B1A" w:rsidRPr="00CA169C" w:rsidRDefault="001B3B1A" w:rsidP="00C14B9C">
      <w:pPr>
        <w:ind w:firstLine="284"/>
        <w:rPr>
          <w:color w:val="000000"/>
          <w:sz w:val="24"/>
          <w:szCs w:val="24"/>
          <w:lang w:eastAsia="en-GB"/>
        </w:rPr>
      </w:pPr>
      <w:proofErr w:type="spellStart"/>
      <w:r w:rsidRPr="00CA169C">
        <w:rPr>
          <w:color w:val="000000"/>
          <w:sz w:val="24"/>
          <w:szCs w:val="24"/>
          <w:lang w:eastAsia="en-GB"/>
        </w:rPr>
        <w:t>H.G.Wells</w:t>
      </w:r>
      <w:proofErr w:type="spellEnd"/>
      <w:r w:rsidRPr="00CA169C">
        <w:rPr>
          <w:color w:val="000000"/>
          <w:sz w:val="24"/>
          <w:szCs w:val="24"/>
          <w:lang w:eastAsia="en-GB"/>
        </w:rPr>
        <w:t xml:space="preserve"> </w:t>
      </w:r>
      <w:r w:rsidR="00C64ADA" w:rsidRPr="00CA169C">
        <w:rPr>
          <w:color w:val="000000"/>
          <w:sz w:val="24"/>
          <w:szCs w:val="24"/>
          <w:lang w:eastAsia="en-GB"/>
        </w:rPr>
        <w:t>echo</w:t>
      </w:r>
      <w:r w:rsidRPr="00CA169C">
        <w:rPr>
          <w:color w:val="000000"/>
          <w:sz w:val="24"/>
          <w:szCs w:val="24"/>
          <w:lang w:eastAsia="en-GB"/>
        </w:rPr>
        <w:t xml:space="preserve">ed Morris and Wilde with his </w:t>
      </w:r>
      <w:r w:rsidRPr="00CA169C">
        <w:rPr>
          <w:i/>
          <w:color w:val="000000"/>
          <w:sz w:val="24"/>
          <w:szCs w:val="24"/>
          <w:lang w:eastAsia="en-GB"/>
        </w:rPr>
        <w:t>A Modern Utopia</w:t>
      </w:r>
      <w:r w:rsidR="00800344" w:rsidRPr="00CA169C">
        <w:rPr>
          <w:color w:val="000000"/>
          <w:sz w:val="24"/>
          <w:szCs w:val="24"/>
          <w:lang w:eastAsia="en-GB"/>
        </w:rPr>
        <w:t>, published in 1905.</w:t>
      </w:r>
      <w:r w:rsidRPr="00CA169C">
        <w:rPr>
          <w:color w:val="000000"/>
          <w:sz w:val="24"/>
          <w:szCs w:val="24"/>
          <w:lang w:eastAsia="en-GB"/>
        </w:rPr>
        <w:t xml:space="preserve"> Wells was a realist, his utopianism pragmatic, and his view of past utopias recognised the collision between pluralism and authority</w:t>
      </w:r>
      <w:r w:rsidR="00BB3F61" w:rsidRPr="00CA169C">
        <w:rPr>
          <w:color w:val="000000"/>
          <w:sz w:val="24"/>
          <w:szCs w:val="24"/>
          <w:lang w:eastAsia="en-GB"/>
        </w:rPr>
        <w:t>, favouring Rousseau with a touch of Malthusian caution</w:t>
      </w:r>
      <w:r w:rsidR="00127007" w:rsidRPr="00CA169C">
        <w:rPr>
          <w:color w:val="000000"/>
          <w:sz w:val="24"/>
          <w:szCs w:val="24"/>
          <w:lang w:eastAsia="en-GB"/>
        </w:rPr>
        <w:t xml:space="preserve">: </w:t>
      </w:r>
      <w:r w:rsidR="00800344" w:rsidRPr="00CA169C">
        <w:rPr>
          <w:color w:val="000000"/>
          <w:sz w:val="24"/>
          <w:szCs w:val="24"/>
          <w:lang w:eastAsia="en-GB"/>
        </w:rPr>
        <w:t xml:space="preserve">in short, </w:t>
      </w:r>
      <w:r w:rsidR="00127007" w:rsidRPr="00CA169C">
        <w:rPr>
          <w:color w:val="000000"/>
          <w:sz w:val="24"/>
          <w:szCs w:val="24"/>
          <w:lang w:eastAsia="en-GB"/>
        </w:rPr>
        <w:t>he rejected revolution in favour of gradualism and reform</w:t>
      </w:r>
      <w:r w:rsidR="00127007" w:rsidRPr="00CA169C">
        <w:rPr>
          <w:sz w:val="24"/>
          <w:szCs w:val="24"/>
        </w:rPr>
        <w:t>.</w:t>
      </w:r>
      <w:r w:rsidR="00127007" w:rsidRPr="00CA169C">
        <w:rPr>
          <w:rStyle w:val="FootnoteReference"/>
          <w:sz w:val="24"/>
          <w:szCs w:val="24"/>
        </w:rPr>
        <w:footnoteReference w:id="95"/>
      </w:r>
      <w:r w:rsidR="00127007" w:rsidRPr="00CA169C">
        <w:rPr>
          <w:sz w:val="24"/>
          <w:szCs w:val="24"/>
        </w:rPr>
        <w:t xml:space="preserve"> Cruciall</w:t>
      </w:r>
      <w:r w:rsidR="00800344" w:rsidRPr="00CA169C">
        <w:rPr>
          <w:sz w:val="24"/>
          <w:szCs w:val="24"/>
        </w:rPr>
        <w:t>y</w:t>
      </w:r>
      <w:r w:rsidR="00127007" w:rsidRPr="00CA169C">
        <w:rPr>
          <w:sz w:val="24"/>
          <w:szCs w:val="24"/>
        </w:rPr>
        <w:t>, h</w:t>
      </w:r>
      <w:r w:rsidRPr="00CA169C">
        <w:rPr>
          <w:color w:val="000000"/>
          <w:sz w:val="24"/>
          <w:szCs w:val="24"/>
          <w:lang w:eastAsia="en-GB"/>
        </w:rPr>
        <w:t xml:space="preserve">e recognised that a utopia is not necessarily a better form of society in any absolute sense, but </w:t>
      </w:r>
      <w:r w:rsidR="00824F48" w:rsidRPr="00CA169C">
        <w:rPr>
          <w:color w:val="000000"/>
          <w:sz w:val="24"/>
          <w:szCs w:val="24"/>
          <w:lang w:eastAsia="en-GB"/>
        </w:rPr>
        <w:t>is</w:t>
      </w:r>
      <w:r w:rsidRPr="00CA169C">
        <w:rPr>
          <w:color w:val="000000"/>
          <w:sz w:val="24"/>
          <w:szCs w:val="24"/>
          <w:lang w:eastAsia="en-GB"/>
        </w:rPr>
        <w:t xml:space="preserve"> better in the mind of the person who imagines it</w:t>
      </w:r>
      <w:r w:rsidR="003546DF" w:rsidRPr="00CA169C">
        <w:rPr>
          <w:color w:val="000000"/>
          <w:sz w:val="24"/>
          <w:szCs w:val="24"/>
          <w:lang w:eastAsia="en-GB"/>
        </w:rPr>
        <w:t>; o</w:t>
      </w:r>
      <w:r w:rsidRPr="00CA169C">
        <w:rPr>
          <w:color w:val="000000"/>
          <w:sz w:val="24"/>
          <w:szCs w:val="24"/>
          <w:lang w:eastAsia="en-GB"/>
        </w:rPr>
        <w:t>ne person’s perfect utopia is</w:t>
      </w:r>
      <w:r w:rsidR="00800344" w:rsidRPr="00CA169C">
        <w:rPr>
          <w:color w:val="000000"/>
          <w:sz w:val="24"/>
          <w:szCs w:val="24"/>
          <w:lang w:eastAsia="en-GB"/>
        </w:rPr>
        <w:t xml:space="preserve"> can perfectly well be</w:t>
      </w:r>
      <w:r w:rsidRPr="00CA169C">
        <w:rPr>
          <w:color w:val="000000"/>
          <w:sz w:val="24"/>
          <w:szCs w:val="24"/>
          <w:lang w:eastAsia="en-GB"/>
        </w:rPr>
        <w:t xml:space="preserve"> oppressive to another. ‘Would this new sort of Utopian state’, he asks, ‘be any less forbidding?’</w:t>
      </w:r>
      <w:r w:rsidRPr="00CA169C">
        <w:rPr>
          <w:rStyle w:val="FootnoteReference"/>
          <w:color w:val="000000"/>
          <w:sz w:val="24"/>
          <w:szCs w:val="24"/>
          <w:lang w:eastAsia="en-GB"/>
        </w:rPr>
        <w:footnoteReference w:id="96"/>
      </w:r>
      <w:r w:rsidRPr="00CA169C">
        <w:rPr>
          <w:color w:val="000000"/>
          <w:sz w:val="24"/>
          <w:szCs w:val="24"/>
          <w:lang w:eastAsia="en-GB"/>
        </w:rPr>
        <w:t xml:space="preserve"> Like Morris, Wells imagined a universal state, governed by toleration, consent and cooperation, but he inclines to Hobbes in his recognition of the need for law:</w:t>
      </w:r>
    </w:p>
    <w:p w:rsidR="001B3B1A" w:rsidRPr="00CA169C" w:rsidRDefault="001B3B1A" w:rsidP="00C14B9C">
      <w:pPr>
        <w:rPr>
          <w:color w:val="000000"/>
          <w:sz w:val="24"/>
          <w:szCs w:val="24"/>
          <w:lang w:eastAsia="en-GB"/>
        </w:rPr>
      </w:pPr>
    </w:p>
    <w:p w:rsidR="001B3B1A" w:rsidRPr="00CA169C" w:rsidRDefault="001B3B1A" w:rsidP="00C14B9C">
      <w:pPr>
        <w:ind w:left="720"/>
        <w:rPr>
          <w:color w:val="000000"/>
          <w:sz w:val="24"/>
          <w:szCs w:val="24"/>
          <w:lang w:eastAsia="en-GB"/>
        </w:rPr>
      </w:pPr>
      <w:proofErr w:type="gramStart"/>
      <w:r w:rsidRPr="00CA169C">
        <w:rPr>
          <w:color w:val="000000"/>
          <w:sz w:val="24"/>
          <w:szCs w:val="24"/>
          <w:lang w:eastAsia="en-GB"/>
        </w:rPr>
        <w:lastRenderedPageBreak/>
        <w:t>A socialism</w:t>
      </w:r>
      <w:proofErr w:type="gramEnd"/>
      <w:r w:rsidRPr="00CA169C">
        <w:rPr>
          <w:color w:val="000000"/>
          <w:sz w:val="24"/>
          <w:szCs w:val="24"/>
          <w:lang w:eastAsia="en-GB"/>
        </w:rPr>
        <w:t xml:space="preserve"> or a communism is not necessarily a slavery, and there is no freedom under Anarchy. Consider how much liberty we gain by the loss of common liberty to kill.</w:t>
      </w:r>
      <w:r w:rsidRPr="00CA169C">
        <w:rPr>
          <w:rStyle w:val="FootnoteReference"/>
          <w:color w:val="000000"/>
          <w:sz w:val="24"/>
          <w:szCs w:val="24"/>
          <w:lang w:eastAsia="en-GB"/>
        </w:rPr>
        <w:footnoteReference w:id="97"/>
      </w:r>
    </w:p>
    <w:p w:rsidR="001B3B1A" w:rsidRPr="00CA169C" w:rsidRDefault="001B3B1A" w:rsidP="00C14B9C">
      <w:pPr>
        <w:rPr>
          <w:color w:val="000000"/>
          <w:sz w:val="24"/>
          <w:szCs w:val="24"/>
          <w:lang w:eastAsia="en-GB"/>
        </w:rPr>
      </w:pPr>
    </w:p>
    <w:p w:rsidR="001B3B1A" w:rsidRPr="00CA169C" w:rsidRDefault="001B3B1A" w:rsidP="00C14B9C">
      <w:pPr>
        <w:ind w:firstLine="284"/>
        <w:rPr>
          <w:color w:val="000000"/>
          <w:sz w:val="24"/>
          <w:szCs w:val="24"/>
          <w:lang w:eastAsia="en-GB"/>
        </w:rPr>
      </w:pPr>
      <w:r w:rsidRPr="00CA169C">
        <w:rPr>
          <w:color w:val="000000"/>
          <w:sz w:val="24"/>
          <w:szCs w:val="24"/>
          <w:lang w:eastAsia="en-GB"/>
        </w:rPr>
        <w:t xml:space="preserve">Did utopia’s perfection lie in the recognition of human difference and individual rights, or in the system itself, to which all people should submit? Morris and Wells were both preceded by Samuel Butler’s remarkably prescient </w:t>
      </w:r>
      <w:proofErr w:type="spellStart"/>
      <w:r w:rsidRPr="00CA169C">
        <w:rPr>
          <w:i/>
          <w:color w:val="000000"/>
          <w:sz w:val="24"/>
          <w:szCs w:val="24"/>
          <w:lang w:eastAsia="en-GB"/>
        </w:rPr>
        <w:t>Erewhon</w:t>
      </w:r>
      <w:proofErr w:type="spellEnd"/>
      <w:r w:rsidR="00B90D1A" w:rsidRPr="00CA169C">
        <w:rPr>
          <w:color w:val="000000"/>
          <w:sz w:val="24"/>
          <w:szCs w:val="24"/>
          <w:lang w:eastAsia="en-GB"/>
        </w:rPr>
        <w:t xml:space="preserve">, a satire in the surreal tradition of Jonathan Swift’s </w:t>
      </w:r>
      <w:r w:rsidR="00B90D1A" w:rsidRPr="00CA169C">
        <w:rPr>
          <w:i/>
          <w:color w:val="000000"/>
          <w:sz w:val="24"/>
          <w:szCs w:val="24"/>
          <w:lang w:eastAsia="en-GB"/>
        </w:rPr>
        <w:t>Gulliver’s Travels</w:t>
      </w:r>
      <w:r w:rsidR="00B90D1A" w:rsidRPr="00CA169C">
        <w:rPr>
          <w:color w:val="000000"/>
          <w:sz w:val="24"/>
          <w:szCs w:val="24"/>
          <w:lang w:eastAsia="en-GB"/>
        </w:rPr>
        <w:t>. Butler’s</w:t>
      </w:r>
      <w:r w:rsidRPr="00CA169C">
        <w:rPr>
          <w:color w:val="000000"/>
          <w:sz w:val="24"/>
          <w:szCs w:val="24"/>
          <w:lang w:eastAsia="en-GB"/>
        </w:rPr>
        <w:t xml:space="preserve"> true opinions are as difficult to identify as Plato’s</w:t>
      </w:r>
      <w:r w:rsidR="00B90D1A" w:rsidRPr="00CA169C">
        <w:rPr>
          <w:color w:val="000000"/>
          <w:sz w:val="24"/>
          <w:szCs w:val="24"/>
          <w:lang w:eastAsia="en-GB"/>
        </w:rPr>
        <w:t>.</w:t>
      </w:r>
      <w:r w:rsidRPr="00CA169C">
        <w:rPr>
          <w:color w:val="000000"/>
          <w:sz w:val="24"/>
          <w:szCs w:val="24"/>
          <w:lang w:eastAsia="en-GB"/>
        </w:rPr>
        <w:t xml:space="preserve"> However, the issues Butler raised be</w:t>
      </w:r>
      <w:r w:rsidR="00B90D1A" w:rsidRPr="00CA169C">
        <w:rPr>
          <w:color w:val="000000"/>
          <w:sz w:val="24"/>
          <w:szCs w:val="24"/>
          <w:lang w:eastAsia="en-GB"/>
        </w:rPr>
        <w:t>tween</w:t>
      </w:r>
      <w:r w:rsidR="000A0BD6" w:rsidRPr="00CA169C">
        <w:rPr>
          <w:color w:val="000000"/>
          <w:sz w:val="24"/>
          <w:szCs w:val="24"/>
          <w:lang w:eastAsia="en-GB"/>
        </w:rPr>
        <w:t xml:space="preserve">1863, when he published his essay on </w:t>
      </w:r>
      <w:r w:rsidRPr="00CA169C">
        <w:rPr>
          <w:color w:val="000000"/>
          <w:sz w:val="24"/>
          <w:szCs w:val="24"/>
          <w:lang w:eastAsia="en-GB"/>
        </w:rPr>
        <w:t xml:space="preserve">‘Darwin Amongst the Machines’, </w:t>
      </w:r>
      <w:r w:rsidR="007933D3" w:rsidRPr="00CA169C">
        <w:rPr>
          <w:color w:val="000000"/>
          <w:sz w:val="24"/>
          <w:szCs w:val="24"/>
          <w:lang w:eastAsia="en-GB"/>
        </w:rPr>
        <w:t xml:space="preserve">and </w:t>
      </w:r>
      <w:r w:rsidR="000A0BD6" w:rsidRPr="00CA169C">
        <w:rPr>
          <w:color w:val="000000"/>
          <w:sz w:val="24"/>
          <w:szCs w:val="24"/>
          <w:lang w:eastAsia="en-GB"/>
        </w:rPr>
        <w:t xml:space="preserve">1872, when </w:t>
      </w:r>
      <w:proofErr w:type="spellStart"/>
      <w:r w:rsidR="00B90D1A" w:rsidRPr="00CA169C">
        <w:rPr>
          <w:i/>
          <w:color w:val="000000"/>
          <w:sz w:val="24"/>
          <w:szCs w:val="24"/>
          <w:lang w:eastAsia="en-GB"/>
        </w:rPr>
        <w:t>Erewhon</w:t>
      </w:r>
      <w:proofErr w:type="spellEnd"/>
      <w:r w:rsidR="00BC5EC2" w:rsidRPr="00CA169C">
        <w:rPr>
          <w:i/>
          <w:color w:val="000000"/>
          <w:sz w:val="24"/>
          <w:szCs w:val="24"/>
          <w:lang w:eastAsia="en-GB"/>
        </w:rPr>
        <w:t xml:space="preserve"> </w:t>
      </w:r>
      <w:r w:rsidR="000A0BD6" w:rsidRPr="00CA169C">
        <w:rPr>
          <w:color w:val="000000"/>
          <w:sz w:val="24"/>
          <w:szCs w:val="24"/>
          <w:lang w:eastAsia="en-GB"/>
        </w:rPr>
        <w:t xml:space="preserve">appeared, </w:t>
      </w:r>
      <w:r w:rsidRPr="00CA169C">
        <w:rPr>
          <w:color w:val="000000"/>
          <w:sz w:val="24"/>
          <w:szCs w:val="24"/>
          <w:lang w:eastAsia="en-GB"/>
        </w:rPr>
        <w:t>permeate modern environmentalism. In swift succession Butler applied the prospect of a com</w:t>
      </w:r>
      <w:r w:rsidR="00B90D1A" w:rsidRPr="00CA169C">
        <w:rPr>
          <w:color w:val="000000"/>
          <w:sz w:val="24"/>
          <w:szCs w:val="24"/>
          <w:lang w:eastAsia="en-GB"/>
        </w:rPr>
        <w:t>ing evolution of consciousness (</w:t>
      </w:r>
      <w:r w:rsidRPr="00CA169C">
        <w:rPr>
          <w:color w:val="000000"/>
          <w:sz w:val="24"/>
          <w:szCs w:val="24"/>
          <w:lang w:eastAsia="en-GB"/>
        </w:rPr>
        <w:t xml:space="preserve">anticipating the </w:t>
      </w:r>
      <w:r w:rsidR="00BB3F61" w:rsidRPr="00CA169C">
        <w:rPr>
          <w:color w:val="000000"/>
          <w:sz w:val="24"/>
          <w:szCs w:val="24"/>
          <w:lang w:eastAsia="en-GB"/>
        </w:rPr>
        <w:t xml:space="preserve">Nietzsche and </w:t>
      </w:r>
      <w:r w:rsidRPr="00CA169C">
        <w:rPr>
          <w:color w:val="000000"/>
          <w:sz w:val="24"/>
          <w:szCs w:val="24"/>
          <w:lang w:eastAsia="en-GB"/>
        </w:rPr>
        <w:t>Theosophical Society</w:t>
      </w:r>
      <w:r w:rsidR="00B90D1A" w:rsidRPr="00CA169C">
        <w:rPr>
          <w:color w:val="000000"/>
          <w:sz w:val="24"/>
          <w:szCs w:val="24"/>
          <w:lang w:eastAsia="en-GB"/>
        </w:rPr>
        <w:t>)</w:t>
      </w:r>
      <w:r w:rsidRPr="00CA169C">
        <w:rPr>
          <w:color w:val="000000"/>
          <w:sz w:val="24"/>
          <w:szCs w:val="24"/>
          <w:lang w:eastAsia="en-GB"/>
        </w:rPr>
        <w:t xml:space="preserve"> to the development of consciousness in machines as well as the rest of the biological world</w:t>
      </w:r>
      <w:r w:rsidR="00B90D1A" w:rsidRPr="00CA169C">
        <w:rPr>
          <w:color w:val="000000"/>
          <w:sz w:val="24"/>
          <w:szCs w:val="24"/>
          <w:lang w:eastAsia="en-GB"/>
        </w:rPr>
        <w:t>; this included</w:t>
      </w:r>
      <w:r w:rsidRPr="00CA169C">
        <w:rPr>
          <w:color w:val="000000"/>
          <w:sz w:val="24"/>
          <w:szCs w:val="24"/>
          <w:lang w:eastAsia="en-GB"/>
        </w:rPr>
        <w:t xml:space="preserve"> not just animal rights but also</w:t>
      </w:r>
      <w:r w:rsidR="00B90D1A" w:rsidRPr="00CA169C">
        <w:rPr>
          <w:color w:val="000000"/>
          <w:sz w:val="24"/>
          <w:szCs w:val="24"/>
          <w:lang w:eastAsia="en-GB"/>
        </w:rPr>
        <w:t>, he mischievously suggested,</w:t>
      </w:r>
      <w:r w:rsidRPr="00CA169C">
        <w:rPr>
          <w:color w:val="000000"/>
          <w:sz w:val="24"/>
          <w:szCs w:val="24"/>
          <w:lang w:eastAsia="en-GB"/>
        </w:rPr>
        <w:t xml:space="preserve"> the rights of vegetables.</w:t>
      </w:r>
      <w:r w:rsidRPr="00CA169C">
        <w:rPr>
          <w:rStyle w:val="FootnoteReference"/>
          <w:color w:val="000000"/>
          <w:sz w:val="24"/>
          <w:szCs w:val="24"/>
          <w:lang w:eastAsia="en-GB"/>
        </w:rPr>
        <w:footnoteReference w:id="98"/>
      </w:r>
    </w:p>
    <w:p w:rsidR="00BB3F61" w:rsidRPr="00CA169C" w:rsidRDefault="00BB3F61" w:rsidP="00C14B9C">
      <w:pPr>
        <w:ind w:firstLine="284"/>
        <w:rPr>
          <w:color w:val="000000"/>
          <w:sz w:val="24"/>
          <w:szCs w:val="24"/>
          <w:lang w:eastAsia="en-GB"/>
        </w:rPr>
      </w:pPr>
    </w:p>
    <w:p w:rsidR="001B3B1A" w:rsidRPr="00CA169C" w:rsidRDefault="001B3B1A" w:rsidP="00C14B9C">
      <w:pPr>
        <w:ind w:firstLine="284"/>
        <w:rPr>
          <w:color w:val="000000"/>
          <w:sz w:val="24"/>
          <w:szCs w:val="24"/>
          <w:lang w:eastAsia="en-GB"/>
        </w:rPr>
      </w:pPr>
      <w:r w:rsidRPr="00CA169C">
        <w:rPr>
          <w:color w:val="000000"/>
          <w:sz w:val="24"/>
          <w:szCs w:val="24"/>
          <w:lang w:eastAsia="en-GB"/>
        </w:rPr>
        <w:t>Montaigne’s natural paradise was sustained in the American imagination by a continuous tradition of rural communes and lone frontiersmen. Eventually, the naturalism of hipp</w:t>
      </w:r>
      <w:r w:rsidR="00B90D1A" w:rsidRPr="00CA169C">
        <w:rPr>
          <w:color w:val="000000"/>
          <w:sz w:val="24"/>
          <w:szCs w:val="24"/>
          <w:lang w:eastAsia="en-GB"/>
        </w:rPr>
        <w:t>y</w:t>
      </w:r>
      <w:r w:rsidRPr="00CA169C">
        <w:rPr>
          <w:color w:val="000000"/>
          <w:sz w:val="24"/>
          <w:szCs w:val="24"/>
          <w:lang w:eastAsia="en-GB"/>
        </w:rPr>
        <w:t xml:space="preserve"> culture was to find literary expression in the imaginative future of ‘</w:t>
      </w:r>
      <w:proofErr w:type="spellStart"/>
      <w:r w:rsidRPr="00CA169C">
        <w:rPr>
          <w:color w:val="000000"/>
          <w:sz w:val="24"/>
          <w:szCs w:val="24"/>
          <w:lang w:eastAsia="en-GB"/>
        </w:rPr>
        <w:t>Ecotopia</w:t>
      </w:r>
      <w:proofErr w:type="spellEnd"/>
      <w:r w:rsidRPr="00CA169C">
        <w:rPr>
          <w:color w:val="000000"/>
          <w:sz w:val="24"/>
          <w:szCs w:val="24"/>
          <w:lang w:eastAsia="en-GB"/>
        </w:rPr>
        <w:t>’, a mid 1970s vision extrapolated from attitudes and ideologies in mid</w:t>
      </w:r>
      <w:r w:rsidR="005B6DA2" w:rsidRPr="00CA169C">
        <w:rPr>
          <w:color w:val="000000"/>
          <w:sz w:val="24"/>
          <w:szCs w:val="24"/>
          <w:lang w:eastAsia="en-GB"/>
        </w:rPr>
        <w:t>-</w:t>
      </w:r>
      <w:r w:rsidRPr="00CA169C">
        <w:rPr>
          <w:color w:val="000000"/>
          <w:sz w:val="24"/>
          <w:szCs w:val="24"/>
          <w:lang w:eastAsia="en-GB"/>
        </w:rPr>
        <w:t xml:space="preserve">1960s California. In the </w:t>
      </w:r>
      <w:proofErr w:type="spellStart"/>
      <w:r w:rsidRPr="00CA169C">
        <w:rPr>
          <w:color w:val="000000"/>
          <w:sz w:val="24"/>
          <w:szCs w:val="24"/>
          <w:lang w:eastAsia="en-GB"/>
        </w:rPr>
        <w:t>Ecotopian</w:t>
      </w:r>
      <w:proofErr w:type="spellEnd"/>
      <w:r w:rsidRPr="00CA169C">
        <w:rPr>
          <w:color w:val="000000"/>
          <w:sz w:val="24"/>
          <w:szCs w:val="24"/>
          <w:lang w:eastAsia="en-GB"/>
        </w:rPr>
        <w:t xml:space="preserve"> account, ‘the meadow sustains itself on a steady-state basis – unless men come along and mess it up’.</w:t>
      </w:r>
      <w:r w:rsidRPr="00CA169C">
        <w:rPr>
          <w:rStyle w:val="FootnoteReference"/>
          <w:color w:val="000000"/>
          <w:sz w:val="24"/>
          <w:szCs w:val="24"/>
          <w:lang w:eastAsia="en-GB"/>
        </w:rPr>
        <w:footnoteReference w:id="99"/>
      </w:r>
      <w:r w:rsidRPr="00CA169C">
        <w:rPr>
          <w:color w:val="000000"/>
          <w:sz w:val="24"/>
          <w:szCs w:val="24"/>
          <w:lang w:eastAsia="en-GB"/>
        </w:rPr>
        <w:t xml:space="preserve"> In this sense, human society exists in opposition to nature. However</w:t>
      </w:r>
      <w:r w:rsidR="005B6DA2" w:rsidRPr="00CA169C">
        <w:rPr>
          <w:color w:val="000000"/>
          <w:sz w:val="24"/>
          <w:szCs w:val="24"/>
          <w:lang w:eastAsia="en-GB"/>
        </w:rPr>
        <w:t>,</w:t>
      </w:r>
      <w:r w:rsidRPr="00CA169C">
        <w:rPr>
          <w:color w:val="000000"/>
          <w:sz w:val="24"/>
          <w:szCs w:val="24"/>
          <w:lang w:eastAsia="en-GB"/>
        </w:rPr>
        <w:t xml:space="preserve"> individuals who have renounced the world of conventional, materialist, capitalist and suburban America</w:t>
      </w:r>
      <w:r w:rsidR="000A0BD6" w:rsidRPr="00CA169C">
        <w:rPr>
          <w:color w:val="000000"/>
          <w:sz w:val="24"/>
          <w:szCs w:val="24"/>
          <w:lang w:eastAsia="en-GB"/>
        </w:rPr>
        <w:t>,</w:t>
      </w:r>
      <w:r w:rsidRPr="00CA169C">
        <w:rPr>
          <w:color w:val="000000"/>
          <w:sz w:val="24"/>
          <w:szCs w:val="24"/>
          <w:lang w:eastAsia="en-GB"/>
        </w:rPr>
        <w:t xml:space="preserve"> through whatever means</w:t>
      </w:r>
      <w:r w:rsidR="00B90D1A" w:rsidRPr="00CA169C">
        <w:rPr>
          <w:color w:val="000000"/>
          <w:sz w:val="24"/>
          <w:szCs w:val="24"/>
          <w:lang w:eastAsia="en-GB"/>
        </w:rPr>
        <w:t>,</w:t>
      </w:r>
      <w:r w:rsidRPr="00CA169C">
        <w:rPr>
          <w:color w:val="000000"/>
          <w:sz w:val="24"/>
          <w:szCs w:val="24"/>
          <w:lang w:eastAsia="en-GB"/>
        </w:rPr>
        <w:t xml:space="preserve"> are freed from their alienation from nature and return to their pure condition:</w:t>
      </w:r>
    </w:p>
    <w:p w:rsidR="001B3B1A" w:rsidRPr="00CA169C" w:rsidRDefault="001B3B1A" w:rsidP="00C14B9C">
      <w:pPr>
        <w:rPr>
          <w:color w:val="000000"/>
          <w:sz w:val="24"/>
          <w:szCs w:val="24"/>
          <w:lang w:eastAsia="en-GB"/>
        </w:rPr>
      </w:pPr>
    </w:p>
    <w:p w:rsidR="001B3B1A" w:rsidRPr="00CA169C" w:rsidRDefault="001B3B1A" w:rsidP="00C14B9C">
      <w:pPr>
        <w:ind w:left="720"/>
        <w:rPr>
          <w:color w:val="000000"/>
          <w:sz w:val="24"/>
          <w:szCs w:val="24"/>
          <w:lang w:eastAsia="en-GB"/>
        </w:rPr>
      </w:pPr>
      <w:proofErr w:type="spellStart"/>
      <w:r w:rsidRPr="00CA169C">
        <w:rPr>
          <w:color w:val="000000"/>
          <w:sz w:val="24"/>
          <w:szCs w:val="24"/>
          <w:lang w:eastAsia="en-GB"/>
        </w:rPr>
        <w:t>Ecotopians</w:t>
      </w:r>
      <w:proofErr w:type="spellEnd"/>
      <w:r w:rsidRPr="00CA169C">
        <w:rPr>
          <w:color w:val="000000"/>
          <w:sz w:val="24"/>
          <w:szCs w:val="24"/>
          <w:lang w:eastAsia="en-GB"/>
        </w:rPr>
        <w:t>, both male and female, have a secure sense of themselves as animals. At the Cove, they lie about utterly relaxed, curled up on couches or floor...They stretch, rearrange themselves, do mysterious  yoga-like exercises, and just seem to enjoy their bodies.</w:t>
      </w:r>
      <w:r w:rsidRPr="00CA169C">
        <w:rPr>
          <w:rStyle w:val="FootnoteReference"/>
          <w:color w:val="000000"/>
          <w:sz w:val="24"/>
          <w:szCs w:val="24"/>
          <w:lang w:eastAsia="en-GB"/>
        </w:rPr>
        <w:footnoteReference w:id="100"/>
      </w:r>
    </w:p>
    <w:p w:rsidR="001B3B1A" w:rsidRPr="00CA169C" w:rsidRDefault="001B3B1A" w:rsidP="00C14B9C">
      <w:pPr>
        <w:rPr>
          <w:color w:val="000000"/>
          <w:sz w:val="24"/>
          <w:szCs w:val="24"/>
          <w:lang w:eastAsia="en-GB"/>
        </w:rPr>
      </w:pPr>
    </w:p>
    <w:p w:rsidR="001B3B1A" w:rsidRPr="00CA169C" w:rsidRDefault="001B3B1A" w:rsidP="00C14B9C">
      <w:pPr>
        <w:ind w:firstLine="284"/>
        <w:rPr>
          <w:color w:val="000000"/>
          <w:sz w:val="24"/>
          <w:szCs w:val="24"/>
          <w:lang w:eastAsia="en-GB"/>
        </w:rPr>
      </w:pPr>
      <w:r w:rsidRPr="00CA169C">
        <w:rPr>
          <w:color w:val="000000"/>
          <w:sz w:val="24"/>
          <w:szCs w:val="24"/>
          <w:lang w:eastAsia="en-GB"/>
        </w:rPr>
        <w:t xml:space="preserve">Aside from its natural attitudes to sex (shared with many previous utopias), </w:t>
      </w:r>
      <w:proofErr w:type="spellStart"/>
      <w:r w:rsidR="00BD0453" w:rsidRPr="00CA169C">
        <w:rPr>
          <w:color w:val="000000"/>
          <w:sz w:val="24"/>
          <w:szCs w:val="24"/>
          <w:lang w:eastAsia="en-GB"/>
        </w:rPr>
        <w:t>E</w:t>
      </w:r>
      <w:r w:rsidRPr="00CA169C">
        <w:rPr>
          <w:color w:val="000000"/>
          <w:sz w:val="24"/>
          <w:szCs w:val="24"/>
          <w:lang w:eastAsia="en-GB"/>
        </w:rPr>
        <w:t>cotopia</w:t>
      </w:r>
      <w:proofErr w:type="spellEnd"/>
      <w:r w:rsidRPr="00CA169C">
        <w:rPr>
          <w:color w:val="000000"/>
          <w:sz w:val="24"/>
          <w:szCs w:val="24"/>
          <w:lang w:eastAsia="en-GB"/>
        </w:rPr>
        <w:t xml:space="preserve"> was the very embodiment of small town America</w:t>
      </w:r>
      <w:r w:rsidR="000A0BD6" w:rsidRPr="00CA169C">
        <w:rPr>
          <w:color w:val="000000"/>
          <w:sz w:val="24"/>
          <w:szCs w:val="24"/>
          <w:lang w:eastAsia="en-GB"/>
        </w:rPr>
        <w:t>,</w:t>
      </w:r>
      <w:r w:rsidRPr="00CA169C">
        <w:rPr>
          <w:color w:val="000000"/>
          <w:sz w:val="24"/>
          <w:szCs w:val="24"/>
          <w:lang w:eastAsia="en-GB"/>
        </w:rPr>
        <w:t xml:space="preserve"> with wooden houses, independent stores instead of supermarkets and workshops in place of factories. </w:t>
      </w:r>
      <w:proofErr w:type="spellStart"/>
      <w:r w:rsidRPr="00CA169C">
        <w:rPr>
          <w:color w:val="000000"/>
          <w:sz w:val="24"/>
          <w:szCs w:val="24"/>
          <w:lang w:eastAsia="en-GB"/>
        </w:rPr>
        <w:t>Callenbach’s</w:t>
      </w:r>
      <w:proofErr w:type="spellEnd"/>
      <w:r w:rsidRPr="00CA169C">
        <w:rPr>
          <w:color w:val="000000"/>
          <w:sz w:val="24"/>
          <w:szCs w:val="24"/>
          <w:lang w:eastAsia="en-GB"/>
        </w:rPr>
        <w:t xml:space="preserve"> vision is rooted in </w:t>
      </w:r>
      <w:proofErr w:type="spellStart"/>
      <w:r w:rsidRPr="00CA169C">
        <w:rPr>
          <w:color w:val="000000"/>
          <w:sz w:val="24"/>
          <w:szCs w:val="24"/>
          <w:lang w:eastAsia="en-GB"/>
        </w:rPr>
        <w:t>More’s</w:t>
      </w:r>
      <w:proofErr w:type="spellEnd"/>
      <w:r w:rsidRPr="00CA169C">
        <w:rPr>
          <w:color w:val="000000"/>
          <w:sz w:val="24"/>
          <w:szCs w:val="24"/>
          <w:lang w:eastAsia="en-GB"/>
        </w:rPr>
        <w:t xml:space="preserve"> original utopia, with its emphasis on a self-supporting sustainable economy in which manufacturing is devoted to durability rather than short-term profit</w:t>
      </w:r>
      <w:r w:rsidR="00B90D1A" w:rsidRPr="00CA169C">
        <w:rPr>
          <w:color w:val="000000"/>
          <w:sz w:val="24"/>
          <w:szCs w:val="24"/>
          <w:lang w:eastAsia="en-GB"/>
        </w:rPr>
        <w:t>,</w:t>
      </w:r>
      <w:r w:rsidRPr="00CA169C">
        <w:rPr>
          <w:color w:val="000000"/>
          <w:sz w:val="24"/>
          <w:szCs w:val="24"/>
          <w:lang w:eastAsia="en-GB"/>
        </w:rPr>
        <w:t xml:space="preserve"> and the accumulation of profit is unknown.</w:t>
      </w:r>
      <w:r w:rsidRPr="00CA169C">
        <w:rPr>
          <w:rStyle w:val="FootnoteReference"/>
          <w:color w:val="000000"/>
          <w:sz w:val="24"/>
          <w:szCs w:val="24"/>
          <w:lang w:eastAsia="en-GB"/>
        </w:rPr>
        <w:footnoteReference w:id="101"/>
      </w:r>
      <w:r w:rsidRPr="00CA169C">
        <w:rPr>
          <w:color w:val="000000"/>
          <w:sz w:val="24"/>
          <w:szCs w:val="24"/>
          <w:lang w:eastAsia="en-GB"/>
        </w:rPr>
        <w:t xml:space="preserve"> It is also the inspiration for hundreds of green visions of modern living, down to the current concept of the ‘transition town’ with its gradual, pragmatic construction of communities living in h</w:t>
      </w:r>
      <w:r w:rsidR="000A0BD6" w:rsidRPr="00CA169C">
        <w:rPr>
          <w:color w:val="000000"/>
          <w:sz w:val="24"/>
          <w:szCs w:val="24"/>
          <w:lang w:eastAsia="en-GB"/>
        </w:rPr>
        <w:t xml:space="preserve">armony with nature and outside the world of </w:t>
      </w:r>
      <w:r w:rsidRPr="00CA169C">
        <w:rPr>
          <w:color w:val="000000"/>
          <w:sz w:val="24"/>
          <w:szCs w:val="24"/>
          <w:lang w:eastAsia="en-GB"/>
        </w:rPr>
        <w:t>corporate capitalism</w:t>
      </w:r>
      <w:r w:rsidR="008806B3" w:rsidRPr="00CA169C">
        <w:rPr>
          <w:color w:val="000000"/>
          <w:sz w:val="24"/>
          <w:szCs w:val="24"/>
          <w:lang w:eastAsia="en-GB"/>
        </w:rPr>
        <w:t>.</w:t>
      </w:r>
      <w:r w:rsidRPr="00CA169C">
        <w:rPr>
          <w:rStyle w:val="FootnoteReference"/>
          <w:color w:val="000000"/>
          <w:sz w:val="24"/>
          <w:szCs w:val="24"/>
          <w:lang w:eastAsia="en-GB"/>
        </w:rPr>
        <w:footnoteReference w:id="102"/>
      </w:r>
      <w:r w:rsidR="000A0BD6" w:rsidRPr="00CA169C">
        <w:rPr>
          <w:color w:val="000000"/>
          <w:sz w:val="24"/>
          <w:szCs w:val="24"/>
          <w:lang w:eastAsia="en-GB"/>
        </w:rPr>
        <w:t xml:space="preserve"> Transition utopias depend not o</w:t>
      </w:r>
      <w:r w:rsidRPr="00CA169C">
        <w:rPr>
          <w:color w:val="000000"/>
          <w:sz w:val="24"/>
          <w:szCs w:val="24"/>
          <w:lang w:eastAsia="en-GB"/>
        </w:rPr>
        <w:t xml:space="preserve">n withdrawal from society, but </w:t>
      </w:r>
      <w:r w:rsidR="000A0BD6" w:rsidRPr="00CA169C">
        <w:rPr>
          <w:color w:val="000000"/>
          <w:sz w:val="24"/>
          <w:szCs w:val="24"/>
          <w:lang w:eastAsia="en-GB"/>
        </w:rPr>
        <w:t xml:space="preserve">on </w:t>
      </w:r>
      <w:r w:rsidRPr="00CA169C">
        <w:rPr>
          <w:color w:val="000000"/>
          <w:sz w:val="24"/>
          <w:szCs w:val="24"/>
          <w:lang w:eastAsia="en-GB"/>
        </w:rPr>
        <w:t>the setting up of alternativ</w:t>
      </w:r>
      <w:r w:rsidR="00B90D1A" w:rsidRPr="00CA169C">
        <w:rPr>
          <w:color w:val="000000"/>
          <w:sz w:val="24"/>
          <w:szCs w:val="24"/>
          <w:lang w:eastAsia="en-GB"/>
        </w:rPr>
        <w:t xml:space="preserve">e structures within them as an </w:t>
      </w:r>
      <w:r w:rsidRPr="00CA169C">
        <w:rPr>
          <w:color w:val="000000"/>
          <w:sz w:val="24"/>
          <w:szCs w:val="24"/>
          <w:lang w:eastAsia="en-GB"/>
        </w:rPr>
        <w:t>evoluti</w:t>
      </w:r>
      <w:r w:rsidR="00B90D1A" w:rsidRPr="00CA169C">
        <w:rPr>
          <w:color w:val="000000"/>
          <w:sz w:val="24"/>
          <w:szCs w:val="24"/>
          <w:lang w:eastAsia="en-GB"/>
        </w:rPr>
        <w:t>onary</w:t>
      </w:r>
      <w:r w:rsidRPr="00CA169C">
        <w:rPr>
          <w:color w:val="000000"/>
          <w:sz w:val="24"/>
          <w:szCs w:val="24"/>
          <w:lang w:eastAsia="en-GB"/>
        </w:rPr>
        <w:t xml:space="preserve"> progressive </w:t>
      </w:r>
      <w:r w:rsidR="00B90D1A" w:rsidRPr="00CA169C">
        <w:rPr>
          <w:color w:val="000000"/>
          <w:sz w:val="24"/>
          <w:szCs w:val="24"/>
          <w:lang w:eastAsia="en-GB"/>
        </w:rPr>
        <w:t>m</w:t>
      </w:r>
      <w:r w:rsidRPr="00CA169C">
        <w:rPr>
          <w:color w:val="000000"/>
          <w:sz w:val="24"/>
          <w:szCs w:val="24"/>
          <w:lang w:eastAsia="en-GB"/>
        </w:rPr>
        <w:t xml:space="preserve">anifestation of the millennium. At one extreme, </w:t>
      </w:r>
      <w:proofErr w:type="spellStart"/>
      <w:r w:rsidRPr="00CA169C">
        <w:rPr>
          <w:color w:val="000000"/>
          <w:sz w:val="24"/>
          <w:szCs w:val="24"/>
          <w:lang w:eastAsia="en-GB"/>
        </w:rPr>
        <w:t>ecotopias</w:t>
      </w:r>
      <w:proofErr w:type="spellEnd"/>
      <w:r w:rsidRPr="00CA169C">
        <w:rPr>
          <w:color w:val="000000"/>
          <w:sz w:val="24"/>
          <w:szCs w:val="24"/>
          <w:lang w:eastAsia="en-GB"/>
        </w:rPr>
        <w:t xml:space="preserve"> can </w:t>
      </w:r>
      <w:r w:rsidR="008806B3" w:rsidRPr="00CA169C">
        <w:rPr>
          <w:color w:val="000000"/>
          <w:sz w:val="24"/>
          <w:szCs w:val="24"/>
          <w:lang w:eastAsia="en-GB"/>
        </w:rPr>
        <w:t>dispense with humans altogether</w:t>
      </w:r>
      <w:r w:rsidR="00C3485A" w:rsidRPr="00CA169C">
        <w:rPr>
          <w:color w:val="000000"/>
          <w:sz w:val="24"/>
          <w:szCs w:val="24"/>
          <w:lang w:eastAsia="en-GB"/>
        </w:rPr>
        <w:t>; ‘a</w:t>
      </w:r>
      <w:r w:rsidRPr="00CA169C">
        <w:rPr>
          <w:color w:val="000000"/>
          <w:sz w:val="24"/>
          <w:szCs w:val="24"/>
          <w:lang w:eastAsia="en-GB"/>
        </w:rPr>
        <w:t xml:space="preserve">nti-humanist’ </w:t>
      </w:r>
      <w:r w:rsidRPr="00CA169C">
        <w:rPr>
          <w:color w:val="000000"/>
          <w:sz w:val="24"/>
          <w:szCs w:val="24"/>
          <w:lang w:eastAsia="en-GB"/>
        </w:rPr>
        <w:lastRenderedPageBreak/>
        <w:t xml:space="preserve">utopias </w:t>
      </w:r>
      <w:r w:rsidR="008806B3" w:rsidRPr="00CA169C">
        <w:rPr>
          <w:color w:val="000000"/>
          <w:sz w:val="24"/>
          <w:szCs w:val="24"/>
          <w:lang w:eastAsia="en-GB"/>
        </w:rPr>
        <w:t xml:space="preserve">are </w:t>
      </w:r>
      <w:r w:rsidRPr="00CA169C">
        <w:rPr>
          <w:color w:val="000000"/>
          <w:sz w:val="24"/>
          <w:szCs w:val="24"/>
          <w:lang w:eastAsia="en-GB"/>
        </w:rPr>
        <w:t xml:space="preserve">glimpsed when urban life reverts to nature, as </w:t>
      </w:r>
      <w:r w:rsidR="008806B3" w:rsidRPr="00CA169C">
        <w:rPr>
          <w:color w:val="000000"/>
          <w:sz w:val="24"/>
          <w:szCs w:val="24"/>
          <w:lang w:eastAsia="en-GB"/>
        </w:rPr>
        <w:t>happened</w:t>
      </w:r>
      <w:r w:rsidRPr="00CA169C">
        <w:rPr>
          <w:color w:val="000000"/>
          <w:sz w:val="24"/>
          <w:szCs w:val="24"/>
          <w:lang w:eastAsia="en-GB"/>
        </w:rPr>
        <w:t xml:space="preserve"> in Chernobyl after the </w:t>
      </w:r>
      <w:r w:rsidR="000A0BD6" w:rsidRPr="00CA169C">
        <w:rPr>
          <w:color w:val="000000"/>
          <w:sz w:val="24"/>
          <w:szCs w:val="24"/>
          <w:lang w:eastAsia="en-GB"/>
        </w:rPr>
        <w:t xml:space="preserve">1985 </w:t>
      </w:r>
      <w:r w:rsidRPr="00CA169C">
        <w:rPr>
          <w:color w:val="000000"/>
          <w:sz w:val="24"/>
          <w:szCs w:val="24"/>
          <w:lang w:eastAsia="en-GB"/>
        </w:rPr>
        <w:t>accident in the nuclear reactor</w:t>
      </w:r>
      <w:r w:rsidR="000A0BD6" w:rsidRPr="00CA169C">
        <w:rPr>
          <w:color w:val="000000"/>
          <w:sz w:val="24"/>
          <w:szCs w:val="24"/>
          <w:lang w:eastAsia="en-GB"/>
        </w:rPr>
        <w:t>.</w:t>
      </w:r>
      <w:r w:rsidRPr="00CA169C">
        <w:rPr>
          <w:rStyle w:val="FootnoteReference"/>
          <w:color w:val="000000"/>
          <w:sz w:val="24"/>
          <w:szCs w:val="24"/>
          <w:lang w:eastAsia="en-GB"/>
        </w:rPr>
        <w:footnoteReference w:id="103"/>
      </w:r>
      <w:r w:rsidR="006569B6" w:rsidRPr="00CA169C">
        <w:rPr>
          <w:color w:val="000000"/>
          <w:sz w:val="24"/>
          <w:szCs w:val="24"/>
          <w:lang w:eastAsia="en-GB"/>
        </w:rPr>
        <w:t xml:space="preserve"> The end result is</w:t>
      </w:r>
      <w:r w:rsidRPr="00CA169C">
        <w:rPr>
          <w:color w:val="000000"/>
          <w:sz w:val="24"/>
          <w:szCs w:val="24"/>
          <w:lang w:eastAsia="en-GB"/>
        </w:rPr>
        <w:t xml:space="preserve"> ‘</w:t>
      </w:r>
      <w:proofErr w:type="spellStart"/>
      <w:r w:rsidRPr="00CA169C">
        <w:rPr>
          <w:color w:val="000000"/>
          <w:sz w:val="24"/>
          <w:szCs w:val="24"/>
          <w:lang w:eastAsia="en-GB"/>
        </w:rPr>
        <w:t>ecologism</w:t>
      </w:r>
      <w:proofErr w:type="spellEnd"/>
      <w:r w:rsidRPr="00CA169C">
        <w:rPr>
          <w:color w:val="000000"/>
          <w:sz w:val="24"/>
          <w:szCs w:val="24"/>
          <w:lang w:eastAsia="en-GB"/>
        </w:rPr>
        <w:t xml:space="preserve">’, </w:t>
      </w:r>
      <w:r w:rsidR="00CF39D7" w:rsidRPr="00CA169C">
        <w:rPr>
          <w:color w:val="000000"/>
          <w:sz w:val="24"/>
          <w:szCs w:val="24"/>
          <w:lang w:eastAsia="en-GB"/>
        </w:rPr>
        <w:t xml:space="preserve">what we might call the ‘anti-utopian’ </w:t>
      </w:r>
      <w:r w:rsidRPr="00CA169C">
        <w:rPr>
          <w:color w:val="000000"/>
          <w:sz w:val="24"/>
          <w:szCs w:val="24"/>
          <w:lang w:eastAsia="en-GB"/>
        </w:rPr>
        <w:t>the doctrine whereby na</w:t>
      </w:r>
      <w:r w:rsidR="006569B6" w:rsidRPr="00CA169C">
        <w:rPr>
          <w:color w:val="000000"/>
          <w:sz w:val="24"/>
          <w:szCs w:val="24"/>
          <w:lang w:eastAsia="en-GB"/>
        </w:rPr>
        <w:t xml:space="preserve">ture matters so much that humanity </w:t>
      </w:r>
      <w:r w:rsidRPr="00CA169C">
        <w:rPr>
          <w:color w:val="000000"/>
          <w:sz w:val="24"/>
          <w:szCs w:val="24"/>
          <w:lang w:eastAsia="en-GB"/>
        </w:rPr>
        <w:t>matter</w:t>
      </w:r>
      <w:r w:rsidR="006569B6" w:rsidRPr="00CA169C">
        <w:rPr>
          <w:color w:val="000000"/>
          <w:sz w:val="24"/>
          <w:szCs w:val="24"/>
          <w:lang w:eastAsia="en-GB"/>
        </w:rPr>
        <w:t>s</w:t>
      </w:r>
      <w:r w:rsidRPr="00CA169C">
        <w:rPr>
          <w:color w:val="000000"/>
          <w:sz w:val="24"/>
          <w:szCs w:val="24"/>
          <w:lang w:eastAsia="en-GB"/>
        </w:rPr>
        <w:t xml:space="preserve"> hardly at all</w:t>
      </w:r>
      <w:r w:rsidR="006569B6" w:rsidRPr="00CA169C">
        <w:rPr>
          <w:color w:val="000000"/>
          <w:sz w:val="24"/>
          <w:szCs w:val="24"/>
          <w:lang w:eastAsia="en-GB"/>
        </w:rPr>
        <w:t>: ecologist u</w:t>
      </w:r>
      <w:r w:rsidRPr="00CA169C">
        <w:rPr>
          <w:color w:val="000000"/>
          <w:sz w:val="24"/>
          <w:szCs w:val="24"/>
          <w:lang w:eastAsia="en-GB"/>
        </w:rPr>
        <w:t>topia</w:t>
      </w:r>
      <w:r w:rsidR="006569B6" w:rsidRPr="00CA169C">
        <w:rPr>
          <w:color w:val="000000"/>
          <w:sz w:val="24"/>
          <w:szCs w:val="24"/>
          <w:lang w:eastAsia="en-GB"/>
        </w:rPr>
        <w:t>s</w:t>
      </w:r>
      <w:r w:rsidRPr="00CA169C">
        <w:rPr>
          <w:color w:val="000000"/>
          <w:sz w:val="24"/>
          <w:szCs w:val="24"/>
          <w:lang w:eastAsia="en-GB"/>
        </w:rPr>
        <w:t xml:space="preserve"> need </w:t>
      </w:r>
      <w:r w:rsidR="006569B6" w:rsidRPr="00CA169C">
        <w:rPr>
          <w:color w:val="000000"/>
          <w:sz w:val="24"/>
          <w:szCs w:val="24"/>
          <w:lang w:eastAsia="en-GB"/>
        </w:rPr>
        <w:t xml:space="preserve">no </w:t>
      </w:r>
      <w:r w:rsidRPr="00CA169C">
        <w:rPr>
          <w:color w:val="000000"/>
          <w:sz w:val="24"/>
          <w:szCs w:val="24"/>
          <w:lang w:eastAsia="en-GB"/>
        </w:rPr>
        <w:t>human beings</w:t>
      </w:r>
      <w:r w:rsidR="006569B6" w:rsidRPr="00CA169C">
        <w:rPr>
          <w:color w:val="000000"/>
          <w:sz w:val="24"/>
          <w:szCs w:val="24"/>
          <w:lang w:eastAsia="en-GB"/>
        </w:rPr>
        <w:t xml:space="preserve"> at all</w:t>
      </w:r>
      <w:r w:rsidRPr="00CA169C">
        <w:rPr>
          <w:color w:val="000000"/>
          <w:sz w:val="24"/>
          <w:szCs w:val="24"/>
          <w:lang w:eastAsia="en-GB"/>
        </w:rPr>
        <w:t>.</w:t>
      </w:r>
      <w:r w:rsidRPr="00CA169C">
        <w:rPr>
          <w:rStyle w:val="FootnoteReference"/>
          <w:color w:val="000000"/>
          <w:sz w:val="24"/>
          <w:szCs w:val="24"/>
          <w:lang w:eastAsia="en-GB"/>
        </w:rPr>
        <w:footnoteReference w:id="104"/>
      </w:r>
    </w:p>
    <w:p w:rsidR="00BB3F61" w:rsidRPr="00CA169C" w:rsidRDefault="00BB3F61" w:rsidP="00C14B9C">
      <w:pPr>
        <w:ind w:firstLine="284"/>
        <w:rPr>
          <w:color w:val="000000"/>
          <w:sz w:val="24"/>
          <w:szCs w:val="24"/>
          <w:lang w:eastAsia="en-GB"/>
        </w:rPr>
      </w:pPr>
    </w:p>
    <w:p w:rsidR="001B3B1A" w:rsidRPr="00CA169C" w:rsidRDefault="006569B6" w:rsidP="00C14B9C">
      <w:pPr>
        <w:ind w:firstLine="284"/>
        <w:rPr>
          <w:b/>
          <w:sz w:val="24"/>
          <w:szCs w:val="24"/>
        </w:rPr>
      </w:pPr>
      <w:r w:rsidRPr="00CA169C">
        <w:rPr>
          <w:color w:val="000000"/>
          <w:sz w:val="24"/>
          <w:szCs w:val="24"/>
          <w:lang w:eastAsia="en-GB"/>
        </w:rPr>
        <w:t>H</w:t>
      </w:r>
      <w:r w:rsidR="001B3B1A" w:rsidRPr="00CA169C">
        <w:rPr>
          <w:color w:val="000000"/>
          <w:sz w:val="24"/>
          <w:szCs w:val="24"/>
          <w:lang w:eastAsia="en-GB"/>
        </w:rPr>
        <w:t xml:space="preserve">uman beings </w:t>
      </w:r>
      <w:r w:rsidRPr="00CA169C">
        <w:rPr>
          <w:color w:val="000000"/>
          <w:sz w:val="24"/>
          <w:szCs w:val="24"/>
          <w:lang w:eastAsia="en-GB"/>
        </w:rPr>
        <w:t xml:space="preserve">will </w:t>
      </w:r>
      <w:r w:rsidR="001B3B1A" w:rsidRPr="00CA169C">
        <w:rPr>
          <w:color w:val="000000"/>
          <w:sz w:val="24"/>
          <w:szCs w:val="24"/>
          <w:lang w:eastAsia="en-GB"/>
        </w:rPr>
        <w:t>have wished not just the present world, but themselves, out of existence and Nature, then, can now proceed happily without Rousseau’s selfish humanity to corrupt it.</w:t>
      </w:r>
      <w:r w:rsidR="00BB3F61" w:rsidRPr="00CA169C">
        <w:rPr>
          <w:color w:val="000000"/>
          <w:sz w:val="24"/>
          <w:szCs w:val="24"/>
          <w:lang w:eastAsia="en-GB"/>
        </w:rPr>
        <w:t xml:space="preserve"> </w:t>
      </w:r>
      <w:r w:rsidR="001B3B1A" w:rsidRPr="00CA169C">
        <w:rPr>
          <w:sz w:val="24"/>
          <w:szCs w:val="24"/>
        </w:rPr>
        <w:t>Dreams slip unto the world of virtual reality</w:t>
      </w:r>
      <w:r w:rsidR="008A1308" w:rsidRPr="00CA169C">
        <w:rPr>
          <w:sz w:val="24"/>
          <w:szCs w:val="24"/>
        </w:rPr>
        <w:t>. It is</w:t>
      </w:r>
      <w:r w:rsidR="001B3B1A" w:rsidRPr="00CA169C">
        <w:rPr>
          <w:sz w:val="24"/>
          <w:szCs w:val="24"/>
        </w:rPr>
        <w:t xml:space="preserve"> as easy to have virtual utopias as </w:t>
      </w:r>
      <w:r w:rsidR="000A0BD6" w:rsidRPr="00CA169C">
        <w:rPr>
          <w:sz w:val="24"/>
          <w:szCs w:val="24"/>
        </w:rPr>
        <w:t xml:space="preserve">actual, </w:t>
      </w:r>
      <w:r w:rsidR="001B3B1A" w:rsidRPr="00CA169C">
        <w:rPr>
          <w:sz w:val="24"/>
          <w:szCs w:val="24"/>
        </w:rPr>
        <w:t xml:space="preserve">physical ones, as claims that the </w:t>
      </w:r>
      <w:r w:rsidR="00BD0453" w:rsidRPr="00CA169C">
        <w:rPr>
          <w:sz w:val="24"/>
          <w:szCs w:val="24"/>
        </w:rPr>
        <w:t>I</w:t>
      </w:r>
      <w:r w:rsidR="001B3B1A" w:rsidRPr="00CA169C">
        <w:rPr>
          <w:sz w:val="24"/>
          <w:szCs w:val="24"/>
        </w:rPr>
        <w:t>nternet, or cyberspace, can inaugurate a new utopia of global connectedness demonstrated.</w:t>
      </w:r>
      <w:r w:rsidR="001B3B1A" w:rsidRPr="00CA169C">
        <w:rPr>
          <w:rStyle w:val="FootnoteReference"/>
          <w:sz w:val="24"/>
          <w:szCs w:val="24"/>
        </w:rPr>
        <w:footnoteReference w:id="105"/>
      </w:r>
      <w:r w:rsidR="00CF39D7" w:rsidRPr="00CA169C">
        <w:rPr>
          <w:sz w:val="24"/>
          <w:szCs w:val="24"/>
        </w:rPr>
        <w:t xml:space="preserve"> </w:t>
      </w:r>
      <w:r w:rsidR="00256016" w:rsidRPr="00CA169C">
        <w:rPr>
          <w:sz w:val="24"/>
          <w:szCs w:val="24"/>
        </w:rPr>
        <w:t xml:space="preserve">Sixties hippy utopianism directly fed into the development of the </w:t>
      </w:r>
      <w:r w:rsidR="00BD0453" w:rsidRPr="00CA169C">
        <w:rPr>
          <w:sz w:val="24"/>
          <w:szCs w:val="24"/>
        </w:rPr>
        <w:t>I</w:t>
      </w:r>
      <w:r w:rsidR="00256016" w:rsidRPr="00CA169C">
        <w:rPr>
          <w:sz w:val="24"/>
          <w:szCs w:val="24"/>
        </w:rPr>
        <w:t xml:space="preserve">nternet and the idea </w:t>
      </w:r>
      <w:r w:rsidR="006111B0" w:rsidRPr="00CA169C">
        <w:rPr>
          <w:sz w:val="24"/>
          <w:szCs w:val="24"/>
        </w:rPr>
        <w:t xml:space="preserve">of </w:t>
      </w:r>
      <w:r w:rsidR="00256016" w:rsidRPr="00CA169C">
        <w:rPr>
          <w:sz w:val="24"/>
          <w:szCs w:val="24"/>
        </w:rPr>
        <w:t>a utopia of computer networks.</w:t>
      </w:r>
      <w:r w:rsidR="00256016" w:rsidRPr="00CA169C">
        <w:rPr>
          <w:rStyle w:val="FootnoteReference"/>
          <w:sz w:val="24"/>
          <w:szCs w:val="24"/>
        </w:rPr>
        <w:footnoteReference w:id="106"/>
      </w:r>
      <w:r w:rsidR="001B3B1A" w:rsidRPr="00CA169C">
        <w:rPr>
          <w:sz w:val="24"/>
          <w:szCs w:val="24"/>
        </w:rPr>
        <w:t xml:space="preserve">Unnoticed by Berlin and Gray and the disillusioned anti-utopians, swimming in </w:t>
      </w:r>
      <w:proofErr w:type="gramStart"/>
      <w:r w:rsidR="001B3B1A" w:rsidRPr="00CA169C">
        <w:rPr>
          <w:sz w:val="24"/>
          <w:szCs w:val="24"/>
        </w:rPr>
        <w:t>the eddies</w:t>
      </w:r>
      <w:proofErr w:type="gramEnd"/>
      <w:r w:rsidR="001B3B1A" w:rsidRPr="00CA169C">
        <w:rPr>
          <w:sz w:val="24"/>
          <w:szCs w:val="24"/>
        </w:rPr>
        <w:t xml:space="preserve"> at the margins of wider idealistic current were other more harmless ideologies, which also fit securely into the broad millenarian trope.</w:t>
      </w:r>
    </w:p>
    <w:p w:rsidR="008460EE" w:rsidRPr="00CA169C" w:rsidRDefault="008460EE" w:rsidP="00C14B9C">
      <w:pPr>
        <w:rPr>
          <w:b/>
          <w:sz w:val="24"/>
          <w:szCs w:val="24"/>
        </w:rPr>
      </w:pPr>
    </w:p>
    <w:p w:rsidR="00D258A2" w:rsidRPr="00CA169C" w:rsidRDefault="00BD128A" w:rsidP="00C14B9C">
      <w:pPr>
        <w:ind w:firstLine="284"/>
        <w:rPr>
          <w:sz w:val="24"/>
          <w:szCs w:val="24"/>
        </w:rPr>
      </w:pPr>
      <w:r w:rsidRPr="00CA169C">
        <w:rPr>
          <w:sz w:val="24"/>
          <w:szCs w:val="24"/>
        </w:rPr>
        <w:t xml:space="preserve">New Age utopias have a particular lineage within the genre, inherited from theosophical and Gnostic traditions traceable at least to the flowering of Islamic scholarship after the eighth century. </w:t>
      </w:r>
      <w:r w:rsidR="00B13939" w:rsidRPr="00CA169C">
        <w:rPr>
          <w:sz w:val="24"/>
          <w:szCs w:val="24"/>
        </w:rPr>
        <w:t xml:space="preserve">The modern New Age movement has roots in classical esotericism, but began to achieve its recognisable modern form in the eighteenth century. Most commentators agree that it is a contemporary millenarian movement, an argument set out by evangelical critics, and </w:t>
      </w:r>
      <w:r w:rsidR="005E17B7" w:rsidRPr="00CA169C">
        <w:rPr>
          <w:sz w:val="24"/>
          <w:szCs w:val="24"/>
        </w:rPr>
        <w:t>taken for granted</w:t>
      </w:r>
      <w:r w:rsidR="00B13939" w:rsidRPr="00CA169C">
        <w:rPr>
          <w:sz w:val="24"/>
          <w:szCs w:val="24"/>
        </w:rPr>
        <w:t xml:space="preserve"> by academic commentators.</w:t>
      </w:r>
      <w:r w:rsidR="00B13939" w:rsidRPr="00CA169C">
        <w:rPr>
          <w:rStyle w:val="FootnoteReference"/>
          <w:sz w:val="24"/>
          <w:szCs w:val="24"/>
        </w:rPr>
        <w:footnoteReference w:id="107"/>
      </w:r>
      <w:r w:rsidR="00B13939" w:rsidRPr="00CA169C">
        <w:rPr>
          <w:sz w:val="24"/>
          <w:szCs w:val="24"/>
        </w:rPr>
        <w:t xml:space="preserve"> As a millenarian phenomenon, the New Age movement shares common roots with other movements which may have millenarian characteristics, </w:t>
      </w:r>
      <w:r w:rsidR="00127312" w:rsidRPr="00CA169C">
        <w:rPr>
          <w:sz w:val="24"/>
          <w:szCs w:val="24"/>
        </w:rPr>
        <w:t>and include</w:t>
      </w:r>
      <w:r w:rsidR="00B13939" w:rsidRPr="00CA169C">
        <w:rPr>
          <w:sz w:val="24"/>
          <w:szCs w:val="24"/>
        </w:rPr>
        <w:t xml:space="preserve"> Marxism, progress theory and evolutionary Darwinism.</w:t>
      </w:r>
      <w:r w:rsidR="00C07580" w:rsidRPr="00CA169C">
        <w:rPr>
          <w:sz w:val="24"/>
          <w:szCs w:val="24"/>
        </w:rPr>
        <w:t xml:space="preserve"> </w:t>
      </w:r>
      <w:r w:rsidR="00D258A2" w:rsidRPr="00CA169C">
        <w:rPr>
          <w:sz w:val="24"/>
          <w:szCs w:val="24"/>
        </w:rPr>
        <w:t xml:space="preserve">Such specific characterisations of something which is transcendent </w:t>
      </w:r>
      <w:r w:rsidR="00127312" w:rsidRPr="00CA169C">
        <w:rPr>
          <w:sz w:val="24"/>
          <w:szCs w:val="24"/>
        </w:rPr>
        <w:t xml:space="preserve">and </w:t>
      </w:r>
      <w:r w:rsidR="00D258A2" w:rsidRPr="00CA169C">
        <w:rPr>
          <w:sz w:val="24"/>
          <w:szCs w:val="24"/>
        </w:rPr>
        <w:t>which therefore cannot be characterised represent the ‘</w:t>
      </w:r>
      <w:proofErr w:type="spellStart"/>
      <w:r w:rsidR="00D258A2" w:rsidRPr="00CA169C">
        <w:rPr>
          <w:sz w:val="24"/>
          <w:szCs w:val="24"/>
        </w:rPr>
        <w:t>fetishization</w:t>
      </w:r>
      <w:proofErr w:type="spellEnd"/>
      <w:r w:rsidR="00D258A2" w:rsidRPr="00CA169C">
        <w:rPr>
          <w:sz w:val="24"/>
          <w:szCs w:val="24"/>
        </w:rPr>
        <w:t xml:space="preserve"> of hope’.</w:t>
      </w:r>
      <w:r w:rsidR="00D258A2" w:rsidRPr="00CA169C">
        <w:rPr>
          <w:rStyle w:val="FootnoteReference"/>
          <w:sz w:val="24"/>
          <w:szCs w:val="24"/>
        </w:rPr>
        <w:footnoteReference w:id="108"/>
      </w:r>
      <w:r w:rsidR="00D258A2" w:rsidRPr="00CA169C">
        <w:rPr>
          <w:sz w:val="24"/>
          <w:szCs w:val="24"/>
        </w:rPr>
        <w:t xml:space="preserve"> As the magician may project intention on to an icon, image or talisman, so time is </w:t>
      </w:r>
      <w:proofErr w:type="spellStart"/>
      <w:r w:rsidR="00D258A2" w:rsidRPr="00CA169C">
        <w:rPr>
          <w:sz w:val="24"/>
          <w:szCs w:val="24"/>
        </w:rPr>
        <w:t>fetishised</w:t>
      </w:r>
      <w:proofErr w:type="spellEnd"/>
      <w:r w:rsidR="00D258A2" w:rsidRPr="00CA169C">
        <w:rPr>
          <w:sz w:val="24"/>
          <w:szCs w:val="24"/>
        </w:rPr>
        <w:t xml:space="preserve"> in the naming of the future utopia. The millenarian prophet who conjures up a future scriptural, numerological or astrological rationale for the coming transformation is creating a fetish, an abstract talisman, which provides a focus, an object for contemplation which facilitates the dawn of the new era.</w:t>
      </w:r>
    </w:p>
    <w:p w:rsidR="00813A5C" w:rsidRPr="00813A5C" w:rsidRDefault="00813A5C" w:rsidP="00C14B9C">
      <w:pPr>
        <w:rPr>
          <w:sz w:val="24"/>
          <w:szCs w:val="24"/>
        </w:rPr>
      </w:pPr>
      <w:r w:rsidRPr="00813A5C">
        <w:rPr>
          <w:sz w:val="24"/>
          <w:szCs w:val="24"/>
        </w:rPr>
        <w:lastRenderedPageBreak/>
        <w:t>And because all true knowledge in the esoteric worldview is gained from inner exploration, personal experience becomes the key to all truth.</w:t>
      </w:r>
      <w:r w:rsidRPr="00813A5C">
        <w:rPr>
          <w:rStyle w:val="FootnoteReference"/>
          <w:sz w:val="24"/>
          <w:szCs w:val="24"/>
        </w:rPr>
        <w:footnoteReference w:id="109"/>
      </w:r>
    </w:p>
    <w:p w:rsidR="00BB7565" w:rsidRPr="00CA169C" w:rsidRDefault="00BB7565" w:rsidP="00C14B9C">
      <w:pPr>
        <w:ind w:firstLine="284"/>
        <w:rPr>
          <w:sz w:val="24"/>
          <w:szCs w:val="24"/>
        </w:rPr>
      </w:pPr>
    </w:p>
    <w:p w:rsidR="007E544A" w:rsidRPr="00CA169C" w:rsidRDefault="007E544A" w:rsidP="00C14B9C">
      <w:pPr>
        <w:rPr>
          <w:sz w:val="24"/>
          <w:szCs w:val="24"/>
        </w:rPr>
      </w:pPr>
      <w:r w:rsidRPr="00CA169C">
        <w:rPr>
          <w:sz w:val="24"/>
          <w:szCs w:val="24"/>
        </w:rPr>
        <w:t>The coming New Age is a utopia. It is a not a civil society as defined by Plato or More, but a spiritual Kingdom as described in the Book of Revelation. Like utopianism it can function as a method which focuses the believer on the need for self-improvement; Michael York described New Age prophecy as a 'mnemonic device’, and for Steven Sutcliffe it is a '</w:t>
      </w:r>
      <w:proofErr w:type="spellStart"/>
      <w:r w:rsidRPr="00CA169C">
        <w:rPr>
          <w:sz w:val="24"/>
          <w:szCs w:val="24"/>
        </w:rPr>
        <w:t>millenialist</w:t>
      </w:r>
      <w:proofErr w:type="spellEnd"/>
      <w:r w:rsidRPr="00CA169C">
        <w:rPr>
          <w:sz w:val="24"/>
          <w:szCs w:val="24"/>
        </w:rPr>
        <w:t>' or apocalyptic' emblem.</w:t>
      </w:r>
      <w:r w:rsidRPr="00CA169C">
        <w:rPr>
          <w:rStyle w:val="FootnoteReference"/>
          <w:sz w:val="24"/>
          <w:szCs w:val="24"/>
        </w:rPr>
        <w:footnoteReference w:id="110"/>
      </w:r>
      <w:r w:rsidRPr="00CA169C">
        <w:rPr>
          <w:sz w:val="24"/>
          <w:szCs w:val="24"/>
        </w:rPr>
        <w:t xml:space="preserve"> </w:t>
      </w:r>
      <w:proofErr w:type="spellStart"/>
      <w:proofErr w:type="gramStart"/>
      <w:r w:rsidR="00AD372F" w:rsidRPr="00CA169C">
        <w:rPr>
          <w:sz w:val="24"/>
          <w:szCs w:val="24"/>
        </w:rPr>
        <w:t>Wouter</w:t>
      </w:r>
      <w:proofErr w:type="spellEnd"/>
      <w:r w:rsidR="00AD372F" w:rsidRPr="00CA169C">
        <w:rPr>
          <w:sz w:val="24"/>
          <w:szCs w:val="24"/>
        </w:rPr>
        <w:t xml:space="preserve">  </w:t>
      </w:r>
      <w:proofErr w:type="spellStart"/>
      <w:r w:rsidR="00AD372F" w:rsidRPr="00CA169C">
        <w:rPr>
          <w:sz w:val="24"/>
          <w:szCs w:val="24"/>
        </w:rPr>
        <w:t>Hanegraaff's</w:t>
      </w:r>
      <w:proofErr w:type="spellEnd"/>
      <w:proofErr w:type="gramEnd"/>
      <w:r w:rsidR="00AD372F" w:rsidRPr="00CA169C">
        <w:rPr>
          <w:sz w:val="24"/>
          <w:szCs w:val="24"/>
        </w:rPr>
        <w:t xml:space="preserve"> opinion, is that ‘New Age’ is ‘a </w:t>
      </w:r>
      <w:r w:rsidR="00AD372F" w:rsidRPr="00CA169C">
        <w:rPr>
          <w:iCs/>
          <w:sz w:val="24"/>
          <w:szCs w:val="24"/>
        </w:rPr>
        <w:t>label’</w:t>
      </w:r>
      <w:r w:rsidR="00AD372F" w:rsidRPr="00CA169C">
        <w:rPr>
          <w:i/>
          <w:iCs/>
          <w:sz w:val="24"/>
          <w:szCs w:val="24"/>
        </w:rPr>
        <w:t xml:space="preserve"> </w:t>
      </w:r>
      <w:r w:rsidR="00AD372F" w:rsidRPr="00CA169C">
        <w:rPr>
          <w:iCs/>
          <w:sz w:val="24"/>
          <w:szCs w:val="24"/>
        </w:rPr>
        <w:t>which can be ‘</w:t>
      </w:r>
      <w:r w:rsidR="00AD372F" w:rsidRPr="00CA169C">
        <w:rPr>
          <w:sz w:val="24"/>
          <w:szCs w:val="24"/>
        </w:rPr>
        <w:t>attached indiscriminately to whatever seems to fit it’.</w:t>
      </w:r>
      <w:r w:rsidR="00AD372F" w:rsidRPr="00CA169C">
        <w:rPr>
          <w:rStyle w:val="FootnoteReference"/>
          <w:sz w:val="24"/>
          <w:szCs w:val="24"/>
        </w:rPr>
        <w:footnoteReference w:id="111"/>
      </w:r>
      <w:r w:rsidR="00AD372F" w:rsidRPr="00CA169C">
        <w:rPr>
          <w:sz w:val="24"/>
          <w:szCs w:val="24"/>
        </w:rPr>
        <w:t xml:space="preserve"> </w:t>
      </w:r>
      <w:r w:rsidRPr="00CA169C">
        <w:rPr>
          <w:sz w:val="24"/>
          <w:szCs w:val="24"/>
        </w:rPr>
        <w:t>Like the great millenarian movements, it stress</w:t>
      </w:r>
      <w:r w:rsidR="0055144F" w:rsidRPr="00CA169C">
        <w:rPr>
          <w:sz w:val="24"/>
          <w:szCs w:val="24"/>
        </w:rPr>
        <w:t>e</w:t>
      </w:r>
      <w:r w:rsidR="00794899" w:rsidRPr="00CA169C">
        <w:rPr>
          <w:sz w:val="24"/>
          <w:szCs w:val="24"/>
        </w:rPr>
        <w:t>s</w:t>
      </w:r>
      <w:r w:rsidRPr="00CA169C">
        <w:rPr>
          <w:sz w:val="24"/>
          <w:szCs w:val="24"/>
        </w:rPr>
        <w:t xml:space="preserve"> the need for active engagement in the historical process. William Bloom, a key New Age author, identified four key practices which assist with the inauguration of the New Age: new science (including new forms of healing), ecology, new psychology and spiritual dynamics.</w:t>
      </w:r>
      <w:r w:rsidRPr="00CA169C">
        <w:rPr>
          <w:rStyle w:val="FootnoteReference"/>
          <w:sz w:val="24"/>
          <w:szCs w:val="24"/>
        </w:rPr>
        <w:footnoteReference w:id="112"/>
      </w:r>
    </w:p>
    <w:p w:rsidR="007E544A" w:rsidRPr="00CA169C" w:rsidRDefault="007E544A" w:rsidP="00C14B9C">
      <w:pPr>
        <w:rPr>
          <w:sz w:val="24"/>
          <w:szCs w:val="24"/>
        </w:rPr>
      </w:pPr>
    </w:p>
    <w:p w:rsidR="007E544A" w:rsidRPr="00CA169C" w:rsidRDefault="007E544A" w:rsidP="00C14B9C">
      <w:pPr>
        <w:ind w:left="1440"/>
        <w:rPr>
          <w:sz w:val="24"/>
          <w:szCs w:val="24"/>
        </w:rPr>
      </w:pPr>
      <w:r w:rsidRPr="00CA169C">
        <w:rPr>
          <w:sz w:val="24"/>
          <w:szCs w:val="24"/>
        </w:rPr>
        <w:t>What unites all New Agers, however, is the vision of radical mystical transformation on both the personal and collective levels. In fact, the awakening to the potential abilities of the human self - one's individual psychic powers and the capability for physical and/or psychological healing - is the New Age springboard for the quantum leap of collective consciousness which is to bring about and constitute the New Age itself.</w:t>
      </w:r>
      <w:r w:rsidRPr="00CA169C">
        <w:rPr>
          <w:rStyle w:val="FootnoteReference"/>
          <w:sz w:val="24"/>
          <w:szCs w:val="24"/>
        </w:rPr>
        <w:footnoteReference w:id="113"/>
      </w:r>
    </w:p>
    <w:p w:rsidR="007E544A" w:rsidRPr="00CA169C" w:rsidRDefault="007E544A" w:rsidP="00C14B9C">
      <w:pPr>
        <w:ind w:left="540"/>
        <w:rPr>
          <w:sz w:val="24"/>
          <w:szCs w:val="24"/>
        </w:rPr>
      </w:pPr>
    </w:p>
    <w:p w:rsidR="007E544A" w:rsidRPr="00CA169C" w:rsidRDefault="007E544A" w:rsidP="00C14B9C">
      <w:pPr>
        <w:rPr>
          <w:sz w:val="24"/>
          <w:szCs w:val="24"/>
        </w:rPr>
      </w:pPr>
      <w:r w:rsidRPr="00CA169C">
        <w:rPr>
          <w:sz w:val="24"/>
          <w:szCs w:val="24"/>
        </w:rPr>
        <w:t xml:space="preserve">Some argue that New Age culture is also secular.  This idea was developed by </w:t>
      </w:r>
      <w:proofErr w:type="spellStart"/>
      <w:proofErr w:type="gramStart"/>
      <w:r w:rsidRPr="00CA169C">
        <w:rPr>
          <w:sz w:val="24"/>
          <w:szCs w:val="24"/>
        </w:rPr>
        <w:t>Hanegraaff</w:t>
      </w:r>
      <w:proofErr w:type="spellEnd"/>
      <w:r w:rsidRPr="00CA169C">
        <w:rPr>
          <w:sz w:val="24"/>
          <w:szCs w:val="24"/>
        </w:rPr>
        <w:t xml:space="preserve"> ,</w:t>
      </w:r>
      <w:proofErr w:type="gramEnd"/>
      <w:r w:rsidRPr="00CA169C">
        <w:rPr>
          <w:sz w:val="24"/>
          <w:szCs w:val="24"/>
        </w:rPr>
        <w:t xml:space="preserve"> who argued that the New Age is 'characterised by a popular western culture criticism expressed in terms of a secularised esotericism</w:t>
      </w:r>
      <w:r w:rsidR="00794899" w:rsidRPr="00CA169C">
        <w:rPr>
          <w:sz w:val="24"/>
          <w:szCs w:val="24"/>
        </w:rPr>
        <w:t>.</w:t>
      </w:r>
      <w:r w:rsidRPr="00CA169C">
        <w:rPr>
          <w:sz w:val="24"/>
          <w:szCs w:val="24"/>
        </w:rPr>
        <w:t>'</w:t>
      </w:r>
      <w:r w:rsidRPr="00CA169C">
        <w:rPr>
          <w:rStyle w:val="FootnoteReference"/>
          <w:sz w:val="24"/>
          <w:szCs w:val="24"/>
        </w:rPr>
        <w:footnoteReference w:id="114"/>
      </w:r>
      <w:r w:rsidRPr="00CA169C">
        <w:rPr>
          <w:sz w:val="24"/>
          <w:szCs w:val="24"/>
        </w:rPr>
        <w:t xml:space="preserve">  Others agree </w:t>
      </w:r>
      <w:r w:rsidR="00434674" w:rsidRPr="00CA169C">
        <w:rPr>
          <w:sz w:val="24"/>
          <w:szCs w:val="24"/>
        </w:rPr>
        <w:t xml:space="preserve">– </w:t>
      </w:r>
      <w:r w:rsidRPr="00CA169C">
        <w:rPr>
          <w:sz w:val="24"/>
          <w:szCs w:val="24"/>
        </w:rPr>
        <w:t xml:space="preserve">as </w:t>
      </w:r>
      <w:proofErr w:type="spellStart"/>
      <w:r w:rsidRPr="00CA169C">
        <w:rPr>
          <w:sz w:val="24"/>
          <w:szCs w:val="24"/>
        </w:rPr>
        <w:t>Joscelyn</w:t>
      </w:r>
      <w:proofErr w:type="spellEnd"/>
      <w:r w:rsidRPr="00CA169C">
        <w:rPr>
          <w:sz w:val="24"/>
          <w:szCs w:val="24"/>
        </w:rPr>
        <w:t xml:space="preserve"> Godwin has pointed out, Blavatsky's theosophy was as much a product of the Enlightenment as a reaction against it.</w:t>
      </w:r>
      <w:r w:rsidRPr="00CA169C">
        <w:rPr>
          <w:rStyle w:val="FootnoteReference"/>
          <w:sz w:val="24"/>
          <w:szCs w:val="24"/>
        </w:rPr>
        <w:footnoteReference w:id="115"/>
      </w:r>
      <w:r w:rsidRPr="00CA169C">
        <w:rPr>
          <w:sz w:val="24"/>
          <w:szCs w:val="24"/>
        </w:rPr>
        <w:t xml:space="preserve"> Elsewhere Aquarian Age devotees have been described as ‘humanists' on the grounds that the key to the prophecy concerns 'long-term prospects for man' rather than, as traditional Millenarianism would have it, the inauguration of the kingdom of God.</w:t>
      </w:r>
      <w:r w:rsidRPr="00CA169C">
        <w:rPr>
          <w:rStyle w:val="FootnoteReference"/>
          <w:sz w:val="24"/>
          <w:szCs w:val="24"/>
        </w:rPr>
        <w:footnoteReference w:id="116"/>
      </w:r>
      <w:r w:rsidRPr="00CA169C">
        <w:rPr>
          <w:sz w:val="24"/>
          <w:szCs w:val="24"/>
        </w:rPr>
        <w:t xml:space="preserve"> The Christian writer Elliot Miller argued that New Age prophecy is broadly descended from Enlightenment secularism, especially in its humanism, naturalism and existentialism, </w:t>
      </w:r>
      <w:r w:rsidRPr="00CA169C">
        <w:rPr>
          <w:sz w:val="24"/>
          <w:szCs w:val="24"/>
        </w:rPr>
        <w:lastRenderedPageBreak/>
        <w:t>although in a 'spiritualized' form.</w:t>
      </w:r>
      <w:r w:rsidRPr="00CA169C">
        <w:rPr>
          <w:rStyle w:val="FootnoteReference"/>
          <w:sz w:val="24"/>
          <w:szCs w:val="24"/>
        </w:rPr>
        <w:footnoteReference w:id="117"/>
      </w:r>
      <w:r w:rsidR="00EF62B6" w:rsidRPr="00CA169C">
        <w:rPr>
          <w:sz w:val="24"/>
          <w:szCs w:val="24"/>
        </w:rPr>
        <w:t>And for Pa</w:t>
      </w:r>
      <w:r w:rsidR="00E27A31" w:rsidRPr="00CA169C">
        <w:rPr>
          <w:sz w:val="24"/>
          <w:szCs w:val="24"/>
        </w:rPr>
        <w:t>u</w:t>
      </w:r>
      <w:r w:rsidR="00EF62B6" w:rsidRPr="00CA169C">
        <w:rPr>
          <w:sz w:val="24"/>
          <w:szCs w:val="24"/>
        </w:rPr>
        <w:t xml:space="preserve">l </w:t>
      </w:r>
      <w:proofErr w:type="spellStart"/>
      <w:r w:rsidR="00EF62B6" w:rsidRPr="00CA169C">
        <w:rPr>
          <w:sz w:val="24"/>
          <w:szCs w:val="24"/>
        </w:rPr>
        <w:t>Heelas</w:t>
      </w:r>
      <w:proofErr w:type="spellEnd"/>
      <w:r w:rsidR="00EF62B6" w:rsidRPr="00CA169C">
        <w:rPr>
          <w:sz w:val="24"/>
          <w:szCs w:val="24"/>
        </w:rPr>
        <w:t xml:space="preserve"> it is ‘a highly optimistic, celebratory, utopian and spiritual form of humanism’.</w:t>
      </w:r>
      <w:r w:rsidR="00EF62B6" w:rsidRPr="00CA169C">
        <w:rPr>
          <w:rStyle w:val="FootnoteReference"/>
          <w:sz w:val="24"/>
          <w:szCs w:val="24"/>
        </w:rPr>
        <w:footnoteReference w:id="118"/>
      </w:r>
    </w:p>
    <w:p w:rsidR="008727CF" w:rsidRDefault="008727CF" w:rsidP="008727CF">
      <w:pPr>
        <w:rPr>
          <w:sz w:val="24"/>
          <w:szCs w:val="24"/>
        </w:rPr>
      </w:pPr>
    </w:p>
    <w:p w:rsidR="00E97462" w:rsidRPr="00CA169C" w:rsidRDefault="004B7EC0" w:rsidP="008727CF">
      <w:pPr>
        <w:rPr>
          <w:sz w:val="24"/>
          <w:szCs w:val="24"/>
        </w:rPr>
      </w:pPr>
      <w:r w:rsidRPr="00CA169C">
        <w:rPr>
          <w:sz w:val="24"/>
          <w:szCs w:val="24"/>
        </w:rPr>
        <w:t xml:space="preserve">There has been a recent, fashionable, argument </w:t>
      </w:r>
      <w:r w:rsidR="0004720C" w:rsidRPr="00CA169C">
        <w:rPr>
          <w:sz w:val="24"/>
          <w:szCs w:val="24"/>
        </w:rPr>
        <w:t xml:space="preserve">the </w:t>
      </w:r>
      <w:r w:rsidRPr="00CA169C">
        <w:rPr>
          <w:sz w:val="24"/>
          <w:szCs w:val="24"/>
        </w:rPr>
        <w:t>fiction that utopia has died out, as proclaimed by Herbert Marcuse in 1970.</w:t>
      </w:r>
      <w:r w:rsidRPr="00CA169C">
        <w:rPr>
          <w:rStyle w:val="FootnoteReference"/>
          <w:sz w:val="24"/>
          <w:szCs w:val="24"/>
        </w:rPr>
        <w:footnoteReference w:id="119"/>
      </w:r>
      <w:r w:rsidRPr="00CA169C">
        <w:rPr>
          <w:sz w:val="24"/>
          <w:szCs w:val="24"/>
        </w:rPr>
        <w:t xml:space="preserve"> ‘What seems important today’, </w:t>
      </w:r>
      <w:r w:rsidR="006D1494" w:rsidRPr="00CA169C">
        <w:rPr>
          <w:sz w:val="24"/>
          <w:szCs w:val="24"/>
        </w:rPr>
        <w:t xml:space="preserve">Krishnan </w:t>
      </w:r>
      <w:r w:rsidRPr="00CA169C">
        <w:rPr>
          <w:sz w:val="24"/>
          <w:szCs w:val="24"/>
        </w:rPr>
        <w:t>Kumar concluded</w:t>
      </w:r>
      <w:r w:rsidR="006D1494" w:rsidRPr="00CA169C">
        <w:rPr>
          <w:sz w:val="24"/>
          <w:szCs w:val="24"/>
        </w:rPr>
        <w:t xml:space="preserve"> in 2000</w:t>
      </w:r>
      <w:r w:rsidRPr="00CA169C">
        <w:rPr>
          <w:sz w:val="24"/>
          <w:szCs w:val="24"/>
        </w:rPr>
        <w:t>, ‘is to understand why it is so difficult for us to contemplate utopia’.</w:t>
      </w:r>
      <w:r w:rsidRPr="00CA169C">
        <w:rPr>
          <w:rStyle w:val="FootnoteReference"/>
          <w:sz w:val="24"/>
          <w:szCs w:val="24"/>
        </w:rPr>
        <w:footnoteReference w:id="120"/>
      </w:r>
      <w:r w:rsidR="006D1494" w:rsidRPr="00CA169C">
        <w:rPr>
          <w:sz w:val="24"/>
          <w:szCs w:val="24"/>
        </w:rPr>
        <w:t xml:space="preserve">In 2007 </w:t>
      </w:r>
      <w:r w:rsidRPr="00CA169C">
        <w:rPr>
          <w:sz w:val="24"/>
          <w:szCs w:val="24"/>
        </w:rPr>
        <w:t>John Gray thought that utopianism had suffered a crushing blow with the failure of the Neoconservative attempt to export American-style democracy following the 2003 invasion</w:t>
      </w:r>
      <w:r w:rsidR="003E3AB5" w:rsidRPr="00CA169C">
        <w:rPr>
          <w:sz w:val="24"/>
          <w:szCs w:val="24"/>
        </w:rPr>
        <w:t xml:space="preserve"> of Iraq</w:t>
      </w:r>
      <w:r w:rsidRPr="00CA169C">
        <w:rPr>
          <w:sz w:val="24"/>
          <w:szCs w:val="24"/>
        </w:rPr>
        <w:t>.</w:t>
      </w:r>
      <w:r w:rsidRPr="00CA169C">
        <w:rPr>
          <w:rStyle w:val="FootnoteReference"/>
          <w:sz w:val="24"/>
          <w:szCs w:val="24"/>
        </w:rPr>
        <w:footnoteReference w:id="121"/>
      </w:r>
      <w:r w:rsidRPr="00CA169C">
        <w:rPr>
          <w:sz w:val="24"/>
          <w:szCs w:val="24"/>
        </w:rPr>
        <w:t xml:space="preserve"> But theories of the ‘end of utopia’ have more no substance than do those on the ‘end of history’.</w:t>
      </w:r>
      <w:r w:rsidRPr="00CA169C">
        <w:rPr>
          <w:rStyle w:val="FootnoteReference"/>
          <w:sz w:val="24"/>
          <w:szCs w:val="24"/>
        </w:rPr>
        <w:footnoteReference w:id="122"/>
      </w:r>
      <w:r w:rsidR="003E3AB5" w:rsidRPr="00CA169C">
        <w:rPr>
          <w:sz w:val="24"/>
          <w:szCs w:val="24"/>
        </w:rPr>
        <w:t>And one of the forms in which utopianism flourishes is New Ageism.</w:t>
      </w:r>
      <w:r w:rsidR="00C07580" w:rsidRPr="00CA169C">
        <w:rPr>
          <w:sz w:val="24"/>
          <w:szCs w:val="24"/>
        </w:rPr>
        <w:t xml:space="preserve"> </w:t>
      </w:r>
      <w:r w:rsidR="003E3AB5" w:rsidRPr="00CA169C">
        <w:rPr>
          <w:sz w:val="24"/>
          <w:szCs w:val="24"/>
        </w:rPr>
        <w:t>In the New Age</w:t>
      </w:r>
      <w:r w:rsidR="00E97462" w:rsidRPr="00CA169C">
        <w:rPr>
          <w:sz w:val="24"/>
          <w:szCs w:val="24"/>
        </w:rPr>
        <w:t xml:space="preserve"> utopia is not a result of divine intervention by the Christian God, or the Marxist seizure of the means of production, but in increase in self-understanding and self-awareness in the minds of every willing individual. This is the prevailing dogma amongst those who believe in the coming New Age. </w:t>
      </w:r>
      <w:r w:rsidR="000033D5" w:rsidRPr="00CA169C">
        <w:rPr>
          <w:color w:val="000000"/>
          <w:sz w:val="24"/>
          <w:szCs w:val="24"/>
        </w:rPr>
        <w:t>One feature of historicism, Popper noted, is that it constantly reinvents itself, craving novelty.</w:t>
      </w:r>
      <w:r w:rsidR="000033D5" w:rsidRPr="00CA169C">
        <w:rPr>
          <w:rStyle w:val="FootnoteReference"/>
          <w:color w:val="000000"/>
          <w:sz w:val="24"/>
          <w:szCs w:val="24"/>
        </w:rPr>
        <w:footnoteReference w:id="123"/>
      </w:r>
      <w:r w:rsidR="000033D5" w:rsidRPr="00CA169C">
        <w:rPr>
          <w:color w:val="000000"/>
          <w:sz w:val="24"/>
          <w:szCs w:val="24"/>
        </w:rPr>
        <w:t xml:space="preserve"> And so, what is the return of Christ or arrival of the twelfth imam to one </w:t>
      </w:r>
      <w:proofErr w:type="gramStart"/>
      <w:r w:rsidR="000033D5" w:rsidRPr="00CA169C">
        <w:rPr>
          <w:color w:val="000000"/>
          <w:sz w:val="24"/>
          <w:szCs w:val="24"/>
        </w:rPr>
        <w:t>person,</w:t>
      </w:r>
      <w:proofErr w:type="gramEnd"/>
      <w:r w:rsidR="000033D5" w:rsidRPr="00CA169C">
        <w:rPr>
          <w:color w:val="000000"/>
          <w:sz w:val="24"/>
          <w:szCs w:val="24"/>
        </w:rPr>
        <w:t xml:space="preserve"> is the communist revolution or Aquarian Age to another.</w:t>
      </w:r>
    </w:p>
    <w:p w:rsidR="00BB7565" w:rsidRPr="00CA169C" w:rsidRDefault="00BB7565" w:rsidP="00C14B9C">
      <w:pPr>
        <w:ind w:firstLine="284"/>
        <w:rPr>
          <w:sz w:val="24"/>
          <w:szCs w:val="24"/>
        </w:rPr>
      </w:pPr>
    </w:p>
    <w:p w:rsidR="00973399" w:rsidRPr="00CA169C" w:rsidRDefault="00973399" w:rsidP="00C14B9C">
      <w:pPr>
        <w:ind w:firstLine="284"/>
        <w:rPr>
          <w:sz w:val="24"/>
          <w:szCs w:val="24"/>
        </w:rPr>
      </w:pPr>
      <w:r w:rsidRPr="00CA169C">
        <w:rPr>
          <w:sz w:val="24"/>
          <w:szCs w:val="24"/>
        </w:rPr>
        <w:t>Utopias provide a relational ontology that links space and time: they exist in the future and are often mapped, sometimes visually, other times as literary descriptions. They are both the map and the journey. As Oscar Wilde wrote in 1891,</w:t>
      </w:r>
    </w:p>
    <w:p w:rsidR="00973399" w:rsidRPr="00CA169C" w:rsidRDefault="00973399" w:rsidP="00C14B9C">
      <w:pPr>
        <w:rPr>
          <w:sz w:val="24"/>
          <w:szCs w:val="24"/>
        </w:rPr>
      </w:pPr>
    </w:p>
    <w:p w:rsidR="00973399" w:rsidRPr="00CA169C" w:rsidRDefault="00973399" w:rsidP="00C14B9C">
      <w:pPr>
        <w:pStyle w:val="FootnoteText"/>
        <w:ind w:left="720"/>
        <w:rPr>
          <w:b/>
          <w:sz w:val="24"/>
          <w:szCs w:val="24"/>
        </w:rPr>
      </w:pPr>
      <w:r w:rsidRPr="00CA169C">
        <w:rPr>
          <w:sz w:val="24"/>
          <w:szCs w:val="24"/>
        </w:rPr>
        <w:t>A map of the world that does not include Utopia is not worth even glancing at, for it leaves out the country at which Humanity is always landing. And when Humanity lands there, it looks out, and, seeing a better country, sets sail. Progress is the realisation of Utopias.</w:t>
      </w:r>
      <w:r w:rsidRPr="00CA169C">
        <w:rPr>
          <w:rStyle w:val="FootnoteReference"/>
          <w:sz w:val="24"/>
          <w:szCs w:val="24"/>
        </w:rPr>
        <w:footnoteReference w:id="124"/>
      </w:r>
    </w:p>
    <w:p w:rsidR="00973399" w:rsidRPr="00CA169C" w:rsidRDefault="00973399" w:rsidP="00C14B9C">
      <w:pPr>
        <w:rPr>
          <w:sz w:val="24"/>
          <w:szCs w:val="24"/>
        </w:rPr>
      </w:pPr>
    </w:p>
    <w:p w:rsidR="00973399" w:rsidRPr="00B25DA9" w:rsidRDefault="00F767B2" w:rsidP="00C14B9C">
      <w:pPr>
        <w:rPr>
          <w:sz w:val="28"/>
          <w:szCs w:val="28"/>
        </w:rPr>
      </w:pPr>
      <w:r w:rsidRPr="00CA169C">
        <w:rPr>
          <w:sz w:val="24"/>
          <w:szCs w:val="24"/>
        </w:rPr>
        <w:t>If t</w:t>
      </w:r>
      <w:r w:rsidR="00973399" w:rsidRPr="00CA169C">
        <w:rPr>
          <w:sz w:val="24"/>
          <w:szCs w:val="24"/>
        </w:rPr>
        <w:t xml:space="preserve">he new world, the utopian millennium is a state to be pursued, to be arrived at after a process or a journey, how do we know when it has been achieved? </w:t>
      </w:r>
      <w:r w:rsidRPr="00CA169C">
        <w:rPr>
          <w:sz w:val="24"/>
          <w:szCs w:val="24"/>
        </w:rPr>
        <w:t>And h</w:t>
      </w:r>
      <w:r w:rsidR="00973399" w:rsidRPr="00CA169C">
        <w:rPr>
          <w:sz w:val="24"/>
          <w:szCs w:val="24"/>
        </w:rPr>
        <w:t xml:space="preserve">ow do we know when the New Age has arrived? As Gabriel </w:t>
      </w:r>
      <w:proofErr w:type="spellStart"/>
      <w:r w:rsidR="00973399" w:rsidRPr="00CA169C">
        <w:rPr>
          <w:sz w:val="24"/>
          <w:szCs w:val="24"/>
        </w:rPr>
        <w:t>García</w:t>
      </w:r>
      <w:proofErr w:type="spellEnd"/>
      <w:r w:rsidR="00973399" w:rsidRPr="00CA169C">
        <w:rPr>
          <w:sz w:val="24"/>
          <w:szCs w:val="24"/>
        </w:rPr>
        <w:t xml:space="preserve"> </w:t>
      </w:r>
      <w:proofErr w:type="spellStart"/>
      <w:r w:rsidR="00973399" w:rsidRPr="00CA169C">
        <w:rPr>
          <w:sz w:val="24"/>
          <w:szCs w:val="24"/>
        </w:rPr>
        <w:t>Márquez</w:t>
      </w:r>
      <w:proofErr w:type="spellEnd"/>
      <w:r w:rsidR="00973399" w:rsidRPr="00CA169C">
        <w:rPr>
          <w:sz w:val="24"/>
          <w:szCs w:val="24"/>
        </w:rPr>
        <w:t xml:space="preserve"> wrote, ‘I have always thought that each version of a story is better than the one before. How do we know, then, which is the final version? In the same way that a cook knows when the soup is ready, this is a trade secret which does not obey the laws of reason but the magic</w:t>
      </w:r>
      <w:r w:rsidR="00973399" w:rsidRPr="00B25DA9">
        <w:rPr>
          <w:sz w:val="28"/>
          <w:szCs w:val="28"/>
        </w:rPr>
        <w:t xml:space="preserve"> </w:t>
      </w:r>
      <w:r w:rsidR="00973399" w:rsidRPr="008727CF">
        <w:rPr>
          <w:sz w:val="24"/>
          <w:szCs w:val="24"/>
        </w:rPr>
        <w:t>of instinct’.</w:t>
      </w:r>
      <w:r w:rsidR="00973399" w:rsidRPr="008727CF">
        <w:rPr>
          <w:rStyle w:val="FootnoteReference"/>
          <w:sz w:val="24"/>
          <w:szCs w:val="24"/>
        </w:rPr>
        <w:footnoteReference w:id="125"/>
      </w:r>
    </w:p>
    <w:sectPr w:rsidR="00973399" w:rsidRPr="00B25DA9" w:rsidSect="00CA169C">
      <w:headerReference w:type="default" r:id="rId8"/>
      <w:footerReference w:type="default" r:id="rId9"/>
      <w:pgSz w:w="11906" w:h="16838"/>
      <w:pgMar w:top="1440" w:right="1440" w:bottom="1440" w:left="1440" w:header="708" w:footer="708" w:gutter="0"/>
      <w:pgNumType w:start="25"/>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61409" w:rsidRDefault="00761409">
      <w:r>
        <w:separator/>
      </w:r>
    </w:p>
  </w:endnote>
  <w:endnote w:type="continuationSeparator" w:id="0">
    <w:p w:rsidR="00761409" w:rsidRDefault="00761409">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Nimbus Sans L">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3932" w:rsidRDefault="00C53932" w:rsidP="005D4BD0">
    <w:pPr>
      <w:pStyle w:val="Footer"/>
      <w:framePr w:wrap="auto"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1267C">
      <w:rPr>
        <w:rStyle w:val="PageNumber"/>
        <w:noProof/>
      </w:rPr>
      <w:t>25</w:t>
    </w:r>
    <w:r>
      <w:rPr>
        <w:rStyle w:val="PageNumber"/>
      </w:rPr>
      <w:fldChar w:fldCharType="end"/>
    </w:r>
  </w:p>
  <w:p w:rsidR="00C53932" w:rsidRDefault="00C53932" w:rsidP="004F4C8D">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61409" w:rsidRDefault="00761409">
      <w:r>
        <w:separator/>
      </w:r>
    </w:p>
  </w:footnote>
  <w:footnote w:type="continuationSeparator" w:id="0">
    <w:p w:rsidR="00761409" w:rsidRDefault="00761409">
      <w:r>
        <w:continuationSeparator/>
      </w:r>
    </w:p>
  </w:footnote>
  <w:footnote w:id="1">
    <w:p w:rsidR="007714D6" w:rsidRPr="00CA169C" w:rsidRDefault="007714D6" w:rsidP="007714D6">
      <w:pPr>
        <w:pStyle w:val="FootnoteText"/>
        <w:rPr>
          <w:sz w:val="24"/>
          <w:szCs w:val="24"/>
        </w:rPr>
      </w:pPr>
      <w:r w:rsidRPr="00CA169C">
        <w:rPr>
          <w:rStyle w:val="FootnoteReference"/>
          <w:sz w:val="24"/>
          <w:szCs w:val="24"/>
        </w:rPr>
        <w:footnoteRef/>
      </w:r>
      <w:r w:rsidRPr="00CA169C">
        <w:rPr>
          <w:sz w:val="24"/>
          <w:szCs w:val="24"/>
        </w:rPr>
        <w:t xml:space="preserve"> Thomas More, </w:t>
      </w:r>
      <w:r w:rsidRPr="00CA169C">
        <w:rPr>
          <w:i/>
          <w:sz w:val="24"/>
          <w:szCs w:val="24"/>
        </w:rPr>
        <w:t>Utopia</w:t>
      </w:r>
      <w:r w:rsidRPr="00CA169C">
        <w:rPr>
          <w:sz w:val="24"/>
          <w:szCs w:val="24"/>
        </w:rPr>
        <w:t xml:space="preserve"> (London: Penguin, 1965), Book 1, 67</w:t>
      </w:r>
    </w:p>
  </w:footnote>
  <w:footnote w:id="2">
    <w:p w:rsidR="00C53932" w:rsidRPr="00CA169C" w:rsidRDefault="00C53932" w:rsidP="006B0FCB">
      <w:pPr>
        <w:autoSpaceDE w:val="0"/>
        <w:autoSpaceDN w:val="0"/>
        <w:adjustRightInd w:val="0"/>
        <w:rPr>
          <w:sz w:val="24"/>
          <w:szCs w:val="24"/>
        </w:rPr>
      </w:pPr>
      <w:r w:rsidRPr="00CA169C">
        <w:rPr>
          <w:rStyle w:val="FootnoteReference"/>
          <w:sz w:val="24"/>
          <w:szCs w:val="24"/>
        </w:rPr>
        <w:footnoteRef/>
      </w:r>
      <w:r w:rsidRPr="00CA169C">
        <w:rPr>
          <w:sz w:val="24"/>
          <w:szCs w:val="24"/>
        </w:rPr>
        <w:t xml:space="preserve"> Peter Thompson, ‘Religion, Utopia and the Metaphysics of Contingency’, in </w:t>
      </w:r>
      <w:r w:rsidRPr="00CA169C">
        <w:rPr>
          <w:i/>
          <w:color w:val="000000" w:themeColor="text1"/>
          <w:sz w:val="24"/>
          <w:szCs w:val="24"/>
        </w:rPr>
        <w:t xml:space="preserve">The Privatization of Hope: </w:t>
      </w:r>
      <w:r w:rsidRPr="00CA169C">
        <w:rPr>
          <w:i/>
          <w:sz w:val="24"/>
          <w:szCs w:val="24"/>
        </w:rPr>
        <w:t xml:space="preserve"> Ernst Bloch and the Future of Utopia</w:t>
      </w:r>
      <w:proofErr w:type="gramStart"/>
      <w:r w:rsidRPr="00CA169C">
        <w:rPr>
          <w:sz w:val="24"/>
          <w:szCs w:val="24"/>
        </w:rPr>
        <w:t>, ,</w:t>
      </w:r>
      <w:r w:rsidRPr="00CA169C">
        <w:rPr>
          <w:i/>
          <w:sz w:val="24"/>
          <w:szCs w:val="24"/>
        </w:rPr>
        <w:t>SIC</w:t>
      </w:r>
      <w:proofErr w:type="gramEnd"/>
      <w:r w:rsidRPr="00CA169C">
        <w:rPr>
          <w:i/>
          <w:sz w:val="24"/>
          <w:szCs w:val="24"/>
        </w:rPr>
        <w:t xml:space="preserve"> 8, </w:t>
      </w:r>
      <w:r w:rsidRPr="00CA169C">
        <w:rPr>
          <w:sz w:val="24"/>
          <w:szCs w:val="24"/>
        </w:rPr>
        <w:t xml:space="preserve">Vol. 8, ed. Peter Thompson and </w:t>
      </w:r>
      <w:proofErr w:type="spellStart"/>
      <w:r w:rsidRPr="00CA169C">
        <w:rPr>
          <w:sz w:val="24"/>
          <w:szCs w:val="24"/>
        </w:rPr>
        <w:t>Slavoj</w:t>
      </w:r>
      <w:proofErr w:type="spellEnd"/>
      <w:r w:rsidRPr="00CA169C">
        <w:rPr>
          <w:sz w:val="24"/>
          <w:szCs w:val="24"/>
        </w:rPr>
        <w:t xml:space="preserve"> </w:t>
      </w:r>
      <w:proofErr w:type="spellStart"/>
      <w:r w:rsidRPr="00CA169C">
        <w:rPr>
          <w:color w:val="000000" w:themeColor="text1"/>
          <w:sz w:val="24"/>
          <w:szCs w:val="24"/>
        </w:rPr>
        <w:t>Žižek</w:t>
      </w:r>
      <w:proofErr w:type="spellEnd"/>
      <w:r w:rsidRPr="00CA169C">
        <w:rPr>
          <w:color w:val="000000" w:themeColor="text1"/>
          <w:sz w:val="24"/>
          <w:szCs w:val="24"/>
        </w:rPr>
        <w:t xml:space="preserve"> (</w:t>
      </w:r>
      <w:r w:rsidRPr="00CA169C">
        <w:rPr>
          <w:sz w:val="24"/>
          <w:szCs w:val="24"/>
        </w:rPr>
        <w:t>London: Duke University Press, 2013),82.</w:t>
      </w:r>
    </w:p>
  </w:footnote>
  <w:footnote w:id="3">
    <w:p w:rsidR="00C53932" w:rsidRPr="00CA169C" w:rsidRDefault="00C53932" w:rsidP="006B0FCB">
      <w:pPr>
        <w:pStyle w:val="FootnoteText"/>
        <w:rPr>
          <w:sz w:val="24"/>
          <w:szCs w:val="24"/>
        </w:rPr>
      </w:pPr>
      <w:r w:rsidRPr="00CA169C">
        <w:rPr>
          <w:rStyle w:val="FootnoteReference"/>
          <w:sz w:val="24"/>
          <w:szCs w:val="24"/>
        </w:rPr>
        <w:footnoteRef/>
      </w:r>
      <w:r w:rsidRPr="00CA169C">
        <w:rPr>
          <w:sz w:val="24"/>
          <w:szCs w:val="24"/>
        </w:rPr>
        <w:t xml:space="preserve"> Ruth </w:t>
      </w:r>
      <w:proofErr w:type="spellStart"/>
      <w:r w:rsidRPr="00CA169C">
        <w:rPr>
          <w:sz w:val="24"/>
          <w:szCs w:val="24"/>
        </w:rPr>
        <w:t>Levitas</w:t>
      </w:r>
      <w:proofErr w:type="spellEnd"/>
      <w:r w:rsidRPr="00CA169C">
        <w:rPr>
          <w:sz w:val="24"/>
          <w:szCs w:val="24"/>
        </w:rPr>
        <w:t xml:space="preserve">, </w:t>
      </w:r>
      <w:r w:rsidRPr="00CA169C">
        <w:rPr>
          <w:i/>
          <w:sz w:val="24"/>
          <w:szCs w:val="24"/>
        </w:rPr>
        <w:t xml:space="preserve">The Concept of </w:t>
      </w:r>
      <w:proofErr w:type="gramStart"/>
      <w:r w:rsidRPr="00CA169C">
        <w:rPr>
          <w:i/>
          <w:sz w:val="24"/>
          <w:szCs w:val="24"/>
        </w:rPr>
        <w:t>Utopia</w:t>
      </w:r>
      <w:r w:rsidRPr="00CA169C">
        <w:rPr>
          <w:sz w:val="24"/>
          <w:szCs w:val="24"/>
        </w:rPr>
        <w:t>(</w:t>
      </w:r>
      <w:proofErr w:type="gramEnd"/>
      <w:r w:rsidRPr="00CA169C">
        <w:rPr>
          <w:sz w:val="24"/>
          <w:szCs w:val="24"/>
        </w:rPr>
        <w:t xml:space="preserve">Hemel Hempstead: Allen Lane, 1990); Kumar, </w:t>
      </w:r>
      <w:r w:rsidRPr="00CA169C">
        <w:rPr>
          <w:i/>
          <w:sz w:val="24"/>
          <w:szCs w:val="24"/>
        </w:rPr>
        <w:t>Utopianism</w:t>
      </w:r>
      <w:r w:rsidRPr="00CA169C">
        <w:rPr>
          <w:sz w:val="24"/>
          <w:szCs w:val="24"/>
        </w:rPr>
        <w:t xml:space="preserve">. </w:t>
      </w:r>
    </w:p>
  </w:footnote>
  <w:footnote w:id="4">
    <w:p w:rsidR="00C53932" w:rsidRPr="00CA169C" w:rsidRDefault="00C53932" w:rsidP="006B0FCB">
      <w:pPr>
        <w:pStyle w:val="PlainText"/>
        <w:rPr>
          <w:rStyle w:val="prodsubtitle"/>
          <w:rFonts w:ascii="Times New Roman" w:hAnsi="Times New Roman"/>
          <w:color w:val="000000"/>
          <w:sz w:val="24"/>
          <w:szCs w:val="24"/>
        </w:rPr>
      </w:pPr>
      <w:r w:rsidRPr="00CA169C">
        <w:rPr>
          <w:rStyle w:val="FootnoteReference"/>
          <w:sz w:val="24"/>
          <w:szCs w:val="24"/>
        </w:rPr>
        <w:footnoteRef/>
      </w:r>
      <w:r w:rsidRPr="00CA169C">
        <w:rPr>
          <w:sz w:val="24"/>
          <w:szCs w:val="24"/>
        </w:rPr>
        <w:t xml:space="preserve"> Barbara </w:t>
      </w:r>
      <w:r w:rsidRPr="00CA169C">
        <w:rPr>
          <w:rFonts w:ascii="Times New Roman" w:eastAsia="MS Mincho" w:hAnsi="Times New Roman"/>
          <w:sz w:val="24"/>
          <w:szCs w:val="24"/>
        </w:rPr>
        <w:t>Bender</w:t>
      </w:r>
      <w:r w:rsidRPr="00CA169C">
        <w:rPr>
          <w:rFonts w:ascii="Times New Roman" w:eastAsia="MS Mincho" w:hAnsi="Times New Roman"/>
          <w:i/>
          <w:sz w:val="24"/>
          <w:szCs w:val="24"/>
        </w:rPr>
        <w:t xml:space="preserve">, </w:t>
      </w:r>
      <w:r w:rsidRPr="00CA169C">
        <w:rPr>
          <w:rFonts w:ascii="Times New Roman" w:eastAsia="MS Mincho" w:hAnsi="Times New Roman"/>
          <w:sz w:val="24"/>
          <w:szCs w:val="24"/>
        </w:rPr>
        <w:t xml:space="preserve">and Margaret </w:t>
      </w:r>
      <w:proofErr w:type="spellStart"/>
      <w:r w:rsidRPr="00CA169C">
        <w:rPr>
          <w:rFonts w:ascii="Times New Roman" w:eastAsia="MS Mincho" w:hAnsi="Times New Roman"/>
          <w:sz w:val="24"/>
          <w:szCs w:val="24"/>
        </w:rPr>
        <w:t>Winer</w:t>
      </w:r>
      <w:proofErr w:type="spellEnd"/>
      <w:r w:rsidRPr="00CA169C">
        <w:rPr>
          <w:rFonts w:ascii="Times New Roman" w:eastAsia="MS Mincho" w:hAnsi="Times New Roman"/>
          <w:sz w:val="24"/>
          <w:szCs w:val="24"/>
        </w:rPr>
        <w:t xml:space="preserve">, </w:t>
      </w:r>
      <w:r w:rsidRPr="00CA169C">
        <w:rPr>
          <w:rStyle w:val="prodtitle1"/>
          <w:rFonts w:ascii="Times New Roman" w:hAnsi="Times New Roman"/>
          <w:b w:val="0"/>
          <w:i/>
          <w:sz w:val="24"/>
          <w:szCs w:val="24"/>
        </w:rPr>
        <w:t>Contested Landscapes</w:t>
      </w:r>
      <w:r w:rsidRPr="00CA169C">
        <w:rPr>
          <w:rStyle w:val="prodsubtitle"/>
          <w:rFonts w:ascii="Times New Roman" w:hAnsi="Times New Roman"/>
          <w:i/>
          <w:sz w:val="24"/>
          <w:szCs w:val="24"/>
        </w:rPr>
        <w:t xml:space="preserve">: </w:t>
      </w:r>
      <w:r w:rsidRPr="00CA169C">
        <w:rPr>
          <w:rStyle w:val="prodsubtitle"/>
          <w:rFonts w:ascii="Times New Roman" w:hAnsi="Times New Roman"/>
          <w:i/>
          <w:color w:val="000000"/>
          <w:sz w:val="24"/>
          <w:szCs w:val="24"/>
        </w:rPr>
        <w:t>Movement, Exile and Place</w:t>
      </w:r>
      <w:r w:rsidRPr="00CA169C">
        <w:rPr>
          <w:rStyle w:val="prodsubtitle"/>
          <w:rFonts w:ascii="Times New Roman" w:hAnsi="Times New Roman"/>
          <w:color w:val="000000"/>
          <w:sz w:val="24"/>
          <w:szCs w:val="24"/>
        </w:rPr>
        <w:t>, (Oxford: Berg, 2001).</w:t>
      </w:r>
    </w:p>
    <w:p w:rsidR="00C53932" w:rsidRPr="00CA169C" w:rsidRDefault="00C53932" w:rsidP="006B0FCB">
      <w:pPr>
        <w:pStyle w:val="FootnoteText"/>
        <w:rPr>
          <w:sz w:val="24"/>
          <w:szCs w:val="24"/>
        </w:rPr>
      </w:pPr>
    </w:p>
  </w:footnote>
  <w:footnote w:id="5">
    <w:p w:rsidR="00C53932" w:rsidRPr="00CA169C" w:rsidRDefault="00C53932" w:rsidP="00C14B9C">
      <w:pPr>
        <w:pStyle w:val="FootnoteText"/>
        <w:rPr>
          <w:sz w:val="24"/>
          <w:szCs w:val="24"/>
        </w:rPr>
      </w:pPr>
      <w:r w:rsidRPr="00CA169C">
        <w:rPr>
          <w:rStyle w:val="FootnoteReference"/>
          <w:sz w:val="24"/>
          <w:szCs w:val="24"/>
        </w:rPr>
        <w:footnoteRef/>
      </w:r>
      <w:r w:rsidRPr="00CA169C">
        <w:rPr>
          <w:sz w:val="24"/>
          <w:szCs w:val="24"/>
        </w:rPr>
        <w:t xml:space="preserve"> Herbert Marcuse, </w:t>
      </w:r>
      <w:r w:rsidRPr="00CA169C">
        <w:rPr>
          <w:i/>
          <w:sz w:val="24"/>
          <w:szCs w:val="24"/>
        </w:rPr>
        <w:t>Five Lectures: Psychoanalysis, Politics, and Utopia</w:t>
      </w:r>
      <w:r w:rsidRPr="00CA169C">
        <w:rPr>
          <w:sz w:val="24"/>
          <w:szCs w:val="24"/>
        </w:rPr>
        <w:t xml:space="preserve"> (</w:t>
      </w:r>
      <w:proofErr w:type="spellStart"/>
      <w:r w:rsidRPr="00CA169C">
        <w:rPr>
          <w:sz w:val="24"/>
          <w:szCs w:val="24"/>
        </w:rPr>
        <w:t>Harmondsworth</w:t>
      </w:r>
      <w:proofErr w:type="spellEnd"/>
      <w:r w:rsidRPr="00CA169C">
        <w:rPr>
          <w:sz w:val="24"/>
          <w:szCs w:val="24"/>
        </w:rPr>
        <w:t>: Penguin, 1970), 63.</w:t>
      </w:r>
    </w:p>
  </w:footnote>
  <w:footnote w:id="6">
    <w:p w:rsidR="00C53932" w:rsidRPr="00CA169C" w:rsidRDefault="00C53932" w:rsidP="00281E83">
      <w:pPr>
        <w:rPr>
          <w:color w:val="000000" w:themeColor="text1"/>
          <w:sz w:val="24"/>
          <w:szCs w:val="24"/>
        </w:rPr>
      </w:pPr>
      <w:r w:rsidRPr="00CA169C">
        <w:rPr>
          <w:rStyle w:val="FootnoteReference"/>
          <w:color w:val="000000" w:themeColor="text1"/>
          <w:sz w:val="24"/>
          <w:szCs w:val="24"/>
        </w:rPr>
        <w:footnoteRef/>
      </w:r>
      <w:proofErr w:type="spellStart"/>
      <w:r w:rsidRPr="00CA169C">
        <w:rPr>
          <w:color w:val="000000" w:themeColor="text1"/>
          <w:sz w:val="24"/>
          <w:szCs w:val="24"/>
          <w:shd w:val="clear" w:color="auto" w:fill="FFFFFF"/>
        </w:rPr>
        <w:t>Scheler</w:t>
      </w:r>
      <w:proofErr w:type="spellEnd"/>
      <w:r w:rsidRPr="00CA169C">
        <w:rPr>
          <w:color w:val="000000" w:themeColor="text1"/>
          <w:sz w:val="24"/>
          <w:szCs w:val="24"/>
          <w:shd w:val="clear" w:color="auto" w:fill="FFFFFF"/>
        </w:rPr>
        <w:t>, Max,</w:t>
      </w:r>
      <w:r w:rsidRPr="00CA169C">
        <w:rPr>
          <w:rStyle w:val="apple-converted-space"/>
          <w:color w:val="000000" w:themeColor="text1"/>
          <w:sz w:val="24"/>
          <w:szCs w:val="24"/>
          <w:shd w:val="clear" w:color="auto" w:fill="FFFFFF"/>
        </w:rPr>
        <w:t> </w:t>
      </w:r>
      <w:proofErr w:type="spellStart"/>
      <w:r w:rsidRPr="00CA169C">
        <w:rPr>
          <w:i/>
          <w:iCs/>
          <w:color w:val="000000" w:themeColor="text1"/>
          <w:sz w:val="24"/>
          <w:szCs w:val="24"/>
          <w:shd w:val="clear" w:color="auto" w:fill="FFFFFF"/>
        </w:rPr>
        <w:t>Ressentiment</w:t>
      </w:r>
      <w:proofErr w:type="spellEnd"/>
      <w:r w:rsidRPr="00CA169C">
        <w:rPr>
          <w:color w:val="000000" w:themeColor="text1"/>
          <w:sz w:val="24"/>
          <w:szCs w:val="24"/>
          <w:shd w:val="clear" w:color="auto" w:fill="FFFFFF"/>
        </w:rPr>
        <w:t xml:space="preserve">, trans. William H. </w:t>
      </w:r>
      <w:proofErr w:type="spellStart"/>
      <w:r w:rsidRPr="00CA169C">
        <w:rPr>
          <w:color w:val="000000" w:themeColor="text1"/>
          <w:sz w:val="24"/>
          <w:szCs w:val="24"/>
          <w:shd w:val="clear" w:color="auto" w:fill="FFFFFF"/>
        </w:rPr>
        <w:t>Holdheim</w:t>
      </w:r>
      <w:proofErr w:type="spellEnd"/>
      <w:r w:rsidRPr="00CA169C">
        <w:rPr>
          <w:color w:val="000000" w:themeColor="text1"/>
          <w:sz w:val="24"/>
          <w:szCs w:val="24"/>
          <w:shd w:val="clear" w:color="auto" w:fill="FFFFFF"/>
        </w:rPr>
        <w:t xml:space="preserve"> (New York: Noonday, 1973).</w:t>
      </w:r>
    </w:p>
  </w:footnote>
  <w:footnote w:id="7">
    <w:p w:rsidR="00C53932" w:rsidRPr="00CA169C" w:rsidRDefault="00C53932">
      <w:pPr>
        <w:pStyle w:val="FootnoteText"/>
        <w:rPr>
          <w:sz w:val="24"/>
          <w:szCs w:val="24"/>
        </w:rPr>
      </w:pPr>
      <w:r w:rsidRPr="00CA169C">
        <w:rPr>
          <w:rStyle w:val="FootnoteReference"/>
          <w:sz w:val="24"/>
          <w:szCs w:val="24"/>
        </w:rPr>
        <w:footnoteRef/>
      </w:r>
      <w:r w:rsidRPr="00CA169C">
        <w:rPr>
          <w:sz w:val="24"/>
          <w:szCs w:val="24"/>
        </w:rPr>
        <w:t xml:space="preserve"> </w:t>
      </w:r>
      <w:proofErr w:type="gramStart"/>
      <w:r w:rsidRPr="00CA169C">
        <w:rPr>
          <w:sz w:val="24"/>
          <w:szCs w:val="24"/>
        </w:rPr>
        <w:t>Hebrews 11.16.</w:t>
      </w:r>
      <w:proofErr w:type="gramEnd"/>
    </w:p>
  </w:footnote>
  <w:footnote w:id="8">
    <w:p w:rsidR="00C53932" w:rsidRPr="00CA169C" w:rsidRDefault="00C53932" w:rsidP="009F1177">
      <w:pPr>
        <w:pStyle w:val="PlainText"/>
        <w:contextualSpacing/>
        <w:rPr>
          <w:rFonts w:ascii="Times New Roman" w:eastAsia="MS Mincho" w:hAnsi="Times New Roman" w:cs="Times New Roman"/>
          <w:color w:val="000000" w:themeColor="text1"/>
          <w:sz w:val="24"/>
          <w:szCs w:val="24"/>
        </w:rPr>
      </w:pPr>
      <w:r w:rsidRPr="00CA169C">
        <w:rPr>
          <w:rStyle w:val="FootnoteReference"/>
          <w:sz w:val="24"/>
          <w:szCs w:val="24"/>
        </w:rPr>
        <w:footnoteRef/>
      </w:r>
      <w:r w:rsidRPr="00CA169C">
        <w:rPr>
          <w:sz w:val="24"/>
          <w:szCs w:val="24"/>
        </w:rPr>
        <w:t xml:space="preserve"> </w:t>
      </w:r>
      <w:r w:rsidRPr="00CA169C">
        <w:rPr>
          <w:rFonts w:ascii="Times New Roman" w:eastAsia="MS Mincho" w:hAnsi="Times New Roman" w:cs="Times New Roman"/>
          <w:color w:val="000000" w:themeColor="text1"/>
          <w:sz w:val="24"/>
          <w:szCs w:val="24"/>
        </w:rPr>
        <w:t xml:space="preserve">Plato, </w:t>
      </w:r>
      <w:r w:rsidRPr="00CA169C">
        <w:rPr>
          <w:rFonts w:ascii="Times New Roman" w:eastAsia="MS Mincho" w:hAnsi="Times New Roman" w:cs="Times New Roman"/>
          <w:i/>
          <w:iCs/>
          <w:color w:val="000000" w:themeColor="text1"/>
          <w:sz w:val="24"/>
          <w:szCs w:val="24"/>
        </w:rPr>
        <w:t>Laws</w:t>
      </w:r>
      <w:r w:rsidRPr="00CA169C">
        <w:rPr>
          <w:rFonts w:ascii="Times New Roman" w:eastAsia="MS Mincho" w:hAnsi="Times New Roman" w:cs="Times New Roman"/>
          <w:color w:val="000000" w:themeColor="text1"/>
          <w:sz w:val="24"/>
          <w:szCs w:val="24"/>
        </w:rPr>
        <w:t xml:space="preserve">, 2 </w:t>
      </w:r>
      <w:proofErr w:type="spellStart"/>
      <w:r w:rsidRPr="00CA169C">
        <w:rPr>
          <w:rFonts w:ascii="Times New Roman" w:eastAsia="MS Mincho" w:hAnsi="Times New Roman" w:cs="Times New Roman"/>
          <w:color w:val="000000" w:themeColor="text1"/>
          <w:sz w:val="24"/>
          <w:szCs w:val="24"/>
        </w:rPr>
        <w:t>Vols</w:t>
      </w:r>
      <w:proofErr w:type="spellEnd"/>
      <w:r w:rsidRPr="00CA169C">
        <w:rPr>
          <w:rFonts w:ascii="Times New Roman" w:eastAsia="MS Mincho" w:hAnsi="Times New Roman" w:cs="Times New Roman"/>
          <w:color w:val="000000" w:themeColor="text1"/>
          <w:sz w:val="24"/>
          <w:szCs w:val="24"/>
        </w:rPr>
        <w:t xml:space="preserve">, trans. </w:t>
      </w:r>
      <w:proofErr w:type="spellStart"/>
      <w:r w:rsidRPr="00CA169C">
        <w:rPr>
          <w:rFonts w:ascii="Times New Roman" w:eastAsia="MS Mincho" w:hAnsi="Times New Roman" w:cs="Times New Roman"/>
          <w:color w:val="000000" w:themeColor="text1"/>
          <w:sz w:val="24"/>
          <w:szCs w:val="24"/>
        </w:rPr>
        <w:t>R.G.Bury</w:t>
      </w:r>
      <w:proofErr w:type="spellEnd"/>
      <w:r w:rsidRPr="00CA169C">
        <w:rPr>
          <w:rFonts w:ascii="Times New Roman" w:eastAsia="MS Mincho" w:hAnsi="Times New Roman" w:cs="Times New Roman"/>
          <w:color w:val="000000" w:themeColor="text1"/>
          <w:sz w:val="24"/>
          <w:szCs w:val="24"/>
        </w:rPr>
        <w:t xml:space="preserve"> (Cambridge Mass., London: Harvard University Press 1934), book V, </w:t>
      </w:r>
      <w:r w:rsidRPr="00CA169C">
        <w:rPr>
          <w:rFonts w:eastAsia="MS Mincho"/>
          <w:sz w:val="24"/>
          <w:szCs w:val="24"/>
        </w:rPr>
        <w:t>V.738B, 745B-C, VI.759B-C.</w:t>
      </w:r>
    </w:p>
    <w:p w:rsidR="00C53932" w:rsidRPr="00CA169C" w:rsidRDefault="00C53932">
      <w:pPr>
        <w:pStyle w:val="FootnoteText"/>
        <w:rPr>
          <w:sz w:val="24"/>
          <w:szCs w:val="24"/>
        </w:rPr>
      </w:pPr>
    </w:p>
  </w:footnote>
  <w:footnote w:id="9">
    <w:p w:rsidR="00C53932" w:rsidRPr="00CA169C" w:rsidRDefault="00C53932" w:rsidP="0017290E">
      <w:pPr>
        <w:pStyle w:val="PlainText"/>
        <w:rPr>
          <w:rFonts w:ascii="Times New Roman" w:eastAsia="MS Mincho" w:hAnsi="Times New Roman" w:cs="Times New Roman"/>
          <w:sz w:val="24"/>
          <w:szCs w:val="24"/>
        </w:rPr>
      </w:pPr>
      <w:r w:rsidRPr="00CA169C">
        <w:rPr>
          <w:rStyle w:val="FootnoteReference"/>
          <w:rFonts w:ascii="Times New Roman" w:hAnsi="Times New Roman"/>
          <w:sz w:val="24"/>
          <w:szCs w:val="24"/>
        </w:rPr>
        <w:footnoteRef/>
      </w:r>
      <w:r w:rsidRPr="00CA169C">
        <w:rPr>
          <w:rFonts w:ascii="Times New Roman" w:eastAsia="MS Mincho" w:hAnsi="Times New Roman" w:cs="Times New Roman"/>
          <w:sz w:val="24"/>
          <w:szCs w:val="24"/>
        </w:rPr>
        <w:t xml:space="preserve">Plato, </w:t>
      </w:r>
      <w:r w:rsidRPr="00CA169C">
        <w:rPr>
          <w:rFonts w:ascii="Times New Roman" w:eastAsia="MS Mincho" w:hAnsi="Times New Roman" w:cs="Times New Roman"/>
          <w:i/>
          <w:iCs/>
          <w:sz w:val="24"/>
          <w:szCs w:val="24"/>
        </w:rPr>
        <w:t>Republic</w:t>
      </w:r>
      <w:r w:rsidRPr="00CA169C">
        <w:rPr>
          <w:rFonts w:ascii="Times New Roman" w:eastAsia="MS Mincho" w:hAnsi="Times New Roman" w:cs="Times New Roman"/>
          <w:sz w:val="24"/>
          <w:szCs w:val="24"/>
        </w:rPr>
        <w:t xml:space="preserve">, 2 </w:t>
      </w:r>
      <w:proofErr w:type="gramStart"/>
      <w:r w:rsidRPr="00CA169C">
        <w:rPr>
          <w:rFonts w:ascii="Times New Roman" w:eastAsia="MS Mincho" w:hAnsi="Times New Roman" w:cs="Times New Roman"/>
          <w:sz w:val="24"/>
          <w:szCs w:val="24"/>
        </w:rPr>
        <w:t>vols.,</w:t>
      </w:r>
      <w:proofErr w:type="gramEnd"/>
      <w:r w:rsidRPr="00CA169C">
        <w:rPr>
          <w:rFonts w:ascii="Times New Roman" w:eastAsia="MS Mincho" w:hAnsi="Times New Roman" w:cs="Times New Roman"/>
          <w:sz w:val="24"/>
          <w:szCs w:val="24"/>
        </w:rPr>
        <w:t xml:space="preserve"> trans. Paul </w:t>
      </w:r>
      <w:proofErr w:type="spellStart"/>
      <w:r w:rsidRPr="00CA169C">
        <w:rPr>
          <w:rFonts w:ascii="Times New Roman" w:eastAsia="MS Mincho" w:hAnsi="Times New Roman" w:cs="Times New Roman"/>
          <w:sz w:val="24"/>
          <w:szCs w:val="24"/>
        </w:rPr>
        <w:t>Shorey</w:t>
      </w:r>
      <w:proofErr w:type="spellEnd"/>
      <w:r w:rsidRPr="00CA169C">
        <w:rPr>
          <w:rFonts w:ascii="Times New Roman" w:eastAsia="MS Mincho" w:hAnsi="Times New Roman" w:cs="Times New Roman"/>
          <w:sz w:val="24"/>
          <w:szCs w:val="24"/>
        </w:rPr>
        <w:t xml:space="preserve"> (Cambridge MA and London: Harvard University Press, 1935), 592 A-B.</w:t>
      </w:r>
    </w:p>
  </w:footnote>
  <w:footnote w:id="10">
    <w:p w:rsidR="00C53932" w:rsidRPr="00CA169C" w:rsidRDefault="00C53932">
      <w:pPr>
        <w:pStyle w:val="FootnoteText"/>
        <w:rPr>
          <w:sz w:val="24"/>
          <w:szCs w:val="24"/>
        </w:rPr>
      </w:pPr>
      <w:r w:rsidRPr="00CA169C">
        <w:rPr>
          <w:rStyle w:val="FootnoteReference"/>
          <w:sz w:val="24"/>
          <w:szCs w:val="24"/>
        </w:rPr>
        <w:footnoteRef/>
      </w:r>
      <w:r w:rsidRPr="00CA169C">
        <w:rPr>
          <w:sz w:val="24"/>
          <w:szCs w:val="24"/>
        </w:rPr>
        <w:t xml:space="preserve"> Plato, </w:t>
      </w:r>
      <w:r w:rsidRPr="00CA169C">
        <w:rPr>
          <w:i/>
          <w:sz w:val="24"/>
          <w:szCs w:val="24"/>
        </w:rPr>
        <w:t>Timaeus</w:t>
      </w:r>
      <w:r w:rsidRPr="00CA169C">
        <w:rPr>
          <w:sz w:val="24"/>
          <w:szCs w:val="24"/>
        </w:rPr>
        <w:t>, 28A–30D</w:t>
      </w:r>
    </w:p>
  </w:footnote>
  <w:footnote w:id="11">
    <w:p w:rsidR="00C53932" w:rsidRPr="00CA169C" w:rsidRDefault="00C53932">
      <w:pPr>
        <w:pStyle w:val="FootnoteText"/>
        <w:rPr>
          <w:sz w:val="24"/>
          <w:szCs w:val="24"/>
        </w:rPr>
      </w:pPr>
      <w:r w:rsidRPr="00CA169C">
        <w:rPr>
          <w:rStyle w:val="FootnoteReference"/>
          <w:sz w:val="24"/>
          <w:szCs w:val="24"/>
        </w:rPr>
        <w:footnoteRef/>
      </w:r>
      <w:r w:rsidRPr="00CA169C">
        <w:rPr>
          <w:sz w:val="24"/>
          <w:szCs w:val="24"/>
        </w:rPr>
        <w:t xml:space="preserve"> </w:t>
      </w:r>
      <w:proofErr w:type="gramStart"/>
      <w:r w:rsidRPr="00CA169C">
        <w:rPr>
          <w:sz w:val="24"/>
          <w:szCs w:val="24"/>
        </w:rPr>
        <w:t xml:space="preserve">Plato, </w:t>
      </w:r>
      <w:r w:rsidRPr="00CA169C">
        <w:rPr>
          <w:i/>
          <w:sz w:val="24"/>
          <w:szCs w:val="24"/>
        </w:rPr>
        <w:t>Timaeus</w:t>
      </w:r>
      <w:r w:rsidRPr="00CA169C">
        <w:rPr>
          <w:sz w:val="24"/>
          <w:szCs w:val="24"/>
        </w:rPr>
        <w:t>, 36E-37A.</w:t>
      </w:r>
      <w:proofErr w:type="gramEnd"/>
    </w:p>
  </w:footnote>
  <w:footnote w:id="12">
    <w:p w:rsidR="00C53932" w:rsidRPr="00CA169C" w:rsidRDefault="00C53932" w:rsidP="00AC40AE">
      <w:pPr>
        <w:pStyle w:val="PlainText"/>
        <w:rPr>
          <w:rFonts w:ascii="Times New Roman" w:eastAsia="MS Mincho" w:hAnsi="Times New Roman"/>
          <w:sz w:val="24"/>
          <w:szCs w:val="24"/>
        </w:rPr>
      </w:pPr>
      <w:r w:rsidRPr="00CA169C">
        <w:rPr>
          <w:rStyle w:val="FootnoteReference"/>
          <w:sz w:val="24"/>
          <w:szCs w:val="24"/>
        </w:rPr>
        <w:footnoteRef/>
      </w:r>
      <w:proofErr w:type="spellStart"/>
      <w:r w:rsidRPr="00CA169C">
        <w:rPr>
          <w:sz w:val="24"/>
          <w:szCs w:val="24"/>
        </w:rPr>
        <w:t>Libellus</w:t>
      </w:r>
      <w:proofErr w:type="spellEnd"/>
      <w:r w:rsidRPr="00CA169C">
        <w:rPr>
          <w:sz w:val="24"/>
          <w:szCs w:val="24"/>
        </w:rPr>
        <w:t xml:space="preserve"> I.25 in </w:t>
      </w:r>
      <w:r w:rsidRPr="00CA169C">
        <w:rPr>
          <w:rFonts w:ascii="Times New Roman" w:eastAsia="MS Mincho" w:hAnsi="Times New Roman"/>
          <w:sz w:val="24"/>
          <w:szCs w:val="24"/>
        </w:rPr>
        <w:t xml:space="preserve">Scott, Walter, trans. </w:t>
      </w:r>
      <w:proofErr w:type="spellStart"/>
      <w:r w:rsidRPr="00CA169C">
        <w:rPr>
          <w:rFonts w:ascii="Times New Roman" w:eastAsia="MS Mincho" w:hAnsi="Times New Roman"/>
          <w:i/>
          <w:iCs/>
          <w:sz w:val="24"/>
          <w:szCs w:val="24"/>
        </w:rPr>
        <w:t>Hermetica</w:t>
      </w:r>
      <w:proofErr w:type="spellEnd"/>
      <w:r w:rsidRPr="00CA169C">
        <w:rPr>
          <w:rFonts w:ascii="Times New Roman" w:eastAsia="MS Mincho" w:hAnsi="Times New Roman"/>
          <w:i/>
          <w:iCs/>
          <w:sz w:val="24"/>
          <w:szCs w:val="24"/>
        </w:rPr>
        <w:t xml:space="preserve">: the Ancient Greek and Latin Writings which contain Religious or Philosophic Teachings ascribed to Hermes </w:t>
      </w:r>
      <w:proofErr w:type="spellStart"/>
      <w:r w:rsidRPr="00CA169C">
        <w:rPr>
          <w:rFonts w:ascii="Times New Roman" w:eastAsia="MS Mincho" w:hAnsi="Times New Roman"/>
          <w:i/>
          <w:iCs/>
          <w:sz w:val="24"/>
          <w:szCs w:val="24"/>
        </w:rPr>
        <w:t>Trismegistus</w:t>
      </w:r>
      <w:proofErr w:type="spellEnd"/>
      <w:r w:rsidRPr="00CA169C">
        <w:rPr>
          <w:rFonts w:ascii="Times New Roman" w:eastAsia="MS Mincho" w:hAnsi="Times New Roman"/>
          <w:sz w:val="24"/>
          <w:szCs w:val="24"/>
        </w:rPr>
        <w:t xml:space="preserve">, Vol. 1, (Boulder: </w:t>
      </w:r>
      <w:proofErr w:type="spellStart"/>
      <w:r w:rsidRPr="00CA169C">
        <w:rPr>
          <w:rFonts w:ascii="Times New Roman" w:eastAsia="MS Mincho" w:hAnsi="Times New Roman"/>
          <w:sz w:val="24"/>
          <w:szCs w:val="24"/>
        </w:rPr>
        <w:t>Shambala</w:t>
      </w:r>
      <w:proofErr w:type="spellEnd"/>
      <w:r w:rsidRPr="00CA169C">
        <w:rPr>
          <w:rFonts w:ascii="Times New Roman" w:eastAsia="MS Mincho" w:hAnsi="Times New Roman"/>
          <w:sz w:val="24"/>
          <w:szCs w:val="24"/>
        </w:rPr>
        <w:t>, 1982), 129.</w:t>
      </w:r>
    </w:p>
    <w:p w:rsidR="00C53932" w:rsidRPr="00CA169C" w:rsidRDefault="00C53932" w:rsidP="00D9583C">
      <w:pPr>
        <w:pStyle w:val="FootnoteText"/>
        <w:rPr>
          <w:b/>
          <w:sz w:val="24"/>
          <w:szCs w:val="24"/>
        </w:rPr>
      </w:pPr>
      <w:proofErr w:type="spellStart"/>
      <w:r w:rsidRPr="00CA169C">
        <w:rPr>
          <w:sz w:val="24"/>
          <w:szCs w:val="24"/>
        </w:rPr>
        <w:t>Libellus</w:t>
      </w:r>
      <w:proofErr w:type="spellEnd"/>
      <w:r w:rsidRPr="00CA169C">
        <w:rPr>
          <w:sz w:val="24"/>
          <w:szCs w:val="24"/>
        </w:rPr>
        <w:t xml:space="preserve"> I.25, in </w:t>
      </w:r>
      <w:r w:rsidRPr="00CA169C">
        <w:rPr>
          <w:rFonts w:eastAsia="MS Mincho"/>
          <w:sz w:val="24"/>
          <w:szCs w:val="24"/>
        </w:rPr>
        <w:t xml:space="preserve">Scott, </w:t>
      </w:r>
      <w:proofErr w:type="spellStart"/>
      <w:r w:rsidRPr="00CA169C">
        <w:rPr>
          <w:rFonts w:eastAsia="MS Mincho"/>
          <w:i/>
          <w:iCs/>
          <w:sz w:val="24"/>
          <w:szCs w:val="24"/>
        </w:rPr>
        <w:t>Hermetica</w:t>
      </w:r>
      <w:proofErr w:type="spellEnd"/>
      <w:r w:rsidRPr="00CA169C">
        <w:rPr>
          <w:rFonts w:eastAsia="MS Mincho"/>
          <w:sz w:val="24"/>
          <w:szCs w:val="24"/>
        </w:rPr>
        <w:t>,</w:t>
      </w:r>
    </w:p>
  </w:footnote>
  <w:footnote w:id="13">
    <w:p w:rsidR="00C53932" w:rsidRPr="00CA169C" w:rsidRDefault="00C53932">
      <w:pPr>
        <w:pStyle w:val="FootnoteText"/>
        <w:rPr>
          <w:sz w:val="24"/>
          <w:szCs w:val="24"/>
        </w:rPr>
      </w:pPr>
      <w:r w:rsidRPr="00CA169C">
        <w:rPr>
          <w:rStyle w:val="FootnoteReference"/>
          <w:sz w:val="24"/>
          <w:szCs w:val="24"/>
        </w:rPr>
        <w:footnoteRef/>
      </w:r>
      <w:r w:rsidRPr="00CA169C">
        <w:rPr>
          <w:sz w:val="24"/>
          <w:szCs w:val="24"/>
        </w:rPr>
        <w:t xml:space="preserve"> Revelation 7.4, 14.1</w:t>
      </w:r>
    </w:p>
  </w:footnote>
  <w:footnote w:id="14">
    <w:p w:rsidR="00C53932" w:rsidRPr="00CA169C" w:rsidRDefault="00C53932" w:rsidP="00E96045">
      <w:pPr>
        <w:pStyle w:val="FootnoteText"/>
        <w:rPr>
          <w:sz w:val="24"/>
          <w:szCs w:val="24"/>
        </w:rPr>
      </w:pPr>
      <w:r w:rsidRPr="00CA169C">
        <w:rPr>
          <w:rStyle w:val="FootnoteReference"/>
          <w:sz w:val="24"/>
          <w:szCs w:val="24"/>
        </w:rPr>
        <w:footnoteRef/>
      </w:r>
      <w:r w:rsidRPr="00CA169C">
        <w:rPr>
          <w:sz w:val="24"/>
          <w:szCs w:val="24"/>
        </w:rPr>
        <w:t xml:space="preserve"> </w:t>
      </w:r>
      <w:proofErr w:type="gramStart"/>
      <w:r w:rsidRPr="00CA169C">
        <w:rPr>
          <w:sz w:val="24"/>
          <w:szCs w:val="24"/>
        </w:rPr>
        <w:t>Stanley B. Frost,</w:t>
      </w:r>
      <w:r w:rsidRPr="00CA169C">
        <w:rPr>
          <w:i/>
          <w:iCs/>
          <w:sz w:val="24"/>
          <w:szCs w:val="24"/>
        </w:rPr>
        <w:t xml:space="preserve"> Old Testament Apocalyptic</w:t>
      </w:r>
      <w:r w:rsidRPr="00CA169C">
        <w:rPr>
          <w:sz w:val="24"/>
          <w:szCs w:val="24"/>
        </w:rPr>
        <w:t xml:space="preserve"> (London: </w:t>
      </w:r>
      <w:proofErr w:type="spellStart"/>
      <w:r w:rsidRPr="00CA169C">
        <w:rPr>
          <w:sz w:val="24"/>
          <w:szCs w:val="24"/>
        </w:rPr>
        <w:t>Routledge</w:t>
      </w:r>
      <w:proofErr w:type="spellEnd"/>
      <w:r w:rsidRPr="00CA169C">
        <w:rPr>
          <w:sz w:val="24"/>
          <w:szCs w:val="24"/>
        </w:rPr>
        <w:t xml:space="preserve"> and </w:t>
      </w:r>
      <w:proofErr w:type="spellStart"/>
      <w:r w:rsidRPr="00CA169C">
        <w:rPr>
          <w:sz w:val="24"/>
          <w:szCs w:val="24"/>
        </w:rPr>
        <w:t>Kegan</w:t>
      </w:r>
      <w:proofErr w:type="spellEnd"/>
      <w:r w:rsidRPr="00CA169C">
        <w:rPr>
          <w:sz w:val="24"/>
          <w:szCs w:val="24"/>
        </w:rPr>
        <w:t xml:space="preserve"> Paul, 1952), 32.</w:t>
      </w:r>
      <w:proofErr w:type="gramEnd"/>
    </w:p>
  </w:footnote>
  <w:footnote w:id="15">
    <w:p w:rsidR="00C53932" w:rsidRPr="00CA169C" w:rsidRDefault="00C53932" w:rsidP="00D9583C">
      <w:pPr>
        <w:pStyle w:val="FootnoteText"/>
        <w:rPr>
          <w:sz w:val="24"/>
          <w:szCs w:val="24"/>
        </w:rPr>
      </w:pPr>
      <w:r w:rsidRPr="00CA169C">
        <w:rPr>
          <w:rStyle w:val="FootnoteReference"/>
          <w:sz w:val="24"/>
          <w:szCs w:val="24"/>
        </w:rPr>
        <w:footnoteRef/>
      </w:r>
      <w:r w:rsidRPr="00CA169C">
        <w:rPr>
          <w:sz w:val="24"/>
          <w:szCs w:val="24"/>
        </w:rPr>
        <w:t xml:space="preserve"> Plato, </w:t>
      </w:r>
      <w:r w:rsidRPr="00CA169C">
        <w:rPr>
          <w:i/>
          <w:sz w:val="24"/>
          <w:szCs w:val="24"/>
        </w:rPr>
        <w:t>Timaeus</w:t>
      </w:r>
      <w:r w:rsidRPr="00CA169C">
        <w:rPr>
          <w:sz w:val="24"/>
          <w:szCs w:val="24"/>
        </w:rPr>
        <w:t>, 29C</w:t>
      </w:r>
    </w:p>
  </w:footnote>
  <w:footnote w:id="16">
    <w:p w:rsidR="00C53932" w:rsidRPr="00CA169C" w:rsidRDefault="00C53932" w:rsidP="00D9583C">
      <w:pPr>
        <w:pStyle w:val="FootnoteText"/>
        <w:rPr>
          <w:rFonts w:eastAsiaTheme="minorHAnsi"/>
          <w:sz w:val="24"/>
          <w:szCs w:val="24"/>
        </w:rPr>
      </w:pPr>
      <w:r w:rsidRPr="00CA169C">
        <w:rPr>
          <w:rStyle w:val="FootnoteReference"/>
          <w:sz w:val="24"/>
          <w:szCs w:val="24"/>
        </w:rPr>
        <w:footnoteRef/>
      </w:r>
      <w:r w:rsidRPr="00CA169C">
        <w:rPr>
          <w:rFonts w:eastAsiaTheme="minorHAnsi"/>
          <w:sz w:val="24"/>
          <w:szCs w:val="24"/>
        </w:rPr>
        <w:t xml:space="preserve">Kelsey Wood, </w:t>
      </w:r>
      <w:proofErr w:type="spellStart"/>
      <w:r w:rsidRPr="00CA169C">
        <w:rPr>
          <w:i/>
          <w:color w:val="000000" w:themeColor="text1"/>
          <w:sz w:val="24"/>
          <w:szCs w:val="24"/>
        </w:rPr>
        <w:t>Žižek</w:t>
      </w:r>
      <w:proofErr w:type="spellEnd"/>
      <w:r w:rsidRPr="00CA169C">
        <w:rPr>
          <w:i/>
          <w:color w:val="000000" w:themeColor="text1"/>
          <w:sz w:val="24"/>
          <w:szCs w:val="24"/>
        </w:rPr>
        <w:t xml:space="preserve">: A Reader’s </w:t>
      </w:r>
      <w:proofErr w:type="gramStart"/>
      <w:r w:rsidRPr="00CA169C">
        <w:rPr>
          <w:i/>
          <w:color w:val="000000" w:themeColor="text1"/>
          <w:sz w:val="24"/>
          <w:szCs w:val="24"/>
        </w:rPr>
        <w:t>Guide</w:t>
      </w:r>
      <w:r w:rsidRPr="00CA169C">
        <w:rPr>
          <w:color w:val="000000" w:themeColor="text1"/>
          <w:sz w:val="24"/>
          <w:szCs w:val="24"/>
        </w:rPr>
        <w:t>(</w:t>
      </w:r>
      <w:proofErr w:type="gramEnd"/>
      <w:r w:rsidRPr="00CA169C">
        <w:rPr>
          <w:color w:val="000000" w:themeColor="text1"/>
          <w:sz w:val="24"/>
          <w:szCs w:val="24"/>
        </w:rPr>
        <w:t>Oxford: Wiley-Blackwell, 2012), 155.</w:t>
      </w:r>
    </w:p>
  </w:footnote>
  <w:footnote w:id="17">
    <w:p w:rsidR="00C53932" w:rsidRPr="00CA169C" w:rsidRDefault="00C53932" w:rsidP="00D9583C">
      <w:pPr>
        <w:pStyle w:val="PlainText"/>
        <w:rPr>
          <w:rFonts w:ascii="Times New Roman" w:eastAsia="MS Mincho" w:hAnsi="Times New Roman" w:cs="Times New Roman"/>
          <w:sz w:val="24"/>
          <w:szCs w:val="24"/>
        </w:rPr>
      </w:pPr>
      <w:r w:rsidRPr="00CA169C">
        <w:rPr>
          <w:rStyle w:val="FootnoteReference"/>
          <w:rFonts w:ascii="Times New Roman" w:hAnsi="Times New Roman"/>
          <w:sz w:val="24"/>
          <w:szCs w:val="24"/>
        </w:rPr>
        <w:footnoteRef/>
      </w:r>
      <w:r w:rsidRPr="00CA169C">
        <w:rPr>
          <w:rFonts w:ascii="Times New Roman" w:eastAsia="MS Mincho" w:hAnsi="Times New Roman" w:cs="Times New Roman"/>
          <w:sz w:val="24"/>
          <w:szCs w:val="24"/>
        </w:rPr>
        <w:t xml:space="preserve">Jerry </w:t>
      </w:r>
      <w:proofErr w:type="spellStart"/>
      <w:r w:rsidRPr="00CA169C">
        <w:rPr>
          <w:rFonts w:ascii="Times New Roman" w:eastAsia="MS Mincho" w:hAnsi="Times New Roman" w:cs="Times New Roman"/>
          <w:sz w:val="24"/>
          <w:szCs w:val="24"/>
        </w:rPr>
        <w:t>Vardaman</w:t>
      </w:r>
      <w:proofErr w:type="spellEnd"/>
      <w:r w:rsidRPr="00CA169C">
        <w:rPr>
          <w:rFonts w:ascii="Times New Roman" w:eastAsia="MS Mincho" w:hAnsi="Times New Roman" w:cs="Times New Roman"/>
          <w:sz w:val="24"/>
          <w:szCs w:val="24"/>
        </w:rPr>
        <w:t xml:space="preserve"> and Edwin </w:t>
      </w:r>
      <w:proofErr w:type="spellStart"/>
      <w:r w:rsidRPr="00CA169C">
        <w:rPr>
          <w:rFonts w:ascii="Times New Roman" w:eastAsia="MS Mincho" w:hAnsi="Times New Roman" w:cs="Times New Roman"/>
          <w:sz w:val="24"/>
          <w:szCs w:val="24"/>
        </w:rPr>
        <w:t>N.Yamauchi</w:t>
      </w:r>
      <w:proofErr w:type="spellEnd"/>
      <w:r w:rsidRPr="00CA169C">
        <w:rPr>
          <w:rFonts w:ascii="Times New Roman" w:eastAsia="MS Mincho" w:hAnsi="Times New Roman" w:cs="Times New Roman"/>
          <w:sz w:val="24"/>
          <w:szCs w:val="24"/>
        </w:rPr>
        <w:t xml:space="preserve">, </w:t>
      </w:r>
      <w:proofErr w:type="spellStart"/>
      <w:r w:rsidRPr="00CA169C">
        <w:rPr>
          <w:rFonts w:ascii="Times New Roman" w:eastAsia="MS Mincho" w:hAnsi="Times New Roman" w:cs="Times New Roman"/>
          <w:i/>
          <w:iCs/>
          <w:sz w:val="24"/>
          <w:szCs w:val="24"/>
        </w:rPr>
        <w:t>Chronos</w:t>
      </w:r>
      <w:proofErr w:type="spellEnd"/>
      <w:r w:rsidRPr="00CA169C">
        <w:rPr>
          <w:rFonts w:ascii="Times New Roman" w:eastAsia="MS Mincho" w:hAnsi="Times New Roman" w:cs="Times New Roman"/>
          <w:i/>
          <w:iCs/>
          <w:sz w:val="24"/>
          <w:szCs w:val="24"/>
        </w:rPr>
        <w:t xml:space="preserve">, </w:t>
      </w:r>
      <w:proofErr w:type="spellStart"/>
      <w:r w:rsidRPr="00CA169C">
        <w:rPr>
          <w:rFonts w:ascii="Times New Roman" w:eastAsia="MS Mincho" w:hAnsi="Times New Roman" w:cs="Times New Roman"/>
          <w:i/>
          <w:iCs/>
          <w:sz w:val="24"/>
          <w:szCs w:val="24"/>
        </w:rPr>
        <w:t>Kairos</w:t>
      </w:r>
      <w:proofErr w:type="spellEnd"/>
      <w:r w:rsidRPr="00CA169C">
        <w:rPr>
          <w:rFonts w:ascii="Times New Roman" w:eastAsia="MS Mincho" w:hAnsi="Times New Roman" w:cs="Times New Roman"/>
          <w:i/>
          <w:iCs/>
          <w:sz w:val="24"/>
          <w:szCs w:val="24"/>
        </w:rPr>
        <w:t xml:space="preserve">, Christos: Nativity and Chronological Studies Presented to Jack </w:t>
      </w:r>
      <w:proofErr w:type="spellStart"/>
      <w:proofErr w:type="gramStart"/>
      <w:r w:rsidRPr="00CA169C">
        <w:rPr>
          <w:rFonts w:ascii="Times New Roman" w:eastAsia="MS Mincho" w:hAnsi="Times New Roman" w:cs="Times New Roman"/>
          <w:i/>
          <w:iCs/>
          <w:sz w:val="24"/>
          <w:szCs w:val="24"/>
        </w:rPr>
        <w:t>Finegan</w:t>
      </w:r>
      <w:proofErr w:type="spellEnd"/>
      <w:r w:rsidRPr="00CA169C">
        <w:rPr>
          <w:rFonts w:ascii="Times New Roman" w:eastAsia="MS Mincho" w:hAnsi="Times New Roman" w:cs="Times New Roman"/>
          <w:sz w:val="24"/>
          <w:szCs w:val="24"/>
        </w:rPr>
        <w:t>(</w:t>
      </w:r>
      <w:proofErr w:type="gramEnd"/>
      <w:r w:rsidRPr="00CA169C">
        <w:rPr>
          <w:rFonts w:ascii="Times New Roman" w:eastAsia="MS Mincho" w:hAnsi="Times New Roman" w:cs="Times New Roman"/>
          <w:sz w:val="24"/>
          <w:szCs w:val="24"/>
        </w:rPr>
        <w:t xml:space="preserve">Winona Lake, IN: </w:t>
      </w:r>
      <w:proofErr w:type="spellStart"/>
      <w:r w:rsidRPr="00CA169C">
        <w:rPr>
          <w:rFonts w:ascii="Times New Roman" w:eastAsia="MS Mincho" w:hAnsi="Times New Roman" w:cs="Times New Roman"/>
          <w:sz w:val="24"/>
          <w:szCs w:val="24"/>
        </w:rPr>
        <w:t>Eisenbrauns</w:t>
      </w:r>
      <w:proofErr w:type="spellEnd"/>
      <w:r w:rsidRPr="00CA169C">
        <w:rPr>
          <w:rFonts w:ascii="Times New Roman" w:eastAsia="MS Mincho" w:hAnsi="Times New Roman" w:cs="Times New Roman"/>
          <w:sz w:val="24"/>
          <w:szCs w:val="24"/>
        </w:rPr>
        <w:t>, 1989).</w:t>
      </w:r>
    </w:p>
  </w:footnote>
  <w:footnote w:id="18">
    <w:p w:rsidR="00C53932" w:rsidRPr="00CA169C" w:rsidRDefault="00C53932" w:rsidP="00D9583C">
      <w:pPr>
        <w:rPr>
          <w:sz w:val="24"/>
          <w:szCs w:val="24"/>
        </w:rPr>
      </w:pPr>
      <w:r w:rsidRPr="00CA169C">
        <w:rPr>
          <w:rStyle w:val="FootnoteReference"/>
          <w:sz w:val="24"/>
          <w:szCs w:val="24"/>
        </w:rPr>
        <w:footnoteRef/>
      </w:r>
      <w:r w:rsidRPr="00CA169C">
        <w:rPr>
          <w:sz w:val="24"/>
          <w:szCs w:val="24"/>
        </w:rPr>
        <w:t xml:space="preserve"> Daniel Bell, </w:t>
      </w:r>
      <w:r w:rsidRPr="00CA169C">
        <w:rPr>
          <w:i/>
          <w:sz w:val="24"/>
          <w:szCs w:val="24"/>
        </w:rPr>
        <w:t xml:space="preserve">The End of Ideology: On the Exhaustion of Political Ideas in the </w:t>
      </w:r>
      <w:proofErr w:type="gramStart"/>
      <w:r w:rsidRPr="00CA169C">
        <w:rPr>
          <w:i/>
          <w:sz w:val="24"/>
          <w:szCs w:val="24"/>
        </w:rPr>
        <w:t>Fifties</w:t>
      </w:r>
      <w:r w:rsidRPr="00CA169C">
        <w:rPr>
          <w:sz w:val="24"/>
          <w:szCs w:val="24"/>
        </w:rPr>
        <w:t>(</w:t>
      </w:r>
      <w:proofErr w:type="gramEnd"/>
      <w:r w:rsidRPr="00CA169C">
        <w:rPr>
          <w:sz w:val="24"/>
          <w:szCs w:val="24"/>
        </w:rPr>
        <w:t>New York: The Free Press, 1962), 297.</w:t>
      </w:r>
    </w:p>
  </w:footnote>
  <w:footnote w:id="19">
    <w:p w:rsidR="00C53932" w:rsidRPr="00CA169C" w:rsidRDefault="00C53932" w:rsidP="00D9583C">
      <w:pPr>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Slavoj</w:t>
      </w:r>
      <w:proofErr w:type="spellEnd"/>
      <w:r w:rsidRPr="00CA169C">
        <w:rPr>
          <w:color w:val="000000" w:themeColor="text1"/>
          <w:sz w:val="24"/>
          <w:szCs w:val="24"/>
        </w:rPr>
        <w:t xml:space="preserve"> </w:t>
      </w:r>
      <w:proofErr w:type="spellStart"/>
      <w:r w:rsidRPr="00CA169C">
        <w:rPr>
          <w:color w:val="000000" w:themeColor="text1"/>
          <w:sz w:val="24"/>
          <w:szCs w:val="24"/>
        </w:rPr>
        <w:t>Žižek</w:t>
      </w:r>
      <w:proofErr w:type="spellEnd"/>
      <w:r w:rsidRPr="00CA169C">
        <w:rPr>
          <w:color w:val="000000" w:themeColor="text1"/>
          <w:sz w:val="24"/>
          <w:szCs w:val="24"/>
        </w:rPr>
        <w:t xml:space="preserve">, </w:t>
      </w:r>
      <w:proofErr w:type="gramStart"/>
      <w:r w:rsidRPr="00CA169C">
        <w:rPr>
          <w:i/>
          <w:color w:val="000000" w:themeColor="text1"/>
          <w:sz w:val="24"/>
          <w:szCs w:val="24"/>
        </w:rPr>
        <w:t>The</w:t>
      </w:r>
      <w:proofErr w:type="gramEnd"/>
      <w:r w:rsidRPr="00CA169C">
        <w:rPr>
          <w:i/>
          <w:color w:val="000000" w:themeColor="text1"/>
          <w:sz w:val="24"/>
          <w:szCs w:val="24"/>
        </w:rPr>
        <w:t xml:space="preserve"> Fragile Absolute </w:t>
      </w:r>
      <w:r w:rsidRPr="00CA169C">
        <w:rPr>
          <w:color w:val="000000" w:themeColor="text1"/>
          <w:sz w:val="24"/>
          <w:szCs w:val="24"/>
        </w:rPr>
        <w:t>(New York: Verso, 2000), 89.</w:t>
      </w:r>
    </w:p>
  </w:footnote>
  <w:footnote w:id="20">
    <w:p w:rsidR="00C53932" w:rsidRPr="00CA169C" w:rsidRDefault="00C53932" w:rsidP="00D9583C">
      <w:pPr>
        <w:pStyle w:val="FootnoteText"/>
        <w:rPr>
          <w:sz w:val="24"/>
          <w:szCs w:val="24"/>
        </w:rPr>
      </w:pPr>
      <w:r w:rsidRPr="00CA169C">
        <w:rPr>
          <w:rStyle w:val="FootnoteReference"/>
          <w:sz w:val="24"/>
          <w:szCs w:val="24"/>
        </w:rPr>
        <w:footnoteRef/>
      </w:r>
      <w:proofErr w:type="spellStart"/>
      <w:r w:rsidRPr="00CA169C">
        <w:rPr>
          <w:sz w:val="24"/>
          <w:szCs w:val="24"/>
        </w:rPr>
        <w:t>Ninian</w:t>
      </w:r>
      <w:proofErr w:type="spellEnd"/>
      <w:r w:rsidRPr="00CA169C">
        <w:rPr>
          <w:sz w:val="24"/>
          <w:szCs w:val="24"/>
        </w:rPr>
        <w:t xml:space="preserve"> Smart, </w:t>
      </w:r>
      <w:proofErr w:type="gramStart"/>
      <w:r w:rsidRPr="00CA169C">
        <w:rPr>
          <w:i/>
          <w:iCs/>
          <w:sz w:val="24"/>
          <w:szCs w:val="24"/>
        </w:rPr>
        <w:t>The</w:t>
      </w:r>
      <w:proofErr w:type="gramEnd"/>
      <w:r w:rsidRPr="00CA169C">
        <w:rPr>
          <w:i/>
          <w:iCs/>
          <w:sz w:val="24"/>
          <w:szCs w:val="24"/>
        </w:rPr>
        <w:t xml:space="preserve"> Phenomenon of Religion</w:t>
      </w:r>
      <w:r w:rsidRPr="00CA169C">
        <w:rPr>
          <w:sz w:val="24"/>
          <w:szCs w:val="24"/>
        </w:rPr>
        <w:t xml:space="preserve"> (London: MacMillan, 1973), p. 93.</w:t>
      </w:r>
    </w:p>
  </w:footnote>
  <w:footnote w:id="21">
    <w:p w:rsidR="00C53932" w:rsidRPr="00CA169C" w:rsidRDefault="00C53932" w:rsidP="00D9583C">
      <w:pPr>
        <w:pStyle w:val="FootnoteText"/>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Caítríona</w:t>
      </w:r>
      <w:proofErr w:type="spellEnd"/>
      <w:r w:rsidRPr="00CA169C">
        <w:rPr>
          <w:sz w:val="24"/>
          <w:szCs w:val="24"/>
        </w:rPr>
        <w:t xml:space="preserve"> </w:t>
      </w:r>
      <w:proofErr w:type="spellStart"/>
      <w:r w:rsidRPr="00CA169C">
        <w:rPr>
          <w:sz w:val="24"/>
          <w:szCs w:val="24"/>
        </w:rPr>
        <w:t>Ní</w:t>
      </w:r>
      <w:proofErr w:type="spellEnd"/>
      <w:r w:rsidRPr="00CA169C">
        <w:rPr>
          <w:sz w:val="24"/>
          <w:szCs w:val="24"/>
        </w:rPr>
        <w:t xml:space="preserve"> </w:t>
      </w:r>
      <w:proofErr w:type="spellStart"/>
      <w:r w:rsidRPr="00CA169C">
        <w:rPr>
          <w:sz w:val="24"/>
          <w:szCs w:val="24"/>
        </w:rPr>
        <w:t>Dhúil</w:t>
      </w:r>
      <w:proofErr w:type="spellEnd"/>
      <w:r w:rsidRPr="00CA169C">
        <w:rPr>
          <w:sz w:val="24"/>
          <w:szCs w:val="24"/>
        </w:rPr>
        <w:t xml:space="preserve">, ‘Engendering the Future: Bloch’s Utopian Philosophy in Dialogue with Gender Theory’, in </w:t>
      </w:r>
      <w:r w:rsidRPr="00CA169C">
        <w:rPr>
          <w:i/>
          <w:color w:val="000000" w:themeColor="text1"/>
          <w:sz w:val="24"/>
          <w:szCs w:val="24"/>
        </w:rPr>
        <w:t xml:space="preserve">The Privatization of Hope: </w:t>
      </w:r>
      <w:r w:rsidRPr="00CA169C">
        <w:rPr>
          <w:i/>
          <w:sz w:val="24"/>
          <w:szCs w:val="24"/>
        </w:rPr>
        <w:t xml:space="preserve"> Ernst Bloch and the Future of Utopia</w:t>
      </w:r>
      <w:proofErr w:type="gramStart"/>
      <w:r w:rsidRPr="00CA169C">
        <w:rPr>
          <w:sz w:val="24"/>
          <w:szCs w:val="24"/>
        </w:rPr>
        <w:t>, ,</w:t>
      </w:r>
      <w:r w:rsidRPr="00CA169C">
        <w:rPr>
          <w:i/>
          <w:sz w:val="24"/>
          <w:szCs w:val="24"/>
        </w:rPr>
        <w:t>SIC</w:t>
      </w:r>
      <w:proofErr w:type="gramEnd"/>
      <w:r w:rsidRPr="00CA169C">
        <w:rPr>
          <w:i/>
          <w:sz w:val="24"/>
          <w:szCs w:val="24"/>
        </w:rPr>
        <w:t xml:space="preserve"> 8, </w:t>
      </w:r>
      <w:r w:rsidRPr="00CA169C">
        <w:rPr>
          <w:sz w:val="24"/>
          <w:szCs w:val="24"/>
        </w:rPr>
        <w:t xml:space="preserve">Vol. 8, ed. Peter Thompson and </w:t>
      </w:r>
      <w:proofErr w:type="spellStart"/>
      <w:r w:rsidRPr="00CA169C">
        <w:rPr>
          <w:sz w:val="24"/>
          <w:szCs w:val="24"/>
        </w:rPr>
        <w:t>Slavoj</w:t>
      </w:r>
      <w:proofErr w:type="spellEnd"/>
      <w:r w:rsidRPr="00CA169C">
        <w:rPr>
          <w:sz w:val="24"/>
          <w:szCs w:val="24"/>
        </w:rPr>
        <w:t xml:space="preserve"> </w:t>
      </w:r>
      <w:proofErr w:type="spellStart"/>
      <w:r w:rsidRPr="00CA169C">
        <w:rPr>
          <w:color w:val="000000" w:themeColor="text1"/>
          <w:sz w:val="24"/>
          <w:szCs w:val="24"/>
        </w:rPr>
        <w:t>Žižek</w:t>
      </w:r>
      <w:proofErr w:type="spellEnd"/>
      <w:r w:rsidRPr="00CA169C">
        <w:rPr>
          <w:color w:val="000000" w:themeColor="text1"/>
          <w:sz w:val="24"/>
          <w:szCs w:val="24"/>
        </w:rPr>
        <w:t xml:space="preserve"> (</w:t>
      </w:r>
      <w:r w:rsidRPr="00CA169C">
        <w:rPr>
          <w:sz w:val="24"/>
          <w:szCs w:val="24"/>
        </w:rPr>
        <w:t>London: Duke University Press, 2013), 156.</w:t>
      </w:r>
    </w:p>
  </w:footnote>
  <w:footnote w:id="22">
    <w:p w:rsidR="00C53932" w:rsidRPr="00CA169C" w:rsidRDefault="00C53932" w:rsidP="000C2774">
      <w:pPr>
        <w:pStyle w:val="FootnoteText"/>
        <w:rPr>
          <w:sz w:val="24"/>
          <w:szCs w:val="24"/>
        </w:rPr>
      </w:pPr>
      <w:r w:rsidRPr="00CA169C">
        <w:rPr>
          <w:rStyle w:val="FootnoteReference"/>
          <w:sz w:val="24"/>
          <w:szCs w:val="24"/>
        </w:rPr>
        <w:footnoteRef/>
      </w:r>
      <w:r w:rsidRPr="00CA169C">
        <w:rPr>
          <w:rFonts w:eastAsia="MS Mincho"/>
          <w:sz w:val="24"/>
          <w:szCs w:val="24"/>
        </w:rPr>
        <w:t xml:space="preserve">Hillel Schwartz, </w:t>
      </w:r>
      <w:proofErr w:type="gramStart"/>
      <w:r w:rsidRPr="00CA169C">
        <w:rPr>
          <w:rFonts w:eastAsia="MS Mincho"/>
          <w:i/>
          <w:iCs/>
          <w:sz w:val="24"/>
          <w:szCs w:val="24"/>
        </w:rPr>
        <w:t>The</w:t>
      </w:r>
      <w:proofErr w:type="gramEnd"/>
      <w:r w:rsidRPr="00CA169C">
        <w:rPr>
          <w:rFonts w:eastAsia="MS Mincho"/>
          <w:i/>
          <w:iCs/>
          <w:sz w:val="24"/>
          <w:szCs w:val="24"/>
        </w:rPr>
        <w:t xml:space="preserve"> French Prophets</w:t>
      </w:r>
      <w:r w:rsidRPr="00CA169C">
        <w:rPr>
          <w:rFonts w:eastAsia="MS Mincho"/>
          <w:i/>
          <w:sz w:val="24"/>
          <w:szCs w:val="24"/>
        </w:rPr>
        <w:t xml:space="preserve">: the history of a millenarian group in eighteenth-century England </w:t>
      </w:r>
      <w:r w:rsidRPr="00CA169C">
        <w:rPr>
          <w:rFonts w:eastAsia="MS Mincho"/>
          <w:sz w:val="24"/>
          <w:szCs w:val="24"/>
        </w:rPr>
        <w:t>(Berkeley and Los Angeles: University of California Press, 1980), 5.</w:t>
      </w:r>
    </w:p>
  </w:footnote>
  <w:footnote w:id="23">
    <w:p w:rsidR="00C53932" w:rsidRPr="00CA169C" w:rsidRDefault="00C53932" w:rsidP="000C2774">
      <w:pPr>
        <w:pStyle w:val="FootnoteText"/>
        <w:rPr>
          <w:sz w:val="24"/>
          <w:szCs w:val="24"/>
        </w:rPr>
      </w:pPr>
      <w:r w:rsidRPr="00CA169C">
        <w:rPr>
          <w:rStyle w:val="FootnoteReference"/>
          <w:sz w:val="24"/>
          <w:szCs w:val="24"/>
        </w:rPr>
        <w:footnoteRef/>
      </w:r>
      <w:r w:rsidRPr="00CA169C">
        <w:rPr>
          <w:sz w:val="24"/>
          <w:szCs w:val="24"/>
        </w:rPr>
        <w:t xml:space="preserve"> Leon </w:t>
      </w:r>
      <w:proofErr w:type="spellStart"/>
      <w:r w:rsidRPr="00CA169C">
        <w:rPr>
          <w:sz w:val="24"/>
          <w:szCs w:val="24"/>
        </w:rPr>
        <w:t>Festinger</w:t>
      </w:r>
      <w:proofErr w:type="spellEnd"/>
      <w:r w:rsidRPr="00CA169C">
        <w:rPr>
          <w:sz w:val="24"/>
          <w:szCs w:val="24"/>
        </w:rPr>
        <w:t xml:space="preserve">, Henry W. </w:t>
      </w:r>
      <w:proofErr w:type="spellStart"/>
      <w:r w:rsidRPr="00CA169C">
        <w:rPr>
          <w:sz w:val="24"/>
          <w:szCs w:val="24"/>
        </w:rPr>
        <w:t>Riecken</w:t>
      </w:r>
      <w:proofErr w:type="spellEnd"/>
      <w:r w:rsidRPr="00CA169C">
        <w:rPr>
          <w:sz w:val="24"/>
          <w:szCs w:val="24"/>
        </w:rPr>
        <w:t xml:space="preserve">, and Stanley </w:t>
      </w:r>
      <w:proofErr w:type="spellStart"/>
      <w:r w:rsidRPr="00CA169C">
        <w:rPr>
          <w:sz w:val="24"/>
          <w:szCs w:val="24"/>
        </w:rPr>
        <w:t>Schachter</w:t>
      </w:r>
      <w:proofErr w:type="spellEnd"/>
      <w:r w:rsidRPr="00CA169C">
        <w:rPr>
          <w:sz w:val="24"/>
          <w:szCs w:val="24"/>
        </w:rPr>
        <w:t xml:space="preserve">, </w:t>
      </w:r>
      <w:r w:rsidRPr="00CA169C">
        <w:rPr>
          <w:i/>
          <w:iCs/>
          <w:sz w:val="24"/>
          <w:szCs w:val="24"/>
        </w:rPr>
        <w:t>When Prophecy Fails</w:t>
      </w:r>
      <w:r w:rsidRPr="00CA169C">
        <w:rPr>
          <w:sz w:val="24"/>
          <w:szCs w:val="24"/>
        </w:rPr>
        <w:t xml:space="preserve"> (1956; New York: Harper and Row, 1964). See the discussion in Thomas Robbins and Susan J. Palmer, </w:t>
      </w:r>
      <w:r w:rsidRPr="00CA169C">
        <w:rPr>
          <w:i/>
          <w:iCs/>
          <w:sz w:val="24"/>
          <w:szCs w:val="24"/>
        </w:rPr>
        <w:t>Millennium, Messiahs and Mayhem: Contemporary Apocalyptic Movements</w:t>
      </w:r>
      <w:r w:rsidRPr="00CA169C">
        <w:rPr>
          <w:sz w:val="24"/>
          <w:szCs w:val="24"/>
        </w:rPr>
        <w:t xml:space="preserve"> (London: </w:t>
      </w:r>
      <w:proofErr w:type="spellStart"/>
      <w:r w:rsidRPr="00CA169C">
        <w:rPr>
          <w:sz w:val="24"/>
          <w:szCs w:val="24"/>
        </w:rPr>
        <w:t>Routledge</w:t>
      </w:r>
      <w:proofErr w:type="spellEnd"/>
      <w:r w:rsidRPr="00CA169C">
        <w:rPr>
          <w:sz w:val="24"/>
          <w:szCs w:val="24"/>
        </w:rPr>
        <w:t>, 1997);</w:t>
      </w:r>
      <w:r w:rsidRPr="00CA169C">
        <w:rPr>
          <w:rFonts w:eastAsia="MS Mincho"/>
          <w:sz w:val="24"/>
          <w:szCs w:val="24"/>
        </w:rPr>
        <w:t xml:space="preserve"> John </w:t>
      </w:r>
      <w:proofErr w:type="spellStart"/>
      <w:r w:rsidRPr="00CA169C">
        <w:rPr>
          <w:rFonts w:eastAsia="MS Mincho"/>
          <w:sz w:val="24"/>
          <w:szCs w:val="24"/>
        </w:rPr>
        <w:t>R.Hall</w:t>
      </w:r>
      <w:proofErr w:type="spellEnd"/>
      <w:r w:rsidRPr="00CA169C">
        <w:rPr>
          <w:rFonts w:eastAsia="MS Mincho"/>
          <w:sz w:val="24"/>
          <w:szCs w:val="24"/>
        </w:rPr>
        <w:t xml:space="preserve">, </w:t>
      </w:r>
      <w:r w:rsidRPr="00CA169C">
        <w:rPr>
          <w:rFonts w:eastAsia="MS Mincho"/>
          <w:i/>
          <w:iCs/>
          <w:sz w:val="24"/>
          <w:szCs w:val="24"/>
        </w:rPr>
        <w:t>Apocalypse Observed: Religious Movements and Violence in North America, Europe, and Japan</w:t>
      </w:r>
      <w:r w:rsidRPr="00CA169C">
        <w:rPr>
          <w:rFonts w:eastAsia="MS Mincho"/>
          <w:sz w:val="24"/>
          <w:szCs w:val="24"/>
        </w:rPr>
        <w:t xml:space="preserve"> (London and New York: </w:t>
      </w:r>
      <w:proofErr w:type="spellStart"/>
      <w:r w:rsidRPr="00CA169C">
        <w:rPr>
          <w:rFonts w:eastAsia="MS Mincho"/>
          <w:sz w:val="24"/>
          <w:szCs w:val="24"/>
        </w:rPr>
        <w:t>Routledge</w:t>
      </w:r>
      <w:proofErr w:type="spellEnd"/>
      <w:r w:rsidRPr="00CA169C">
        <w:rPr>
          <w:rFonts w:eastAsia="MS Mincho"/>
          <w:sz w:val="24"/>
          <w:szCs w:val="24"/>
        </w:rPr>
        <w:t xml:space="preserve">, 2000); </w:t>
      </w:r>
    </w:p>
    <w:p w:rsidR="00C53932" w:rsidRPr="00CA169C" w:rsidRDefault="00C53932" w:rsidP="000C2774">
      <w:pPr>
        <w:pStyle w:val="FootnoteText"/>
        <w:rPr>
          <w:sz w:val="24"/>
          <w:szCs w:val="24"/>
        </w:rPr>
      </w:pPr>
      <w:proofErr w:type="gramStart"/>
      <w:r w:rsidRPr="00CA169C">
        <w:rPr>
          <w:sz w:val="24"/>
          <w:szCs w:val="24"/>
        </w:rPr>
        <w:t>and</w:t>
      </w:r>
      <w:proofErr w:type="gramEnd"/>
      <w:r w:rsidRPr="00CA169C">
        <w:rPr>
          <w:sz w:val="24"/>
          <w:szCs w:val="24"/>
        </w:rPr>
        <w:t xml:space="preserve"> Jon R. </w:t>
      </w:r>
      <w:r w:rsidRPr="00CA169C">
        <w:rPr>
          <w:rFonts w:eastAsia="MS Mincho"/>
          <w:sz w:val="24"/>
          <w:szCs w:val="24"/>
        </w:rPr>
        <w:t>Stone</w:t>
      </w:r>
      <w:r w:rsidRPr="00CA169C">
        <w:rPr>
          <w:sz w:val="24"/>
          <w:szCs w:val="24"/>
        </w:rPr>
        <w:t xml:space="preserve">, </w:t>
      </w:r>
      <w:r w:rsidRPr="00CA169C">
        <w:rPr>
          <w:i/>
          <w:iCs/>
          <w:sz w:val="24"/>
          <w:szCs w:val="24"/>
        </w:rPr>
        <w:t>Expecting Armageddon: Essential Readings in Failed Prophecy</w:t>
      </w:r>
      <w:r w:rsidRPr="00CA169C">
        <w:rPr>
          <w:sz w:val="24"/>
          <w:szCs w:val="24"/>
        </w:rPr>
        <w:t xml:space="preserve">(London: </w:t>
      </w:r>
      <w:proofErr w:type="spellStart"/>
      <w:r w:rsidRPr="00CA169C">
        <w:rPr>
          <w:sz w:val="24"/>
          <w:szCs w:val="24"/>
        </w:rPr>
        <w:t>Routledge</w:t>
      </w:r>
      <w:proofErr w:type="spellEnd"/>
      <w:r w:rsidRPr="00CA169C">
        <w:rPr>
          <w:sz w:val="24"/>
          <w:szCs w:val="24"/>
        </w:rPr>
        <w:t>,</w:t>
      </w:r>
      <w:r w:rsidRPr="00CA169C">
        <w:rPr>
          <w:rFonts w:eastAsia="MS Mincho"/>
          <w:sz w:val="24"/>
          <w:szCs w:val="24"/>
        </w:rPr>
        <w:t xml:space="preserve"> 2000).</w:t>
      </w:r>
    </w:p>
  </w:footnote>
  <w:footnote w:id="24">
    <w:p w:rsidR="00C53932" w:rsidRPr="00CA169C" w:rsidRDefault="00C53932" w:rsidP="000C2774">
      <w:pPr>
        <w:rPr>
          <w:sz w:val="24"/>
          <w:szCs w:val="24"/>
        </w:rPr>
      </w:pPr>
      <w:r w:rsidRPr="00CA169C">
        <w:rPr>
          <w:rStyle w:val="FootnoteReference"/>
          <w:sz w:val="24"/>
          <w:szCs w:val="24"/>
        </w:rPr>
        <w:footnoteRef/>
      </w:r>
      <w:r w:rsidRPr="00CA169C">
        <w:rPr>
          <w:sz w:val="24"/>
          <w:szCs w:val="24"/>
        </w:rPr>
        <w:t xml:space="preserve"> J.C. Davis, ‘Thomas </w:t>
      </w:r>
      <w:proofErr w:type="spellStart"/>
      <w:r w:rsidRPr="00CA169C">
        <w:rPr>
          <w:sz w:val="24"/>
          <w:szCs w:val="24"/>
        </w:rPr>
        <w:t>More’s</w:t>
      </w:r>
      <w:proofErr w:type="spellEnd"/>
      <w:r w:rsidRPr="00CA169C">
        <w:rPr>
          <w:sz w:val="24"/>
          <w:szCs w:val="24"/>
        </w:rPr>
        <w:t xml:space="preserve"> Utopia: sources, legacy and </w:t>
      </w:r>
      <w:proofErr w:type="spellStart"/>
      <w:r w:rsidRPr="00CA169C">
        <w:rPr>
          <w:sz w:val="24"/>
          <w:szCs w:val="24"/>
        </w:rPr>
        <w:t>intepretation</w:t>
      </w:r>
      <w:proofErr w:type="spellEnd"/>
      <w:r w:rsidRPr="00CA169C">
        <w:rPr>
          <w:sz w:val="24"/>
          <w:szCs w:val="24"/>
        </w:rPr>
        <w:t xml:space="preserve">’, in </w:t>
      </w:r>
      <w:r w:rsidRPr="00CA169C">
        <w:rPr>
          <w:i/>
          <w:sz w:val="24"/>
          <w:szCs w:val="24"/>
        </w:rPr>
        <w:t>The Cambridge Companion to Utopian Literature</w:t>
      </w:r>
      <w:r w:rsidRPr="00CA169C">
        <w:rPr>
          <w:sz w:val="24"/>
          <w:szCs w:val="24"/>
        </w:rPr>
        <w:t xml:space="preserve">, ed. Gregory </w:t>
      </w:r>
      <w:proofErr w:type="spellStart"/>
      <w:r w:rsidRPr="00CA169C">
        <w:rPr>
          <w:sz w:val="24"/>
          <w:szCs w:val="24"/>
        </w:rPr>
        <w:t>Claeys</w:t>
      </w:r>
      <w:proofErr w:type="spellEnd"/>
      <w:r w:rsidRPr="00CA169C">
        <w:rPr>
          <w:sz w:val="24"/>
          <w:szCs w:val="24"/>
        </w:rPr>
        <w:t xml:space="preserve"> (Cambridge: Cambridge University Press, 2010), p. 28. </w:t>
      </w:r>
    </w:p>
  </w:footnote>
  <w:footnote w:id="25">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w:t>
      </w:r>
      <w:proofErr w:type="gramStart"/>
      <w:r w:rsidRPr="00CA169C">
        <w:rPr>
          <w:sz w:val="24"/>
          <w:szCs w:val="24"/>
        </w:rPr>
        <w:t xml:space="preserve">Ruth </w:t>
      </w:r>
      <w:proofErr w:type="spellStart"/>
      <w:r w:rsidRPr="00CA169C">
        <w:rPr>
          <w:sz w:val="24"/>
          <w:szCs w:val="24"/>
        </w:rPr>
        <w:t>Levitas</w:t>
      </w:r>
      <w:proofErr w:type="spellEnd"/>
      <w:r w:rsidRPr="00CA169C">
        <w:rPr>
          <w:sz w:val="24"/>
          <w:szCs w:val="24"/>
        </w:rPr>
        <w:t>, ‘The Imaginary Reconstitution of Society’, 2.</w:t>
      </w:r>
      <w:proofErr w:type="gramEnd"/>
    </w:p>
  </w:footnote>
  <w:footnote w:id="26">
    <w:p w:rsidR="00C53932" w:rsidRPr="005F106E"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W.H.Auden</w:t>
      </w:r>
      <w:proofErr w:type="spellEnd"/>
      <w:r w:rsidRPr="00CA169C">
        <w:rPr>
          <w:sz w:val="24"/>
          <w:szCs w:val="24"/>
        </w:rPr>
        <w:t xml:space="preserve">, ‘Atlantis’, lines 1-5, in </w:t>
      </w:r>
      <w:r w:rsidRPr="00CA169C">
        <w:rPr>
          <w:i/>
          <w:sz w:val="24"/>
          <w:szCs w:val="24"/>
        </w:rPr>
        <w:t>W. H. Auden Poems Selected by John Fuller</w:t>
      </w:r>
      <w:r w:rsidRPr="00CA169C">
        <w:rPr>
          <w:sz w:val="24"/>
          <w:szCs w:val="24"/>
        </w:rPr>
        <w:t xml:space="preserve">, ed. John </w:t>
      </w:r>
      <w:r w:rsidRPr="005F106E">
        <w:rPr>
          <w:sz w:val="24"/>
          <w:szCs w:val="24"/>
        </w:rPr>
        <w:t>Fuller (London: Faber and Faber, 2000), p. 42.</w:t>
      </w:r>
    </w:p>
  </w:footnote>
  <w:footnote w:id="27">
    <w:p w:rsidR="00C53932" w:rsidRPr="005F106E" w:rsidRDefault="00C53932" w:rsidP="00E46A9F">
      <w:pPr>
        <w:pStyle w:val="PlainText"/>
        <w:rPr>
          <w:rFonts w:ascii="Times New Roman" w:eastAsia="MS Mincho" w:hAnsi="Times New Roman" w:cs="Times New Roman"/>
          <w:sz w:val="24"/>
          <w:szCs w:val="24"/>
        </w:rPr>
      </w:pPr>
      <w:r w:rsidRPr="005F106E">
        <w:rPr>
          <w:rStyle w:val="FootnoteReference"/>
          <w:rFonts w:ascii="Times New Roman" w:hAnsi="Times New Roman"/>
          <w:sz w:val="24"/>
          <w:szCs w:val="24"/>
        </w:rPr>
        <w:footnoteRef/>
      </w:r>
      <w:r w:rsidRPr="005F106E">
        <w:rPr>
          <w:rFonts w:ascii="Times New Roman" w:eastAsia="MS Mincho" w:hAnsi="Times New Roman" w:cs="Times New Roman"/>
          <w:sz w:val="24"/>
          <w:szCs w:val="24"/>
        </w:rPr>
        <w:t xml:space="preserve">Isaiah Berlin, ‘The Pursuit of the Ideal’, in </w:t>
      </w:r>
      <w:proofErr w:type="gramStart"/>
      <w:r w:rsidRPr="005F106E">
        <w:rPr>
          <w:rFonts w:ascii="Times New Roman" w:eastAsia="MS Mincho" w:hAnsi="Times New Roman" w:cs="Times New Roman"/>
          <w:i/>
          <w:color w:val="000000" w:themeColor="text1"/>
          <w:sz w:val="24"/>
          <w:szCs w:val="24"/>
        </w:rPr>
        <w:t>The</w:t>
      </w:r>
      <w:proofErr w:type="gramEnd"/>
      <w:r w:rsidRPr="005F106E">
        <w:rPr>
          <w:rFonts w:ascii="Times New Roman" w:hAnsi="Times New Roman" w:cs="Times New Roman"/>
          <w:i/>
          <w:color w:val="000000" w:themeColor="text1"/>
          <w:sz w:val="24"/>
          <w:szCs w:val="24"/>
        </w:rPr>
        <w:t xml:space="preserve"> Crooked Timber of Humanity: Chapters in the History of Ideas</w:t>
      </w:r>
      <w:r w:rsidRPr="005F106E">
        <w:rPr>
          <w:rFonts w:ascii="Times New Roman" w:hAnsi="Times New Roman" w:cs="Times New Roman"/>
          <w:color w:val="000000" w:themeColor="text1"/>
          <w:sz w:val="24"/>
          <w:szCs w:val="24"/>
        </w:rPr>
        <w:t>, 1-19. 1959 (New York: Random House, 1991),</w:t>
      </w:r>
      <w:r w:rsidRPr="005F106E">
        <w:rPr>
          <w:rFonts w:ascii="Times New Roman" w:eastAsia="MS Mincho" w:hAnsi="Times New Roman" w:cs="Times New Roman"/>
          <w:sz w:val="24"/>
          <w:szCs w:val="24"/>
        </w:rPr>
        <w:t xml:space="preserve"> 4-5.</w:t>
      </w:r>
    </w:p>
  </w:footnote>
  <w:footnote w:id="28">
    <w:p w:rsidR="00C53932" w:rsidRPr="00CA169C" w:rsidRDefault="00C53932" w:rsidP="00264671">
      <w:pPr>
        <w:rPr>
          <w:rFonts w:eastAsia="MS Mincho"/>
          <w:color w:val="000000"/>
          <w:sz w:val="24"/>
          <w:szCs w:val="24"/>
          <w:lang w:val="en-US"/>
        </w:rPr>
      </w:pPr>
      <w:r w:rsidRPr="00CA169C">
        <w:rPr>
          <w:rStyle w:val="FootnoteReference"/>
          <w:sz w:val="24"/>
          <w:szCs w:val="24"/>
        </w:rPr>
        <w:footnoteRef/>
      </w:r>
      <w:r w:rsidRPr="00CA169C">
        <w:rPr>
          <w:color w:val="333333"/>
          <w:kern w:val="36"/>
          <w:sz w:val="24"/>
          <w:szCs w:val="24"/>
        </w:rPr>
        <w:t xml:space="preserve">Bloch, </w:t>
      </w:r>
      <w:r w:rsidRPr="00CA169C">
        <w:rPr>
          <w:i/>
          <w:color w:val="333333"/>
          <w:kern w:val="36"/>
          <w:sz w:val="24"/>
          <w:szCs w:val="24"/>
        </w:rPr>
        <w:t>The Principle of Hope</w:t>
      </w:r>
      <w:r w:rsidRPr="00CA169C">
        <w:rPr>
          <w:color w:val="333333"/>
          <w:kern w:val="36"/>
          <w:sz w:val="24"/>
          <w:szCs w:val="24"/>
        </w:rPr>
        <w:t xml:space="preserve">, 3 </w:t>
      </w:r>
      <w:proofErr w:type="gramStart"/>
      <w:r w:rsidRPr="00CA169C">
        <w:rPr>
          <w:color w:val="333333"/>
          <w:kern w:val="36"/>
          <w:sz w:val="24"/>
          <w:szCs w:val="24"/>
        </w:rPr>
        <w:t>vols.,</w:t>
      </w:r>
      <w:proofErr w:type="gramEnd"/>
      <w:r w:rsidRPr="00CA169C">
        <w:rPr>
          <w:color w:val="333333"/>
          <w:kern w:val="36"/>
          <w:sz w:val="24"/>
          <w:szCs w:val="24"/>
        </w:rPr>
        <w:t xml:space="preserve"> trans. Neville Plaice, Stephen Plaice and Paul Knight, revised edition(Cambridge MA: MIT Press, 1986). See also </w:t>
      </w:r>
      <w:r w:rsidRPr="00CA169C">
        <w:rPr>
          <w:rFonts w:eastAsia="MS Mincho"/>
          <w:color w:val="000000"/>
          <w:sz w:val="24"/>
          <w:szCs w:val="24"/>
          <w:lang w:val="en-US"/>
        </w:rPr>
        <w:t xml:space="preserve">Frank E. Manuel, </w:t>
      </w:r>
      <w:r w:rsidRPr="00CA169C">
        <w:rPr>
          <w:rFonts w:eastAsia="MS Mincho"/>
          <w:i/>
          <w:iCs/>
          <w:color w:val="000000"/>
          <w:sz w:val="24"/>
          <w:szCs w:val="24"/>
          <w:lang w:val="en-US"/>
        </w:rPr>
        <w:t>Shapes of Philosophical History</w:t>
      </w:r>
      <w:r w:rsidRPr="00CA169C">
        <w:rPr>
          <w:rFonts w:eastAsia="MS Mincho"/>
          <w:color w:val="000000"/>
          <w:sz w:val="24"/>
          <w:szCs w:val="24"/>
          <w:lang w:val="en-US"/>
        </w:rPr>
        <w:t xml:space="preserve"> (London: Allen and </w:t>
      </w:r>
      <w:proofErr w:type="spellStart"/>
      <w:r w:rsidRPr="00CA169C">
        <w:rPr>
          <w:rFonts w:eastAsia="MS Mincho"/>
          <w:color w:val="000000"/>
          <w:sz w:val="24"/>
          <w:szCs w:val="24"/>
          <w:lang w:val="en-US"/>
        </w:rPr>
        <w:t>Unwin</w:t>
      </w:r>
      <w:proofErr w:type="spellEnd"/>
      <w:r w:rsidRPr="00CA169C">
        <w:rPr>
          <w:rFonts w:eastAsia="MS Mincho"/>
          <w:color w:val="000000"/>
          <w:sz w:val="24"/>
          <w:szCs w:val="24"/>
          <w:lang w:val="en-US"/>
        </w:rPr>
        <w:t xml:space="preserve">, 1965); and Frank E. Manuel and </w:t>
      </w:r>
      <w:proofErr w:type="spellStart"/>
      <w:r w:rsidRPr="00CA169C">
        <w:rPr>
          <w:rFonts w:eastAsia="MS Mincho"/>
          <w:color w:val="000000"/>
          <w:sz w:val="24"/>
          <w:szCs w:val="24"/>
          <w:lang w:val="en-US"/>
        </w:rPr>
        <w:t>Fritzie</w:t>
      </w:r>
      <w:proofErr w:type="spellEnd"/>
      <w:r w:rsidRPr="00CA169C">
        <w:rPr>
          <w:rFonts w:eastAsia="MS Mincho"/>
          <w:color w:val="000000"/>
          <w:sz w:val="24"/>
          <w:szCs w:val="24"/>
          <w:lang w:val="en-US"/>
        </w:rPr>
        <w:t xml:space="preserve"> P. Manuel, </w:t>
      </w:r>
      <w:r w:rsidRPr="00CA169C">
        <w:rPr>
          <w:rFonts w:eastAsia="MS Mincho"/>
          <w:i/>
          <w:iCs/>
          <w:color w:val="000000"/>
          <w:sz w:val="24"/>
          <w:szCs w:val="24"/>
          <w:lang w:val="en-US"/>
        </w:rPr>
        <w:t xml:space="preserve">Utopian Thought in the Western </w:t>
      </w:r>
      <w:proofErr w:type="gramStart"/>
      <w:r w:rsidRPr="00CA169C">
        <w:rPr>
          <w:rFonts w:eastAsia="MS Mincho"/>
          <w:i/>
          <w:iCs/>
          <w:color w:val="000000"/>
          <w:sz w:val="24"/>
          <w:szCs w:val="24"/>
          <w:lang w:val="en-US"/>
        </w:rPr>
        <w:t>World</w:t>
      </w:r>
      <w:r w:rsidRPr="00CA169C">
        <w:rPr>
          <w:rFonts w:eastAsia="MS Mincho"/>
          <w:color w:val="000000"/>
          <w:sz w:val="24"/>
          <w:szCs w:val="24"/>
          <w:lang w:val="en-US"/>
        </w:rPr>
        <w:t>(</w:t>
      </w:r>
      <w:proofErr w:type="gramEnd"/>
      <w:r w:rsidRPr="00CA169C">
        <w:rPr>
          <w:rFonts w:eastAsia="MS Mincho"/>
          <w:color w:val="000000"/>
          <w:sz w:val="24"/>
          <w:szCs w:val="24"/>
          <w:lang w:val="en-US"/>
        </w:rPr>
        <w:t>Oxford: Basil Blackwell, 1979).</w:t>
      </w:r>
    </w:p>
  </w:footnote>
  <w:footnote w:id="29">
    <w:p w:rsidR="00C53932" w:rsidRPr="00CA169C" w:rsidRDefault="00C53932" w:rsidP="00E45F83">
      <w:pPr>
        <w:pStyle w:val="PlainText"/>
        <w:rPr>
          <w:rFonts w:ascii="Times New Roman" w:eastAsia="MS Mincho" w:hAnsi="Times New Roman"/>
          <w:sz w:val="24"/>
          <w:szCs w:val="24"/>
        </w:rPr>
      </w:pPr>
      <w:r w:rsidRPr="00CA169C">
        <w:rPr>
          <w:rStyle w:val="FootnoteReference"/>
          <w:sz w:val="24"/>
          <w:szCs w:val="24"/>
        </w:rPr>
        <w:footnoteRef/>
      </w:r>
      <w:r w:rsidRPr="00CA169C">
        <w:rPr>
          <w:sz w:val="24"/>
          <w:szCs w:val="24"/>
        </w:rPr>
        <w:t xml:space="preserve"> Richard </w:t>
      </w:r>
      <w:proofErr w:type="spellStart"/>
      <w:r w:rsidRPr="00CA169C">
        <w:rPr>
          <w:sz w:val="24"/>
          <w:szCs w:val="24"/>
        </w:rPr>
        <w:t>Landes</w:t>
      </w:r>
      <w:proofErr w:type="spellEnd"/>
      <w:r w:rsidRPr="00CA169C">
        <w:rPr>
          <w:sz w:val="24"/>
          <w:szCs w:val="24"/>
        </w:rPr>
        <w:t xml:space="preserve">, </w:t>
      </w:r>
      <w:r w:rsidRPr="00CA169C">
        <w:rPr>
          <w:i/>
          <w:sz w:val="24"/>
          <w:szCs w:val="24"/>
        </w:rPr>
        <w:t>Heaven on Earth</w:t>
      </w:r>
      <w:r w:rsidRPr="00CA169C">
        <w:rPr>
          <w:sz w:val="24"/>
          <w:szCs w:val="24"/>
        </w:rPr>
        <w:t xml:space="preserve">; Damian Thompson, </w:t>
      </w:r>
      <w:proofErr w:type="gramStart"/>
      <w:r w:rsidRPr="00CA169C">
        <w:rPr>
          <w:i/>
          <w:sz w:val="24"/>
          <w:szCs w:val="24"/>
        </w:rPr>
        <w:t>The</w:t>
      </w:r>
      <w:proofErr w:type="gramEnd"/>
      <w:r w:rsidRPr="00CA169C">
        <w:rPr>
          <w:i/>
          <w:sz w:val="24"/>
          <w:szCs w:val="24"/>
        </w:rPr>
        <w:t xml:space="preserve"> End of Time: Faith and Fear in the Shadow of the Millennium </w:t>
      </w:r>
      <w:r w:rsidRPr="00CA169C">
        <w:rPr>
          <w:sz w:val="24"/>
          <w:szCs w:val="24"/>
        </w:rPr>
        <w:t xml:space="preserve">(London: Sinclair-Stevenson, 1996); </w:t>
      </w:r>
      <w:proofErr w:type="spellStart"/>
      <w:r w:rsidRPr="00CA169C">
        <w:rPr>
          <w:sz w:val="24"/>
          <w:szCs w:val="24"/>
        </w:rPr>
        <w:t>Favid</w:t>
      </w:r>
      <w:proofErr w:type="spellEnd"/>
      <w:r w:rsidRPr="00CA169C">
        <w:rPr>
          <w:sz w:val="24"/>
          <w:szCs w:val="24"/>
        </w:rPr>
        <w:t xml:space="preserve"> S. </w:t>
      </w:r>
      <w:r w:rsidRPr="00CA169C">
        <w:rPr>
          <w:rFonts w:ascii="Times New Roman" w:eastAsia="MS Mincho" w:hAnsi="Times New Roman"/>
          <w:sz w:val="24"/>
          <w:szCs w:val="24"/>
        </w:rPr>
        <w:t xml:space="preserve">Katz, and Richard H. </w:t>
      </w:r>
      <w:proofErr w:type="spellStart"/>
      <w:r w:rsidRPr="00CA169C">
        <w:rPr>
          <w:rFonts w:ascii="Times New Roman" w:eastAsia="MS Mincho" w:hAnsi="Times New Roman"/>
          <w:sz w:val="24"/>
          <w:szCs w:val="24"/>
        </w:rPr>
        <w:t>Popkin</w:t>
      </w:r>
      <w:proofErr w:type="spellEnd"/>
      <w:r w:rsidRPr="00CA169C">
        <w:rPr>
          <w:rFonts w:ascii="Times New Roman" w:eastAsia="MS Mincho" w:hAnsi="Times New Roman"/>
          <w:sz w:val="24"/>
          <w:szCs w:val="24"/>
        </w:rPr>
        <w:t xml:space="preserve">, </w:t>
      </w:r>
      <w:r w:rsidRPr="00CA169C">
        <w:rPr>
          <w:rFonts w:ascii="Times New Roman" w:eastAsia="MS Mincho" w:hAnsi="Times New Roman"/>
          <w:i/>
          <w:sz w:val="24"/>
          <w:szCs w:val="24"/>
        </w:rPr>
        <w:t>Messianic Revolution: Radical Religious Politics to the End of the Second Millennium</w:t>
      </w:r>
      <w:r w:rsidRPr="00CA169C">
        <w:rPr>
          <w:rFonts w:ascii="Times New Roman" w:eastAsia="MS Mincho" w:hAnsi="Times New Roman"/>
          <w:sz w:val="24"/>
          <w:szCs w:val="24"/>
        </w:rPr>
        <w:t xml:space="preserve"> (London: Penguin, 1999).</w:t>
      </w:r>
    </w:p>
    <w:p w:rsidR="00C53932" w:rsidRPr="00CA169C" w:rsidRDefault="00C53932" w:rsidP="00452700">
      <w:pPr>
        <w:pStyle w:val="FootnoteText"/>
        <w:rPr>
          <w:sz w:val="24"/>
          <w:szCs w:val="24"/>
        </w:rPr>
      </w:pPr>
    </w:p>
  </w:footnote>
  <w:footnote w:id="30">
    <w:p w:rsidR="00C53932" w:rsidRPr="00CA169C" w:rsidRDefault="00C53932" w:rsidP="0017290E">
      <w:pPr>
        <w:pStyle w:val="FootnoteText"/>
        <w:rPr>
          <w:sz w:val="24"/>
          <w:szCs w:val="24"/>
        </w:rPr>
      </w:pPr>
      <w:r w:rsidRPr="00CA169C">
        <w:rPr>
          <w:rStyle w:val="FootnoteReference"/>
          <w:sz w:val="24"/>
          <w:szCs w:val="24"/>
        </w:rPr>
        <w:footnoteRef/>
      </w:r>
      <w:proofErr w:type="gramStart"/>
      <w:r w:rsidRPr="00CA169C">
        <w:rPr>
          <w:sz w:val="24"/>
          <w:szCs w:val="24"/>
        </w:rPr>
        <w:t>Revelation 21.1-2.</w:t>
      </w:r>
      <w:proofErr w:type="gramEnd"/>
    </w:p>
  </w:footnote>
  <w:footnote w:id="31">
    <w:p w:rsidR="00C53932" w:rsidRPr="00CA169C" w:rsidRDefault="00C53932" w:rsidP="0017290E">
      <w:pPr>
        <w:pStyle w:val="FootnoteText"/>
        <w:rPr>
          <w:b/>
          <w:sz w:val="24"/>
          <w:szCs w:val="24"/>
        </w:rPr>
      </w:pPr>
      <w:r w:rsidRPr="00CA169C">
        <w:rPr>
          <w:rStyle w:val="FootnoteReference"/>
          <w:sz w:val="24"/>
          <w:szCs w:val="24"/>
        </w:rPr>
        <w:footnoteRef/>
      </w:r>
      <w:r w:rsidRPr="00CA169C">
        <w:rPr>
          <w:sz w:val="24"/>
          <w:szCs w:val="24"/>
        </w:rPr>
        <w:t xml:space="preserve"> Matthew 12.32</w:t>
      </w:r>
      <w:proofErr w:type="gramStart"/>
      <w:r w:rsidRPr="00CA169C">
        <w:rPr>
          <w:sz w:val="24"/>
          <w:szCs w:val="24"/>
        </w:rPr>
        <w:t>..</w:t>
      </w:r>
      <w:proofErr w:type="gramEnd"/>
    </w:p>
  </w:footnote>
  <w:footnote w:id="32">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S</w:t>
      </w:r>
      <w:r w:rsidRPr="00CA169C">
        <w:rPr>
          <w:rFonts w:eastAsia="MS Mincho"/>
          <w:sz w:val="24"/>
          <w:szCs w:val="24"/>
        </w:rPr>
        <w:t xml:space="preserve">ee for example, J. </w:t>
      </w:r>
      <w:proofErr w:type="spellStart"/>
      <w:r w:rsidRPr="00CA169C">
        <w:rPr>
          <w:rFonts w:eastAsia="MS Mincho"/>
          <w:sz w:val="24"/>
          <w:szCs w:val="24"/>
        </w:rPr>
        <w:t>BradleyChance</w:t>
      </w:r>
      <w:proofErr w:type="spellEnd"/>
      <w:r w:rsidRPr="00CA169C">
        <w:rPr>
          <w:rFonts w:eastAsia="MS Mincho"/>
          <w:sz w:val="24"/>
          <w:szCs w:val="24"/>
        </w:rPr>
        <w:t xml:space="preserve">, </w:t>
      </w:r>
      <w:r w:rsidRPr="00CA169C">
        <w:rPr>
          <w:rFonts w:eastAsia="MS Mincho"/>
          <w:i/>
          <w:iCs/>
          <w:sz w:val="24"/>
          <w:szCs w:val="24"/>
        </w:rPr>
        <w:t>Jerusalem, the Temple, and the New Age in Luke-Acts</w:t>
      </w:r>
      <w:r w:rsidRPr="00CA169C">
        <w:rPr>
          <w:rFonts w:eastAsia="MS Mincho"/>
          <w:sz w:val="24"/>
          <w:szCs w:val="24"/>
        </w:rPr>
        <w:t xml:space="preserve"> (Georgia: Mercer University Press, 1988).</w:t>
      </w:r>
    </w:p>
  </w:footnote>
  <w:footnote w:id="33">
    <w:p w:rsidR="00C53932" w:rsidRPr="00CA169C" w:rsidRDefault="00C53932" w:rsidP="0017290E">
      <w:pPr>
        <w:pStyle w:val="FootnoteText"/>
        <w:rPr>
          <w:sz w:val="24"/>
          <w:szCs w:val="24"/>
        </w:rPr>
      </w:pPr>
      <w:r w:rsidRPr="00CA169C">
        <w:rPr>
          <w:rStyle w:val="FootnoteReference"/>
          <w:sz w:val="24"/>
          <w:szCs w:val="24"/>
        </w:rPr>
        <w:footnoteRef/>
      </w:r>
      <w:proofErr w:type="gramStart"/>
      <w:r w:rsidRPr="00CA169C">
        <w:rPr>
          <w:sz w:val="24"/>
          <w:szCs w:val="24"/>
        </w:rPr>
        <w:t>Mark 9.1, 13.30.</w:t>
      </w:r>
      <w:proofErr w:type="gramEnd"/>
    </w:p>
  </w:footnote>
  <w:footnote w:id="34">
    <w:p w:rsidR="00C53932" w:rsidRPr="00CA169C" w:rsidRDefault="00C53932" w:rsidP="00264671">
      <w:pPr>
        <w:rPr>
          <w:color w:val="000000" w:themeColor="text1"/>
          <w:sz w:val="24"/>
          <w:szCs w:val="24"/>
        </w:rPr>
      </w:pPr>
      <w:r w:rsidRPr="00CA169C">
        <w:rPr>
          <w:rStyle w:val="FootnoteReference"/>
          <w:sz w:val="24"/>
          <w:szCs w:val="24"/>
        </w:rPr>
        <w:footnoteRef/>
      </w:r>
      <w:r w:rsidRPr="00CA169C">
        <w:rPr>
          <w:color w:val="000000" w:themeColor="text1"/>
          <w:sz w:val="24"/>
          <w:szCs w:val="24"/>
        </w:rPr>
        <w:t xml:space="preserve"> Fred Davis, ‘Why all of us may be hippies someday’, 15, 17.</w:t>
      </w:r>
    </w:p>
  </w:footnote>
  <w:footnote w:id="35">
    <w:p w:rsidR="00C53932" w:rsidRPr="00CA169C" w:rsidRDefault="00C53932" w:rsidP="00960F95">
      <w:pPr>
        <w:rPr>
          <w:sz w:val="24"/>
          <w:szCs w:val="24"/>
        </w:rPr>
      </w:pPr>
      <w:r w:rsidRPr="00CA169C">
        <w:rPr>
          <w:rStyle w:val="FootnoteReference"/>
          <w:sz w:val="24"/>
          <w:szCs w:val="24"/>
        </w:rPr>
        <w:footnoteRef/>
      </w:r>
      <w:r w:rsidRPr="00CA169C">
        <w:rPr>
          <w:sz w:val="24"/>
          <w:szCs w:val="24"/>
        </w:rPr>
        <w:t xml:space="preserve"> </w:t>
      </w:r>
      <w:proofErr w:type="gramStart"/>
      <w:r w:rsidRPr="00CA169C">
        <w:rPr>
          <w:color w:val="000000"/>
          <w:sz w:val="24"/>
          <w:szCs w:val="24"/>
        </w:rPr>
        <w:t>Davis, ‘hippies’, 15.</w:t>
      </w:r>
      <w:proofErr w:type="gramEnd"/>
    </w:p>
    <w:p w:rsidR="00C53932" w:rsidRPr="00CA169C" w:rsidRDefault="00C53932">
      <w:pPr>
        <w:pStyle w:val="FootnoteText"/>
        <w:rPr>
          <w:sz w:val="24"/>
          <w:szCs w:val="24"/>
        </w:rPr>
      </w:pPr>
    </w:p>
  </w:footnote>
  <w:footnote w:id="36">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Lukacher</w:t>
      </w:r>
      <w:proofErr w:type="gramStart"/>
      <w:r w:rsidRPr="00CA169C">
        <w:rPr>
          <w:sz w:val="24"/>
          <w:szCs w:val="24"/>
        </w:rPr>
        <w:t>,</w:t>
      </w:r>
      <w:r w:rsidRPr="00CA169C">
        <w:rPr>
          <w:i/>
          <w:sz w:val="24"/>
          <w:szCs w:val="24"/>
        </w:rPr>
        <w:t>Time</w:t>
      </w:r>
      <w:proofErr w:type="spellEnd"/>
      <w:proofErr w:type="gramEnd"/>
      <w:r w:rsidRPr="00CA169C">
        <w:rPr>
          <w:i/>
          <w:sz w:val="24"/>
          <w:szCs w:val="24"/>
        </w:rPr>
        <w:t xml:space="preserve"> </w:t>
      </w:r>
      <w:r w:rsidRPr="00CA169C">
        <w:rPr>
          <w:sz w:val="24"/>
          <w:szCs w:val="24"/>
        </w:rPr>
        <w:t>Fetishes, x-xi.</w:t>
      </w:r>
    </w:p>
  </w:footnote>
  <w:footnote w:id="37">
    <w:p w:rsidR="00C53932" w:rsidRPr="00CA169C" w:rsidRDefault="00C53932" w:rsidP="0017290E">
      <w:pPr>
        <w:pStyle w:val="PlainText"/>
        <w:rPr>
          <w:rFonts w:ascii="Times New Roman" w:eastAsia="MS Mincho" w:hAnsi="Times New Roman" w:cs="Times New Roman"/>
          <w:sz w:val="24"/>
          <w:szCs w:val="24"/>
        </w:rPr>
      </w:pPr>
      <w:r w:rsidRPr="00CA169C">
        <w:rPr>
          <w:rStyle w:val="FootnoteReference"/>
          <w:rFonts w:ascii="Times New Roman" w:hAnsi="Times New Roman"/>
          <w:sz w:val="24"/>
          <w:szCs w:val="24"/>
        </w:rPr>
        <w:footnoteRef/>
      </w:r>
      <w:r w:rsidRPr="00CA169C">
        <w:rPr>
          <w:rFonts w:ascii="Times New Roman" w:eastAsia="MS Mincho" w:hAnsi="Times New Roman" w:cs="Times New Roman"/>
          <w:sz w:val="24"/>
          <w:szCs w:val="24"/>
        </w:rPr>
        <w:t xml:space="preserve">Hesiod, </w:t>
      </w:r>
      <w:r w:rsidRPr="00CA169C">
        <w:rPr>
          <w:rFonts w:ascii="Times New Roman" w:eastAsia="MS Mincho" w:hAnsi="Times New Roman" w:cs="Times New Roman"/>
          <w:i/>
          <w:sz w:val="24"/>
          <w:szCs w:val="24"/>
        </w:rPr>
        <w:t xml:space="preserve">Works and </w:t>
      </w:r>
      <w:proofErr w:type="spellStart"/>
      <w:r w:rsidRPr="00CA169C">
        <w:rPr>
          <w:rFonts w:ascii="Times New Roman" w:eastAsia="MS Mincho" w:hAnsi="Times New Roman" w:cs="Times New Roman"/>
          <w:i/>
          <w:sz w:val="24"/>
          <w:szCs w:val="24"/>
        </w:rPr>
        <w:t>Days</w:t>
      </w:r>
      <w:proofErr w:type="gramStart"/>
      <w:r w:rsidRPr="00CA169C">
        <w:rPr>
          <w:rFonts w:ascii="Times New Roman" w:eastAsia="MS Mincho" w:hAnsi="Times New Roman" w:cs="Times New Roman"/>
          <w:sz w:val="24"/>
          <w:szCs w:val="24"/>
        </w:rPr>
        <w:t>,trans</w:t>
      </w:r>
      <w:proofErr w:type="spellEnd"/>
      <w:proofErr w:type="gramEnd"/>
      <w:r w:rsidRPr="00CA169C">
        <w:rPr>
          <w:rFonts w:ascii="Times New Roman" w:eastAsia="MS Mincho" w:hAnsi="Times New Roman" w:cs="Times New Roman"/>
          <w:sz w:val="24"/>
          <w:szCs w:val="24"/>
        </w:rPr>
        <w:t xml:space="preserve">. Dorothea </w:t>
      </w:r>
      <w:proofErr w:type="spellStart"/>
      <w:r w:rsidRPr="00CA169C">
        <w:rPr>
          <w:rFonts w:ascii="Times New Roman" w:eastAsia="MS Mincho" w:hAnsi="Times New Roman" w:cs="Times New Roman"/>
          <w:sz w:val="24"/>
          <w:szCs w:val="24"/>
        </w:rPr>
        <w:t>Wender</w:t>
      </w:r>
      <w:proofErr w:type="spellEnd"/>
      <w:r w:rsidRPr="00CA169C">
        <w:rPr>
          <w:rFonts w:ascii="Times New Roman" w:eastAsia="MS Mincho" w:hAnsi="Times New Roman" w:cs="Times New Roman"/>
          <w:sz w:val="24"/>
          <w:szCs w:val="24"/>
        </w:rPr>
        <w:t xml:space="preserve"> (London: Penguin, 1973), 180-6.</w:t>
      </w:r>
    </w:p>
  </w:footnote>
  <w:footnote w:id="38">
    <w:p w:rsidR="00C53932" w:rsidRPr="00CA169C" w:rsidRDefault="00C53932" w:rsidP="0017290E">
      <w:pPr>
        <w:pStyle w:val="PlainText"/>
        <w:rPr>
          <w:rFonts w:ascii="Times New Roman" w:eastAsia="MS Mincho" w:hAnsi="Times New Roman" w:cs="Times New Roman"/>
          <w:sz w:val="24"/>
          <w:szCs w:val="24"/>
        </w:rPr>
      </w:pPr>
      <w:r w:rsidRPr="00CA169C">
        <w:rPr>
          <w:rStyle w:val="FootnoteReference"/>
          <w:rFonts w:ascii="Times New Roman" w:hAnsi="Times New Roman"/>
          <w:sz w:val="24"/>
          <w:szCs w:val="24"/>
        </w:rPr>
        <w:footnoteRef/>
      </w:r>
      <w:r w:rsidRPr="00CA169C">
        <w:rPr>
          <w:rFonts w:ascii="Times New Roman" w:eastAsia="MS Mincho" w:hAnsi="Times New Roman" w:cs="Times New Roman"/>
          <w:sz w:val="24"/>
          <w:szCs w:val="24"/>
        </w:rPr>
        <w:t xml:space="preserve">Samuel Kramer, 'Man's Golden Age: A Sumerian Parallel to Genesis XI.1', in </w:t>
      </w:r>
      <w:r w:rsidRPr="00CA169C">
        <w:rPr>
          <w:rFonts w:ascii="Times New Roman" w:eastAsia="MS Mincho" w:hAnsi="Times New Roman" w:cs="Times New Roman"/>
          <w:i/>
          <w:sz w:val="24"/>
          <w:szCs w:val="24"/>
        </w:rPr>
        <w:t>Journal of the American Oriental Society</w:t>
      </w:r>
      <w:r w:rsidRPr="00CA169C">
        <w:rPr>
          <w:rFonts w:ascii="Times New Roman" w:eastAsia="MS Mincho" w:hAnsi="Times New Roman" w:cs="Times New Roman"/>
          <w:sz w:val="24"/>
          <w:szCs w:val="24"/>
        </w:rPr>
        <w:t xml:space="preserve"> LXIII (1943): 191-4.  </w:t>
      </w:r>
    </w:p>
  </w:footnote>
  <w:footnote w:id="39">
    <w:p w:rsidR="00C53932" w:rsidRPr="00CA169C" w:rsidRDefault="00C53932" w:rsidP="0017290E">
      <w:pPr>
        <w:pStyle w:val="PlainText"/>
        <w:rPr>
          <w:rFonts w:ascii="Times New Roman" w:eastAsia="MS Mincho" w:hAnsi="Times New Roman" w:cs="Times New Roman"/>
          <w:sz w:val="24"/>
          <w:szCs w:val="24"/>
        </w:rPr>
      </w:pPr>
      <w:r w:rsidRPr="00CA169C">
        <w:rPr>
          <w:rStyle w:val="FootnoteReference"/>
          <w:rFonts w:ascii="Times New Roman" w:hAnsi="Times New Roman"/>
          <w:sz w:val="24"/>
          <w:szCs w:val="24"/>
        </w:rPr>
        <w:footnoteRef/>
      </w:r>
      <w:proofErr w:type="gramStart"/>
      <w:r w:rsidRPr="00CA169C">
        <w:rPr>
          <w:rFonts w:ascii="Times New Roman" w:eastAsia="MS Mincho" w:hAnsi="Times New Roman" w:cs="Times New Roman"/>
          <w:sz w:val="24"/>
          <w:szCs w:val="24"/>
        </w:rPr>
        <w:t xml:space="preserve">Hesiod, </w:t>
      </w:r>
      <w:r w:rsidRPr="00CA169C">
        <w:rPr>
          <w:rFonts w:ascii="Times New Roman" w:eastAsia="MS Mincho" w:hAnsi="Times New Roman" w:cs="Times New Roman"/>
          <w:i/>
          <w:sz w:val="24"/>
          <w:szCs w:val="24"/>
        </w:rPr>
        <w:t>Works and Days</w:t>
      </w:r>
      <w:r w:rsidRPr="00CA169C">
        <w:rPr>
          <w:rFonts w:ascii="Times New Roman" w:eastAsia="MS Mincho" w:hAnsi="Times New Roman" w:cs="Times New Roman"/>
          <w:sz w:val="24"/>
          <w:szCs w:val="24"/>
        </w:rPr>
        <w:t>, 121-9.</w:t>
      </w:r>
      <w:proofErr w:type="gramEnd"/>
      <w:r w:rsidRPr="00CA169C">
        <w:rPr>
          <w:rFonts w:ascii="Times New Roman" w:eastAsia="MS Mincho" w:hAnsi="Times New Roman" w:cs="Times New Roman"/>
          <w:sz w:val="24"/>
          <w:szCs w:val="24"/>
        </w:rPr>
        <w:t xml:space="preserve">  </w:t>
      </w:r>
    </w:p>
  </w:footnote>
  <w:footnote w:id="40">
    <w:p w:rsidR="00C53932" w:rsidRPr="00CA169C" w:rsidRDefault="00C53932" w:rsidP="00371149">
      <w:pPr>
        <w:rPr>
          <w:rFonts w:eastAsia="MS Mincho"/>
          <w:sz w:val="24"/>
          <w:szCs w:val="24"/>
        </w:rPr>
      </w:pPr>
      <w:r w:rsidRPr="00CA169C">
        <w:rPr>
          <w:rStyle w:val="FootnoteReference"/>
          <w:sz w:val="24"/>
          <w:szCs w:val="24"/>
        </w:rPr>
        <w:footnoteRef/>
      </w:r>
      <w:r w:rsidRPr="00CA169C">
        <w:rPr>
          <w:sz w:val="24"/>
          <w:szCs w:val="24"/>
        </w:rPr>
        <w:t xml:space="preserve"> See the discussion in </w:t>
      </w:r>
      <w:r w:rsidRPr="00CA169C">
        <w:rPr>
          <w:rFonts w:eastAsia="MS Mincho"/>
          <w:sz w:val="24"/>
          <w:szCs w:val="24"/>
        </w:rPr>
        <w:t xml:space="preserve">Svetlana </w:t>
      </w:r>
      <w:proofErr w:type="spellStart"/>
      <w:r w:rsidRPr="00CA169C">
        <w:rPr>
          <w:rFonts w:eastAsia="MS Mincho"/>
          <w:sz w:val="24"/>
          <w:szCs w:val="24"/>
        </w:rPr>
        <w:t>Boym</w:t>
      </w:r>
      <w:proofErr w:type="spellEnd"/>
      <w:r w:rsidRPr="00CA169C">
        <w:rPr>
          <w:rFonts w:eastAsia="MS Mincho"/>
          <w:sz w:val="24"/>
          <w:szCs w:val="24"/>
        </w:rPr>
        <w:t xml:space="preserve">, </w:t>
      </w:r>
      <w:r w:rsidRPr="00CA169C">
        <w:rPr>
          <w:rFonts w:eastAsia="MS Mincho"/>
          <w:i/>
          <w:sz w:val="24"/>
          <w:szCs w:val="24"/>
        </w:rPr>
        <w:t xml:space="preserve">The Future of </w:t>
      </w:r>
      <w:proofErr w:type="gramStart"/>
      <w:r w:rsidRPr="00CA169C">
        <w:rPr>
          <w:rFonts w:eastAsia="MS Mincho"/>
          <w:i/>
          <w:sz w:val="24"/>
          <w:szCs w:val="24"/>
        </w:rPr>
        <w:t>Nostalgia</w:t>
      </w:r>
      <w:r w:rsidRPr="00CA169C">
        <w:rPr>
          <w:rFonts w:eastAsia="MS Mincho"/>
          <w:sz w:val="24"/>
          <w:szCs w:val="24"/>
        </w:rPr>
        <w:t>(</w:t>
      </w:r>
      <w:proofErr w:type="gramEnd"/>
      <w:r w:rsidRPr="00CA169C">
        <w:rPr>
          <w:rFonts w:eastAsia="MS Mincho"/>
          <w:sz w:val="24"/>
          <w:szCs w:val="24"/>
        </w:rPr>
        <w:t>New York: Basic Books, 2001), 3.</w:t>
      </w:r>
    </w:p>
  </w:footnote>
  <w:footnote w:id="41">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Steen F. Larsen, ‘Remembering without experiencing: Memory for reported events’, in </w:t>
      </w:r>
      <w:r w:rsidRPr="00CA169C">
        <w:rPr>
          <w:i/>
          <w:sz w:val="24"/>
          <w:szCs w:val="24"/>
        </w:rPr>
        <w:t>Remembering Reconsidered: Ecological and Traditional Approaches to the Study of Memory</w:t>
      </w:r>
      <w:r w:rsidRPr="00CA169C">
        <w:rPr>
          <w:sz w:val="24"/>
          <w:szCs w:val="24"/>
        </w:rPr>
        <w:t xml:space="preserve">, ed. </w:t>
      </w:r>
      <w:proofErr w:type="spellStart"/>
      <w:r w:rsidRPr="00CA169C">
        <w:rPr>
          <w:sz w:val="24"/>
          <w:szCs w:val="24"/>
        </w:rPr>
        <w:t>Ulric</w:t>
      </w:r>
      <w:proofErr w:type="spellEnd"/>
      <w:r w:rsidRPr="00CA169C">
        <w:rPr>
          <w:sz w:val="24"/>
          <w:szCs w:val="24"/>
        </w:rPr>
        <w:t xml:space="preserve"> </w:t>
      </w:r>
      <w:proofErr w:type="spellStart"/>
      <w:r w:rsidRPr="00CA169C">
        <w:rPr>
          <w:sz w:val="24"/>
          <w:szCs w:val="24"/>
        </w:rPr>
        <w:t>Neisser</w:t>
      </w:r>
      <w:proofErr w:type="spellEnd"/>
      <w:r w:rsidRPr="00CA169C">
        <w:rPr>
          <w:sz w:val="24"/>
          <w:szCs w:val="24"/>
        </w:rPr>
        <w:t xml:space="preserve"> and Eugene </w:t>
      </w:r>
      <w:proofErr w:type="spellStart"/>
      <w:r w:rsidRPr="00CA169C">
        <w:rPr>
          <w:sz w:val="24"/>
          <w:szCs w:val="24"/>
        </w:rPr>
        <w:t>Winograd</w:t>
      </w:r>
      <w:proofErr w:type="spellEnd"/>
      <w:r w:rsidRPr="00CA169C">
        <w:rPr>
          <w:sz w:val="24"/>
          <w:szCs w:val="24"/>
        </w:rPr>
        <w:t xml:space="preserve"> (New York: Cambridge University Press, 1988), 326-355. </w:t>
      </w:r>
    </w:p>
  </w:footnote>
  <w:footnote w:id="42">
    <w:p w:rsidR="00C53932" w:rsidRPr="00CA169C" w:rsidRDefault="00C53932" w:rsidP="0017290E">
      <w:pPr>
        <w:rPr>
          <w:iCs/>
          <w:sz w:val="24"/>
          <w:szCs w:val="24"/>
        </w:rPr>
      </w:pPr>
      <w:r w:rsidRPr="00CA169C">
        <w:rPr>
          <w:rStyle w:val="FootnoteReference"/>
          <w:sz w:val="24"/>
          <w:szCs w:val="24"/>
        </w:rPr>
        <w:footnoteRef/>
      </w:r>
      <w:r w:rsidRPr="00CA169C">
        <w:rPr>
          <w:sz w:val="24"/>
          <w:szCs w:val="24"/>
        </w:rPr>
        <w:t xml:space="preserve"> Umberto Eco, ‘Travels in </w:t>
      </w:r>
      <w:proofErr w:type="spellStart"/>
      <w:r w:rsidRPr="00CA169C">
        <w:rPr>
          <w:sz w:val="24"/>
          <w:szCs w:val="24"/>
        </w:rPr>
        <w:t>Hypereality</w:t>
      </w:r>
      <w:proofErr w:type="spellEnd"/>
      <w:r w:rsidRPr="00CA169C">
        <w:rPr>
          <w:sz w:val="24"/>
          <w:szCs w:val="24"/>
        </w:rPr>
        <w:t xml:space="preserve">’, chap. 1, and ‘The Return of the Middle Ages: Dreaming of the Middle Ages’, chap. 2, in </w:t>
      </w:r>
      <w:r w:rsidRPr="00CA169C">
        <w:rPr>
          <w:i/>
          <w:sz w:val="24"/>
          <w:szCs w:val="24"/>
        </w:rPr>
        <w:t xml:space="preserve">Faith in Fakes: Travels in </w:t>
      </w:r>
      <w:proofErr w:type="spellStart"/>
      <w:proofErr w:type="gramStart"/>
      <w:r w:rsidRPr="00CA169C">
        <w:rPr>
          <w:i/>
          <w:sz w:val="24"/>
          <w:szCs w:val="24"/>
        </w:rPr>
        <w:t>Hyperreality</w:t>
      </w:r>
      <w:proofErr w:type="spellEnd"/>
      <w:r w:rsidRPr="00CA169C">
        <w:rPr>
          <w:sz w:val="24"/>
          <w:szCs w:val="24"/>
        </w:rPr>
        <w:t>(</w:t>
      </w:r>
      <w:proofErr w:type="gramEnd"/>
      <w:r w:rsidRPr="00CA169C">
        <w:rPr>
          <w:sz w:val="24"/>
          <w:szCs w:val="24"/>
        </w:rPr>
        <w:t xml:space="preserve">London: Minerva 1995), 1-58, 61-85; Jean </w:t>
      </w:r>
      <w:proofErr w:type="spellStart"/>
      <w:r w:rsidRPr="00CA169C">
        <w:rPr>
          <w:sz w:val="24"/>
          <w:szCs w:val="24"/>
        </w:rPr>
        <w:t>Baudrillard</w:t>
      </w:r>
      <w:proofErr w:type="spellEnd"/>
      <w:r w:rsidRPr="00CA169C">
        <w:rPr>
          <w:sz w:val="24"/>
          <w:szCs w:val="24"/>
        </w:rPr>
        <w:t xml:space="preserve">, </w:t>
      </w:r>
      <w:r w:rsidRPr="00CA169C">
        <w:rPr>
          <w:i/>
          <w:iCs/>
          <w:sz w:val="24"/>
          <w:szCs w:val="24"/>
        </w:rPr>
        <w:t>Simulacra and Simulations</w:t>
      </w:r>
      <w:r w:rsidRPr="00CA169C">
        <w:rPr>
          <w:iCs/>
          <w:sz w:val="24"/>
          <w:szCs w:val="24"/>
        </w:rPr>
        <w:t>(Chicago: University of Michigan Press, 1994).</w:t>
      </w:r>
    </w:p>
  </w:footnote>
  <w:footnote w:id="43">
    <w:p w:rsidR="00C53932" w:rsidRPr="00CA169C" w:rsidRDefault="00C53932" w:rsidP="0017290E">
      <w:pPr>
        <w:pStyle w:val="FootnoteText"/>
        <w:rPr>
          <w:sz w:val="24"/>
          <w:szCs w:val="24"/>
        </w:rPr>
      </w:pPr>
      <w:r w:rsidRPr="00CA169C">
        <w:rPr>
          <w:rStyle w:val="FootnoteReference"/>
          <w:sz w:val="24"/>
          <w:szCs w:val="24"/>
        </w:rPr>
        <w:footnoteRef/>
      </w:r>
      <w:r w:rsidRPr="00CA169C">
        <w:rPr>
          <w:rFonts w:eastAsia="MS Mincho"/>
          <w:sz w:val="24"/>
          <w:szCs w:val="24"/>
        </w:rPr>
        <w:t>Karl</w:t>
      </w:r>
      <w:r w:rsidRPr="00CA169C">
        <w:rPr>
          <w:sz w:val="24"/>
          <w:szCs w:val="24"/>
        </w:rPr>
        <w:t xml:space="preserve"> Popper</w:t>
      </w:r>
      <w:r w:rsidRPr="00CA169C">
        <w:rPr>
          <w:rFonts w:eastAsia="MS Mincho"/>
          <w:sz w:val="24"/>
          <w:szCs w:val="24"/>
        </w:rPr>
        <w:t xml:space="preserve">, </w:t>
      </w:r>
      <w:r w:rsidRPr="00CA169C">
        <w:rPr>
          <w:rFonts w:eastAsia="MS Mincho"/>
          <w:i/>
          <w:iCs/>
          <w:sz w:val="24"/>
          <w:szCs w:val="24"/>
        </w:rPr>
        <w:t>The Open Society and its Enemies</w:t>
      </w:r>
      <w:r w:rsidRPr="00CA169C">
        <w:rPr>
          <w:rFonts w:eastAsia="MS Mincho"/>
          <w:sz w:val="24"/>
          <w:szCs w:val="24"/>
        </w:rPr>
        <w:t xml:space="preserve">, 2 Vols. (1945; London and New York: </w:t>
      </w:r>
      <w:proofErr w:type="spellStart"/>
      <w:r w:rsidRPr="00CA169C">
        <w:rPr>
          <w:rFonts w:eastAsia="MS Mincho"/>
          <w:sz w:val="24"/>
          <w:szCs w:val="24"/>
        </w:rPr>
        <w:t>Routledge</w:t>
      </w:r>
      <w:proofErr w:type="spellEnd"/>
      <w:r w:rsidRPr="00CA169C">
        <w:rPr>
          <w:rFonts w:eastAsia="MS Mincho"/>
          <w:sz w:val="24"/>
          <w:szCs w:val="24"/>
        </w:rPr>
        <w:t xml:space="preserve">, 1986 revised edition)), </w:t>
      </w:r>
      <w:r w:rsidRPr="00CA169C">
        <w:rPr>
          <w:sz w:val="24"/>
          <w:szCs w:val="24"/>
        </w:rPr>
        <w:t>I</w:t>
      </w:r>
      <w:proofErr w:type="gramStart"/>
      <w:r w:rsidRPr="00CA169C">
        <w:rPr>
          <w:sz w:val="24"/>
          <w:szCs w:val="24"/>
        </w:rPr>
        <w:t>:210</w:t>
      </w:r>
      <w:proofErr w:type="gramEnd"/>
      <w:r w:rsidRPr="00CA169C">
        <w:rPr>
          <w:sz w:val="24"/>
          <w:szCs w:val="24"/>
        </w:rPr>
        <w:t>, 244.</w:t>
      </w:r>
    </w:p>
  </w:footnote>
  <w:footnote w:id="44">
    <w:p w:rsidR="00C53932" w:rsidRPr="00CA169C" w:rsidRDefault="00C53932" w:rsidP="0017290E">
      <w:pPr>
        <w:pStyle w:val="FootnoteText"/>
        <w:rPr>
          <w:rFonts w:eastAsia="MS Mincho"/>
          <w:sz w:val="24"/>
          <w:szCs w:val="24"/>
        </w:rPr>
      </w:pPr>
      <w:r w:rsidRPr="00CA169C">
        <w:rPr>
          <w:rStyle w:val="FootnoteReference"/>
          <w:sz w:val="24"/>
          <w:szCs w:val="24"/>
        </w:rPr>
        <w:footnoteRef/>
      </w:r>
      <w:r w:rsidRPr="00CA169C">
        <w:rPr>
          <w:rFonts w:eastAsia="MS Mincho"/>
          <w:sz w:val="24"/>
          <w:szCs w:val="24"/>
        </w:rPr>
        <w:t xml:space="preserve">Karl Popper, </w:t>
      </w:r>
      <w:proofErr w:type="gramStart"/>
      <w:r w:rsidRPr="00CA169C">
        <w:rPr>
          <w:rFonts w:eastAsia="MS Mincho"/>
          <w:i/>
          <w:iCs/>
          <w:sz w:val="24"/>
          <w:szCs w:val="24"/>
        </w:rPr>
        <w:t>The</w:t>
      </w:r>
      <w:proofErr w:type="gramEnd"/>
      <w:r w:rsidRPr="00CA169C">
        <w:rPr>
          <w:rFonts w:eastAsia="MS Mincho"/>
          <w:i/>
          <w:iCs/>
          <w:sz w:val="24"/>
          <w:szCs w:val="24"/>
        </w:rPr>
        <w:t xml:space="preserve"> Poverty of Historicism </w:t>
      </w:r>
      <w:r w:rsidRPr="00CA169C">
        <w:rPr>
          <w:rFonts w:eastAsia="MS Mincho"/>
          <w:sz w:val="24"/>
          <w:szCs w:val="24"/>
        </w:rPr>
        <w:t xml:space="preserve">(London: </w:t>
      </w:r>
      <w:proofErr w:type="spellStart"/>
      <w:r w:rsidRPr="00CA169C">
        <w:rPr>
          <w:rFonts w:eastAsia="MS Mincho"/>
          <w:sz w:val="24"/>
          <w:szCs w:val="24"/>
        </w:rPr>
        <w:t>Routledge</w:t>
      </w:r>
      <w:proofErr w:type="spellEnd"/>
      <w:r w:rsidRPr="00CA169C">
        <w:rPr>
          <w:rFonts w:eastAsia="MS Mincho"/>
          <w:sz w:val="24"/>
          <w:szCs w:val="24"/>
        </w:rPr>
        <w:t>, 1957), 8.</w:t>
      </w:r>
    </w:p>
  </w:footnote>
  <w:footnote w:id="45">
    <w:p w:rsidR="00C53932" w:rsidRPr="00CA169C" w:rsidRDefault="00C53932">
      <w:pPr>
        <w:pStyle w:val="FootnoteText"/>
        <w:rPr>
          <w:sz w:val="24"/>
          <w:szCs w:val="24"/>
        </w:rPr>
      </w:pPr>
      <w:r w:rsidRPr="00CA169C">
        <w:rPr>
          <w:rStyle w:val="FootnoteReference"/>
          <w:sz w:val="24"/>
          <w:szCs w:val="24"/>
        </w:rPr>
        <w:footnoteRef/>
      </w:r>
      <w:r w:rsidRPr="00CA169C">
        <w:rPr>
          <w:sz w:val="24"/>
          <w:szCs w:val="24"/>
        </w:rPr>
        <w:t xml:space="preserve"> </w:t>
      </w:r>
      <w:r w:rsidRPr="00CA169C">
        <w:rPr>
          <w:rFonts w:eastAsia="MS Mincho"/>
          <w:sz w:val="24"/>
          <w:szCs w:val="24"/>
        </w:rPr>
        <w:t xml:space="preserve">Marx, ‘Feuerbach’, III, XI. </w:t>
      </w:r>
    </w:p>
  </w:footnote>
  <w:footnote w:id="46">
    <w:p w:rsidR="00C53932" w:rsidRPr="00CA169C" w:rsidRDefault="00C53932" w:rsidP="000B2E5D">
      <w:pPr>
        <w:pStyle w:val="FootnoteText"/>
        <w:contextualSpacing/>
        <w:rPr>
          <w:color w:val="000000" w:themeColor="text1"/>
          <w:sz w:val="24"/>
          <w:szCs w:val="24"/>
        </w:rPr>
      </w:pPr>
      <w:r w:rsidRPr="00CA169C">
        <w:rPr>
          <w:rStyle w:val="FootnoteReference"/>
          <w:sz w:val="24"/>
          <w:szCs w:val="24"/>
        </w:rPr>
        <w:footnoteRef/>
      </w:r>
      <w:r w:rsidRPr="00CA169C">
        <w:rPr>
          <w:sz w:val="24"/>
          <w:szCs w:val="24"/>
        </w:rPr>
        <w:t xml:space="preserve"> </w:t>
      </w:r>
      <w:proofErr w:type="spellStart"/>
      <w:proofErr w:type="gramStart"/>
      <w:r w:rsidRPr="00CA169C">
        <w:rPr>
          <w:color w:val="000000" w:themeColor="text1"/>
          <w:sz w:val="24"/>
          <w:szCs w:val="24"/>
        </w:rPr>
        <w:t>Momen</w:t>
      </w:r>
      <w:proofErr w:type="spellEnd"/>
      <w:r w:rsidRPr="00CA169C">
        <w:rPr>
          <w:i/>
          <w:color w:val="000000" w:themeColor="text1"/>
          <w:sz w:val="24"/>
          <w:szCs w:val="24"/>
        </w:rPr>
        <w:t xml:space="preserve"> </w:t>
      </w:r>
      <w:proofErr w:type="spellStart"/>
      <w:r w:rsidRPr="00CA169C">
        <w:rPr>
          <w:i/>
          <w:color w:val="000000" w:themeColor="text1"/>
          <w:sz w:val="24"/>
          <w:szCs w:val="24"/>
        </w:rPr>
        <w:t>Shi’i</w:t>
      </w:r>
      <w:proofErr w:type="spellEnd"/>
      <w:r w:rsidRPr="00CA169C">
        <w:rPr>
          <w:i/>
          <w:color w:val="000000" w:themeColor="text1"/>
          <w:sz w:val="24"/>
          <w:szCs w:val="24"/>
        </w:rPr>
        <w:t xml:space="preserve"> Islam</w:t>
      </w:r>
      <w:r w:rsidRPr="00CA169C">
        <w:rPr>
          <w:color w:val="000000" w:themeColor="text1"/>
          <w:sz w:val="24"/>
          <w:szCs w:val="24"/>
        </w:rPr>
        <w:t>, 236.</w:t>
      </w:r>
      <w:proofErr w:type="gramEnd"/>
    </w:p>
    <w:p w:rsidR="00C53932" w:rsidRPr="00CA169C" w:rsidRDefault="00C53932">
      <w:pPr>
        <w:pStyle w:val="FootnoteText"/>
        <w:rPr>
          <w:sz w:val="24"/>
          <w:szCs w:val="24"/>
        </w:rPr>
      </w:pPr>
    </w:p>
  </w:footnote>
  <w:footnote w:id="47">
    <w:p w:rsidR="00C53932" w:rsidRPr="0017290E" w:rsidRDefault="00C53932" w:rsidP="005D43DB">
      <w:pPr>
        <w:rPr>
          <w:sz w:val="24"/>
          <w:szCs w:val="24"/>
        </w:rPr>
      </w:pPr>
      <w:r>
        <w:rPr>
          <w:rStyle w:val="FootnoteReference"/>
        </w:rPr>
        <w:footnoteRef/>
      </w:r>
      <w:r>
        <w:t xml:space="preserve"> </w:t>
      </w:r>
      <w:proofErr w:type="spellStart"/>
      <w:r w:rsidRPr="0017290E">
        <w:rPr>
          <w:sz w:val="24"/>
          <w:szCs w:val="24"/>
        </w:rPr>
        <w:t>Régis</w:t>
      </w:r>
      <w:proofErr w:type="spellEnd"/>
      <w:r w:rsidRPr="0017290E">
        <w:rPr>
          <w:sz w:val="24"/>
          <w:szCs w:val="24"/>
        </w:rPr>
        <w:t xml:space="preserve"> </w:t>
      </w:r>
      <w:proofErr w:type="spellStart"/>
      <w:r w:rsidRPr="0017290E">
        <w:rPr>
          <w:sz w:val="24"/>
          <w:szCs w:val="24"/>
        </w:rPr>
        <w:t>Debray</w:t>
      </w:r>
      <w:proofErr w:type="spellEnd"/>
      <w:r w:rsidRPr="0017290E">
        <w:rPr>
          <w:sz w:val="24"/>
          <w:szCs w:val="24"/>
        </w:rPr>
        <w:t xml:space="preserve">, </w:t>
      </w:r>
      <w:r w:rsidRPr="0017290E">
        <w:rPr>
          <w:i/>
          <w:sz w:val="24"/>
          <w:szCs w:val="24"/>
        </w:rPr>
        <w:t>Revolution in the Revolution</w:t>
      </w:r>
      <w:proofErr w:type="gramStart"/>
      <w:r w:rsidRPr="0017290E">
        <w:rPr>
          <w:i/>
          <w:sz w:val="24"/>
          <w:szCs w:val="24"/>
        </w:rPr>
        <w:t>?</w:t>
      </w:r>
      <w:r w:rsidRPr="00516345">
        <w:rPr>
          <w:sz w:val="24"/>
          <w:szCs w:val="24"/>
        </w:rPr>
        <w:t>,</w:t>
      </w:r>
      <w:proofErr w:type="gramEnd"/>
      <w:r w:rsidRPr="0017290E">
        <w:rPr>
          <w:sz w:val="24"/>
          <w:szCs w:val="24"/>
        </w:rPr>
        <w:t xml:space="preserve"> trans. </w:t>
      </w:r>
      <w:proofErr w:type="spellStart"/>
      <w:r w:rsidRPr="0017290E">
        <w:rPr>
          <w:sz w:val="24"/>
          <w:szCs w:val="24"/>
        </w:rPr>
        <w:t>Bobbye</w:t>
      </w:r>
      <w:proofErr w:type="spellEnd"/>
      <w:r w:rsidRPr="0017290E">
        <w:rPr>
          <w:sz w:val="24"/>
          <w:szCs w:val="24"/>
        </w:rPr>
        <w:t xml:space="preserve"> Ortiz</w:t>
      </w:r>
      <w:r>
        <w:rPr>
          <w:sz w:val="24"/>
          <w:szCs w:val="24"/>
        </w:rPr>
        <w:t xml:space="preserve"> (</w:t>
      </w:r>
      <w:proofErr w:type="spellStart"/>
      <w:r w:rsidRPr="0017290E">
        <w:rPr>
          <w:sz w:val="24"/>
          <w:szCs w:val="24"/>
        </w:rPr>
        <w:t>Harmondsworth</w:t>
      </w:r>
      <w:proofErr w:type="spellEnd"/>
      <w:r w:rsidRPr="0017290E">
        <w:rPr>
          <w:sz w:val="24"/>
          <w:szCs w:val="24"/>
        </w:rPr>
        <w:t>: Penguin 1967</w:t>
      </w:r>
      <w:r>
        <w:rPr>
          <w:sz w:val="24"/>
          <w:szCs w:val="24"/>
        </w:rPr>
        <w:t>)</w:t>
      </w:r>
      <w:r w:rsidRPr="0017290E">
        <w:rPr>
          <w:sz w:val="24"/>
          <w:szCs w:val="24"/>
        </w:rPr>
        <w:t>, 39.</w:t>
      </w:r>
    </w:p>
    <w:p w:rsidR="00C53932" w:rsidRDefault="00C53932">
      <w:pPr>
        <w:pStyle w:val="FootnoteText"/>
      </w:pPr>
    </w:p>
  </w:footnote>
  <w:footnote w:id="48">
    <w:p w:rsidR="00C53932" w:rsidRDefault="00C53932" w:rsidP="00EB13A5">
      <w:pPr>
        <w:jc w:val="both"/>
        <w:rPr>
          <w:rFonts w:eastAsia="MS Mincho"/>
        </w:rPr>
      </w:pPr>
      <w:r>
        <w:rPr>
          <w:rStyle w:val="FootnoteReference"/>
        </w:rPr>
        <w:footnoteRef/>
      </w:r>
      <w:r>
        <w:t xml:space="preserve"> </w:t>
      </w:r>
      <w:r>
        <w:rPr>
          <w:rFonts w:eastAsia="MS Mincho"/>
        </w:rPr>
        <w:t xml:space="preserve">Frederic Jameson, </w:t>
      </w:r>
      <w:r>
        <w:rPr>
          <w:rFonts w:eastAsia="MS Mincho"/>
          <w:i/>
        </w:rPr>
        <w:t>Archaeologies of the Future: the Desire called Utopia and other Science Fictions</w:t>
      </w:r>
      <w:r>
        <w:rPr>
          <w:rFonts w:eastAsia="MS Mincho"/>
        </w:rPr>
        <w:t xml:space="preserve"> (London: Verso, 2005</w:t>
      </w:r>
      <w:proofErr w:type="gramStart"/>
      <w:r>
        <w:rPr>
          <w:rFonts w:eastAsia="MS Mincho"/>
        </w:rPr>
        <w:t>)  168</w:t>
      </w:r>
      <w:proofErr w:type="gramEnd"/>
      <w:r>
        <w:rPr>
          <w:rFonts w:eastAsia="MS Mincho"/>
        </w:rPr>
        <w:t>.</w:t>
      </w:r>
    </w:p>
    <w:p w:rsidR="00C53932" w:rsidRDefault="00C53932" w:rsidP="00EB13A5">
      <w:pPr>
        <w:jc w:val="both"/>
        <w:rPr>
          <w:rFonts w:eastAsia="MS Mincho"/>
        </w:rPr>
      </w:pPr>
    </w:p>
    <w:p w:rsidR="00C53932" w:rsidRDefault="00C53932" w:rsidP="00EB13A5">
      <w:pPr>
        <w:pStyle w:val="FootnoteText"/>
      </w:pPr>
    </w:p>
  </w:footnote>
  <w:footnote w:id="49">
    <w:p w:rsidR="00C53932" w:rsidRPr="00CA169C" w:rsidRDefault="00C53932" w:rsidP="0032404E">
      <w:pPr>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Levitas</w:t>
      </w:r>
      <w:proofErr w:type="spellEnd"/>
      <w:r w:rsidRPr="00CA169C">
        <w:rPr>
          <w:sz w:val="24"/>
          <w:szCs w:val="24"/>
        </w:rPr>
        <w:t xml:space="preserve">, </w:t>
      </w:r>
      <w:proofErr w:type="gramStart"/>
      <w:r w:rsidRPr="00CA169C">
        <w:rPr>
          <w:i/>
          <w:sz w:val="24"/>
          <w:szCs w:val="24"/>
        </w:rPr>
        <w:t>The</w:t>
      </w:r>
      <w:proofErr w:type="gramEnd"/>
      <w:r w:rsidRPr="00CA169C">
        <w:rPr>
          <w:i/>
          <w:sz w:val="24"/>
          <w:szCs w:val="24"/>
        </w:rPr>
        <w:t xml:space="preserve"> Concept of Utopia</w:t>
      </w:r>
      <w:r w:rsidRPr="00CA169C">
        <w:rPr>
          <w:sz w:val="24"/>
          <w:szCs w:val="24"/>
        </w:rPr>
        <w:t>, 83.</w:t>
      </w:r>
    </w:p>
  </w:footnote>
  <w:footnote w:id="50">
    <w:p w:rsidR="00C53932" w:rsidRPr="00CA169C" w:rsidRDefault="00C53932" w:rsidP="000C3CA1">
      <w:pPr>
        <w:pStyle w:val="PlainText"/>
        <w:rPr>
          <w:sz w:val="24"/>
          <w:szCs w:val="24"/>
        </w:rPr>
      </w:pPr>
      <w:r w:rsidRPr="00CA169C">
        <w:rPr>
          <w:rStyle w:val="FootnoteReference"/>
          <w:sz w:val="24"/>
          <w:szCs w:val="24"/>
        </w:rPr>
        <w:footnoteRef/>
      </w:r>
      <w:r w:rsidRPr="00CA169C">
        <w:rPr>
          <w:sz w:val="24"/>
          <w:szCs w:val="24"/>
        </w:rPr>
        <w:t xml:space="preserve"> </w:t>
      </w:r>
      <w:r w:rsidRPr="00CA169C">
        <w:rPr>
          <w:rFonts w:ascii="Times New Roman" w:eastAsia="MS Mincho" w:hAnsi="Times New Roman"/>
          <w:sz w:val="24"/>
          <w:szCs w:val="24"/>
        </w:rPr>
        <w:t xml:space="preserve">Vladimir </w:t>
      </w:r>
      <w:proofErr w:type="spellStart"/>
      <w:r w:rsidRPr="00CA169C">
        <w:rPr>
          <w:rFonts w:ascii="Times New Roman" w:eastAsia="MS Mincho" w:hAnsi="Times New Roman"/>
          <w:sz w:val="24"/>
          <w:szCs w:val="24"/>
        </w:rPr>
        <w:t>Ilyich</w:t>
      </w:r>
      <w:proofErr w:type="spellEnd"/>
      <w:r w:rsidRPr="00CA169C">
        <w:rPr>
          <w:rFonts w:ascii="Times New Roman" w:eastAsia="MS Mincho" w:hAnsi="Times New Roman"/>
          <w:sz w:val="24"/>
          <w:szCs w:val="24"/>
        </w:rPr>
        <w:t xml:space="preserve"> </w:t>
      </w:r>
      <w:proofErr w:type="gramStart"/>
      <w:r w:rsidRPr="00CA169C">
        <w:rPr>
          <w:rFonts w:ascii="Times New Roman" w:eastAsia="MS Mincho" w:hAnsi="Times New Roman"/>
          <w:sz w:val="24"/>
          <w:szCs w:val="24"/>
        </w:rPr>
        <w:t>Lenin ,</w:t>
      </w:r>
      <w:proofErr w:type="gramEnd"/>
      <w:r w:rsidRPr="00CA169C">
        <w:rPr>
          <w:rFonts w:ascii="Times New Roman" w:eastAsia="MS Mincho" w:hAnsi="Times New Roman"/>
          <w:sz w:val="24"/>
          <w:szCs w:val="24"/>
        </w:rPr>
        <w:t xml:space="preserve"> ’What is to be Done?’, in </w:t>
      </w:r>
      <w:r w:rsidRPr="00CA169C">
        <w:rPr>
          <w:rFonts w:ascii="Times New Roman" w:eastAsia="MS Mincho" w:hAnsi="Times New Roman"/>
          <w:i/>
          <w:sz w:val="24"/>
          <w:szCs w:val="24"/>
        </w:rPr>
        <w:t>Essential Works of Lenin</w:t>
      </w:r>
      <w:r w:rsidRPr="00CA169C">
        <w:rPr>
          <w:rFonts w:ascii="Times New Roman" w:eastAsia="MS Mincho" w:hAnsi="Times New Roman"/>
          <w:sz w:val="24"/>
          <w:szCs w:val="24"/>
        </w:rPr>
        <w:t xml:space="preserve"> (no place: </w:t>
      </w:r>
      <w:proofErr w:type="spellStart"/>
      <w:r w:rsidRPr="00CA169C">
        <w:rPr>
          <w:rFonts w:ascii="Times New Roman" w:eastAsia="MS Mincho" w:hAnsi="Times New Roman"/>
          <w:sz w:val="24"/>
          <w:szCs w:val="24"/>
        </w:rPr>
        <w:t>bn</w:t>
      </w:r>
      <w:proofErr w:type="spellEnd"/>
      <w:r w:rsidRPr="00CA169C">
        <w:rPr>
          <w:rFonts w:ascii="Times New Roman" w:eastAsia="MS Mincho" w:hAnsi="Times New Roman"/>
          <w:sz w:val="24"/>
          <w:szCs w:val="24"/>
        </w:rPr>
        <w:t xml:space="preserve"> publishing 2015), 115, 120, 137.</w:t>
      </w:r>
    </w:p>
  </w:footnote>
  <w:footnote w:id="51">
    <w:p w:rsidR="00C53932" w:rsidRPr="00CA169C" w:rsidRDefault="00C53932" w:rsidP="0017290E">
      <w:pPr>
        <w:pStyle w:val="FootnoteText"/>
        <w:rPr>
          <w:rFonts w:eastAsia="MS Mincho"/>
          <w:sz w:val="24"/>
          <w:szCs w:val="24"/>
        </w:rPr>
      </w:pPr>
      <w:r w:rsidRPr="00CA169C">
        <w:rPr>
          <w:rStyle w:val="FootnoteReference"/>
          <w:sz w:val="24"/>
          <w:szCs w:val="24"/>
        </w:rPr>
        <w:footnoteRef/>
      </w:r>
      <w:r w:rsidRPr="00CA169C">
        <w:rPr>
          <w:rFonts w:eastAsia="MS Mincho"/>
          <w:sz w:val="24"/>
          <w:szCs w:val="24"/>
        </w:rPr>
        <w:t xml:space="preserve">Frederic Jameson, ‘Utopia as Method, or the Uses of the Future’, in </w:t>
      </w:r>
      <w:r w:rsidRPr="00CA169C">
        <w:rPr>
          <w:rFonts w:eastAsia="MS Mincho"/>
          <w:i/>
          <w:iCs/>
          <w:sz w:val="24"/>
          <w:szCs w:val="24"/>
        </w:rPr>
        <w:t>Utopia/Dystopia: Conditions of Historical Possibility</w:t>
      </w:r>
      <w:r w:rsidRPr="00CA169C">
        <w:rPr>
          <w:rFonts w:eastAsia="MS Mincho"/>
          <w:sz w:val="24"/>
          <w:szCs w:val="24"/>
        </w:rPr>
        <w:t xml:space="preserve">, ed. Michael D. </w:t>
      </w:r>
      <w:proofErr w:type="spellStart"/>
      <w:r w:rsidRPr="00CA169C">
        <w:rPr>
          <w:rFonts w:eastAsia="MS Mincho"/>
          <w:sz w:val="24"/>
          <w:szCs w:val="24"/>
        </w:rPr>
        <w:t>Gordin</w:t>
      </w:r>
      <w:proofErr w:type="spellEnd"/>
      <w:r w:rsidRPr="00CA169C">
        <w:rPr>
          <w:rFonts w:eastAsia="MS Mincho"/>
          <w:sz w:val="24"/>
          <w:szCs w:val="24"/>
        </w:rPr>
        <w:t xml:space="preserve">, Helen Tilley and </w:t>
      </w:r>
      <w:proofErr w:type="spellStart"/>
      <w:r w:rsidRPr="00CA169C">
        <w:rPr>
          <w:rFonts w:eastAsia="MS Mincho"/>
          <w:sz w:val="24"/>
          <w:szCs w:val="24"/>
        </w:rPr>
        <w:t>Gyan</w:t>
      </w:r>
      <w:proofErr w:type="spellEnd"/>
      <w:r w:rsidRPr="00CA169C">
        <w:rPr>
          <w:rFonts w:eastAsia="MS Mincho"/>
          <w:sz w:val="24"/>
          <w:szCs w:val="24"/>
        </w:rPr>
        <w:t xml:space="preserve"> </w:t>
      </w:r>
      <w:proofErr w:type="spellStart"/>
      <w:r w:rsidRPr="00CA169C">
        <w:rPr>
          <w:rFonts w:eastAsia="MS Mincho"/>
          <w:sz w:val="24"/>
          <w:szCs w:val="24"/>
        </w:rPr>
        <w:t>Prakash</w:t>
      </w:r>
      <w:proofErr w:type="spellEnd"/>
      <w:r w:rsidRPr="00CA169C">
        <w:rPr>
          <w:rFonts w:eastAsia="MS Mincho"/>
          <w:sz w:val="24"/>
          <w:szCs w:val="24"/>
        </w:rPr>
        <w:t xml:space="preserve"> (Princeton: Princeton University Press, 2010)</w:t>
      </w:r>
      <w:proofErr w:type="gramStart"/>
      <w:r w:rsidRPr="00CA169C">
        <w:rPr>
          <w:rFonts w:eastAsia="MS Mincho"/>
          <w:sz w:val="24"/>
          <w:szCs w:val="24"/>
        </w:rPr>
        <w:t>,23</w:t>
      </w:r>
      <w:proofErr w:type="gramEnd"/>
      <w:r w:rsidRPr="00CA169C">
        <w:rPr>
          <w:rFonts w:eastAsia="MS Mincho"/>
          <w:sz w:val="24"/>
          <w:szCs w:val="24"/>
        </w:rPr>
        <w:t>.</w:t>
      </w:r>
    </w:p>
  </w:footnote>
  <w:footnote w:id="52">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Timothy </w:t>
      </w:r>
      <w:proofErr w:type="spellStart"/>
      <w:r w:rsidRPr="00CA169C">
        <w:rPr>
          <w:sz w:val="24"/>
          <w:szCs w:val="24"/>
        </w:rPr>
        <w:t>Harvie</w:t>
      </w:r>
      <w:proofErr w:type="spellEnd"/>
      <w:r w:rsidRPr="00CA169C">
        <w:rPr>
          <w:sz w:val="24"/>
          <w:szCs w:val="24"/>
        </w:rPr>
        <w:t xml:space="preserve">, </w:t>
      </w:r>
      <w:proofErr w:type="spellStart"/>
      <w:r w:rsidRPr="00CA169C">
        <w:rPr>
          <w:i/>
          <w:sz w:val="24"/>
          <w:szCs w:val="24"/>
        </w:rPr>
        <w:t>Jűrgen</w:t>
      </w:r>
      <w:proofErr w:type="spellEnd"/>
      <w:r w:rsidRPr="00CA169C">
        <w:rPr>
          <w:i/>
          <w:sz w:val="24"/>
          <w:szCs w:val="24"/>
        </w:rPr>
        <w:t xml:space="preserve"> </w:t>
      </w:r>
      <w:proofErr w:type="spellStart"/>
      <w:r w:rsidRPr="00CA169C">
        <w:rPr>
          <w:i/>
          <w:sz w:val="24"/>
          <w:szCs w:val="24"/>
        </w:rPr>
        <w:t>Moltmann’s</w:t>
      </w:r>
      <w:proofErr w:type="spellEnd"/>
      <w:r w:rsidRPr="00CA169C">
        <w:rPr>
          <w:i/>
          <w:sz w:val="24"/>
          <w:szCs w:val="24"/>
        </w:rPr>
        <w:t xml:space="preserve"> Ethics of Hope: Eschatological Possibilities for Moral </w:t>
      </w:r>
      <w:proofErr w:type="gramStart"/>
      <w:r w:rsidRPr="00CA169C">
        <w:rPr>
          <w:i/>
          <w:sz w:val="24"/>
          <w:szCs w:val="24"/>
        </w:rPr>
        <w:t>Action</w:t>
      </w:r>
      <w:r w:rsidRPr="00CA169C">
        <w:rPr>
          <w:sz w:val="24"/>
          <w:szCs w:val="24"/>
        </w:rPr>
        <w:t>(</w:t>
      </w:r>
      <w:proofErr w:type="spellStart"/>
      <w:proofErr w:type="gramEnd"/>
      <w:r w:rsidRPr="00CA169C">
        <w:rPr>
          <w:sz w:val="24"/>
          <w:szCs w:val="24"/>
        </w:rPr>
        <w:t>Furnham</w:t>
      </w:r>
      <w:proofErr w:type="spellEnd"/>
      <w:r w:rsidRPr="00CA169C">
        <w:rPr>
          <w:sz w:val="24"/>
          <w:szCs w:val="24"/>
        </w:rPr>
        <w:t xml:space="preserve">: </w:t>
      </w:r>
      <w:proofErr w:type="spellStart"/>
      <w:r w:rsidRPr="00CA169C">
        <w:rPr>
          <w:sz w:val="24"/>
          <w:szCs w:val="24"/>
        </w:rPr>
        <w:t>Ashgate</w:t>
      </w:r>
      <w:proofErr w:type="spellEnd"/>
      <w:r w:rsidRPr="00CA169C">
        <w:rPr>
          <w:sz w:val="24"/>
          <w:szCs w:val="24"/>
        </w:rPr>
        <w:t>, 2009).</w:t>
      </w:r>
    </w:p>
  </w:footnote>
  <w:footnote w:id="53">
    <w:p w:rsidR="00C53932" w:rsidRPr="00CA169C" w:rsidRDefault="00C53932">
      <w:pPr>
        <w:pStyle w:val="FootnoteText"/>
        <w:rPr>
          <w:sz w:val="24"/>
          <w:szCs w:val="24"/>
        </w:rPr>
      </w:pPr>
      <w:r w:rsidRPr="00CA169C">
        <w:rPr>
          <w:rStyle w:val="FootnoteReference"/>
          <w:sz w:val="24"/>
          <w:szCs w:val="24"/>
        </w:rPr>
        <w:footnoteRef/>
      </w:r>
      <w:r w:rsidRPr="00CA169C">
        <w:rPr>
          <w:rFonts w:eastAsia="MS Mincho"/>
          <w:sz w:val="24"/>
          <w:szCs w:val="24"/>
        </w:rPr>
        <w:t xml:space="preserve"> Catherine L Albanese, </w:t>
      </w:r>
      <w:r w:rsidRPr="00CA169C">
        <w:rPr>
          <w:rFonts w:eastAsia="MS Mincho"/>
          <w:i/>
          <w:sz w:val="24"/>
          <w:szCs w:val="24"/>
        </w:rPr>
        <w:t xml:space="preserve">A Republic of Mind and Spirit: A Cultural History of American Metaphysical Religion </w:t>
      </w:r>
      <w:r w:rsidRPr="00CA169C">
        <w:rPr>
          <w:rFonts w:eastAsia="MS Mincho"/>
          <w:sz w:val="24"/>
          <w:szCs w:val="24"/>
        </w:rPr>
        <w:t>(New Haven: Yale University Press, 2007); E</w:t>
      </w:r>
      <w:r w:rsidRPr="00CA169C">
        <w:rPr>
          <w:sz w:val="24"/>
          <w:szCs w:val="24"/>
        </w:rPr>
        <w:t xml:space="preserve">dward </w:t>
      </w:r>
      <w:proofErr w:type="spellStart"/>
      <w:r w:rsidRPr="00CA169C">
        <w:rPr>
          <w:rStyle w:val="reference-text"/>
          <w:sz w:val="24"/>
          <w:szCs w:val="24"/>
        </w:rPr>
        <w:t>Royle</w:t>
      </w:r>
      <w:proofErr w:type="spellEnd"/>
      <w:r w:rsidRPr="00CA169C">
        <w:rPr>
          <w:rStyle w:val="reference-text"/>
          <w:sz w:val="24"/>
          <w:szCs w:val="24"/>
        </w:rPr>
        <w:t xml:space="preserve">, </w:t>
      </w:r>
      <w:r w:rsidRPr="00CA169C">
        <w:rPr>
          <w:rStyle w:val="reference-text"/>
          <w:i/>
          <w:iCs/>
          <w:sz w:val="24"/>
          <w:szCs w:val="24"/>
        </w:rPr>
        <w:t xml:space="preserve">Robert Owen and the Commencement of the </w:t>
      </w:r>
      <w:proofErr w:type="gramStart"/>
      <w:r w:rsidRPr="00CA169C">
        <w:rPr>
          <w:rStyle w:val="reference-text"/>
          <w:i/>
          <w:iCs/>
          <w:sz w:val="24"/>
          <w:szCs w:val="24"/>
        </w:rPr>
        <w:t>Millennium</w:t>
      </w:r>
      <w:r w:rsidRPr="00CA169C">
        <w:rPr>
          <w:rStyle w:val="reference-text"/>
          <w:sz w:val="24"/>
          <w:szCs w:val="24"/>
        </w:rPr>
        <w:t>(</w:t>
      </w:r>
      <w:proofErr w:type="gramEnd"/>
      <w:r w:rsidRPr="00CA169C">
        <w:rPr>
          <w:rStyle w:val="reference-text"/>
          <w:sz w:val="24"/>
          <w:szCs w:val="24"/>
        </w:rPr>
        <w:t>Manchester: Manchester University Press, 1998).</w:t>
      </w:r>
    </w:p>
  </w:footnote>
  <w:footnote w:id="54">
    <w:p w:rsidR="00C53932" w:rsidRPr="00CA169C" w:rsidRDefault="00C53932" w:rsidP="00875D4C">
      <w:pPr>
        <w:rPr>
          <w:sz w:val="24"/>
          <w:szCs w:val="24"/>
        </w:rPr>
      </w:pPr>
      <w:r w:rsidRPr="00CA169C">
        <w:rPr>
          <w:rStyle w:val="FootnoteReference"/>
          <w:sz w:val="24"/>
          <w:szCs w:val="24"/>
        </w:rPr>
        <w:footnoteRef/>
      </w:r>
      <w:r w:rsidRPr="00CA169C">
        <w:rPr>
          <w:sz w:val="24"/>
          <w:szCs w:val="24"/>
        </w:rPr>
        <w:t xml:space="preserve"> Gregory </w:t>
      </w:r>
      <w:proofErr w:type="spellStart"/>
      <w:r w:rsidRPr="00CA169C">
        <w:rPr>
          <w:sz w:val="24"/>
          <w:szCs w:val="24"/>
        </w:rPr>
        <w:t>Claeys</w:t>
      </w:r>
      <w:proofErr w:type="spellEnd"/>
      <w:r w:rsidRPr="00CA169C">
        <w:rPr>
          <w:sz w:val="24"/>
          <w:szCs w:val="24"/>
        </w:rPr>
        <w:t xml:space="preserve">, </w:t>
      </w:r>
      <w:r w:rsidRPr="00CA169C">
        <w:rPr>
          <w:i/>
          <w:sz w:val="24"/>
          <w:szCs w:val="24"/>
        </w:rPr>
        <w:t xml:space="preserve">Searching for Utopia: the History of an </w:t>
      </w:r>
      <w:proofErr w:type="gramStart"/>
      <w:r w:rsidRPr="00CA169C">
        <w:rPr>
          <w:i/>
          <w:sz w:val="24"/>
          <w:szCs w:val="24"/>
        </w:rPr>
        <w:t>Idea</w:t>
      </w:r>
      <w:r w:rsidRPr="00CA169C">
        <w:rPr>
          <w:sz w:val="24"/>
          <w:szCs w:val="24"/>
        </w:rPr>
        <w:t>(</w:t>
      </w:r>
      <w:proofErr w:type="gramEnd"/>
      <w:r w:rsidRPr="00CA169C">
        <w:rPr>
          <w:sz w:val="24"/>
          <w:szCs w:val="24"/>
        </w:rPr>
        <w:t>London: Thames and Hudson, 2011), 28-57.</w:t>
      </w:r>
    </w:p>
  </w:footnote>
  <w:footnote w:id="55">
    <w:p w:rsidR="00C53932" w:rsidRPr="00CA169C" w:rsidRDefault="00C53932" w:rsidP="0017290E">
      <w:pPr>
        <w:rPr>
          <w:sz w:val="24"/>
          <w:szCs w:val="24"/>
        </w:rPr>
      </w:pPr>
      <w:r w:rsidRPr="00CA169C">
        <w:rPr>
          <w:rStyle w:val="FootnoteReference"/>
          <w:sz w:val="24"/>
          <w:szCs w:val="24"/>
        </w:rPr>
        <w:footnoteRef/>
      </w:r>
      <w:r w:rsidRPr="00CA169C">
        <w:rPr>
          <w:sz w:val="24"/>
          <w:szCs w:val="24"/>
        </w:rPr>
        <w:t xml:space="preserve"> Umberto Eco, </w:t>
      </w:r>
      <w:r w:rsidRPr="00CA169C">
        <w:rPr>
          <w:i/>
          <w:sz w:val="24"/>
          <w:szCs w:val="24"/>
        </w:rPr>
        <w:t xml:space="preserve">The Book of Legendary </w:t>
      </w:r>
      <w:proofErr w:type="gramStart"/>
      <w:r w:rsidRPr="00CA169C">
        <w:rPr>
          <w:i/>
          <w:sz w:val="24"/>
          <w:szCs w:val="24"/>
        </w:rPr>
        <w:t>Lands</w:t>
      </w:r>
      <w:r w:rsidRPr="00CA169C">
        <w:rPr>
          <w:sz w:val="24"/>
          <w:szCs w:val="24"/>
        </w:rPr>
        <w:t>(</w:t>
      </w:r>
      <w:proofErr w:type="gramEnd"/>
      <w:r w:rsidRPr="00CA169C">
        <w:rPr>
          <w:sz w:val="24"/>
          <w:szCs w:val="24"/>
        </w:rPr>
        <w:t>London: Thames and Hudson, 2013).</w:t>
      </w:r>
    </w:p>
  </w:footnote>
  <w:footnote w:id="56">
    <w:p w:rsidR="00C53932" w:rsidRPr="00CA169C" w:rsidRDefault="00C53932" w:rsidP="0017290E">
      <w:pPr>
        <w:pStyle w:val="FootnoteText"/>
        <w:rPr>
          <w:color w:val="252525"/>
          <w:sz w:val="24"/>
          <w:szCs w:val="24"/>
          <w:shd w:val="clear" w:color="auto" w:fill="FFFFFF"/>
        </w:rPr>
      </w:pPr>
      <w:r w:rsidRPr="00CA169C">
        <w:rPr>
          <w:rStyle w:val="FootnoteReference"/>
          <w:sz w:val="24"/>
          <w:szCs w:val="24"/>
        </w:rPr>
        <w:footnoteRef/>
      </w:r>
      <w:r w:rsidRPr="00CA169C">
        <w:rPr>
          <w:sz w:val="24"/>
          <w:szCs w:val="24"/>
        </w:rPr>
        <w:t xml:space="preserve"> Henri </w:t>
      </w:r>
      <w:r w:rsidRPr="00CA169C">
        <w:rPr>
          <w:color w:val="252525"/>
          <w:sz w:val="24"/>
          <w:szCs w:val="24"/>
          <w:shd w:val="clear" w:color="auto" w:fill="FFFFFF"/>
        </w:rPr>
        <w:t xml:space="preserve">Corbin, </w:t>
      </w:r>
      <w:r w:rsidRPr="00CA169C">
        <w:rPr>
          <w:rStyle w:val="apple-converted-space"/>
          <w:color w:val="252525"/>
          <w:sz w:val="24"/>
          <w:szCs w:val="24"/>
          <w:shd w:val="clear" w:color="auto" w:fill="FFFFFF"/>
        </w:rPr>
        <w:t>‘</w:t>
      </w:r>
      <w:proofErr w:type="spellStart"/>
      <w:r w:rsidRPr="00CA169C">
        <w:rPr>
          <w:sz w:val="24"/>
          <w:szCs w:val="24"/>
        </w:rPr>
        <w:t>Mundus</w:t>
      </w:r>
      <w:proofErr w:type="spellEnd"/>
      <w:r w:rsidRPr="00CA169C">
        <w:rPr>
          <w:sz w:val="24"/>
          <w:szCs w:val="24"/>
        </w:rPr>
        <w:t xml:space="preserve"> </w:t>
      </w:r>
      <w:proofErr w:type="spellStart"/>
      <w:r w:rsidRPr="00CA169C">
        <w:rPr>
          <w:sz w:val="24"/>
          <w:szCs w:val="24"/>
        </w:rPr>
        <w:t>Imaginalis</w:t>
      </w:r>
      <w:proofErr w:type="spellEnd"/>
      <w:r w:rsidRPr="00CA169C">
        <w:rPr>
          <w:sz w:val="24"/>
          <w:szCs w:val="24"/>
        </w:rPr>
        <w:t xml:space="preserve">, the Imaginary and the </w:t>
      </w:r>
      <w:proofErr w:type="spellStart"/>
      <w:r w:rsidRPr="00CA169C">
        <w:rPr>
          <w:sz w:val="24"/>
          <w:szCs w:val="24"/>
        </w:rPr>
        <w:t>Imaginal</w:t>
      </w:r>
      <w:proofErr w:type="spellEnd"/>
      <w:r w:rsidRPr="00CA169C">
        <w:rPr>
          <w:sz w:val="24"/>
          <w:szCs w:val="24"/>
        </w:rPr>
        <w:t>’, in</w:t>
      </w:r>
      <w:r w:rsidRPr="00CA169C">
        <w:rPr>
          <w:rStyle w:val="apple-converted-space"/>
          <w:color w:val="252525"/>
          <w:sz w:val="24"/>
          <w:szCs w:val="24"/>
          <w:shd w:val="clear" w:color="auto" w:fill="FFFFFF"/>
        </w:rPr>
        <w:t> </w:t>
      </w:r>
      <w:proofErr w:type="gramStart"/>
      <w:r w:rsidRPr="00CA169C">
        <w:rPr>
          <w:i/>
          <w:iCs/>
          <w:color w:val="252525"/>
          <w:sz w:val="24"/>
          <w:szCs w:val="24"/>
          <w:shd w:val="clear" w:color="auto" w:fill="FFFFFF"/>
        </w:rPr>
        <w:t>Spring</w:t>
      </w:r>
      <w:proofErr w:type="gramEnd"/>
      <w:r w:rsidRPr="00CA169C">
        <w:rPr>
          <w:rStyle w:val="apple-converted-space"/>
          <w:color w:val="252525"/>
          <w:sz w:val="24"/>
          <w:szCs w:val="24"/>
          <w:shd w:val="clear" w:color="auto" w:fill="FFFFFF"/>
        </w:rPr>
        <w:t> (</w:t>
      </w:r>
      <w:r w:rsidRPr="00CA169C">
        <w:rPr>
          <w:color w:val="252525"/>
          <w:sz w:val="24"/>
          <w:szCs w:val="24"/>
          <w:shd w:val="clear" w:color="auto" w:fill="FFFFFF"/>
        </w:rPr>
        <w:t>1972): 1.</w:t>
      </w:r>
    </w:p>
  </w:footnote>
  <w:footnote w:id="57">
    <w:p w:rsidR="00C53932" w:rsidRPr="00CA169C" w:rsidRDefault="00C53932" w:rsidP="00C3485A">
      <w:pPr>
        <w:outlineLvl w:val="1"/>
        <w:rPr>
          <w:sz w:val="24"/>
          <w:szCs w:val="24"/>
        </w:rPr>
      </w:pPr>
      <w:r w:rsidRPr="00CA169C">
        <w:rPr>
          <w:rStyle w:val="FootnoteReference"/>
          <w:sz w:val="24"/>
          <w:szCs w:val="24"/>
        </w:rPr>
        <w:footnoteRef/>
      </w:r>
      <w:r w:rsidRPr="00CA169C">
        <w:rPr>
          <w:color w:val="252525"/>
          <w:sz w:val="24"/>
          <w:szCs w:val="24"/>
          <w:shd w:val="clear" w:color="auto" w:fill="FFFFFF"/>
        </w:rPr>
        <w:t xml:space="preserve">Corbin, </w:t>
      </w:r>
      <w:r w:rsidRPr="00CA169C">
        <w:rPr>
          <w:rStyle w:val="apple-converted-space"/>
          <w:color w:val="252525"/>
          <w:sz w:val="24"/>
          <w:szCs w:val="24"/>
          <w:shd w:val="clear" w:color="auto" w:fill="FFFFFF"/>
        </w:rPr>
        <w:t>‘</w:t>
      </w:r>
      <w:proofErr w:type="spellStart"/>
      <w:r w:rsidRPr="00CA169C">
        <w:rPr>
          <w:sz w:val="24"/>
          <w:szCs w:val="24"/>
        </w:rPr>
        <w:t>Mundus</w:t>
      </w:r>
      <w:proofErr w:type="spellEnd"/>
      <w:r w:rsidRPr="00CA169C">
        <w:rPr>
          <w:sz w:val="24"/>
          <w:szCs w:val="24"/>
        </w:rPr>
        <w:t xml:space="preserve"> </w:t>
      </w:r>
      <w:proofErr w:type="spellStart"/>
      <w:r w:rsidRPr="00CA169C">
        <w:rPr>
          <w:sz w:val="24"/>
          <w:szCs w:val="24"/>
        </w:rPr>
        <w:t>Imaginalis</w:t>
      </w:r>
      <w:proofErr w:type="spellEnd"/>
      <w:r w:rsidRPr="00CA169C">
        <w:rPr>
          <w:sz w:val="24"/>
          <w:szCs w:val="24"/>
        </w:rPr>
        <w:t xml:space="preserve">’, </w:t>
      </w:r>
      <w:r w:rsidRPr="00CA169C">
        <w:rPr>
          <w:color w:val="252525"/>
          <w:sz w:val="24"/>
          <w:szCs w:val="24"/>
          <w:shd w:val="clear" w:color="auto" w:fill="FFFFFF"/>
        </w:rPr>
        <w:t>1.</w:t>
      </w:r>
    </w:p>
  </w:footnote>
  <w:footnote w:id="58">
    <w:p w:rsidR="00C53932" w:rsidRPr="00CA169C" w:rsidRDefault="00C53932" w:rsidP="00323D13">
      <w:pPr>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Gordin</w:t>
      </w:r>
      <w:proofErr w:type="spellEnd"/>
      <w:r w:rsidRPr="00CA169C">
        <w:rPr>
          <w:sz w:val="24"/>
          <w:szCs w:val="24"/>
        </w:rPr>
        <w:t xml:space="preserve">, Tilley and </w:t>
      </w:r>
      <w:proofErr w:type="spellStart"/>
      <w:r w:rsidRPr="00CA169C">
        <w:rPr>
          <w:sz w:val="24"/>
          <w:szCs w:val="24"/>
        </w:rPr>
        <w:t>Prakesh</w:t>
      </w:r>
      <w:proofErr w:type="spellEnd"/>
      <w:r w:rsidRPr="00CA169C">
        <w:rPr>
          <w:sz w:val="24"/>
          <w:szCs w:val="24"/>
        </w:rPr>
        <w:t xml:space="preserve">, ‘Introduction: Utopia and Dystopia beyond Space and Time’, 9-10. </w:t>
      </w:r>
    </w:p>
  </w:footnote>
  <w:footnote w:id="59">
    <w:p w:rsidR="00C53932" w:rsidRPr="00CA169C" w:rsidRDefault="00C53932" w:rsidP="00713F4F">
      <w:pPr>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Levitas</w:t>
      </w:r>
      <w:proofErr w:type="spellEnd"/>
      <w:r w:rsidRPr="00CA169C">
        <w:rPr>
          <w:sz w:val="24"/>
          <w:szCs w:val="24"/>
        </w:rPr>
        <w:t xml:space="preserve">, </w:t>
      </w:r>
      <w:r w:rsidRPr="00CA169C">
        <w:rPr>
          <w:i/>
          <w:sz w:val="24"/>
          <w:szCs w:val="24"/>
        </w:rPr>
        <w:t>The Concept of Utopia</w:t>
      </w:r>
      <w:proofErr w:type="gramStart"/>
      <w:r w:rsidRPr="00CA169C">
        <w:rPr>
          <w:sz w:val="24"/>
          <w:szCs w:val="24"/>
        </w:rPr>
        <w:t>,181</w:t>
      </w:r>
      <w:proofErr w:type="gramEnd"/>
      <w:r w:rsidRPr="00CA169C">
        <w:rPr>
          <w:sz w:val="24"/>
          <w:szCs w:val="24"/>
        </w:rPr>
        <w:t>-2.</w:t>
      </w:r>
    </w:p>
  </w:footnote>
  <w:footnote w:id="60">
    <w:p w:rsidR="00C53932" w:rsidRPr="00CA169C" w:rsidRDefault="00C53932" w:rsidP="0017290E">
      <w:pPr>
        <w:pStyle w:val="FootnoteText"/>
        <w:rPr>
          <w:sz w:val="24"/>
          <w:szCs w:val="24"/>
        </w:rPr>
      </w:pPr>
      <w:r w:rsidRPr="00CA169C">
        <w:rPr>
          <w:rStyle w:val="FootnoteReference"/>
          <w:sz w:val="24"/>
          <w:szCs w:val="24"/>
        </w:rPr>
        <w:footnoteRef/>
      </w:r>
      <w:r w:rsidRPr="00CA169C">
        <w:rPr>
          <w:rFonts w:eastAsia="MS Mincho"/>
          <w:sz w:val="24"/>
          <w:szCs w:val="24"/>
        </w:rPr>
        <w:t xml:space="preserve">Isaiah Berlin, </w:t>
      </w:r>
      <w:r w:rsidRPr="00CA169C">
        <w:rPr>
          <w:rFonts w:eastAsia="MS Mincho"/>
          <w:i/>
          <w:sz w:val="24"/>
          <w:szCs w:val="24"/>
        </w:rPr>
        <w:t>The</w:t>
      </w:r>
      <w:r w:rsidRPr="00CA169C">
        <w:rPr>
          <w:i/>
          <w:sz w:val="24"/>
          <w:szCs w:val="24"/>
        </w:rPr>
        <w:t xml:space="preserve"> Crooked Timber of Humanity: Chapters in the History of </w:t>
      </w:r>
      <w:proofErr w:type="gramStart"/>
      <w:r w:rsidRPr="00CA169C">
        <w:rPr>
          <w:i/>
          <w:sz w:val="24"/>
          <w:szCs w:val="24"/>
        </w:rPr>
        <w:t>Ideas</w:t>
      </w:r>
      <w:r w:rsidRPr="00CA169C">
        <w:rPr>
          <w:sz w:val="24"/>
          <w:szCs w:val="24"/>
        </w:rPr>
        <w:t>(</w:t>
      </w:r>
      <w:proofErr w:type="gramEnd"/>
      <w:r w:rsidRPr="00CA169C">
        <w:rPr>
          <w:sz w:val="24"/>
          <w:szCs w:val="24"/>
        </w:rPr>
        <w:t>1959; New York: Random House, 1991), 1.</w:t>
      </w:r>
    </w:p>
  </w:footnote>
  <w:footnote w:id="61">
    <w:p w:rsidR="00C53932" w:rsidRPr="00CA169C" w:rsidRDefault="00C53932" w:rsidP="003D098C">
      <w:pPr>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Levitas</w:t>
      </w:r>
      <w:proofErr w:type="spellEnd"/>
      <w:r w:rsidRPr="00CA169C">
        <w:rPr>
          <w:sz w:val="24"/>
          <w:szCs w:val="24"/>
        </w:rPr>
        <w:t xml:space="preserve">, </w:t>
      </w:r>
      <w:r w:rsidRPr="00CA169C">
        <w:rPr>
          <w:i/>
          <w:sz w:val="24"/>
          <w:szCs w:val="24"/>
        </w:rPr>
        <w:t>Utopia as Method</w:t>
      </w:r>
      <w:r w:rsidRPr="00CA169C">
        <w:rPr>
          <w:sz w:val="24"/>
          <w:szCs w:val="24"/>
        </w:rPr>
        <w:t xml:space="preserve">. </w:t>
      </w:r>
    </w:p>
  </w:footnote>
  <w:footnote w:id="62">
    <w:p w:rsidR="00C53932" w:rsidRPr="00CA169C" w:rsidRDefault="00C53932" w:rsidP="003D098C">
      <w:pPr>
        <w:pStyle w:val="PlainText"/>
        <w:rPr>
          <w:rFonts w:ascii="Times New Roman" w:eastAsia="MS Mincho" w:hAnsi="Times New Roman" w:cs="Times New Roman"/>
          <w:sz w:val="24"/>
          <w:szCs w:val="24"/>
        </w:rPr>
      </w:pPr>
      <w:r w:rsidRPr="00CA169C">
        <w:rPr>
          <w:rStyle w:val="FootnoteReference"/>
          <w:rFonts w:ascii="Times New Roman" w:hAnsi="Times New Roman"/>
          <w:sz w:val="24"/>
          <w:szCs w:val="24"/>
        </w:rPr>
        <w:footnoteRef/>
      </w:r>
      <w:proofErr w:type="spellStart"/>
      <w:r w:rsidRPr="00CA169C">
        <w:rPr>
          <w:rFonts w:ascii="Times New Roman" w:eastAsia="MS Mincho" w:hAnsi="Times New Roman" w:cs="Times New Roman"/>
          <w:sz w:val="24"/>
          <w:szCs w:val="24"/>
        </w:rPr>
        <w:t>Cohn</w:t>
      </w:r>
      <w:proofErr w:type="gramStart"/>
      <w:r w:rsidRPr="00CA169C">
        <w:rPr>
          <w:rFonts w:ascii="Times New Roman" w:eastAsia="MS Mincho" w:hAnsi="Times New Roman" w:cs="Times New Roman"/>
          <w:sz w:val="24"/>
          <w:szCs w:val="24"/>
        </w:rPr>
        <w:t>,</w:t>
      </w:r>
      <w:r w:rsidRPr="00CA169C">
        <w:rPr>
          <w:rFonts w:ascii="Times New Roman" w:eastAsia="MS Mincho" w:hAnsi="Times New Roman" w:cs="Times New Roman"/>
          <w:i/>
          <w:iCs/>
          <w:sz w:val="24"/>
          <w:szCs w:val="24"/>
        </w:rPr>
        <w:t>Millennium</w:t>
      </w:r>
      <w:proofErr w:type="spellEnd"/>
      <w:proofErr w:type="gramEnd"/>
      <w:r w:rsidRPr="00CA169C">
        <w:rPr>
          <w:rFonts w:ascii="Times New Roman" w:eastAsia="MS Mincho" w:hAnsi="Times New Roman" w:cs="Times New Roman"/>
          <w:sz w:val="24"/>
          <w:szCs w:val="24"/>
        </w:rPr>
        <w:t>, 223.</w:t>
      </w:r>
    </w:p>
  </w:footnote>
  <w:footnote w:id="63">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As is clear from the literary selection in John Carey, ed., </w:t>
      </w:r>
      <w:r w:rsidRPr="00CA169C">
        <w:rPr>
          <w:i/>
          <w:sz w:val="24"/>
          <w:szCs w:val="24"/>
        </w:rPr>
        <w:t xml:space="preserve">The Faber Book of </w:t>
      </w:r>
      <w:proofErr w:type="gramStart"/>
      <w:r w:rsidRPr="00CA169C">
        <w:rPr>
          <w:i/>
          <w:sz w:val="24"/>
          <w:szCs w:val="24"/>
        </w:rPr>
        <w:t>Utopias</w:t>
      </w:r>
      <w:r w:rsidRPr="00CA169C">
        <w:rPr>
          <w:sz w:val="24"/>
          <w:szCs w:val="24"/>
        </w:rPr>
        <w:t>(</w:t>
      </w:r>
      <w:proofErr w:type="gramEnd"/>
      <w:r w:rsidRPr="00CA169C">
        <w:rPr>
          <w:sz w:val="24"/>
          <w:szCs w:val="24"/>
        </w:rPr>
        <w:t>London: Faber and Faber, 1999).</w:t>
      </w:r>
    </w:p>
  </w:footnote>
  <w:footnote w:id="64">
    <w:p w:rsidR="00C53932" w:rsidRPr="00CA169C" w:rsidRDefault="00C53932" w:rsidP="0017290E">
      <w:pPr>
        <w:pStyle w:val="FootnoteText"/>
        <w:rPr>
          <w:sz w:val="24"/>
          <w:szCs w:val="24"/>
          <w:vertAlign w:val="superscript"/>
        </w:rPr>
      </w:pPr>
    </w:p>
  </w:footnote>
  <w:footnote w:id="65">
    <w:p w:rsidR="00C53932" w:rsidRPr="00CA169C" w:rsidRDefault="00C53932" w:rsidP="0017290E">
      <w:pPr>
        <w:pStyle w:val="FootnoteText"/>
        <w:rPr>
          <w:sz w:val="24"/>
          <w:szCs w:val="24"/>
        </w:rPr>
      </w:pPr>
      <w:r w:rsidRPr="00CA169C">
        <w:rPr>
          <w:rStyle w:val="FootnoteReference"/>
          <w:sz w:val="24"/>
          <w:szCs w:val="24"/>
        </w:rPr>
        <w:footnoteRef/>
      </w:r>
      <w:r w:rsidRPr="00CA169C">
        <w:rPr>
          <w:rFonts w:eastAsia="MS Mincho"/>
          <w:sz w:val="24"/>
          <w:szCs w:val="24"/>
        </w:rPr>
        <w:t xml:space="preserve">Isaiah Berlin, </w:t>
      </w:r>
      <w:proofErr w:type="gramStart"/>
      <w:r w:rsidRPr="00CA169C">
        <w:rPr>
          <w:rFonts w:eastAsia="MS Mincho"/>
          <w:i/>
          <w:sz w:val="24"/>
          <w:szCs w:val="24"/>
        </w:rPr>
        <w:t xml:space="preserve">The </w:t>
      </w:r>
      <w:r w:rsidRPr="00CA169C">
        <w:rPr>
          <w:i/>
          <w:sz w:val="24"/>
          <w:szCs w:val="24"/>
        </w:rPr>
        <w:t xml:space="preserve"> Crooked</w:t>
      </w:r>
      <w:proofErr w:type="gramEnd"/>
      <w:r w:rsidRPr="00CA169C">
        <w:rPr>
          <w:i/>
          <w:sz w:val="24"/>
          <w:szCs w:val="24"/>
        </w:rPr>
        <w:t xml:space="preserve"> Timber,</w:t>
      </w:r>
      <w:r w:rsidRPr="00CA169C">
        <w:rPr>
          <w:sz w:val="24"/>
          <w:szCs w:val="24"/>
        </w:rPr>
        <w:t xml:space="preserve"> 1.</w:t>
      </w:r>
    </w:p>
  </w:footnote>
  <w:footnote w:id="66">
    <w:p w:rsidR="00C53932" w:rsidRPr="00CA169C" w:rsidRDefault="00C53932">
      <w:pPr>
        <w:pStyle w:val="FootnoteText"/>
        <w:rPr>
          <w:sz w:val="24"/>
          <w:szCs w:val="24"/>
        </w:rPr>
      </w:pPr>
      <w:r w:rsidRPr="00CA169C">
        <w:rPr>
          <w:rStyle w:val="FootnoteReference"/>
          <w:sz w:val="24"/>
          <w:szCs w:val="24"/>
        </w:rPr>
        <w:footnoteRef/>
      </w:r>
      <w:r w:rsidRPr="00CA169C">
        <w:rPr>
          <w:sz w:val="24"/>
          <w:szCs w:val="24"/>
        </w:rPr>
        <w:t xml:space="preserve"> George W. Bush, </w:t>
      </w:r>
      <w:r w:rsidRPr="00CA169C">
        <w:rPr>
          <w:rFonts w:ascii="Nimbus Sans L" w:hAnsi="Nimbus Sans L"/>
          <w:bCs/>
          <w:i/>
          <w:color w:val="000000"/>
          <w:sz w:val="24"/>
          <w:szCs w:val="24"/>
        </w:rPr>
        <w:t>State of the Union Address</w:t>
      </w:r>
      <w:r w:rsidRPr="00CA169C">
        <w:rPr>
          <w:rStyle w:val="apple-converted-space"/>
          <w:rFonts w:ascii="Nimbus Sans L" w:hAnsi="Nimbus Sans L"/>
          <w:bCs/>
          <w:color w:val="000000"/>
          <w:sz w:val="24"/>
          <w:szCs w:val="24"/>
        </w:rPr>
        <w:t xml:space="preserve">, </w:t>
      </w:r>
      <w:r w:rsidRPr="00CA169C">
        <w:rPr>
          <w:rFonts w:ascii="Nimbus Sans L" w:hAnsi="Nimbus Sans L"/>
          <w:bCs/>
          <w:color w:val="000000"/>
          <w:sz w:val="24"/>
          <w:szCs w:val="24"/>
        </w:rPr>
        <w:t xml:space="preserve">29 January 2002, </w:t>
      </w:r>
      <w:hyperlink r:id="rId1" w:history="1">
        <w:r w:rsidRPr="00CA169C">
          <w:rPr>
            <w:rStyle w:val="Hyperlink"/>
            <w:rFonts w:ascii="Nimbus Sans L" w:hAnsi="Nimbus Sans L"/>
            <w:bCs/>
            <w:sz w:val="24"/>
            <w:szCs w:val="24"/>
          </w:rPr>
          <w:t>http://www.usa-presidents.info/union/gwbush-2.html</w:t>
        </w:r>
      </w:hyperlink>
      <w:r w:rsidRPr="00CA169C">
        <w:rPr>
          <w:rFonts w:ascii="Nimbus Sans L" w:hAnsi="Nimbus Sans L"/>
          <w:bCs/>
          <w:color w:val="000000"/>
          <w:sz w:val="24"/>
          <w:szCs w:val="24"/>
        </w:rPr>
        <w:t xml:space="preserve"> [accessed 23 April 2015].</w:t>
      </w:r>
    </w:p>
  </w:footnote>
  <w:footnote w:id="67">
    <w:p w:rsidR="00C53932" w:rsidRPr="00CA169C" w:rsidRDefault="00C53932" w:rsidP="007A5118">
      <w:pPr>
        <w:pStyle w:val="FootnoteText"/>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Krishan</w:t>
      </w:r>
      <w:proofErr w:type="spellEnd"/>
      <w:r w:rsidRPr="00CA169C">
        <w:rPr>
          <w:sz w:val="24"/>
          <w:szCs w:val="24"/>
        </w:rPr>
        <w:t xml:space="preserve"> Kumar, ‘Utopia and Anti-Utopia in the Twentieth Century’, in </w:t>
      </w:r>
      <w:r w:rsidRPr="00CA169C">
        <w:rPr>
          <w:i/>
          <w:sz w:val="24"/>
          <w:szCs w:val="24"/>
        </w:rPr>
        <w:t>Utopia: the Search for the Ideal in the Western World</w:t>
      </w:r>
      <w:r w:rsidRPr="00CA169C">
        <w:rPr>
          <w:sz w:val="24"/>
          <w:szCs w:val="24"/>
        </w:rPr>
        <w:t xml:space="preserve">, ed. Roland </w:t>
      </w:r>
      <w:proofErr w:type="spellStart"/>
      <w:r w:rsidRPr="00CA169C">
        <w:rPr>
          <w:sz w:val="24"/>
          <w:szCs w:val="24"/>
        </w:rPr>
        <w:t>Schaer</w:t>
      </w:r>
      <w:proofErr w:type="spellEnd"/>
      <w:r w:rsidRPr="00CA169C">
        <w:rPr>
          <w:sz w:val="24"/>
          <w:szCs w:val="24"/>
        </w:rPr>
        <w:t xml:space="preserve">, Gregory </w:t>
      </w:r>
      <w:proofErr w:type="spellStart"/>
      <w:r w:rsidRPr="00CA169C">
        <w:rPr>
          <w:sz w:val="24"/>
          <w:szCs w:val="24"/>
        </w:rPr>
        <w:t>Claeys</w:t>
      </w:r>
      <w:proofErr w:type="spellEnd"/>
      <w:r w:rsidRPr="00CA169C">
        <w:rPr>
          <w:sz w:val="24"/>
          <w:szCs w:val="24"/>
        </w:rPr>
        <w:t xml:space="preserve"> and Lyman Tower </w:t>
      </w:r>
      <w:proofErr w:type="spellStart"/>
      <w:r w:rsidRPr="00CA169C">
        <w:rPr>
          <w:sz w:val="24"/>
          <w:szCs w:val="24"/>
        </w:rPr>
        <w:t>Sargent</w:t>
      </w:r>
      <w:proofErr w:type="spellEnd"/>
      <w:r w:rsidRPr="00CA169C">
        <w:rPr>
          <w:sz w:val="24"/>
          <w:szCs w:val="24"/>
        </w:rPr>
        <w:t xml:space="preserve"> (New York: New York Public Library/ Oxford University Press, 2000), 251-67.</w:t>
      </w:r>
    </w:p>
  </w:footnote>
  <w:footnote w:id="68">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Gregory </w:t>
      </w:r>
      <w:proofErr w:type="spellStart"/>
      <w:r w:rsidRPr="00CA169C">
        <w:rPr>
          <w:sz w:val="24"/>
          <w:szCs w:val="24"/>
        </w:rPr>
        <w:t>Claeys</w:t>
      </w:r>
      <w:proofErr w:type="spellEnd"/>
      <w:r w:rsidRPr="00CA169C">
        <w:rPr>
          <w:sz w:val="24"/>
          <w:szCs w:val="24"/>
        </w:rPr>
        <w:t>, ‘</w:t>
      </w:r>
      <w:proofErr w:type="gramStart"/>
      <w:r w:rsidRPr="00CA169C">
        <w:rPr>
          <w:sz w:val="24"/>
          <w:szCs w:val="24"/>
        </w:rPr>
        <w:t>The</w:t>
      </w:r>
      <w:proofErr w:type="gramEnd"/>
      <w:r w:rsidRPr="00CA169C">
        <w:rPr>
          <w:sz w:val="24"/>
          <w:szCs w:val="24"/>
        </w:rPr>
        <w:t xml:space="preserve"> origins of dystopia: Wells, Huxley and Orwell’, </w:t>
      </w:r>
      <w:proofErr w:type="spellStart"/>
      <w:r w:rsidRPr="00CA169C">
        <w:rPr>
          <w:sz w:val="24"/>
          <w:szCs w:val="24"/>
        </w:rPr>
        <w:t>in</w:t>
      </w:r>
      <w:r w:rsidRPr="00CA169C">
        <w:rPr>
          <w:i/>
          <w:sz w:val="24"/>
          <w:szCs w:val="24"/>
        </w:rPr>
        <w:t>The</w:t>
      </w:r>
      <w:proofErr w:type="spellEnd"/>
      <w:r w:rsidRPr="00CA169C">
        <w:rPr>
          <w:i/>
          <w:sz w:val="24"/>
          <w:szCs w:val="24"/>
        </w:rPr>
        <w:t xml:space="preserve"> Cambridge Companion to Utopian Literature</w:t>
      </w:r>
      <w:r w:rsidRPr="00CA169C">
        <w:rPr>
          <w:sz w:val="24"/>
          <w:szCs w:val="24"/>
        </w:rPr>
        <w:t xml:space="preserve">, ed. Gregory </w:t>
      </w:r>
      <w:proofErr w:type="spellStart"/>
      <w:r w:rsidRPr="00CA169C">
        <w:rPr>
          <w:sz w:val="24"/>
          <w:szCs w:val="24"/>
        </w:rPr>
        <w:t>Claeys</w:t>
      </w:r>
      <w:proofErr w:type="spellEnd"/>
      <w:r w:rsidRPr="00CA169C">
        <w:rPr>
          <w:sz w:val="24"/>
          <w:szCs w:val="24"/>
        </w:rPr>
        <w:t xml:space="preserve"> (Cambridge: Cambridge University Press, 2010), 107.</w:t>
      </w:r>
    </w:p>
  </w:footnote>
  <w:footnote w:id="69">
    <w:p w:rsidR="00C53932" w:rsidRPr="00CA169C" w:rsidRDefault="00C53932" w:rsidP="003D098C">
      <w:pPr>
        <w:rPr>
          <w:sz w:val="24"/>
          <w:szCs w:val="24"/>
        </w:rPr>
      </w:pPr>
      <w:r w:rsidRPr="00CA169C">
        <w:rPr>
          <w:rStyle w:val="FootnoteReference"/>
          <w:sz w:val="24"/>
          <w:szCs w:val="24"/>
        </w:rPr>
        <w:footnoteRef/>
      </w:r>
      <w:r w:rsidRPr="00CA169C">
        <w:rPr>
          <w:sz w:val="24"/>
          <w:szCs w:val="24"/>
        </w:rPr>
        <w:t xml:space="preserve"> Thomas Malthus, </w:t>
      </w:r>
      <w:proofErr w:type="gramStart"/>
      <w:r w:rsidRPr="00CA169C">
        <w:rPr>
          <w:i/>
          <w:sz w:val="24"/>
          <w:szCs w:val="24"/>
        </w:rPr>
        <w:t>An</w:t>
      </w:r>
      <w:proofErr w:type="gramEnd"/>
      <w:r w:rsidRPr="00CA169C">
        <w:rPr>
          <w:i/>
          <w:sz w:val="24"/>
          <w:szCs w:val="24"/>
        </w:rPr>
        <w:t xml:space="preserve"> Essay on the Principle of Population</w:t>
      </w:r>
      <w:r w:rsidRPr="00CA169C">
        <w:rPr>
          <w:sz w:val="24"/>
          <w:szCs w:val="24"/>
        </w:rPr>
        <w:t xml:space="preserve">, </w:t>
      </w:r>
      <w:proofErr w:type="spellStart"/>
      <w:r w:rsidRPr="00CA169C">
        <w:rPr>
          <w:sz w:val="24"/>
          <w:szCs w:val="24"/>
        </w:rPr>
        <w:t>Harmondsworth</w:t>
      </w:r>
      <w:proofErr w:type="spellEnd"/>
      <w:r w:rsidRPr="00CA169C">
        <w:rPr>
          <w:sz w:val="24"/>
          <w:szCs w:val="24"/>
        </w:rPr>
        <w:t>: Penguin, 1970, 67, 69.</w:t>
      </w:r>
    </w:p>
  </w:footnote>
  <w:footnote w:id="70">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Thomas Carlyle, ‘Signs of the Times’, in </w:t>
      </w:r>
      <w:r w:rsidRPr="00CA169C">
        <w:rPr>
          <w:i/>
          <w:sz w:val="24"/>
          <w:szCs w:val="24"/>
        </w:rPr>
        <w:t xml:space="preserve">The Spirit of the Age: Victorian </w:t>
      </w:r>
      <w:proofErr w:type="spellStart"/>
      <w:r w:rsidRPr="00CA169C">
        <w:rPr>
          <w:i/>
          <w:sz w:val="24"/>
          <w:szCs w:val="24"/>
        </w:rPr>
        <w:t>Essays</w:t>
      </w:r>
      <w:proofErr w:type="gramStart"/>
      <w:r w:rsidRPr="00CA169C">
        <w:rPr>
          <w:sz w:val="24"/>
          <w:szCs w:val="24"/>
        </w:rPr>
        <w:t>,ed.Gertrude</w:t>
      </w:r>
      <w:proofErr w:type="spellEnd"/>
      <w:proofErr w:type="gramEnd"/>
      <w:r w:rsidRPr="00CA169C">
        <w:rPr>
          <w:sz w:val="24"/>
          <w:szCs w:val="24"/>
        </w:rPr>
        <w:t xml:space="preserve"> </w:t>
      </w:r>
      <w:proofErr w:type="spellStart"/>
      <w:r w:rsidRPr="00CA169C">
        <w:rPr>
          <w:sz w:val="24"/>
          <w:szCs w:val="24"/>
        </w:rPr>
        <w:t>Himmelfarb</w:t>
      </w:r>
      <w:proofErr w:type="spellEnd"/>
      <w:r w:rsidRPr="00CA169C">
        <w:rPr>
          <w:sz w:val="24"/>
          <w:szCs w:val="24"/>
        </w:rPr>
        <w:t xml:space="preserve"> (Yale: Yale University Press, 2007), 41, 43, 49.</w:t>
      </w:r>
    </w:p>
  </w:footnote>
  <w:footnote w:id="71">
    <w:p w:rsidR="00C53932" w:rsidRPr="00CA169C" w:rsidRDefault="00C53932" w:rsidP="003D098C">
      <w:pPr>
        <w:rPr>
          <w:sz w:val="24"/>
          <w:szCs w:val="24"/>
        </w:rPr>
      </w:pPr>
      <w:r w:rsidRPr="00CA169C">
        <w:rPr>
          <w:rStyle w:val="FootnoteReference"/>
          <w:sz w:val="24"/>
          <w:szCs w:val="24"/>
        </w:rPr>
        <w:footnoteRef/>
      </w:r>
      <w:r w:rsidRPr="00CA169C">
        <w:rPr>
          <w:sz w:val="24"/>
          <w:szCs w:val="24"/>
        </w:rPr>
        <w:t xml:space="preserve"> Arthur Herman, </w:t>
      </w:r>
      <w:r w:rsidRPr="00CA169C">
        <w:rPr>
          <w:i/>
          <w:iCs/>
          <w:sz w:val="24"/>
          <w:szCs w:val="24"/>
        </w:rPr>
        <w:t xml:space="preserve">The Idea of Decline in Western </w:t>
      </w:r>
      <w:proofErr w:type="gramStart"/>
      <w:r w:rsidRPr="00CA169C">
        <w:rPr>
          <w:i/>
          <w:iCs/>
          <w:sz w:val="24"/>
          <w:szCs w:val="24"/>
        </w:rPr>
        <w:t>History</w:t>
      </w:r>
      <w:r w:rsidRPr="00CA169C">
        <w:rPr>
          <w:sz w:val="24"/>
          <w:szCs w:val="24"/>
        </w:rPr>
        <w:t>(</w:t>
      </w:r>
      <w:proofErr w:type="gramEnd"/>
      <w:r w:rsidRPr="00CA169C">
        <w:rPr>
          <w:sz w:val="24"/>
          <w:szCs w:val="24"/>
        </w:rPr>
        <w:t>New York and London: The Free Press, 1997).</w:t>
      </w:r>
    </w:p>
  </w:footnote>
  <w:footnote w:id="72">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Quoted in </w:t>
      </w:r>
      <w:proofErr w:type="spellStart"/>
      <w:r w:rsidRPr="00CA169C">
        <w:rPr>
          <w:sz w:val="24"/>
          <w:szCs w:val="24"/>
        </w:rPr>
        <w:t>Krishan</w:t>
      </w:r>
      <w:proofErr w:type="spellEnd"/>
      <w:r w:rsidRPr="00CA169C">
        <w:rPr>
          <w:sz w:val="24"/>
          <w:szCs w:val="24"/>
        </w:rPr>
        <w:t xml:space="preserve"> Kumar, </w:t>
      </w:r>
      <w:r w:rsidRPr="00CA169C">
        <w:rPr>
          <w:i/>
          <w:sz w:val="24"/>
          <w:szCs w:val="24"/>
        </w:rPr>
        <w:t xml:space="preserve">Prophecy and Progress: the Sociology of Industrial and Post-Industrial </w:t>
      </w:r>
      <w:proofErr w:type="gramStart"/>
      <w:r w:rsidRPr="00CA169C">
        <w:rPr>
          <w:i/>
          <w:sz w:val="24"/>
          <w:szCs w:val="24"/>
        </w:rPr>
        <w:t>Society</w:t>
      </w:r>
      <w:r w:rsidRPr="00CA169C">
        <w:rPr>
          <w:sz w:val="24"/>
          <w:szCs w:val="24"/>
        </w:rPr>
        <w:t>(</w:t>
      </w:r>
      <w:proofErr w:type="spellStart"/>
      <w:proofErr w:type="gramEnd"/>
      <w:r w:rsidRPr="00CA169C">
        <w:rPr>
          <w:sz w:val="24"/>
          <w:szCs w:val="24"/>
        </w:rPr>
        <w:t>Harmondworth</w:t>
      </w:r>
      <w:proofErr w:type="spellEnd"/>
      <w:r w:rsidRPr="00CA169C">
        <w:rPr>
          <w:sz w:val="24"/>
          <w:szCs w:val="24"/>
        </w:rPr>
        <w:t>, Middlesex: Penguin, 1996), 79.</w:t>
      </w:r>
    </w:p>
  </w:footnote>
  <w:footnote w:id="73">
    <w:p w:rsidR="00C53932" w:rsidRPr="00CA169C" w:rsidRDefault="00C53932" w:rsidP="0017290E">
      <w:pPr>
        <w:outlineLvl w:val="0"/>
        <w:rPr>
          <w:sz w:val="24"/>
          <w:szCs w:val="24"/>
        </w:rPr>
      </w:pPr>
      <w:r w:rsidRPr="00CA169C">
        <w:rPr>
          <w:rStyle w:val="FootnoteReference"/>
          <w:sz w:val="24"/>
          <w:szCs w:val="24"/>
        </w:rPr>
        <w:footnoteRef/>
      </w:r>
      <w:r w:rsidRPr="00CA169C">
        <w:rPr>
          <w:sz w:val="24"/>
          <w:szCs w:val="24"/>
        </w:rPr>
        <w:t xml:space="preserve">Gertrude </w:t>
      </w:r>
      <w:proofErr w:type="spellStart"/>
      <w:r w:rsidRPr="00CA169C">
        <w:rPr>
          <w:sz w:val="24"/>
          <w:szCs w:val="24"/>
        </w:rPr>
        <w:t>Himmelfarb</w:t>
      </w:r>
      <w:proofErr w:type="spellEnd"/>
      <w:r w:rsidRPr="00CA169C">
        <w:rPr>
          <w:sz w:val="24"/>
          <w:szCs w:val="24"/>
        </w:rPr>
        <w:t xml:space="preserve">, ‘This Will Hurt’, in </w:t>
      </w:r>
      <w:r w:rsidRPr="00CA169C">
        <w:rPr>
          <w:bCs/>
          <w:i/>
          <w:kern w:val="36"/>
          <w:sz w:val="24"/>
          <w:szCs w:val="24"/>
        </w:rPr>
        <w:t xml:space="preserve">This Will Hurt: The Restoration of Virtue and Civic Order, </w:t>
      </w:r>
      <w:proofErr w:type="gramStart"/>
      <w:r w:rsidRPr="00CA169C">
        <w:rPr>
          <w:bCs/>
          <w:i/>
          <w:kern w:val="36"/>
          <w:sz w:val="24"/>
          <w:szCs w:val="24"/>
        </w:rPr>
        <w:t>The</w:t>
      </w:r>
      <w:proofErr w:type="gramEnd"/>
      <w:r w:rsidRPr="00CA169C">
        <w:rPr>
          <w:bCs/>
          <w:i/>
          <w:kern w:val="36"/>
          <w:sz w:val="24"/>
          <w:szCs w:val="24"/>
        </w:rPr>
        <w:t xml:space="preserve"> Social Affairs Unit</w:t>
      </w:r>
      <w:r w:rsidRPr="00CA169C">
        <w:rPr>
          <w:bCs/>
          <w:kern w:val="36"/>
          <w:sz w:val="24"/>
          <w:szCs w:val="24"/>
        </w:rPr>
        <w:t xml:space="preserve">, ed. </w:t>
      </w:r>
      <w:proofErr w:type="spellStart"/>
      <w:r w:rsidRPr="00CA169C">
        <w:rPr>
          <w:bCs/>
          <w:kern w:val="36"/>
          <w:sz w:val="24"/>
          <w:szCs w:val="24"/>
        </w:rPr>
        <w:t>Digby</w:t>
      </w:r>
      <w:proofErr w:type="spellEnd"/>
      <w:r w:rsidRPr="00CA169C">
        <w:rPr>
          <w:bCs/>
          <w:kern w:val="36"/>
          <w:sz w:val="24"/>
          <w:szCs w:val="24"/>
        </w:rPr>
        <w:t xml:space="preserve"> C. Anderson (London: The Social Affairs Units, 1995), x.</w:t>
      </w:r>
    </w:p>
  </w:footnote>
  <w:footnote w:id="74">
    <w:p w:rsidR="00C53932" w:rsidRPr="00CA169C" w:rsidRDefault="00C53932" w:rsidP="003D098C">
      <w:pPr>
        <w:rPr>
          <w:sz w:val="24"/>
          <w:szCs w:val="24"/>
        </w:rPr>
      </w:pPr>
      <w:r w:rsidRPr="00CA169C">
        <w:rPr>
          <w:rStyle w:val="FootnoteReference"/>
          <w:sz w:val="24"/>
          <w:szCs w:val="24"/>
        </w:rPr>
        <w:footnoteRef/>
      </w:r>
      <w:r w:rsidRPr="00CA169C">
        <w:rPr>
          <w:sz w:val="24"/>
          <w:szCs w:val="24"/>
        </w:rPr>
        <w:t xml:space="preserve"> Malthus, </w:t>
      </w:r>
      <w:proofErr w:type="gramStart"/>
      <w:r w:rsidRPr="00CA169C">
        <w:rPr>
          <w:i/>
          <w:sz w:val="24"/>
          <w:szCs w:val="24"/>
        </w:rPr>
        <w:t>An</w:t>
      </w:r>
      <w:proofErr w:type="gramEnd"/>
      <w:r w:rsidRPr="00CA169C">
        <w:rPr>
          <w:i/>
          <w:sz w:val="24"/>
          <w:szCs w:val="24"/>
        </w:rPr>
        <w:t xml:space="preserve"> Essay on the Principle of Population, </w:t>
      </w:r>
      <w:r w:rsidRPr="00CA169C">
        <w:rPr>
          <w:sz w:val="24"/>
          <w:szCs w:val="24"/>
        </w:rPr>
        <w:t>68.</w:t>
      </w:r>
    </w:p>
  </w:footnote>
  <w:footnote w:id="75">
    <w:p w:rsidR="00C53932" w:rsidRPr="00CA169C" w:rsidRDefault="00C53932" w:rsidP="00C945B2">
      <w:pPr>
        <w:pStyle w:val="PlainText"/>
        <w:rPr>
          <w:rFonts w:ascii="Times New Roman" w:eastAsia="MS Mincho" w:hAnsi="Times New Roman" w:cs="Times New Roman"/>
          <w:sz w:val="24"/>
          <w:szCs w:val="24"/>
        </w:rPr>
      </w:pPr>
      <w:r w:rsidRPr="00CA169C">
        <w:rPr>
          <w:rStyle w:val="FootnoteReference"/>
          <w:rFonts w:ascii="Times New Roman" w:hAnsi="Times New Roman"/>
          <w:sz w:val="24"/>
          <w:szCs w:val="24"/>
        </w:rPr>
        <w:footnoteRef/>
      </w:r>
      <w:r w:rsidRPr="00CA169C">
        <w:rPr>
          <w:rFonts w:ascii="Times New Roman" w:hAnsi="Times New Roman" w:cs="Times New Roman"/>
          <w:sz w:val="24"/>
          <w:szCs w:val="24"/>
        </w:rPr>
        <w:t xml:space="preserve"> ‘Letter to Lorenzo de’ Medici’ in </w:t>
      </w:r>
      <w:proofErr w:type="spellStart"/>
      <w:r w:rsidRPr="00CA169C">
        <w:rPr>
          <w:rFonts w:ascii="Times New Roman" w:eastAsia="MS Mincho" w:hAnsi="Times New Roman" w:cs="Times New Roman"/>
          <w:sz w:val="24"/>
          <w:szCs w:val="24"/>
        </w:rPr>
        <w:t>Niccolo</w:t>
      </w:r>
      <w:proofErr w:type="spellEnd"/>
      <w:r w:rsidRPr="00CA169C">
        <w:rPr>
          <w:rFonts w:ascii="Times New Roman" w:eastAsia="MS Mincho" w:hAnsi="Times New Roman" w:cs="Times New Roman"/>
          <w:sz w:val="24"/>
          <w:szCs w:val="24"/>
        </w:rPr>
        <w:t xml:space="preserve"> Machiavelli, </w:t>
      </w:r>
      <w:r w:rsidRPr="00CA169C">
        <w:rPr>
          <w:rFonts w:ascii="Times New Roman" w:eastAsia="MS Mincho" w:hAnsi="Times New Roman" w:cs="Times New Roman"/>
          <w:i/>
          <w:sz w:val="24"/>
          <w:szCs w:val="24"/>
        </w:rPr>
        <w:t>The Prince</w:t>
      </w:r>
      <w:r w:rsidRPr="00CA169C">
        <w:rPr>
          <w:rFonts w:ascii="Times New Roman" w:eastAsia="MS Mincho" w:hAnsi="Times New Roman" w:cs="Times New Roman"/>
          <w:sz w:val="24"/>
          <w:szCs w:val="24"/>
        </w:rPr>
        <w:t>, trans. George Bull(</w:t>
      </w:r>
      <w:proofErr w:type="spellStart"/>
      <w:r w:rsidRPr="00CA169C">
        <w:rPr>
          <w:rFonts w:ascii="Times New Roman" w:eastAsia="MS Mincho" w:hAnsi="Times New Roman" w:cs="Times New Roman"/>
          <w:sz w:val="24"/>
          <w:szCs w:val="24"/>
        </w:rPr>
        <w:t>Harmondsworth</w:t>
      </w:r>
      <w:proofErr w:type="spellEnd"/>
      <w:r w:rsidRPr="00CA169C">
        <w:rPr>
          <w:rFonts w:ascii="Times New Roman" w:eastAsia="MS Mincho" w:hAnsi="Times New Roman" w:cs="Times New Roman"/>
          <w:sz w:val="24"/>
          <w:szCs w:val="24"/>
        </w:rPr>
        <w:t>, Middlesex: Penguin, 1961), 30.</w:t>
      </w:r>
    </w:p>
  </w:footnote>
  <w:footnote w:id="76">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R. Buckminster Fuller, </w:t>
      </w:r>
      <w:r w:rsidRPr="00CA169C">
        <w:rPr>
          <w:i/>
          <w:sz w:val="24"/>
          <w:szCs w:val="24"/>
        </w:rPr>
        <w:t xml:space="preserve">Utopia or Oblivion: the Prospects for </w:t>
      </w:r>
      <w:proofErr w:type="gramStart"/>
      <w:r w:rsidRPr="00CA169C">
        <w:rPr>
          <w:i/>
          <w:sz w:val="24"/>
          <w:szCs w:val="24"/>
        </w:rPr>
        <w:t>Humanity</w:t>
      </w:r>
      <w:r w:rsidRPr="00CA169C">
        <w:rPr>
          <w:sz w:val="24"/>
          <w:szCs w:val="24"/>
        </w:rPr>
        <w:t>(</w:t>
      </w:r>
      <w:proofErr w:type="spellStart"/>
      <w:proofErr w:type="gramEnd"/>
      <w:r w:rsidRPr="00CA169C">
        <w:rPr>
          <w:sz w:val="24"/>
          <w:szCs w:val="24"/>
        </w:rPr>
        <w:t>Harmondsworth</w:t>
      </w:r>
      <w:proofErr w:type="spellEnd"/>
      <w:r w:rsidRPr="00CA169C">
        <w:rPr>
          <w:sz w:val="24"/>
          <w:szCs w:val="24"/>
        </w:rPr>
        <w:t>, Penguin, 1972), 335.</w:t>
      </w:r>
    </w:p>
  </w:footnote>
  <w:footnote w:id="77">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Jeremy Bentham, ‘From An Introduction to the Principles of Morals and Legislation’, in J.S. Mill and Jeremy Bentham, </w:t>
      </w:r>
      <w:r w:rsidRPr="00CA169C">
        <w:rPr>
          <w:i/>
          <w:sz w:val="24"/>
          <w:szCs w:val="24"/>
        </w:rPr>
        <w:t>Utilitarianism and Other Essays</w:t>
      </w:r>
      <w:r w:rsidRPr="00CA169C">
        <w:rPr>
          <w:sz w:val="24"/>
          <w:szCs w:val="24"/>
        </w:rPr>
        <w:t xml:space="preserve">, ed. Alan </w:t>
      </w:r>
      <w:proofErr w:type="gramStart"/>
      <w:r w:rsidRPr="00CA169C">
        <w:rPr>
          <w:sz w:val="24"/>
          <w:szCs w:val="24"/>
        </w:rPr>
        <w:t>Ryan(</w:t>
      </w:r>
      <w:proofErr w:type="gramEnd"/>
      <w:r w:rsidRPr="00CA169C">
        <w:rPr>
          <w:sz w:val="24"/>
          <w:szCs w:val="24"/>
        </w:rPr>
        <w:t>London: Penguin 1987), 65.</w:t>
      </w:r>
    </w:p>
  </w:footnote>
  <w:footnote w:id="78">
    <w:p w:rsidR="00C53932" w:rsidRPr="00CA169C" w:rsidRDefault="00C53932" w:rsidP="0017290E">
      <w:pPr>
        <w:pStyle w:val="FootnoteText"/>
        <w:rPr>
          <w:bCs/>
          <w:color w:val="111111"/>
          <w:kern w:val="36"/>
          <w:sz w:val="24"/>
          <w:szCs w:val="24"/>
        </w:rPr>
      </w:pPr>
      <w:r w:rsidRPr="00CA169C">
        <w:rPr>
          <w:rStyle w:val="FootnoteReference"/>
          <w:sz w:val="24"/>
          <w:szCs w:val="24"/>
        </w:rPr>
        <w:footnoteRef/>
      </w:r>
      <w:r w:rsidRPr="00CA169C">
        <w:rPr>
          <w:sz w:val="24"/>
          <w:szCs w:val="24"/>
        </w:rPr>
        <w:t xml:space="preserve"> Frank Kermode, </w:t>
      </w:r>
      <w:r w:rsidRPr="00CA169C">
        <w:rPr>
          <w:bCs/>
          <w:i/>
          <w:color w:val="111111"/>
          <w:kern w:val="36"/>
          <w:sz w:val="24"/>
          <w:szCs w:val="24"/>
        </w:rPr>
        <w:t xml:space="preserve">The Sense of an Ending: Studies in the Theory of Fiction with a New </w:t>
      </w:r>
      <w:proofErr w:type="gramStart"/>
      <w:r w:rsidRPr="00CA169C">
        <w:rPr>
          <w:bCs/>
          <w:i/>
          <w:color w:val="111111"/>
          <w:kern w:val="36"/>
          <w:sz w:val="24"/>
          <w:szCs w:val="24"/>
        </w:rPr>
        <w:t>Epilogue</w:t>
      </w:r>
      <w:r w:rsidRPr="00CA169C">
        <w:rPr>
          <w:bCs/>
          <w:color w:val="111111"/>
          <w:kern w:val="36"/>
          <w:sz w:val="24"/>
          <w:szCs w:val="24"/>
        </w:rPr>
        <w:t>(</w:t>
      </w:r>
      <w:proofErr w:type="gramEnd"/>
      <w:r w:rsidRPr="00CA169C">
        <w:rPr>
          <w:bCs/>
          <w:color w:val="111111"/>
          <w:kern w:val="36"/>
          <w:sz w:val="24"/>
          <w:szCs w:val="24"/>
        </w:rPr>
        <w:t>1966; Oxford: Oxford University Press, 2000), 98-9.</w:t>
      </w:r>
    </w:p>
  </w:footnote>
  <w:footnote w:id="79">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Michel de Montaigne, ‘Of Cannibals’, chap. 31, in </w:t>
      </w:r>
      <w:r w:rsidRPr="00CA169C">
        <w:rPr>
          <w:i/>
          <w:sz w:val="24"/>
          <w:szCs w:val="24"/>
        </w:rPr>
        <w:t>The Complete Essays</w:t>
      </w:r>
      <w:r w:rsidRPr="00CA169C">
        <w:rPr>
          <w:sz w:val="24"/>
          <w:szCs w:val="24"/>
        </w:rPr>
        <w:t xml:space="preserve">, </w:t>
      </w:r>
      <w:proofErr w:type="gramStart"/>
      <w:r w:rsidRPr="00CA169C">
        <w:rPr>
          <w:sz w:val="24"/>
          <w:szCs w:val="24"/>
        </w:rPr>
        <w:t>trans</w:t>
      </w:r>
      <w:proofErr w:type="gramEnd"/>
      <w:r w:rsidRPr="00CA169C">
        <w:rPr>
          <w:sz w:val="24"/>
          <w:szCs w:val="24"/>
        </w:rPr>
        <w:t xml:space="preserve"> </w:t>
      </w:r>
      <w:proofErr w:type="spellStart"/>
      <w:r w:rsidRPr="00CA169C">
        <w:rPr>
          <w:sz w:val="24"/>
          <w:szCs w:val="24"/>
        </w:rPr>
        <w:t>M.A.Screech</w:t>
      </w:r>
      <w:proofErr w:type="spellEnd"/>
      <w:r w:rsidRPr="00CA169C">
        <w:rPr>
          <w:sz w:val="24"/>
          <w:szCs w:val="24"/>
        </w:rPr>
        <w:t xml:space="preserve"> (London: Penguin Classics, 1993), 233.</w:t>
      </w:r>
    </w:p>
  </w:footnote>
  <w:footnote w:id="80">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William Shakespeare, </w:t>
      </w:r>
      <w:r w:rsidRPr="00CA169C">
        <w:rPr>
          <w:i/>
          <w:sz w:val="24"/>
          <w:szCs w:val="24"/>
        </w:rPr>
        <w:t>The Tempest</w:t>
      </w:r>
      <w:r w:rsidRPr="00CA169C">
        <w:rPr>
          <w:sz w:val="24"/>
          <w:szCs w:val="24"/>
        </w:rPr>
        <w:t xml:space="preserve">, Act 2, Scene 1, lines 173-4, see also lines 153-62, 165-70; see also Charlotte Scott, </w:t>
      </w:r>
      <w:r w:rsidRPr="00CA169C">
        <w:rPr>
          <w:i/>
          <w:sz w:val="24"/>
          <w:szCs w:val="24"/>
        </w:rPr>
        <w:t>Shakespeare’s Nature: from cultivation to culture</w:t>
      </w:r>
      <w:r w:rsidRPr="00CA169C">
        <w:rPr>
          <w:sz w:val="24"/>
          <w:szCs w:val="24"/>
        </w:rPr>
        <w:t>(Oxford: Oxford University Press, 2014), 197-202.</w:t>
      </w:r>
    </w:p>
  </w:footnote>
  <w:footnote w:id="81">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John Dryden, </w:t>
      </w:r>
      <w:proofErr w:type="spellStart"/>
      <w:r w:rsidRPr="00CA169C">
        <w:rPr>
          <w:i/>
          <w:sz w:val="24"/>
          <w:szCs w:val="24"/>
        </w:rPr>
        <w:t>Almanzor</w:t>
      </w:r>
      <w:proofErr w:type="spellEnd"/>
      <w:r w:rsidRPr="00CA169C">
        <w:rPr>
          <w:i/>
          <w:sz w:val="24"/>
          <w:szCs w:val="24"/>
        </w:rPr>
        <w:t xml:space="preserve"> and </w:t>
      </w:r>
      <w:proofErr w:type="spellStart"/>
      <w:r w:rsidRPr="00CA169C">
        <w:rPr>
          <w:i/>
          <w:sz w:val="24"/>
          <w:szCs w:val="24"/>
        </w:rPr>
        <w:t>Almahide</w:t>
      </w:r>
      <w:proofErr w:type="spellEnd"/>
      <w:r w:rsidRPr="00CA169C">
        <w:rPr>
          <w:i/>
          <w:sz w:val="24"/>
          <w:szCs w:val="24"/>
        </w:rPr>
        <w:t xml:space="preserve">: or, the Conquest of Granada by the Spaniards. A </w:t>
      </w:r>
      <w:proofErr w:type="gramStart"/>
      <w:r w:rsidRPr="00CA169C">
        <w:rPr>
          <w:i/>
          <w:sz w:val="24"/>
          <w:szCs w:val="24"/>
        </w:rPr>
        <w:t>Tragedy</w:t>
      </w:r>
      <w:r w:rsidRPr="00CA169C">
        <w:rPr>
          <w:sz w:val="24"/>
          <w:szCs w:val="24"/>
        </w:rPr>
        <w:t>(</w:t>
      </w:r>
      <w:proofErr w:type="gramEnd"/>
      <w:r w:rsidRPr="00CA169C">
        <w:rPr>
          <w:sz w:val="24"/>
          <w:szCs w:val="24"/>
        </w:rPr>
        <w:t>London, 1673), 7.</w:t>
      </w:r>
    </w:p>
  </w:footnote>
  <w:footnote w:id="82">
    <w:p w:rsidR="00C53932" w:rsidRPr="00CA169C" w:rsidRDefault="00C53932" w:rsidP="0017290E">
      <w:pPr>
        <w:pStyle w:val="FootnoteText"/>
        <w:rPr>
          <w:b/>
          <w:sz w:val="24"/>
          <w:szCs w:val="24"/>
        </w:rPr>
      </w:pPr>
      <w:r w:rsidRPr="00CA169C">
        <w:rPr>
          <w:rStyle w:val="FootnoteReference"/>
          <w:sz w:val="24"/>
          <w:szCs w:val="24"/>
        </w:rPr>
        <w:footnoteRef/>
      </w:r>
      <w:r w:rsidRPr="00CA169C">
        <w:rPr>
          <w:b/>
          <w:sz w:val="24"/>
          <w:szCs w:val="24"/>
        </w:rPr>
        <w:t xml:space="preserve"> </w:t>
      </w:r>
      <w:r w:rsidRPr="00CA169C">
        <w:rPr>
          <w:sz w:val="24"/>
          <w:szCs w:val="24"/>
        </w:rPr>
        <w:t xml:space="preserve">Jean-Jacques Rousseau, </w:t>
      </w:r>
      <w:r w:rsidRPr="00CA169C">
        <w:rPr>
          <w:i/>
          <w:sz w:val="24"/>
          <w:szCs w:val="24"/>
        </w:rPr>
        <w:t>The Social Contract</w:t>
      </w:r>
      <w:r w:rsidRPr="00CA169C">
        <w:rPr>
          <w:sz w:val="24"/>
          <w:szCs w:val="24"/>
        </w:rPr>
        <w:t xml:space="preserve">, trans. Maurice </w:t>
      </w:r>
      <w:proofErr w:type="gramStart"/>
      <w:r w:rsidRPr="00CA169C">
        <w:rPr>
          <w:sz w:val="24"/>
          <w:szCs w:val="24"/>
        </w:rPr>
        <w:t>Cranston(</w:t>
      </w:r>
      <w:proofErr w:type="gramEnd"/>
      <w:r w:rsidRPr="00CA169C">
        <w:rPr>
          <w:sz w:val="24"/>
          <w:szCs w:val="24"/>
        </w:rPr>
        <w:t>London: Penguin, 2006), I.1.</w:t>
      </w:r>
    </w:p>
  </w:footnote>
  <w:footnote w:id="83">
    <w:p w:rsidR="00C53932" w:rsidRPr="00CA169C" w:rsidRDefault="00C53932" w:rsidP="00C945B2">
      <w:pPr>
        <w:rPr>
          <w:sz w:val="24"/>
          <w:szCs w:val="24"/>
        </w:rPr>
      </w:pPr>
      <w:r w:rsidRPr="00CA169C">
        <w:rPr>
          <w:rStyle w:val="FootnoteReference"/>
          <w:sz w:val="24"/>
          <w:szCs w:val="24"/>
        </w:rPr>
        <w:footnoteRef/>
      </w:r>
      <w:r w:rsidRPr="00CA169C">
        <w:rPr>
          <w:sz w:val="24"/>
          <w:szCs w:val="24"/>
        </w:rPr>
        <w:t xml:space="preserve"> Jean-Jacques Rousseau, </w:t>
      </w:r>
      <w:r w:rsidRPr="00CA169C">
        <w:rPr>
          <w:i/>
          <w:sz w:val="24"/>
          <w:szCs w:val="24"/>
        </w:rPr>
        <w:t>Emile</w:t>
      </w:r>
      <w:r w:rsidRPr="00CA169C">
        <w:rPr>
          <w:sz w:val="24"/>
          <w:szCs w:val="24"/>
        </w:rPr>
        <w:t xml:space="preserve">, trans. Barbara </w:t>
      </w:r>
      <w:proofErr w:type="spellStart"/>
      <w:r w:rsidRPr="00CA169C">
        <w:rPr>
          <w:sz w:val="24"/>
          <w:szCs w:val="24"/>
        </w:rPr>
        <w:t>Foxley</w:t>
      </w:r>
      <w:proofErr w:type="spellEnd"/>
      <w:r w:rsidRPr="00CA169C">
        <w:rPr>
          <w:sz w:val="24"/>
          <w:szCs w:val="24"/>
        </w:rPr>
        <w:t xml:space="preserve"> (London: </w:t>
      </w:r>
      <w:proofErr w:type="spellStart"/>
      <w:r w:rsidRPr="00CA169C">
        <w:rPr>
          <w:sz w:val="24"/>
          <w:szCs w:val="24"/>
        </w:rPr>
        <w:t>J.M.Dent</w:t>
      </w:r>
      <w:proofErr w:type="spellEnd"/>
      <w:r w:rsidRPr="00CA169C">
        <w:rPr>
          <w:sz w:val="24"/>
          <w:szCs w:val="24"/>
        </w:rPr>
        <w:t xml:space="preserve"> and Sons, 1974), 5.</w:t>
      </w:r>
    </w:p>
  </w:footnote>
  <w:footnote w:id="84">
    <w:p w:rsidR="00C53932" w:rsidRPr="00CA169C" w:rsidRDefault="00C53932" w:rsidP="00924BF7">
      <w:pPr>
        <w:rPr>
          <w:sz w:val="24"/>
          <w:szCs w:val="24"/>
        </w:rPr>
      </w:pPr>
      <w:r w:rsidRPr="00CA169C">
        <w:rPr>
          <w:rStyle w:val="FootnoteReference"/>
          <w:sz w:val="24"/>
          <w:szCs w:val="24"/>
        </w:rPr>
        <w:footnoteRef/>
      </w:r>
      <w:r w:rsidRPr="00CA169C">
        <w:rPr>
          <w:sz w:val="24"/>
          <w:szCs w:val="24"/>
        </w:rPr>
        <w:t xml:space="preserve"> Jean-Jacques Rousseau, </w:t>
      </w:r>
      <w:r w:rsidRPr="00CA169C">
        <w:rPr>
          <w:i/>
          <w:sz w:val="24"/>
          <w:szCs w:val="24"/>
        </w:rPr>
        <w:t>A Discourse on Inequality</w:t>
      </w:r>
      <w:r w:rsidRPr="00CA169C">
        <w:rPr>
          <w:sz w:val="24"/>
          <w:szCs w:val="24"/>
        </w:rPr>
        <w:t xml:space="preserve">, trans. Maurice </w:t>
      </w:r>
      <w:proofErr w:type="gramStart"/>
      <w:r w:rsidRPr="00CA169C">
        <w:rPr>
          <w:sz w:val="24"/>
          <w:szCs w:val="24"/>
        </w:rPr>
        <w:t>Cranston(</w:t>
      </w:r>
      <w:proofErr w:type="gramEnd"/>
      <w:r w:rsidRPr="00CA169C">
        <w:rPr>
          <w:sz w:val="24"/>
          <w:szCs w:val="24"/>
        </w:rPr>
        <w:t>London: Penguin, 1984), 57.</w:t>
      </w:r>
    </w:p>
  </w:footnote>
  <w:footnote w:id="85">
    <w:p w:rsidR="00C53932" w:rsidRPr="00CA169C" w:rsidRDefault="00C53932" w:rsidP="00924BF7">
      <w:pPr>
        <w:rPr>
          <w:sz w:val="24"/>
          <w:szCs w:val="24"/>
        </w:rPr>
      </w:pPr>
      <w:r w:rsidRPr="00CA169C">
        <w:rPr>
          <w:rStyle w:val="FootnoteReference"/>
          <w:sz w:val="24"/>
          <w:szCs w:val="24"/>
        </w:rPr>
        <w:footnoteRef/>
      </w:r>
      <w:r w:rsidRPr="00CA169C">
        <w:rPr>
          <w:sz w:val="24"/>
          <w:szCs w:val="24"/>
        </w:rPr>
        <w:t xml:space="preserve"> Rousseau, </w:t>
      </w:r>
      <w:proofErr w:type="gramStart"/>
      <w:r w:rsidRPr="00CA169C">
        <w:rPr>
          <w:i/>
          <w:sz w:val="24"/>
          <w:szCs w:val="24"/>
        </w:rPr>
        <w:t>The</w:t>
      </w:r>
      <w:proofErr w:type="gramEnd"/>
      <w:r w:rsidRPr="00CA169C">
        <w:rPr>
          <w:i/>
          <w:sz w:val="24"/>
          <w:szCs w:val="24"/>
        </w:rPr>
        <w:t xml:space="preserve"> Social Contract</w:t>
      </w:r>
      <w:r w:rsidRPr="00CA169C">
        <w:rPr>
          <w:sz w:val="24"/>
          <w:szCs w:val="24"/>
        </w:rPr>
        <w:t>, 35.</w:t>
      </w:r>
    </w:p>
  </w:footnote>
  <w:footnote w:id="86">
    <w:p w:rsidR="00C53932" w:rsidRPr="00CA169C" w:rsidRDefault="00C53932" w:rsidP="003C47E6">
      <w:pPr>
        <w:pStyle w:val="PlainText"/>
        <w:rPr>
          <w:rFonts w:ascii="Times New Roman" w:eastAsia="MS Mincho" w:hAnsi="Times New Roman" w:cs="Times New Roman"/>
          <w:sz w:val="24"/>
          <w:szCs w:val="24"/>
        </w:rPr>
      </w:pPr>
      <w:r w:rsidRPr="00CA169C">
        <w:rPr>
          <w:rStyle w:val="FootnoteReference"/>
          <w:rFonts w:ascii="Times New Roman" w:hAnsi="Times New Roman"/>
          <w:sz w:val="24"/>
          <w:szCs w:val="24"/>
        </w:rPr>
        <w:footnoteRef/>
      </w:r>
      <w:r w:rsidRPr="00CA169C">
        <w:rPr>
          <w:rFonts w:ascii="Times New Roman" w:hAnsi="Times New Roman" w:cs="Times New Roman"/>
          <w:sz w:val="24"/>
          <w:szCs w:val="24"/>
        </w:rPr>
        <w:t xml:space="preserve"> Thomas </w:t>
      </w:r>
      <w:r w:rsidRPr="00CA169C">
        <w:rPr>
          <w:rFonts w:ascii="Times New Roman" w:eastAsia="MS Mincho" w:hAnsi="Times New Roman" w:cs="Times New Roman"/>
          <w:sz w:val="24"/>
          <w:szCs w:val="24"/>
        </w:rPr>
        <w:t xml:space="preserve">Hobbes, </w:t>
      </w:r>
      <w:r w:rsidRPr="00CA169C">
        <w:rPr>
          <w:rFonts w:ascii="Times New Roman" w:eastAsia="MS Mincho" w:hAnsi="Times New Roman" w:cs="Times New Roman"/>
          <w:i/>
          <w:sz w:val="24"/>
          <w:szCs w:val="24"/>
        </w:rPr>
        <w:t xml:space="preserve">Leviathan, or the Matter, Form, and Power of a </w:t>
      </w:r>
      <w:proofErr w:type="spellStart"/>
      <w:r w:rsidRPr="00CA169C">
        <w:rPr>
          <w:rFonts w:ascii="Times New Roman" w:eastAsia="MS Mincho" w:hAnsi="Times New Roman" w:cs="Times New Roman"/>
          <w:i/>
          <w:sz w:val="24"/>
          <w:szCs w:val="24"/>
        </w:rPr>
        <w:t>CommonWealth</w:t>
      </w:r>
      <w:proofErr w:type="spellEnd"/>
      <w:r w:rsidRPr="00CA169C">
        <w:rPr>
          <w:rFonts w:ascii="Times New Roman" w:eastAsia="MS Mincho" w:hAnsi="Times New Roman" w:cs="Times New Roman"/>
          <w:i/>
          <w:sz w:val="24"/>
          <w:szCs w:val="24"/>
        </w:rPr>
        <w:t xml:space="preserve"> Ecclesiastical and Civil</w:t>
      </w:r>
      <w:r w:rsidRPr="00CA169C">
        <w:rPr>
          <w:rFonts w:ascii="Times New Roman" w:eastAsia="MS Mincho" w:hAnsi="Times New Roman" w:cs="Times New Roman"/>
          <w:sz w:val="24"/>
          <w:szCs w:val="24"/>
        </w:rPr>
        <w:t xml:space="preserve">, ed. </w:t>
      </w:r>
      <w:proofErr w:type="spellStart"/>
      <w:proofErr w:type="gramStart"/>
      <w:r w:rsidRPr="00CA169C">
        <w:rPr>
          <w:rFonts w:ascii="Times New Roman" w:eastAsia="MS Mincho" w:hAnsi="Times New Roman" w:cs="Times New Roman"/>
          <w:sz w:val="24"/>
          <w:szCs w:val="24"/>
        </w:rPr>
        <w:t>C.B.MacPherson</w:t>
      </w:r>
      <w:proofErr w:type="spellEnd"/>
      <w:r w:rsidRPr="00CA169C">
        <w:rPr>
          <w:rFonts w:ascii="Times New Roman" w:eastAsia="MS Mincho" w:hAnsi="Times New Roman" w:cs="Times New Roman"/>
          <w:sz w:val="24"/>
          <w:szCs w:val="24"/>
        </w:rPr>
        <w:t xml:space="preserve">  (</w:t>
      </w:r>
      <w:proofErr w:type="spellStart"/>
      <w:proofErr w:type="gramEnd"/>
      <w:r w:rsidRPr="00CA169C">
        <w:rPr>
          <w:rFonts w:ascii="Times New Roman" w:eastAsia="MS Mincho" w:hAnsi="Times New Roman" w:cs="Times New Roman"/>
          <w:sz w:val="24"/>
          <w:szCs w:val="24"/>
        </w:rPr>
        <w:t>Harmondsworth</w:t>
      </w:r>
      <w:proofErr w:type="spellEnd"/>
      <w:r w:rsidRPr="00CA169C">
        <w:rPr>
          <w:rFonts w:ascii="Times New Roman" w:eastAsia="MS Mincho" w:hAnsi="Times New Roman" w:cs="Times New Roman"/>
          <w:sz w:val="24"/>
          <w:szCs w:val="24"/>
        </w:rPr>
        <w:t>, Middlesex: Penguin 1968), Chap. XIII, 186.</w:t>
      </w:r>
    </w:p>
  </w:footnote>
  <w:footnote w:id="87">
    <w:p w:rsidR="00C53932" w:rsidRPr="00CA169C" w:rsidRDefault="00C53932" w:rsidP="00C945B2">
      <w:pPr>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Rousseau</w:t>
      </w:r>
      <w:proofErr w:type="gramStart"/>
      <w:r w:rsidRPr="00CA169C">
        <w:rPr>
          <w:sz w:val="24"/>
          <w:szCs w:val="24"/>
        </w:rPr>
        <w:t>,</w:t>
      </w:r>
      <w:r w:rsidRPr="00CA169C">
        <w:rPr>
          <w:i/>
          <w:sz w:val="24"/>
          <w:szCs w:val="24"/>
        </w:rPr>
        <w:t>Emile</w:t>
      </w:r>
      <w:proofErr w:type="spellEnd"/>
      <w:proofErr w:type="gramEnd"/>
      <w:r w:rsidRPr="00CA169C">
        <w:rPr>
          <w:sz w:val="24"/>
          <w:szCs w:val="24"/>
        </w:rPr>
        <w:t>, 164.</w:t>
      </w:r>
    </w:p>
  </w:footnote>
  <w:footnote w:id="88">
    <w:p w:rsidR="00C53932" w:rsidRPr="00CA169C" w:rsidRDefault="00C53932">
      <w:pPr>
        <w:pStyle w:val="FootnoteText"/>
        <w:rPr>
          <w:sz w:val="24"/>
          <w:szCs w:val="24"/>
        </w:rPr>
      </w:pPr>
      <w:r w:rsidRPr="00CA169C">
        <w:rPr>
          <w:rStyle w:val="FootnoteReference"/>
          <w:sz w:val="24"/>
          <w:szCs w:val="24"/>
        </w:rPr>
        <w:footnoteRef/>
      </w:r>
      <w:r w:rsidRPr="00CA169C">
        <w:rPr>
          <w:sz w:val="24"/>
          <w:szCs w:val="24"/>
        </w:rPr>
        <w:t xml:space="preserve"> Jean-Jacques Rousseau, </w:t>
      </w:r>
      <w:proofErr w:type="gramStart"/>
      <w:r w:rsidRPr="00CA169C">
        <w:rPr>
          <w:i/>
          <w:sz w:val="24"/>
          <w:szCs w:val="24"/>
        </w:rPr>
        <w:t>The</w:t>
      </w:r>
      <w:proofErr w:type="gramEnd"/>
      <w:r w:rsidRPr="00CA169C">
        <w:rPr>
          <w:i/>
          <w:sz w:val="24"/>
          <w:szCs w:val="24"/>
        </w:rPr>
        <w:t xml:space="preserve"> Confessions</w:t>
      </w:r>
      <w:r w:rsidRPr="00CA169C">
        <w:rPr>
          <w:sz w:val="24"/>
          <w:szCs w:val="24"/>
        </w:rPr>
        <w:t>, trans. J.M. Cohen, (</w:t>
      </w:r>
      <w:proofErr w:type="spellStart"/>
      <w:r w:rsidRPr="00CA169C">
        <w:rPr>
          <w:sz w:val="24"/>
          <w:szCs w:val="24"/>
        </w:rPr>
        <w:t>Harmondsworth</w:t>
      </w:r>
      <w:proofErr w:type="spellEnd"/>
      <w:r w:rsidRPr="00CA169C">
        <w:rPr>
          <w:sz w:val="24"/>
          <w:szCs w:val="24"/>
        </w:rPr>
        <w:t>: Penguin, 1953), 311.</w:t>
      </w:r>
    </w:p>
  </w:footnote>
  <w:footnote w:id="89">
    <w:p w:rsidR="00C53932" w:rsidRPr="00CA169C" w:rsidRDefault="00C53932" w:rsidP="00C945B2">
      <w:pPr>
        <w:rPr>
          <w:sz w:val="24"/>
          <w:szCs w:val="24"/>
        </w:rPr>
      </w:pPr>
      <w:r w:rsidRPr="00CA169C">
        <w:rPr>
          <w:rStyle w:val="FootnoteReference"/>
          <w:sz w:val="24"/>
          <w:szCs w:val="24"/>
        </w:rPr>
        <w:footnoteRef/>
      </w:r>
      <w:r w:rsidRPr="00CA169C">
        <w:rPr>
          <w:sz w:val="24"/>
          <w:szCs w:val="24"/>
        </w:rPr>
        <w:t xml:space="preserve"> David </w:t>
      </w:r>
      <w:proofErr w:type="spellStart"/>
      <w:r w:rsidRPr="00CA169C">
        <w:rPr>
          <w:sz w:val="24"/>
          <w:szCs w:val="24"/>
        </w:rPr>
        <w:t>Pinder</w:t>
      </w:r>
      <w:proofErr w:type="gramStart"/>
      <w:r w:rsidRPr="00CA169C">
        <w:rPr>
          <w:sz w:val="24"/>
          <w:szCs w:val="24"/>
        </w:rPr>
        <w:t>,</w:t>
      </w:r>
      <w:r w:rsidRPr="00CA169C">
        <w:rPr>
          <w:i/>
          <w:sz w:val="24"/>
          <w:szCs w:val="24"/>
        </w:rPr>
        <w:t>Visions</w:t>
      </w:r>
      <w:proofErr w:type="spellEnd"/>
      <w:proofErr w:type="gramEnd"/>
      <w:r w:rsidRPr="00CA169C">
        <w:rPr>
          <w:i/>
          <w:sz w:val="24"/>
          <w:szCs w:val="24"/>
        </w:rPr>
        <w:t xml:space="preserve"> of the City</w:t>
      </w:r>
      <w:r w:rsidRPr="00CA169C">
        <w:rPr>
          <w:sz w:val="24"/>
          <w:szCs w:val="24"/>
        </w:rPr>
        <w:t>(Edinburgh: Edinburgh University Press, 2005), 108.</w:t>
      </w:r>
    </w:p>
  </w:footnote>
  <w:footnote w:id="90">
    <w:p w:rsidR="00C53932" w:rsidRPr="00CA169C" w:rsidRDefault="00C53932" w:rsidP="00BC5EC2">
      <w:pPr>
        <w:shd w:val="clear" w:color="auto" w:fill="FFFFFF"/>
        <w:rPr>
          <w:sz w:val="24"/>
          <w:szCs w:val="24"/>
        </w:rPr>
      </w:pPr>
      <w:r w:rsidRPr="00CA169C">
        <w:rPr>
          <w:rStyle w:val="FootnoteReference"/>
          <w:sz w:val="24"/>
          <w:szCs w:val="24"/>
        </w:rPr>
        <w:footnoteRef/>
      </w:r>
      <w:r w:rsidRPr="00CA169C">
        <w:rPr>
          <w:sz w:val="24"/>
          <w:szCs w:val="24"/>
        </w:rPr>
        <w:t xml:space="preserve"> Thomas Paine, ‘The Rights of Man’, in </w:t>
      </w:r>
      <w:proofErr w:type="gramStart"/>
      <w:r w:rsidRPr="00CA169C">
        <w:rPr>
          <w:i/>
          <w:sz w:val="24"/>
          <w:szCs w:val="24"/>
        </w:rPr>
        <w:t>The</w:t>
      </w:r>
      <w:proofErr w:type="gramEnd"/>
      <w:r w:rsidRPr="00CA169C">
        <w:rPr>
          <w:i/>
          <w:sz w:val="24"/>
          <w:szCs w:val="24"/>
        </w:rPr>
        <w:t xml:space="preserve"> Thomas Paine Reader</w:t>
      </w:r>
      <w:r w:rsidRPr="00CA169C">
        <w:rPr>
          <w:sz w:val="24"/>
          <w:szCs w:val="24"/>
        </w:rPr>
        <w:t xml:space="preserve">, ed. Michael Foot and Isaac </w:t>
      </w:r>
      <w:proofErr w:type="spellStart"/>
      <w:r w:rsidRPr="00CA169C">
        <w:rPr>
          <w:sz w:val="24"/>
          <w:szCs w:val="24"/>
        </w:rPr>
        <w:t>Kramnick</w:t>
      </w:r>
      <w:proofErr w:type="spellEnd"/>
      <w:r w:rsidRPr="00CA169C">
        <w:rPr>
          <w:sz w:val="24"/>
          <w:szCs w:val="24"/>
        </w:rPr>
        <w:t xml:space="preserve"> (London: Penguin, 1987, 2003), 217.</w:t>
      </w:r>
    </w:p>
  </w:footnote>
  <w:footnote w:id="91">
    <w:p w:rsidR="00C53932" w:rsidRPr="00CA169C" w:rsidRDefault="00C53932">
      <w:pPr>
        <w:pStyle w:val="FootnoteText"/>
        <w:rPr>
          <w:sz w:val="24"/>
          <w:szCs w:val="24"/>
        </w:rPr>
      </w:pPr>
      <w:r w:rsidRPr="00CA169C">
        <w:rPr>
          <w:rStyle w:val="FootnoteReference"/>
          <w:sz w:val="24"/>
          <w:szCs w:val="24"/>
        </w:rPr>
        <w:footnoteRef/>
      </w:r>
      <w:r w:rsidRPr="00CA169C">
        <w:rPr>
          <w:sz w:val="24"/>
          <w:szCs w:val="24"/>
        </w:rPr>
        <w:t xml:space="preserve"> John Stuart Mill, ‘On Liberty’ in </w:t>
      </w:r>
      <w:r w:rsidRPr="00CA169C">
        <w:rPr>
          <w:i/>
          <w:sz w:val="24"/>
          <w:szCs w:val="24"/>
        </w:rPr>
        <w:t>On Liberty</w:t>
      </w:r>
      <w:r w:rsidRPr="00CA169C">
        <w:rPr>
          <w:sz w:val="24"/>
          <w:szCs w:val="24"/>
        </w:rPr>
        <w:t xml:space="preserve"> and </w:t>
      </w:r>
      <w:r w:rsidRPr="00CA169C">
        <w:rPr>
          <w:i/>
          <w:sz w:val="24"/>
          <w:szCs w:val="24"/>
        </w:rPr>
        <w:t>The Subjection of Women</w:t>
      </w:r>
      <w:r w:rsidRPr="00CA169C">
        <w:rPr>
          <w:sz w:val="24"/>
          <w:szCs w:val="24"/>
        </w:rPr>
        <w:t xml:space="preserve"> (London, Penguin, 2006), 7</w:t>
      </w:r>
      <w:proofErr w:type="gramStart"/>
      <w:r w:rsidRPr="00CA169C">
        <w:rPr>
          <w:sz w:val="24"/>
          <w:szCs w:val="24"/>
        </w:rPr>
        <w:t>..</w:t>
      </w:r>
      <w:proofErr w:type="gramEnd"/>
    </w:p>
  </w:footnote>
  <w:footnote w:id="92">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Stephen Coleman and Paddy O’Sullivan, eds., </w:t>
      </w:r>
      <w:r w:rsidRPr="00CA169C">
        <w:rPr>
          <w:i/>
          <w:sz w:val="24"/>
          <w:szCs w:val="24"/>
        </w:rPr>
        <w:t xml:space="preserve">William Morris and News From Nowhere: A Vision for Our </w:t>
      </w:r>
      <w:proofErr w:type="gramStart"/>
      <w:r w:rsidRPr="00CA169C">
        <w:rPr>
          <w:i/>
          <w:sz w:val="24"/>
          <w:szCs w:val="24"/>
        </w:rPr>
        <w:t>Time</w:t>
      </w:r>
      <w:r w:rsidRPr="00CA169C">
        <w:rPr>
          <w:sz w:val="24"/>
          <w:szCs w:val="24"/>
        </w:rPr>
        <w:t>(</w:t>
      </w:r>
      <w:proofErr w:type="gramEnd"/>
      <w:r w:rsidRPr="00CA169C">
        <w:rPr>
          <w:sz w:val="24"/>
          <w:szCs w:val="24"/>
        </w:rPr>
        <w:t>Bideford, Devon: Green Books, 2000), 28.</w:t>
      </w:r>
    </w:p>
  </w:footnote>
  <w:footnote w:id="93">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William Morris, </w:t>
      </w:r>
      <w:r w:rsidRPr="00CA169C">
        <w:rPr>
          <w:i/>
          <w:sz w:val="24"/>
          <w:szCs w:val="24"/>
        </w:rPr>
        <w:t xml:space="preserve">News from </w:t>
      </w:r>
      <w:proofErr w:type="spellStart"/>
      <w:r w:rsidRPr="00CA169C">
        <w:rPr>
          <w:i/>
          <w:sz w:val="24"/>
          <w:szCs w:val="24"/>
        </w:rPr>
        <w:t>Nowhereand</w:t>
      </w:r>
      <w:proofErr w:type="spellEnd"/>
      <w:r w:rsidRPr="00CA169C">
        <w:rPr>
          <w:i/>
          <w:sz w:val="24"/>
          <w:szCs w:val="24"/>
        </w:rPr>
        <w:t xml:space="preserve"> Other </w:t>
      </w:r>
      <w:proofErr w:type="gramStart"/>
      <w:r w:rsidRPr="00CA169C">
        <w:rPr>
          <w:i/>
          <w:sz w:val="24"/>
          <w:szCs w:val="24"/>
        </w:rPr>
        <w:t>Writings</w:t>
      </w:r>
      <w:r w:rsidRPr="00CA169C">
        <w:rPr>
          <w:sz w:val="24"/>
          <w:szCs w:val="24"/>
        </w:rPr>
        <w:t>(</w:t>
      </w:r>
      <w:proofErr w:type="gramEnd"/>
      <w:r w:rsidRPr="00CA169C">
        <w:rPr>
          <w:sz w:val="24"/>
          <w:szCs w:val="24"/>
        </w:rPr>
        <w:t>London: Penguin, 2004), 116.</w:t>
      </w:r>
    </w:p>
  </w:footnote>
  <w:footnote w:id="94">
    <w:p w:rsidR="00C53932" w:rsidRPr="00CA169C" w:rsidRDefault="00C53932" w:rsidP="00C945B2">
      <w:pPr>
        <w:rPr>
          <w:sz w:val="24"/>
          <w:szCs w:val="24"/>
        </w:rPr>
      </w:pPr>
      <w:r w:rsidRPr="00CA169C">
        <w:rPr>
          <w:rStyle w:val="FootnoteReference"/>
          <w:sz w:val="24"/>
          <w:szCs w:val="24"/>
        </w:rPr>
        <w:footnoteRef/>
      </w:r>
      <w:r w:rsidRPr="00CA169C">
        <w:rPr>
          <w:sz w:val="24"/>
          <w:szCs w:val="24"/>
        </w:rPr>
        <w:t xml:space="preserve"> Oscar Wilde, ‘The Soul of Man </w:t>
      </w:r>
      <w:proofErr w:type="gramStart"/>
      <w:r w:rsidRPr="00CA169C">
        <w:rPr>
          <w:sz w:val="24"/>
          <w:szCs w:val="24"/>
        </w:rPr>
        <w:t>Under</w:t>
      </w:r>
      <w:proofErr w:type="gramEnd"/>
      <w:r w:rsidRPr="00CA169C">
        <w:rPr>
          <w:sz w:val="24"/>
          <w:szCs w:val="24"/>
        </w:rPr>
        <w:t xml:space="preserve"> Socialism’, in </w:t>
      </w:r>
      <w:r w:rsidRPr="00CA169C">
        <w:rPr>
          <w:i/>
          <w:sz w:val="24"/>
          <w:szCs w:val="24"/>
        </w:rPr>
        <w:t xml:space="preserve">De </w:t>
      </w:r>
      <w:proofErr w:type="spellStart"/>
      <w:r w:rsidRPr="00CA169C">
        <w:rPr>
          <w:i/>
          <w:sz w:val="24"/>
          <w:szCs w:val="24"/>
        </w:rPr>
        <w:t>Profundis</w:t>
      </w:r>
      <w:proofErr w:type="spellEnd"/>
      <w:r w:rsidRPr="00CA169C">
        <w:rPr>
          <w:i/>
          <w:sz w:val="24"/>
          <w:szCs w:val="24"/>
        </w:rPr>
        <w:t xml:space="preserve"> and Other Writings</w:t>
      </w:r>
      <w:r w:rsidRPr="00CA169C">
        <w:rPr>
          <w:sz w:val="24"/>
          <w:szCs w:val="24"/>
        </w:rPr>
        <w:t xml:space="preserve">, ed. </w:t>
      </w:r>
      <w:proofErr w:type="spellStart"/>
      <w:r w:rsidRPr="00CA169C">
        <w:rPr>
          <w:sz w:val="24"/>
          <w:szCs w:val="24"/>
        </w:rPr>
        <w:t>Hesketh</w:t>
      </w:r>
      <w:proofErr w:type="spellEnd"/>
      <w:r w:rsidRPr="00CA169C">
        <w:rPr>
          <w:sz w:val="24"/>
          <w:szCs w:val="24"/>
        </w:rPr>
        <w:t xml:space="preserve"> Pearson (</w:t>
      </w:r>
      <w:proofErr w:type="spellStart"/>
      <w:r w:rsidRPr="00CA169C">
        <w:rPr>
          <w:sz w:val="24"/>
          <w:szCs w:val="24"/>
        </w:rPr>
        <w:t>Harmondsworth</w:t>
      </w:r>
      <w:proofErr w:type="spellEnd"/>
      <w:r w:rsidRPr="00CA169C">
        <w:rPr>
          <w:sz w:val="24"/>
          <w:szCs w:val="24"/>
        </w:rPr>
        <w:t>: Penguin, 1973), 27.</w:t>
      </w:r>
    </w:p>
  </w:footnote>
  <w:footnote w:id="95">
    <w:p w:rsidR="00C53932" w:rsidRPr="00CA169C" w:rsidRDefault="00C53932" w:rsidP="00C945B2">
      <w:pPr>
        <w:rPr>
          <w:color w:val="000000"/>
          <w:sz w:val="24"/>
          <w:szCs w:val="24"/>
          <w:shd w:val="clear" w:color="auto" w:fill="FFFFFF"/>
        </w:rPr>
      </w:pPr>
      <w:r w:rsidRPr="00CA169C">
        <w:rPr>
          <w:rStyle w:val="FootnoteReference"/>
          <w:sz w:val="24"/>
          <w:szCs w:val="24"/>
        </w:rPr>
        <w:footnoteRef/>
      </w:r>
      <w:r w:rsidRPr="00CA169C">
        <w:rPr>
          <w:sz w:val="24"/>
          <w:szCs w:val="24"/>
        </w:rPr>
        <w:t xml:space="preserve"> H.G. </w:t>
      </w:r>
      <w:r w:rsidRPr="00CA169C">
        <w:rPr>
          <w:color w:val="000000"/>
          <w:sz w:val="24"/>
          <w:szCs w:val="24"/>
          <w:shd w:val="clear" w:color="auto" w:fill="FFFFFF"/>
        </w:rPr>
        <w:t xml:space="preserve">Wells, </w:t>
      </w:r>
      <w:r w:rsidRPr="00CA169C">
        <w:rPr>
          <w:i/>
          <w:color w:val="000000"/>
          <w:sz w:val="24"/>
          <w:szCs w:val="24"/>
          <w:shd w:val="clear" w:color="auto" w:fill="FFFFFF"/>
        </w:rPr>
        <w:t xml:space="preserve">A Modern </w:t>
      </w:r>
      <w:proofErr w:type="gramStart"/>
      <w:r w:rsidRPr="00CA169C">
        <w:rPr>
          <w:i/>
          <w:color w:val="000000"/>
          <w:sz w:val="24"/>
          <w:szCs w:val="24"/>
          <w:shd w:val="clear" w:color="auto" w:fill="FFFFFF"/>
        </w:rPr>
        <w:t>Utopia</w:t>
      </w:r>
      <w:r w:rsidRPr="00CA169C">
        <w:rPr>
          <w:color w:val="000000"/>
          <w:sz w:val="24"/>
          <w:szCs w:val="24"/>
          <w:shd w:val="clear" w:color="auto" w:fill="FFFFFF"/>
        </w:rPr>
        <w:t>(</w:t>
      </w:r>
      <w:proofErr w:type="gramEnd"/>
      <w:r w:rsidRPr="00CA169C">
        <w:rPr>
          <w:color w:val="000000"/>
          <w:sz w:val="24"/>
          <w:szCs w:val="24"/>
          <w:shd w:val="clear" w:color="auto" w:fill="FFFFFF"/>
        </w:rPr>
        <w:t xml:space="preserve">London: </w:t>
      </w:r>
      <w:proofErr w:type="spellStart"/>
      <w:r w:rsidRPr="00CA169C">
        <w:rPr>
          <w:color w:val="000000"/>
          <w:sz w:val="24"/>
          <w:szCs w:val="24"/>
          <w:shd w:val="clear" w:color="auto" w:fill="FFFFFF"/>
        </w:rPr>
        <w:t>J.M.Dent</w:t>
      </w:r>
      <w:proofErr w:type="spellEnd"/>
      <w:r w:rsidRPr="00CA169C">
        <w:rPr>
          <w:color w:val="000000"/>
          <w:sz w:val="24"/>
          <w:szCs w:val="24"/>
          <w:shd w:val="clear" w:color="auto" w:fill="FFFFFF"/>
        </w:rPr>
        <w:t>, 1994), 105.</w:t>
      </w:r>
    </w:p>
  </w:footnote>
  <w:footnote w:id="96">
    <w:p w:rsidR="00C53932" w:rsidRPr="00CA169C" w:rsidRDefault="00C53932" w:rsidP="00C945B2">
      <w:pPr>
        <w:rPr>
          <w:color w:val="000000"/>
          <w:sz w:val="24"/>
          <w:szCs w:val="24"/>
          <w:shd w:val="clear" w:color="auto" w:fill="FFFFFF"/>
        </w:rPr>
      </w:pPr>
      <w:r w:rsidRPr="00CA169C">
        <w:rPr>
          <w:rStyle w:val="FootnoteReference"/>
          <w:sz w:val="24"/>
          <w:szCs w:val="24"/>
        </w:rPr>
        <w:footnoteRef/>
      </w:r>
      <w:r w:rsidRPr="00CA169C">
        <w:rPr>
          <w:color w:val="000000"/>
          <w:sz w:val="24"/>
          <w:szCs w:val="24"/>
          <w:shd w:val="clear" w:color="auto" w:fill="FFFFFF"/>
        </w:rPr>
        <w:t xml:space="preserve">Wells, </w:t>
      </w:r>
      <w:proofErr w:type="gramStart"/>
      <w:r w:rsidRPr="00CA169C">
        <w:rPr>
          <w:i/>
          <w:color w:val="000000"/>
          <w:sz w:val="24"/>
          <w:szCs w:val="24"/>
          <w:shd w:val="clear" w:color="auto" w:fill="FFFFFF"/>
        </w:rPr>
        <w:t>A</w:t>
      </w:r>
      <w:proofErr w:type="gramEnd"/>
      <w:r w:rsidRPr="00CA169C">
        <w:rPr>
          <w:i/>
          <w:color w:val="000000"/>
          <w:sz w:val="24"/>
          <w:szCs w:val="24"/>
          <w:shd w:val="clear" w:color="auto" w:fill="FFFFFF"/>
        </w:rPr>
        <w:t xml:space="preserve"> Modern Utopia</w:t>
      </w:r>
      <w:r w:rsidRPr="00CA169C">
        <w:rPr>
          <w:color w:val="000000"/>
          <w:sz w:val="24"/>
          <w:szCs w:val="24"/>
          <w:shd w:val="clear" w:color="auto" w:fill="FFFFFF"/>
        </w:rPr>
        <w:t>, 20.</w:t>
      </w:r>
    </w:p>
  </w:footnote>
  <w:footnote w:id="97">
    <w:p w:rsidR="00C53932" w:rsidRPr="00CA169C" w:rsidRDefault="00C53932" w:rsidP="00C945B2">
      <w:pPr>
        <w:rPr>
          <w:color w:val="000000"/>
          <w:sz w:val="24"/>
          <w:szCs w:val="24"/>
          <w:shd w:val="clear" w:color="auto" w:fill="FFFFFF"/>
        </w:rPr>
      </w:pPr>
      <w:r w:rsidRPr="00CA169C">
        <w:rPr>
          <w:rStyle w:val="FootnoteReference"/>
          <w:sz w:val="24"/>
          <w:szCs w:val="24"/>
        </w:rPr>
        <w:footnoteRef/>
      </w:r>
      <w:r w:rsidRPr="00CA169C">
        <w:rPr>
          <w:color w:val="000000"/>
          <w:sz w:val="24"/>
          <w:szCs w:val="24"/>
          <w:shd w:val="clear" w:color="auto" w:fill="FFFFFF"/>
        </w:rPr>
        <w:t xml:space="preserve">Wells, </w:t>
      </w:r>
      <w:proofErr w:type="gramStart"/>
      <w:r w:rsidRPr="00CA169C">
        <w:rPr>
          <w:i/>
          <w:color w:val="000000"/>
          <w:sz w:val="24"/>
          <w:szCs w:val="24"/>
          <w:shd w:val="clear" w:color="auto" w:fill="FFFFFF"/>
        </w:rPr>
        <w:t>A</w:t>
      </w:r>
      <w:proofErr w:type="gramEnd"/>
      <w:r w:rsidRPr="00CA169C">
        <w:rPr>
          <w:i/>
          <w:color w:val="000000"/>
          <w:sz w:val="24"/>
          <w:szCs w:val="24"/>
          <w:shd w:val="clear" w:color="auto" w:fill="FFFFFF"/>
        </w:rPr>
        <w:t xml:space="preserve"> Modern Utopia</w:t>
      </w:r>
      <w:r w:rsidRPr="00CA169C">
        <w:rPr>
          <w:color w:val="000000"/>
          <w:sz w:val="24"/>
          <w:szCs w:val="24"/>
          <w:shd w:val="clear" w:color="auto" w:fill="FFFFFF"/>
        </w:rPr>
        <w:t>, 21.</w:t>
      </w:r>
    </w:p>
  </w:footnote>
  <w:footnote w:id="98">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Samuel Butler, </w:t>
      </w:r>
      <w:proofErr w:type="spellStart"/>
      <w:r w:rsidRPr="00CA169C">
        <w:rPr>
          <w:i/>
          <w:color w:val="000000"/>
          <w:sz w:val="24"/>
          <w:szCs w:val="24"/>
          <w:lang w:eastAsia="en-GB"/>
        </w:rPr>
        <w:t>Erewhon</w:t>
      </w:r>
      <w:proofErr w:type="spellEnd"/>
      <w:r w:rsidRPr="00CA169C">
        <w:rPr>
          <w:sz w:val="24"/>
          <w:szCs w:val="24"/>
        </w:rPr>
        <w:t>, 2nd edition (1901; New York: Dover Publications, 2002)</w:t>
      </w:r>
      <w:proofErr w:type="gramStart"/>
      <w:r w:rsidRPr="00CA169C">
        <w:rPr>
          <w:sz w:val="24"/>
          <w:szCs w:val="24"/>
        </w:rPr>
        <w:t>,118</w:t>
      </w:r>
      <w:proofErr w:type="gramEnd"/>
      <w:r w:rsidRPr="00CA169C">
        <w:rPr>
          <w:sz w:val="24"/>
          <w:szCs w:val="24"/>
        </w:rPr>
        <w:t>-150.</w:t>
      </w:r>
    </w:p>
  </w:footnote>
  <w:footnote w:id="99">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Ernest </w:t>
      </w:r>
      <w:proofErr w:type="spellStart"/>
      <w:r w:rsidRPr="00CA169C">
        <w:rPr>
          <w:sz w:val="24"/>
          <w:szCs w:val="24"/>
        </w:rPr>
        <w:t>Callenbach</w:t>
      </w:r>
      <w:proofErr w:type="spellEnd"/>
      <w:r w:rsidRPr="00CA169C">
        <w:rPr>
          <w:sz w:val="24"/>
          <w:szCs w:val="24"/>
        </w:rPr>
        <w:t xml:space="preserve">, </w:t>
      </w:r>
      <w:proofErr w:type="spellStart"/>
      <w:proofErr w:type="gramStart"/>
      <w:r w:rsidRPr="00CA169C">
        <w:rPr>
          <w:i/>
          <w:sz w:val="24"/>
          <w:szCs w:val="24"/>
        </w:rPr>
        <w:t>Ecotopia</w:t>
      </w:r>
      <w:proofErr w:type="spellEnd"/>
      <w:r w:rsidRPr="00CA169C">
        <w:rPr>
          <w:sz w:val="24"/>
          <w:szCs w:val="24"/>
        </w:rPr>
        <w:t>(</w:t>
      </w:r>
      <w:proofErr w:type="gramEnd"/>
      <w:r w:rsidRPr="00CA169C">
        <w:rPr>
          <w:sz w:val="24"/>
          <w:szCs w:val="24"/>
        </w:rPr>
        <w:t xml:space="preserve">Berkeley: Banyan Tree Books, 2004), 31. </w:t>
      </w:r>
    </w:p>
  </w:footnote>
  <w:footnote w:id="100">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Callenbach</w:t>
      </w:r>
      <w:proofErr w:type="spellEnd"/>
      <w:r w:rsidRPr="00CA169C">
        <w:rPr>
          <w:sz w:val="24"/>
          <w:szCs w:val="24"/>
        </w:rPr>
        <w:t xml:space="preserve">, </w:t>
      </w:r>
      <w:proofErr w:type="spellStart"/>
      <w:r w:rsidRPr="00CA169C">
        <w:rPr>
          <w:i/>
          <w:sz w:val="24"/>
          <w:szCs w:val="24"/>
        </w:rPr>
        <w:t>Ecotopia</w:t>
      </w:r>
      <w:proofErr w:type="spellEnd"/>
      <w:r w:rsidRPr="00CA169C">
        <w:rPr>
          <w:sz w:val="24"/>
          <w:szCs w:val="24"/>
        </w:rPr>
        <w:t xml:space="preserve">, 30. </w:t>
      </w:r>
    </w:p>
  </w:footnote>
  <w:footnote w:id="101">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Marius de </w:t>
      </w:r>
      <w:proofErr w:type="spellStart"/>
      <w:r w:rsidRPr="00CA169C">
        <w:rPr>
          <w:sz w:val="24"/>
          <w:szCs w:val="24"/>
        </w:rPr>
        <w:t>Geus</w:t>
      </w:r>
      <w:proofErr w:type="spellEnd"/>
      <w:r w:rsidRPr="00CA169C">
        <w:rPr>
          <w:sz w:val="24"/>
          <w:szCs w:val="24"/>
        </w:rPr>
        <w:t xml:space="preserve">, </w:t>
      </w:r>
      <w:r w:rsidRPr="00CA169C">
        <w:rPr>
          <w:i/>
          <w:sz w:val="24"/>
          <w:szCs w:val="24"/>
        </w:rPr>
        <w:t xml:space="preserve">Ecological Utopias: Envisioning the Sustainable </w:t>
      </w:r>
      <w:proofErr w:type="gramStart"/>
      <w:r w:rsidRPr="00CA169C">
        <w:rPr>
          <w:i/>
          <w:sz w:val="24"/>
          <w:szCs w:val="24"/>
        </w:rPr>
        <w:t>Society</w:t>
      </w:r>
      <w:r w:rsidRPr="00CA169C">
        <w:rPr>
          <w:sz w:val="24"/>
          <w:szCs w:val="24"/>
        </w:rPr>
        <w:t>(</w:t>
      </w:r>
      <w:proofErr w:type="gramEnd"/>
      <w:r w:rsidRPr="00CA169C">
        <w:rPr>
          <w:sz w:val="24"/>
          <w:szCs w:val="24"/>
        </w:rPr>
        <w:t>Utrecht: International Books, 1999), 62-7.</w:t>
      </w:r>
    </w:p>
  </w:footnote>
  <w:footnote w:id="102">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Transition </w:t>
      </w:r>
      <w:proofErr w:type="spellStart"/>
      <w:r w:rsidRPr="00CA169C">
        <w:rPr>
          <w:sz w:val="24"/>
          <w:szCs w:val="24"/>
        </w:rPr>
        <w:t>Network</w:t>
      </w:r>
      <w:proofErr w:type="gramStart"/>
      <w:r w:rsidRPr="00CA169C">
        <w:rPr>
          <w:sz w:val="24"/>
          <w:szCs w:val="24"/>
        </w:rPr>
        <w:t>,</w:t>
      </w:r>
      <w:proofErr w:type="gramEnd"/>
      <w:r>
        <w:fldChar w:fldCharType="begin"/>
      </w:r>
      <w:r>
        <w:instrText>HYPERLINK "https://www.transitionnetwork.org/"</w:instrText>
      </w:r>
      <w:r>
        <w:fldChar w:fldCharType="separate"/>
      </w:r>
      <w:r w:rsidRPr="00CA169C">
        <w:rPr>
          <w:rStyle w:val="Hyperlink"/>
          <w:sz w:val="24"/>
          <w:szCs w:val="24"/>
        </w:rPr>
        <w:t>https</w:t>
      </w:r>
      <w:proofErr w:type="spellEnd"/>
      <w:r w:rsidRPr="00CA169C">
        <w:rPr>
          <w:rStyle w:val="Hyperlink"/>
          <w:sz w:val="24"/>
          <w:szCs w:val="24"/>
        </w:rPr>
        <w:t>://www.transitionnetwork.org/</w:t>
      </w:r>
      <w:r>
        <w:fldChar w:fldCharType="end"/>
      </w:r>
      <w:r w:rsidRPr="00CA169C">
        <w:rPr>
          <w:sz w:val="24"/>
          <w:szCs w:val="24"/>
        </w:rPr>
        <w:t>, accessed 25 October 2014.</w:t>
      </w:r>
    </w:p>
  </w:footnote>
  <w:footnote w:id="103">
    <w:p w:rsidR="00C53932" w:rsidRPr="00CA169C" w:rsidRDefault="00C53932" w:rsidP="00C945B2">
      <w:pPr>
        <w:autoSpaceDE w:val="0"/>
        <w:autoSpaceDN w:val="0"/>
        <w:adjustRightInd w:val="0"/>
        <w:rPr>
          <w:sz w:val="24"/>
          <w:szCs w:val="24"/>
        </w:rPr>
      </w:pPr>
      <w:r w:rsidRPr="00CA169C">
        <w:rPr>
          <w:rStyle w:val="FootnoteReference"/>
          <w:sz w:val="24"/>
          <w:szCs w:val="24"/>
        </w:rPr>
        <w:footnoteRef/>
      </w:r>
      <w:r w:rsidRPr="00CA169C">
        <w:rPr>
          <w:sz w:val="24"/>
          <w:szCs w:val="24"/>
        </w:rPr>
        <w:t xml:space="preserve"> Vincent </w:t>
      </w:r>
      <w:proofErr w:type="spellStart"/>
      <w:r w:rsidRPr="00CA169C">
        <w:rPr>
          <w:sz w:val="24"/>
          <w:szCs w:val="24"/>
        </w:rPr>
        <w:t>Geoghegan</w:t>
      </w:r>
      <w:proofErr w:type="spellEnd"/>
      <w:r w:rsidRPr="00CA169C">
        <w:rPr>
          <w:sz w:val="24"/>
          <w:szCs w:val="24"/>
        </w:rPr>
        <w:t>, ‘An Anti-humanist Utopia?</w:t>
      </w:r>
      <w:proofErr w:type="gramStart"/>
      <w:r w:rsidRPr="00CA169C">
        <w:rPr>
          <w:sz w:val="24"/>
          <w:szCs w:val="24"/>
        </w:rPr>
        <w:t>’,</w:t>
      </w:r>
      <w:proofErr w:type="gramEnd"/>
      <w:r w:rsidRPr="00CA169C">
        <w:rPr>
          <w:sz w:val="24"/>
          <w:szCs w:val="24"/>
        </w:rPr>
        <w:t xml:space="preserve"> in </w:t>
      </w:r>
      <w:r w:rsidRPr="00CA169C">
        <w:rPr>
          <w:i/>
          <w:color w:val="000000" w:themeColor="text1"/>
          <w:sz w:val="24"/>
          <w:szCs w:val="24"/>
        </w:rPr>
        <w:t>The Privatization of Hope:</w:t>
      </w:r>
      <w:r w:rsidRPr="00CA169C">
        <w:rPr>
          <w:i/>
          <w:sz w:val="24"/>
          <w:szCs w:val="24"/>
        </w:rPr>
        <w:t xml:space="preserve"> Ernst Bloch and the Future of </w:t>
      </w:r>
      <w:proofErr w:type="spellStart"/>
      <w:r w:rsidRPr="00CA169C">
        <w:rPr>
          <w:i/>
          <w:sz w:val="24"/>
          <w:szCs w:val="24"/>
        </w:rPr>
        <w:t>Utopia</w:t>
      </w:r>
      <w:r w:rsidRPr="00CA169C">
        <w:rPr>
          <w:sz w:val="24"/>
          <w:szCs w:val="24"/>
        </w:rPr>
        <w:t>,</w:t>
      </w:r>
      <w:r w:rsidRPr="00CA169C">
        <w:rPr>
          <w:i/>
          <w:sz w:val="24"/>
          <w:szCs w:val="24"/>
        </w:rPr>
        <w:t>SIC</w:t>
      </w:r>
      <w:proofErr w:type="spellEnd"/>
      <w:r w:rsidRPr="00CA169C">
        <w:rPr>
          <w:i/>
          <w:sz w:val="24"/>
          <w:szCs w:val="24"/>
        </w:rPr>
        <w:t xml:space="preserve"> 8, </w:t>
      </w:r>
      <w:r w:rsidRPr="00CA169C">
        <w:rPr>
          <w:sz w:val="24"/>
          <w:szCs w:val="24"/>
        </w:rPr>
        <w:t xml:space="preserve">Vol. 8, ed. Peter Thompson and </w:t>
      </w:r>
      <w:proofErr w:type="spellStart"/>
      <w:r w:rsidRPr="00CA169C">
        <w:rPr>
          <w:sz w:val="24"/>
          <w:szCs w:val="24"/>
        </w:rPr>
        <w:t>Slavoj</w:t>
      </w:r>
      <w:proofErr w:type="spellEnd"/>
      <w:r w:rsidRPr="00CA169C">
        <w:rPr>
          <w:sz w:val="24"/>
          <w:szCs w:val="24"/>
        </w:rPr>
        <w:t xml:space="preserve"> </w:t>
      </w:r>
      <w:proofErr w:type="spellStart"/>
      <w:r w:rsidRPr="00CA169C">
        <w:rPr>
          <w:color w:val="000000" w:themeColor="text1"/>
          <w:sz w:val="24"/>
          <w:szCs w:val="24"/>
        </w:rPr>
        <w:t>Žižek</w:t>
      </w:r>
      <w:proofErr w:type="spellEnd"/>
      <w:r w:rsidRPr="00CA169C">
        <w:rPr>
          <w:color w:val="000000" w:themeColor="text1"/>
          <w:sz w:val="24"/>
          <w:szCs w:val="24"/>
        </w:rPr>
        <w:t xml:space="preserve"> (</w:t>
      </w:r>
      <w:r w:rsidRPr="00CA169C">
        <w:rPr>
          <w:sz w:val="24"/>
          <w:szCs w:val="24"/>
        </w:rPr>
        <w:t>London: Duke University Press, 2013), 50-1.</w:t>
      </w:r>
    </w:p>
  </w:footnote>
  <w:footnote w:id="104">
    <w:p w:rsidR="00C53932" w:rsidRPr="00CA169C" w:rsidRDefault="00C53932" w:rsidP="00732818">
      <w:pPr>
        <w:rPr>
          <w:color w:val="000000" w:themeColor="text1"/>
          <w:sz w:val="24"/>
          <w:szCs w:val="24"/>
        </w:rPr>
      </w:pPr>
      <w:r w:rsidRPr="00CA169C">
        <w:rPr>
          <w:rStyle w:val="FootnoteReference"/>
          <w:sz w:val="24"/>
          <w:szCs w:val="24"/>
        </w:rPr>
        <w:footnoteRef/>
      </w:r>
      <w:r w:rsidRPr="00CA169C">
        <w:rPr>
          <w:sz w:val="24"/>
          <w:szCs w:val="24"/>
        </w:rPr>
        <w:t xml:space="preserve"> See the discussion in John Gray, </w:t>
      </w:r>
      <w:r w:rsidRPr="00CA169C">
        <w:rPr>
          <w:i/>
          <w:sz w:val="24"/>
          <w:szCs w:val="24"/>
        </w:rPr>
        <w:t>E</w:t>
      </w:r>
      <w:r w:rsidRPr="00CA169C">
        <w:rPr>
          <w:i/>
          <w:color w:val="000000" w:themeColor="text1"/>
          <w:sz w:val="24"/>
          <w:szCs w:val="24"/>
        </w:rPr>
        <w:t>ndgames: Questions in Late Modern Political Thought</w:t>
      </w:r>
      <w:r w:rsidRPr="00CA169C">
        <w:rPr>
          <w:color w:val="000000" w:themeColor="text1"/>
          <w:sz w:val="24"/>
          <w:szCs w:val="24"/>
        </w:rPr>
        <w:t xml:space="preserve">. </w:t>
      </w:r>
      <w:proofErr w:type="gramStart"/>
      <w:r w:rsidRPr="00CA169C">
        <w:rPr>
          <w:color w:val="000000" w:themeColor="text1"/>
          <w:sz w:val="24"/>
          <w:szCs w:val="24"/>
        </w:rPr>
        <w:t>(Cambridge: Polity, 1997), 70-1.</w:t>
      </w:r>
      <w:proofErr w:type="gramEnd"/>
    </w:p>
    <w:p w:rsidR="00C53932" w:rsidRPr="00CA169C" w:rsidRDefault="00C53932" w:rsidP="0017290E">
      <w:pPr>
        <w:pStyle w:val="FootnoteText"/>
        <w:rPr>
          <w:sz w:val="24"/>
          <w:szCs w:val="24"/>
        </w:rPr>
      </w:pPr>
    </w:p>
  </w:footnote>
  <w:footnote w:id="105">
    <w:p w:rsidR="00C53932" w:rsidRPr="00CA169C" w:rsidRDefault="00C53932" w:rsidP="002817C9">
      <w:pPr>
        <w:autoSpaceDE w:val="0"/>
        <w:autoSpaceDN w:val="0"/>
        <w:adjustRightInd w:val="0"/>
        <w:rPr>
          <w:sz w:val="24"/>
          <w:szCs w:val="24"/>
        </w:rPr>
      </w:pPr>
      <w:r w:rsidRPr="00CA169C">
        <w:rPr>
          <w:rStyle w:val="FootnoteReference"/>
          <w:sz w:val="24"/>
          <w:szCs w:val="24"/>
        </w:rPr>
        <w:footnoteRef/>
      </w:r>
      <w:r w:rsidRPr="00CA169C">
        <w:rPr>
          <w:color w:val="333333"/>
          <w:kern w:val="36"/>
          <w:sz w:val="24"/>
          <w:szCs w:val="24"/>
        </w:rPr>
        <w:t xml:space="preserve">Rainer E. Zimmermann, ‘Transforming Utopian into </w:t>
      </w:r>
      <w:proofErr w:type="spellStart"/>
      <w:r w:rsidRPr="00CA169C">
        <w:rPr>
          <w:color w:val="333333"/>
          <w:kern w:val="36"/>
          <w:sz w:val="24"/>
          <w:szCs w:val="24"/>
        </w:rPr>
        <w:t>Metopian</w:t>
      </w:r>
      <w:proofErr w:type="spellEnd"/>
      <w:r w:rsidRPr="00CA169C">
        <w:rPr>
          <w:color w:val="333333"/>
          <w:kern w:val="36"/>
          <w:sz w:val="24"/>
          <w:szCs w:val="24"/>
        </w:rPr>
        <w:t xml:space="preserve"> Systems: Bloch’s Principle of Hope Revisited’, </w:t>
      </w:r>
      <w:proofErr w:type="spellStart"/>
      <w:r w:rsidRPr="00CA169C">
        <w:rPr>
          <w:color w:val="333333"/>
          <w:kern w:val="36"/>
          <w:sz w:val="24"/>
          <w:szCs w:val="24"/>
        </w:rPr>
        <w:t>in</w:t>
      </w:r>
      <w:r w:rsidRPr="00CA169C">
        <w:rPr>
          <w:i/>
          <w:color w:val="000000" w:themeColor="text1"/>
          <w:sz w:val="24"/>
          <w:szCs w:val="24"/>
        </w:rPr>
        <w:t>The</w:t>
      </w:r>
      <w:proofErr w:type="spellEnd"/>
      <w:r w:rsidRPr="00CA169C">
        <w:rPr>
          <w:i/>
          <w:color w:val="000000" w:themeColor="text1"/>
          <w:sz w:val="24"/>
          <w:szCs w:val="24"/>
        </w:rPr>
        <w:t xml:space="preserve"> Privatization of Hope: </w:t>
      </w:r>
      <w:r w:rsidRPr="00CA169C">
        <w:rPr>
          <w:i/>
          <w:sz w:val="24"/>
          <w:szCs w:val="24"/>
        </w:rPr>
        <w:t xml:space="preserve">Ernst Bloch and the Future of Utopia, SIC 8, </w:t>
      </w:r>
      <w:r w:rsidRPr="00CA169C">
        <w:rPr>
          <w:sz w:val="24"/>
          <w:szCs w:val="24"/>
        </w:rPr>
        <w:t xml:space="preserve">Vol. 8, ed. Peter Thompson and </w:t>
      </w:r>
      <w:proofErr w:type="spellStart"/>
      <w:r w:rsidRPr="00CA169C">
        <w:rPr>
          <w:sz w:val="24"/>
          <w:szCs w:val="24"/>
        </w:rPr>
        <w:t>Slavoj</w:t>
      </w:r>
      <w:proofErr w:type="spellEnd"/>
      <w:r w:rsidRPr="00CA169C">
        <w:rPr>
          <w:sz w:val="24"/>
          <w:szCs w:val="24"/>
        </w:rPr>
        <w:t xml:space="preserve"> </w:t>
      </w:r>
      <w:proofErr w:type="spellStart"/>
      <w:r w:rsidRPr="00CA169C">
        <w:rPr>
          <w:color w:val="000000" w:themeColor="text1"/>
          <w:sz w:val="24"/>
          <w:szCs w:val="24"/>
        </w:rPr>
        <w:t>Žižek</w:t>
      </w:r>
      <w:proofErr w:type="spellEnd"/>
      <w:r w:rsidRPr="00CA169C">
        <w:rPr>
          <w:color w:val="000000" w:themeColor="text1"/>
          <w:sz w:val="24"/>
          <w:szCs w:val="24"/>
        </w:rPr>
        <w:t xml:space="preserve"> </w:t>
      </w:r>
      <w:r w:rsidRPr="00CA169C">
        <w:rPr>
          <w:sz w:val="24"/>
          <w:szCs w:val="24"/>
        </w:rPr>
        <w:t>(London: Duke University Press, 2013)</w:t>
      </w:r>
      <w:proofErr w:type="gramStart"/>
      <w:r w:rsidRPr="00CA169C">
        <w:rPr>
          <w:sz w:val="24"/>
          <w:szCs w:val="24"/>
        </w:rPr>
        <w:t>,  246</w:t>
      </w:r>
      <w:proofErr w:type="gramEnd"/>
      <w:r w:rsidRPr="00CA169C">
        <w:rPr>
          <w:sz w:val="24"/>
          <w:szCs w:val="24"/>
        </w:rPr>
        <w:t>-268; and Kumar, ‘Utopia and Anti-Utopia’, 264.</w:t>
      </w:r>
    </w:p>
  </w:footnote>
  <w:footnote w:id="106">
    <w:p w:rsidR="00C53932" w:rsidRPr="00CA169C" w:rsidRDefault="00C53932" w:rsidP="00CF39D7">
      <w:pPr>
        <w:pStyle w:val="Heading1"/>
        <w:shd w:val="clear" w:color="auto" w:fill="FFFFFF"/>
        <w:rPr>
          <w:b w:val="0"/>
          <w:sz w:val="24"/>
          <w:szCs w:val="24"/>
        </w:rPr>
      </w:pPr>
      <w:r w:rsidRPr="00CA169C">
        <w:rPr>
          <w:rStyle w:val="FootnoteReference"/>
          <w:sz w:val="24"/>
          <w:szCs w:val="24"/>
        </w:rPr>
        <w:footnoteRef/>
      </w:r>
      <w:r w:rsidRPr="00CA169C">
        <w:rPr>
          <w:sz w:val="24"/>
          <w:szCs w:val="24"/>
        </w:rPr>
        <w:t xml:space="preserve"> </w:t>
      </w:r>
      <w:r w:rsidRPr="00CA169C">
        <w:rPr>
          <w:b w:val="0"/>
          <w:sz w:val="24"/>
          <w:szCs w:val="24"/>
        </w:rPr>
        <w:t xml:space="preserve">Erik Davis, </w:t>
      </w:r>
      <w:proofErr w:type="spellStart"/>
      <w:r w:rsidRPr="00CA169C">
        <w:rPr>
          <w:b w:val="0"/>
          <w:i/>
          <w:sz w:val="24"/>
          <w:szCs w:val="24"/>
        </w:rPr>
        <w:t>Techgnosis</w:t>
      </w:r>
      <w:proofErr w:type="spellEnd"/>
      <w:r w:rsidRPr="00CA169C">
        <w:rPr>
          <w:b w:val="0"/>
          <w:i/>
          <w:sz w:val="24"/>
          <w:szCs w:val="24"/>
        </w:rPr>
        <w:t xml:space="preserve">: </w:t>
      </w:r>
      <w:r w:rsidRPr="00CA169C">
        <w:rPr>
          <w:rStyle w:val="apple-converted-space"/>
          <w:b w:val="0"/>
          <w:color w:val="111111"/>
          <w:sz w:val="24"/>
          <w:szCs w:val="24"/>
        </w:rPr>
        <w:t> </w:t>
      </w:r>
      <w:r w:rsidRPr="00CA169C">
        <w:rPr>
          <w:rStyle w:val="a-size-large"/>
          <w:b w:val="0"/>
          <w:i/>
          <w:color w:val="111111"/>
          <w:sz w:val="24"/>
          <w:szCs w:val="24"/>
        </w:rPr>
        <w:t>Myth, Magic, and Mysticism in the Age of Information</w:t>
      </w:r>
      <w:r w:rsidRPr="00CA169C">
        <w:rPr>
          <w:rStyle w:val="a-size-large"/>
          <w:b w:val="0"/>
          <w:color w:val="111111"/>
          <w:sz w:val="24"/>
          <w:szCs w:val="24"/>
        </w:rPr>
        <w:t xml:space="preserve"> (Berkeley: North </w:t>
      </w:r>
      <w:proofErr w:type="spellStart"/>
      <w:r w:rsidRPr="00CA169C">
        <w:rPr>
          <w:rStyle w:val="a-size-large"/>
          <w:b w:val="0"/>
          <w:color w:val="111111"/>
          <w:sz w:val="24"/>
          <w:szCs w:val="24"/>
        </w:rPr>
        <w:t>Atylantic</w:t>
      </w:r>
      <w:proofErr w:type="spellEnd"/>
      <w:r w:rsidRPr="00CA169C">
        <w:rPr>
          <w:rStyle w:val="a-size-large"/>
          <w:b w:val="0"/>
          <w:color w:val="111111"/>
          <w:sz w:val="24"/>
          <w:szCs w:val="24"/>
        </w:rPr>
        <w:t xml:space="preserve"> Books, 2015); </w:t>
      </w:r>
      <w:r w:rsidRPr="00CA169C">
        <w:rPr>
          <w:b w:val="0"/>
          <w:sz w:val="24"/>
          <w:szCs w:val="24"/>
        </w:rPr>
        <w:t xml:space="preserve">Margaret Wertheim, </w:t>
      </w:r>
      <w:proofErr w:type="gramStart"/>
      <w:r w:rsidRPr="00CA169C">
        <w:rPr>
          <w:b w:val="0"/>
          <w:i/>
          <w:sz w:val="24"/>
          <w:szCs w:val="24"/>
        </w:rPr>
        <w:t>The</w:t>
      </w:r>
      <w:proofErr w:type="gramEnd"/>
      <w:r w:rsidRPr="00CA169C">
        <w:rPr>
          <w:b w:val="0"/>
          <w:i/>
          <w:sz w:val="24"/>
          <w:szCs w:val="24"/>
        </w:rPr>
        <w:t xml:space="preserve"> Pearly Gates of Cyberspace: a History of space from Dante to the Internet </w:t>
      </w:r>
      <w:r w:rsidRPr="00CA169C">
        <w:rPr>
          <w:b w:val="0"/>
          <w:sz w:val="24"/>
          <w:szCs w:val="24"/>
        </w:rPr>
        <w:t>(New York: W.W. Norton &amp; Company, 1999).</w:t>
      </w:r>
    </w:p>
  </w:footnote>
  <w:footnote w:id="107">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For evangelical Christian commentators see Elliot Miller, </w:t>
      </w:r>
      <w:r w:rsidRPr="00CA169C">
        <w:rPr>
          <w:i/>
          <w:iCs/>
          <w:sz w:val="24"/>
          <w:szCs w:val="24"/>
        </w:rPr>
        <w:t>A Crash Course in the New Age Movement</w:t>
      </w:r>
      <w:r w:rsidRPr="00CA169C">
        <w:rPr>
          <w:sz w:val="24"/>
          <w:szCs w:val="24"/>
        </w:rPr>
        <w:t xml:space="preserve"> (Eastbourne: Monarch Publications, 1990), 27; and for academic commentators see Grace Davie, </w:t>
      </w:r>
      <w:r w:rsidRPr="00CA169C">
        <w:rPr>
          <w:i/>
          <w:iCs/>
          <w:sz w:val="24"/>
          <w:szCs w:val="24"/>
        </w:rPr>
        <w:t xml:space="preserve">Religion in Britain Since 1945: </w:t>
      </w:r>
      <w:r w:rsidRPr="00CA169C">
        <w:rPr>
          <w:i/>
          <w:sz w:val="24"/>
          <w:szCs w:val="24"/>
        </w:rPr>
        <w:t xml:space="preserve"> Believing without belonging</w:t>
      </w:r>
      <w:r w:rsidRPr="00CA169C">
        <w:rPr>
          <w:sz w:val="24"/>
          <w:szCs w:val="24"/>
        </w:rPr>
        <w:t xml:space="preserve">(Oxford: Wiley-Blackwell, 1994), 83; </w:t>
      </w:r>
      <w:proofErr w:type="spellStart"/>
      <w:r w:rsidRPr="00CA169C">
        <w:rPr>
          <w:sz w:val="24"/>
          <w:szCs w:val="24"/>
        </w:rPr>
        <w:t>Hanegraaff</w:t>
      </w:r>
      <w:proofErr w:type="spellEnd"/>
      <w:r w:rsidRPr="00CA169C">
        <w:rPr>
          <w:sz w:val="24"/>
          <w:szCs w:val="24"/>
        </w:rPr>
        <w:t xml:space="preserve">, </w:t>
      </w:r>
      <w:r w:rsidRPr="00CA169C">
        <w:rPr>
          <w:i/>
          <w:iCs/>
          <w:sz w:val="24"/>
          <w:szCs w:val="24"/>
        </w:rPr>
        <w:t>New Age Religion</w:t>
      </w:r>
      <w:r w:rsidRPr="00CA169C">
        <w:rPr>
          <w:sz w:val="24"/>
          <w:szCs w:val="24"/>
        </w:rPr>
        <w:t xml:space="preserve">, 98-103; and Sutcliffe, </w:t>
      </w:r>
      <w:r w:rsidRPr="00CA169C">
        <w:rPr>
          <w:i/>
          <w:iCs/>
          <w:sz w:val="24"/>
          <w:szCs w:val="24"/>
        </w:rPr>
        <w:t xml:space="preserve">Children of the New Age, </w:t>
      </w:r>
      <w:r w:rsidRPr="00CA169C">
        <w:rPr>
          <w:sz w:val="24"/>
          <w:szCs w:val="24"/>
        </w:rPr>
        <w:t xml:space="preserve">9, 11-17; </w:t>
      </w:r>
    </w:p>
  </w:footnote>
  <w:footnote w:id="108">
    <w:p w:rsidR="00C53932" w:rsidRPr="00CA169C" w:rsidRDefault="00C53932" w:rsidP="002F27B5">
      <w:pPr>
        <w:autoSpaceDE w:val="0"/>
        <w:autoSpaceDN w:val="0"/>
        <w:adjustRightInd w:val="0"/>
        <w:rPr>
          <w:sz w:val="24"/>
          <w:szCs w:val="24"/>
        </w:rPr>
      </w:pPr>
      <w:r w:rsidRPr="00CA169C">
        <w:rPr>
          <w:rStyle w:val="FootnoteReference"/>
          <w:sz w:val="24"/>
          <w:szCs w:val="24"/>
        </w:rPr>
        <w:footnoteRef/>
      </w:r>
      <w:r w:rsidRPr="00CA169C">
        <w:rPr>
          <w:sz w:val="24"/>
          <w:szCs w:val="24"/>
        </w:rPr>
        <w:t xml:space="preserve"> </w:t>
      </w:r>
      <w:proofErr w:type="gramStart"/>
      <w:r w:rsidRPr="00CA169C">
        <w:rPr>
          <w:sz w:val="24"/>
          <w:szCs w:val="24"/>
        </w:rPr>
        <w:t>Peter Thompson, ‘Religion, Utopia and the Metaphysics of Contingency’, 101.</w:t>
      </w:r>
      <w:proofErr w:type="gramEnd"/>
    </w:p>
  </w:footnote>
  <w:footnote w:id="109">
    <w:p w:rsidR="00C53932" w:rsidRPr="00813A5C" w:rsidRDefault="00C53932" w:rsidP="00813A5C">
      <w:pPr>
        <w:pStyle w:val="PlainText"/>
        <w:rPr>
          <w:rFonts w:ascii="Times New Roman" w:eastAsia="MS Mincho" w:hAnsi="Times New Roman" w:cs="Times New Roman"/>
          <w:sz w:val="24"/>
          <w:szCs w:val="24"/>
        </w:rPr>
      </w:pPr>
      <w:r w:rsidRPr="00813A5C">
        <w:rPr>
          <w:rStyle w:val="FootnoteReference"/>
          <w:rFonts w:ascii="Times New Roman" w:hAnsi="Times New Roman"/>
        </w:rPr>
        <w:footnoteRef/>
      </w:r>
      <w:r w:rsidRPr="00813A5C">
        <w:rPr>
          <w:rFonts w:ascii="Times New Roman" w:hAnsi="Times New Roman" w:cs="Times New Roman"/>
        </w:rPr>
        <w:t xml:space="preserve"> Olav </w:t>
      </w:r>
      <w:r w:rsidRPr="00813A5C">
        <w:rPr>
          <w:rFonts w:ascii="Times New Roman" w:eastAsia="MS Mincho" w:hAnsi="Times New Roman" w:cs="Times New Roman"/>
          <w:sz w:val="24"/>
          <w:szCs w:val="24"/>
        </w:rPr>
        <w:t xml:space="preserve">Hammer, </w:t>
      </w:r>
      <w:r w:rsidRPr="00813A5C">
        <w:rPr>
          <w:rFonts w:ascii="Times New Roman" w:eastAsia="MS Mincho" w:hAnsi="Times New Roman" w:cs="Times New Roman"/>
          <w:i/>
          <w:sz w:val="24"/>
          <w:szCs w:val="24"/>
        </w:rPr>
        <w:t>Claiming Knowledge: Strategies of Epistemology from Theosophy to the New Age</w:t>
      </w:r>
      <w:r w:rsidRPr="00813A5C">
        <w:rPr>
          <w:rFonts w:ascii="Times New Roman" w:eastAsia="MS Mincho" w:hAnsi="Times New Roman" w:cs="Times New Roman"/>
          <w:sz w:val="24"/>
          <w:szCs w:val="24"/>
        </w:rPr>
        <w:t xml:space="preserve"> (Leiden: Brill, 2001), 330-453.</w:t>
      </w:r>
    </w:p>
    <w:p w:rsidR="00C53932" w:rsidRDefault="00C53932" w:rsidP="00813A5C">
      <w:pPr>
        <w:pStyle w:val="FootnoteText"/>
      </w:pPr>
    </w:p>
  </w:footnote>
  <w:footnote w:id="110">
    <w:p w:rsidR="00C53932" w:rsidRPr="00173F34" w:rsidRDefault="00C53932" w:rsidP="00895A08">
      <w:pPr>
        <w:rPr>
          <w:color w:val="000000" w:themeColor="text1"/>
          <w:szCs w:val="28"/>
        </w:rPr>
      </w:pPr>
      <w:r w:rsidRPr="00CA169C">
        <w:rPr>
          <w:rStyle w:val="FootnoteReference"/>
          <w:sz w:val="24"/>
          <w:szCs w:val="24"/>
        </w:rPr>
        <w:footnoteRef/>
      </w:r>
      <w:r w:rsidRPr="00CA169C">
        <w:rPr>
          <w:sz w:val="24"/>
          <w:szCs w:val="24"/>
        </w:rPr>
        <w:t xml:space="preserve"> York, </w:t>
      </w:r>
      <w:r w:rsidRPr="00CA169C">
        <w:rPr>
          <w:i/>
          <w:iCs/>
          <w:sz w:val="24"/>
          <w:szCs w:val="24"/>
        </w:rPr>
        <w:t>The Emerging Network</w:t>
      </w:r>
      <w:r w:rsidRPr="00CA169C">
        <w:rPr>
          <w:sz w:val="24"/>
          <w:szCs w:val="24"/>
        </w:rPr>
        <w:t xml:space="preserve">, 49; </w:t>
      </w:r>
      <w:r w:rsidRPr="00CA169C">
        <w:rPr>
          <w:sz w:val="24"/>
          <w:szCs w:val="24"/>
          <w:lang w:val="en-US"/>
        </w:rPr>
        <w:t xml:space="preserve">Sutcliffe, </w:t>
      </w:r>
      <w:r w:rsidRPr="00CA169C">
        <w:rPr>
          <w:i/>
          <w:iCs/>
          <w:sz w:val="24"/>
          <w:szCs w:val="24"/>
          <w:lang w:val="en-US"/>
        </w:rPr>
        <w:t>Children of the New Age</w:t>
      </w:r>
      <w:r w:rsidRPr="00CA169C">
        <w:rPr>
          <w:iCs/>
          <w:sz w:val="24"/>
          <w:szCs w:val="24"/>
          <w:lang w:val="en-US"/>
        </w:rPr>
        <w:t>, 9-11</w:t>
      </w:r>
      <w:r>
        <w:rPr>
          <w:iCs/>
          <w:sz w:val="24"/>
          <w:szCs w:val="24"/>
          <w:lang w:val="en-US"/>
        </w:rPr>
        <w:t xml:space="preserve">; </w:t>
      </w:r>
      <w:r w:rsidRPr="00935606">
        <w:rPr>
          <w:color w:val="000000" w:themeColor="text1"/>
          <w:szCs w:val="28"/>
        </w:rPr>
        <w:t xml:space="preserve">Sutcliffe, Steven J, ‘New Age, World Religions and Elementary Forms’. In </w:t>
      </w:r>
      <w:r w:rsidRPr="00935606">
        <w:rPr>
          <w:i/>
          <w:color w:val="000000" w:themeColor="text1"/>
          <w:szCs w:val="28"/>
        </w:rPr>
        <w:t>New Age Spirituality: Rethinking Religion</w:t>
      </w:r>
      <w:r w:rsidRPr="00935606">
        <w:rPr>
          <w:color w:val="000000" w:themeColor="text1"/>
          <w:szCs w:val="28"/>
        </w:rPr>
        <w:t xml:space="preserve">, Steven J. Sutcliffe and </w:t>
      </w:r>
      <w:proofErr w:type="spellStart"/>
      <w:r w:rsidRPr="00935606">
        <w:rPr>
          <w:color w:val="000000" w:themeColor="text1"/>
          <w:szCs w:val="28"/>
        </w:rPr>
        <w:t>Ingvild</w:t>
      </w:r>
      <w:proofErr w:type="spellEnd"/>
      <w:r w:rsidRPr="00935606">
        <w:rPr>
          <w:color w:val="000000" w:themeColor="text1"/>
          <w:szCs w:val="28"/>
        </w:rPr>
        <w:t xml:space="preserve"> </w:t>
      </w:r>
      <w:proofErr w:type="spellStart"/>
      <w:r w:rsidRPr="00935606">
        <w:rPr>
          <w:color w:val="000000" w:themeColor="text1"/>
          <w:szCs w:val="28"/>
        </w:rPr>
        <w:t>Saelid</w:t>
      </w:r>
      <w:proofErr w:type="spellEnd"/>
      <w:r w:rsidRPr="00935606">
        <w:rPr>
          <w:color w:val="000000" w:themeColor="text1"/>
          <w:szCs w:val="28"/>
        </w:rPr>
        <w:t xml:space="preserve"> </w:t>
      </w:r>
      <w:proofErr w:type="spellStart"/>
      <w:r w:rsidRPr="00935606">
        <w:rPr>
          <w:color w:val="000000" w:themeColor="text1"/>
          <w:szCs w:val="28"/>
        </w:rPr>
        <w:t>Gilhus</w:t>
      </w:r>
      <w:proofErr w:type="spellEnd"/>
      <w:r>
        <w:rPr>
          <w:color w:val="000000" w:themeColor="text1"/>
          <w:szCs w:val="28"/>
        </w:rPr>
        <w:t xml:space="preserve"> (</w:t>
      </w:r>
      <w:proofErr w:type="spellStart"/>
      <w:r>
        <w:rPr>
          <w:color w:val="000000" w:themeColor="text1"/>
          <w:szCs w:val="28"/>
        </w:rPr>
        <w:t>eds</w:t>
      </w:r>
      <w:proofErr w:type="spellEnd"/>
      <w:proofErr w:type="gramStart"/>
      <w:r>
        <w:rPr>
          <w:color w:val="000000" w:themeColor="text1"/>
          <w:szCs w:val="28"/>
        </w:rPr>
        <w:t>) ,</w:t>
      </w:r>
      <w:proofErr w:type="gramEnd"/>
      <w:r>
        <w:rPr>
          <w:color w:val="000000" w:themeColor="text1"/>
          <w:szCs w:val="28"/>
        </w:rPr>
        <w:t>Durham: Acumen, 2013, 17-35.</w:t>
      </w:r>
    </w:p>
    <w:p w:rsidR="00C53932" w:rsidRPr="00CA169C" w:rsidRDefault="00C53932" w:rsidP="00776123">
      <w:pPr>
        <w:pStyle w:val="FootnoteText"/>
        <w:contextualSpacing/>
        <w:rPr>
          <w:iCs/>
          <w:sz w:val="24"/>
          <w:szCs w:val="24"/>
          <w:lang w:val="en-US"/>
        </w:rPr>
      </w:pPr>
    </w:p>
  </w:footnote>
  <w:footnote w:id="111">
    <w:p w:rsidR="00C53932" w:rsidRPr="00CA169C" w:rsidRDefault="00C53932" w:rsidP="00AD372F">
      <w:pPr>
        <w:jc w:val="both"/>
        <w:rPr>
          <w:rFonts w:asciiTheme="minorHAnsi" w:hAnsiTheme="minorHAnsi" w:cstheme="minorBidi"/>
          <w:b/>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Hanegraaff</w:t>
      </w:r>
      <w:proofErr w:type="spellEnd"/>
      <w:r>
        <w:rPr>
          <w:sz w:val="24"/>
          <w:szCs w:val="24"/>
        </w:rPr>
        <w:t xml:space="preserve">, </w:t>
      </w:r>
      <w:r w:rsidRPr="00A15162">
        <w:rPr>
          <w:i/>
          <w:sz w:val="24"/>
          <w:szCs w:val="24"/>
        </w:rPr>
        <w:t>New Age Religion</w:t>
      </w:r>
      <w:r>
        <w:rPr>
          <w:sz w:val="24"/>
          <w:szCs w:val="24"/>
        </w:rPr>
        <w:t>, 2</w:t>
      </w:r>
      <w:r w:rsidRPr="00CA169C">
        <w:rPr>
          <w:b/>
          <w:sz w:val="24"/>
          <w:szCs w:val="24"/>
        </w:rPr>
        <w:t xml:space="preserve">. </w:t>
      </w:r>
    </w:p>
    <w:p w:rsidR="00C53932" w:rsidRPr="00CA169C" w:rsidRDefault="00C53932" w:rsidP="00AD372F">
      <w:pPr>
        <w:pStyle w:val="FootnoteText"/>
        <w:rPr>
          <w:sz w:val="24"/>
          <w:szCs w:val="24"/>
        </w:rPr>
      </w:pPr>
    </w:p>
  </w:footnote>
  <w:footnote w:id="112">
    <w:p w:rsidR="00C53932" w:rsidRPr="00CA169C" w:rsidRDefault="00C53932" w:rsidP="00776123">
      <w:pPr>
        <w:contextualSpacing/>
        <w:rPr>
          <w:color w:val="000000"/>
          <w:sz w:val="24"/>
          <w:szCs w:val="24"/>
          <w:lang w:val="en-US"/>
        </w:rPr>
      </w:pPr>
      <w:r w:rsidRPr="00CA169C">
        <w:rPr>
          <w:rStyle w:val="FootnoteReference"/>
          <w:sz w:val="24"/>
          <w:szCs w:val="24"/>
        </w:rPr>
        <w:footnoteRef/>
      </w:r>
      <w:r w:rsidRPr="00CA169C">
        <w:rPr>
          <w:sz w:val="24"/>
          <w:szCs w:val="24"/>
        </w:rPr>
        <w:t xml:space="preserve"> William </w:t>
      </w:r>
      <w:r w:rsidRPr="00CA169C">
        <w:rPr>
          <w:color w:val="000000"/>
          <w:sz w:val="24"/>
          <w:szCs w:val="24"/>
          <w:lang w:val="en-US"/>
        </w:rPr>
        <w:t xml:space="preserve">Bloom, </w:t>
      </w:r>
      <w:proofErr w:type="gramStart"/>
      <w:r w:rsidRPr="00CA169C">
        <w:rPr>
          <w:i/>
          <w:iCs/>
          <w:color w:val="000000"/>
          <w:sz w:val="24"/>
          <w:szCs w:val="24"/>
          <w:lang w:val="en-US"/>
        </w:rPr>
        <w:t>The</w:t>
      </w:r>
      <w:proofErr w:type="gramEnd"/>
      <w:r w:rsidRPr="00CA169C">
        <w:rPr>
          <w:i/>
          <w:iCs/>
          <w:color w:val="000000"/>
          <w:sz w:val="24"/>
          <w:szCs w:val="24"/>
          <w:lang w:val="en-US"/>
        </w:rPr>
        <w:t xml:space="preserve"> New Age: An Anthology of Essential Writings</w:t>
      </w:r>
      <w:r w:rsidRPr="00CA169C">
        <w:rPr>
          <w:color w:val="000000"/>
          <w:sz w:val="24"/>
          <w:szCs w:val="24"/>
          <w:lang w:val="en-US"/>
        </w:rPr>
        <w:t xml:space="preserve"> (London: Rider, 1991).</w:t>
      </w:r>
    </w:p>
    <w:p w:rsidR="00C53932" w:rsidRPr="00CA169C" w:rsidRDefault="00C53932" w:rsidP="00776123">
      <w:pPr>
        <w:pStyle w:val="FootnoteText"/>
        <w:contextualSpacing/>
        <w:rPr>
          <w:sz w:val="24"/>
          <w:szCs w:val="24"/>
        </w:rPr>
      </w:pPr>
      <w:proofErr w:type="gramStart"/>
      <w:r w:rsidRPr="00CA169C">
        <w:rPr>
          <w:sz w:val="24"/>
          <w:szCs w:val="24"/>
        </w:rPr>
        <w:t xml:space="preserve">Bloom, </w:t>
      </w:r>
      <w:r w:rsidRPr="00CA169C">
        <w:rPr>
          <w:i/>
          <w:iCs/>
          <w:sz w:val="24"/>
          <w:szCs w:val="24"/>
        </w:rPr>
        <w:t>Anthology</w:t>
      </w:r>
      <w:r w:rsidRPr="00CA169C">
        <w:rPr>
          <w:sz w:val="24"/>
          <w:szCs w:val="24"/>
        </w:rPr>
        <w:t>, xvi.</w:t>
      </w:r>
      <w:proofErr w:type="gramEnd"/>
    </w:p>
  </w:footnote>
  <w:footnote w:id="113">
    <w:p w:rsidR="00C53932" w:rsidRPr="00CA169C" w:rsidRDefault="00C53932" w:rsidP="00776123">
      <w:pPr>
        <w:pStyle w:val="FootnoteText"/>
        <w:contextualSpacing/>
        <w:rPr>
          <w:sz w:val="24"/>
          <w:szCs w:val="24"/>
        </w:rPr>
      </w:pPr>
      <w:r w:rsidRPr="00CA169C">
        <w:rPr>
          <w:rStyle w:val="FootnoteReference"/>
          <w:sz w:val="24"/>
          <w:szCs w:val="24"/>
        </w:rPr>
        <w:footnoteRef/>
      </w:r>
      <w:r w:rsidRPr="00CA169C">
        <w:rPr>
          <w:sz w:val="24"/>
          <w:szCs w:val="24"/>
        </w:rPr>
        <w:t xml:space="preserve"> York, </w:t>
      </w:r>
      <w:proofErr w:type="gramStart"/>
      <w:r w:rsidRPr="00CA169C">
        <w:rPr>
          <w:i/>
          <w:iCs/>
          <w:sz w:val="24"/>
          <w:szCs w:val="24"/>
        </w:rPr>
        <w:t>The</w:t>
      </w:r>
      <w:proofErr w:type="gramEnd"/>
      <w:r w:rsidRPr="00CA169C">
        <w:rPr>
          <w:i/>
          <w:iCs/>
          <w:sz w:val="24"/>
          <w:szCs w:val="24"/>
        </w:rPr>
        <w:t xml:space="preserve"> Emerging Network</w:t>
      </w:r>
      <w:r w:rsidRPr="00CA169C">
        <w:rPr>
          <w:sz w:val="24"/>
          <w:szCs w:val="24"/>
        </w:rPr>
        <w:t>, 39.</w:t>
      </w:r>
    </w:p>
  </w:footnote>
  <w:footnote w:id="114">
    <w:p w:rsidR="00C53932" w:rsidRPr="00CA169C" w:rsidRDefault="00C53932" w:rsidP="00776123">
      <w:pPr>
        <w:pStyle w:val="FootnoteText"/>
        <w:contextualSpacing/>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Hanegraaff</w:t>
      </w:r>
      <w:proofErr w:type="spellEnd"/>
      <w:r w:rsidRPr="00CA169C">
        <w:rPr>
          <w:sz w:val="24"/>
          <w:szCs w:val="24"/>
        </w:rPr>
        <w:t xml:space="preserve">, </w:t>
      </w:r>
      <w:r w:rsidRPr="00CA169C">
        <w:rPr>
          <w:i/>
          <w:iCs/>
          <w:sz w:val="24"/>
          <w:szCs w:val="24"/>
        </w:rPr>
        <w:t>New Age Religion</w:t>
      </w:r>
      <w:r w:rsidRPr="00CA169C">
        <w:rPr>
          <w:sz w:val="24"/>
          <w:szCs w:val="24"/>
        </w:rPr>
        <w:t>, 409, 521.</w:t>
      </w:r>
    </w:p>
  </w:footnote>
  <w:footnote w:id="115">
    <w:p w:rsidR="00C53932" w:rsidRPr="00CA169C" w:rsidRDefault="00C53932" w:rsidP="00776123">
      <w:pPr>
        <w:contextualSpacing/>
        <w:rPr>
          <w:sz w:val="24"/>
          <w:szCs w:val="24"/>
        </w:rPr>
      </w:pPr>
      <w:r w:rsidRPr="00CA169C">
        <w:rPr>
          <w:rStyle w:val="FootnoteReference"/>
          <w:sz w:val="24"/>
          <w:szCs w:val="24"/>
        </w:rPr>
        <w:footnoteRef/>
      </w:r>
      <w:r w:rsidRPr="00CA169C">
        <w:rPr>
          <w:sz w:val="24"/>
          <w:szCs w:val="24"/>
        </w:rPr>
        <w:t xml:space="preserve"> </w:t>
      </w:r>
      <w:proofErr w:type="spellStart"/>
      <w:proofErr w:type="gramStart"/>
      <w:r w:rsidRPr="00CA169C">
        <w:rPr>
          <w:sz w:val="24"/>
          <w:szCs w:val="24"/>
        </w:rPr>
        <w:t>Joscelyn</w:t>
      </w:r>
      <w:proofErr w:type="spellEnd"/>
      <w:r w:rsidRPr="00CA169C">
        <w:rPr>
          <w:sz w:val="24"/>
          <w:szCs w:val="24"/>
        </w:rPr>
        <w:t xml:space="preserve"> Godwin, </w:t>
      </w:r>
      <w:r w:rsidRPr="00CA169C">
        <w:rPr>
          <w:i/>
          <w:iCs/>
          <w:sz w:val="24"/>
          <w:szCs w:val="24"/>
        </w:rPr>
        <w:t>The Theosophical Enlightenment</w:t>
      </w:r>
      <w:r w:rsidRPr="00CA169C">
        <w:rPr>
          <w:sz w:val="24"/>
          <w:szCs w:val="24"/>
        </w:rPr>
        <w:t xml:space="preserve"> (New York: State University of New York Press, 1994), xi.</w:t>
      </w:r>
      <w:proofErr w:type="gramEnd"/>
    </w:p>
  </w:footnote>
  <w:footnote w:id="116">
    <w:p w:rsidR="00C53932" w:rsidRPr="00CA169C" w:rsidRDefault="00C53932" w:rsidP="006770B3">
      <w:pPr>
        <w:contextualSpacing/>
        <w:rPr>
          <w:sz w:val="24"/>
          <w:szCs w:val="24"/>
        </w:rPr>
      </w:pPr>
      <w:r w:rsidRPr="00CA169C">
        <w:rPr>
          <w:rStyle w:val="FootnoteReference"/>
          <w:sz w:val="24"/>
          <w:szCs w:val="24"/>
        </w:rPr>
        <w:footnoteRef/>
      </w:r>
      <w:r w:rsidRPr="00CA169C">
        <w:rPr>
          <w:sz w:val="24"/>
          <w:szCs w:val="24"/>
        </w:rPr>
        <w:t xml:space="preserve">William Braden, </w:t>
      </w:r>
      <w:r w:rsidRPr="00CA169C">
        <w:rPr>
          <w:bCs/>
          <w:i/>
          <w:iCs/>
          <w:color w:val="000000" w:themeColor="text1"/>
          <w:sz w:val="24"/>
          <w:szCs w:val="24"/>
        </w:rPr>
        <w:t xml:space="preserve">The Age of Aquarius: Technology and the Cultural </w:t>
      </w:r>
      <w:proofErr w:type="gramStart"/>
      <w:r w:rsidRPr="00CA169C">
        <w:rPr>
          <w:bCs/>
          <w:i/>
          <w:iCs/>
          <w:color w:val="000000" w:themeColor="text1"/>
          <w:sz w:val="24"/>
          <w:szCs w:val="24"/>
        </w:rPr>
        <w:t>Revolution</w:t>
      </w:r>
      <w:r w:rsidRPr="00CA169C">
        <w:rPr>
          <w:bCs/>
          <w:color w:val="000000" w:themeColor="text1"/>
          <w:sz w:val="24"/>
          <w:szCs w:val="24"/>
        </w:rPr>
        <w:t>(</w:t>
      </w:r>
      <w:proofErr w:type="gramEnd"/>
      <w:r w:rsidRPr="00CA169C">
        <w:rPr>
          <w:bCs/>
          <w:color w:val="000000" w:themeColor="text1"/>
          <w:sz w:val="24"/>
          <w:szCs w:val="24"/>
        </w:rPr>
        <w:t xml:space="preserve">London: Eyre and </w:t>
      </w:r>
      <w:proofErr w:type="spellStart"/>
      <w:r w:rsidRPr="00CA169C">
        <w:rPr>
          <w:bCs/>
          <w:color w:val="000000" w:themeColor="text1"/>
          <w:sz w:val="24"/>
          <w:szCs w:val="24"/>
        </w:rPr>
        <w:t>Spottiswoode</w:t>
      </w:r>
      <w:proofErr w:type="spellEnd"/>
      <w:r w:rsidRPr="00CA169C">
        <w:rPr>
          <w:bCs/>
          <w:color w:val="000000" w:themeColor="text1"/>
          <w:sz w:val="24"/>
          <w:szCs w:val="24"/>
        </w:rPr>
        <w:t xml:space="preserve">, 1971), </w:t>
      </w:r>
      <w:r w:rsidRPr="00CA169C">
        <w:rPr>
          <w:sz w:val="24"/>
          <w:szCs w:val="24"/>
        </w:rPr>
        <w:t>17.</w:t>
      </w:r>
    </w:p>
  </w:footnote>
  <w:footnote w:id="117">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w:t>
      </w:r>
      <w:proofErr w:type="gramStart"/>
      <w:r w:rsidRPr="00CA169C">
        <w:rPr>
          <w:sz w:val="24"/>
          <w:szCs w:val="24"/>
        </w:rPr>
        <w:t xml:space="preserve">Miller, </w:t>
      </w:r>
      <w:r w:rsidRPr="00CA169C">
        <w:rPr>
          <w:i/>
          <w:iCs/>
          <w:sz w:val="24"/>
          <w:szCs w:val="24"/>
        </w:rPr>
        <w:t>A Crash Course</w:t>
      </w:r>
      <w:r w:rsidRPr="00CA169C">
        <w:rPr>
          <w:sz w:val="24"/>
          <w:szCs w:val="24"/>
        </w:rPr>
        <w:t>, 4; also see 20.</w:t>
      </w:r>
      <w:proofErr w:type="gramEnd"/>
    </w:p>
  </w:footnote>
  <w:footnote w:id="118">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Paul </w:t>
      </w:r>
      <w:proofErr w:type="spellStart"/>
      <w:r w:rsidRPr="00CA169C">
        <w:rPr>
          <w:sz w:val="24"/>
          <w:szCs w:val="24"/>
        </w:rPr>
        <w:t>Heelas</w:t>
      </w:r>
      <w:proofErr w:type="spellEnd"/>
      <w:r w:rsidRPr="00CA169C">
        <w:rPr>
          <w:sz w:val="24"/>
          <w:szCs w:val="24"/>
        </w:rPr>
        <w:t xml:space="preserve">, </w:t>
      </w:r>
      <w:r w:rsidRPr="00CA169C">
        <w:rPr>
          <w:i/>
          <w:sz w:val="24"/>
          <w:szCs w:val="24"/>
        </w:rPr>
        <w:t>The New Age Movement</w:t>
      </w:r>
      <w:r w:rsidRPr="00CA169C">
        <w:rPr>
          <w:sz w:val="24"/>
          <w:szCs w:val="24"/>
        </w:rPr>
        <w:t>, 28</w:t>
      </w:r>
    </w:p>
  </w:footnote>
  <w:footnote w:id="119">
    <w:p w:rsidR="00C53932" w:rsidRPr="00CA169C" w:rsidRDefault="00C53932" w:rsidP="0017290E">
      <w:pPr>
        <w:pStyle w:val="FootnoteText"/>
        <w:rPr>
          <w:sz w:val="24"/>
          <w:szCs w:val="24"/>
        </w:rPr>
      </w:pPr>
      <w:r w:rsidRPr="00CA169C">
        <w:rPr>
          <w:rStyle w:val="FootnoteReference"/>
          <w:sz w:val="24"/>
          <w:szCs w:val="24"/>
        </w:rPr>
        <w:footnoteRef/>
      </w:r>
      <w:r w:rsidRPr="00CA169C">
        <w:rPr>
          <w:sz w:val="24"/>
          <w:szCs w:val="24"/>
        </w:rPr>
        <w:t xml:space="preserve"> Herbert Marcuse, </w:t>
      </w:r>
      <w:r w:rsidRPr="00CA169C">
        <w:rPr>
          <w:i/>
          <w:sz w:val="24"/>
          <w:szCs w:val="24"/>
        </w:rPr>
        <w:t>Five Lectures,</w:t>
      </w:r>
      <w:r w:rsidRPr="00CA169C">
        <w:rPr>
          <w:sz w:val="24"/>
          <w:szCs w:val="24"/>
        </w:rPr>
        <w:t xml:space="preserve"> 62-82</w:t>
      </w:r>
      <w:r>
        <w:rPr>
          <w:sz w:val="24"/>
          <w:szCs w:val="24"/>
        </w:rPr>
        <w:t xml:space="preserve">. But see also Isaiah Berlin, ‘The Decline of Utopian Ideas in the West’, </w:t>
      </w:r>
      <w:r w:rsidRPr="00B629B0">
        <w:rPr>
          <w:i/>
          <w:sz w:val="24"/>
          <w:szCs w:val="24"/>
        </w:rPr>
        <w:t>Crooked Timber</w:t>
      </w:r>
      <w:r>
        <w:rPr>
          <w:sz w:val="24"/>
          <w:szCs w:val="24"/>
        </w:rPr>
        <w:t>, 21-50.</w:t>
      </w:r>
    </w:p>
  </w:footnote>
  <w:footnote w:id="120">
    <w:p w:rsidR="00C53932" w:rsidRPr="00CA169C" w:rsidRDefault="00C53932" w:rsidP="0017290E">
      <w:pPr>
        <w:pStyle w:val="FootnoteText"/>
        <w:rPr>
          <w:sz w:val="24"/>
          <w:szCs w:val="24"/>
        </w:rPr>
      </w:pPr>
      <w:r w:rsidRPr="00CA169C">
        <w:rPr>
          <w:rStyle w:val="FootnoteReference"/>
          <w:sz w:val="24"/>
          <w:szCs w:val="24"/>
        </w:rPr>
        <w:footnoteRef/>
      </w:r>
      <w:proofErr w:type="gramStart"/>
      <w:r w:rsidRPr="00CA169C">
        <w:rPr>
          <w:sz w:val="24"/>
          <w:szCs w:val="24"/>
        </w:rPr>
        <w:t>Kumar, ‘Utopia and Anti-Utopia’, 265, 266.</w:t>
      </w:r>
      <w:proofErr w:type="gramEnd"/>
    </w:p>
  </w:footnote>
  <w:footnote w:id="121">
    <w:p w:rsidR="00C53932" w:rsidRPr="00CA169C" w:rsidRDefault="00C53932" w:rsidP="00776123">
      <w:pPr>
        <w:rPr>
          <w:sz w:val="24"/>
          <w:szCs w:val="24"/>
        </w:rPr>
      </w:pPr>
      <w:r w:rsidRPr="00CA169C">
        <w:rPr>
          <w:rStyle w:val="FootnoteReference"/>
          <w:sz w:val="24"/>
          <w:szCs w:val="24"/>
        </w:rPr>
        <w:footnoteRef/>
      </w:r>
      <w:r w:rsidRPr="00CA169C">
        <w:rPr>
          <w:sz w:val="24"/>
          <w:szCs w:val="24"/>
        </w:rPr>
        <w:t xml:space="preserve"> John Gray, </w:t>
      </w:r>
      <w:r w:rsidRPr="00CA169C">
        <w:rPr>
          <w:i/>
          <w:sz w:val="24"/>
          <w:szCs w:val="24"/>
        </w:rPr>
        <w:t>Black Mass</w:t>
      </w:r>
      <w:r w:rsidRPr="00CA169C">
        <w:rPr>
          <w:i/>
          <w:color w:val="000000" w:themeColor="text1"/>
          <w:sz w:val="24"/>
          <w:szCs w:val="24"/>
        </w:rPr>
        <w:t>: Apocalyptic Religion and the Death of Utopia</w:t>
      </w:r>
      <w:r w:rsidRPr="00CA169C">
        <w:rPr>
          <w:color w:val="000000" w:themeColor="text1"/>
          <w:sz w:val="24"/>
          <w:szCs w:val="24"/>
        </w:rPr>
        <w:t xml:space="preserve"> (London: Penguin, 2007)</w:t>
      </w:r>
      <w:r w:rsidRPr="00CA169C">
        <w:rPr>
          <w:sz w:val="24"/>
          <w:szCs w:val="24"/>
        </w:rPr>
        <w:t>, 3.</w:t>
      </w:r>
    </w:p>
  </w:footnote>
  <w:footnote w:id="122">
    <w:p w:rsidR="00C53932" w:rsidRPr="00CA169C" w:rsidRDefault="00C53932" w:rsidP="0017290E">
      <w:pPr>
        <w:rPr>
          <w:sz w:val="24"/>
          <w:szCs w:val="24"/>
        </w:rPr>
      </w:pPr>
      <w:r w:rsidRPr="00CA169C">
        <w:rPr>
          <w:rStyle w:val="FootnoteReference"/>
          <w:sz w:val="24"/>
          <w:szCs w:val="24"/>
        </w:rPr>
        <w:footnoteRef/>
      </w:r>
      <w:r w:rsidRPr="00CA169C">
        <w:rPr>
          <w:sz w:val="24"/>
          <w:szCs w:val="24"/>
        </w:rPr>
        <w:t xml:space="preserve"> </w:t>
      </w:r>
      <w:proofErr w:type="spellStart"/>
      <w:r w:rsidRPr="00CA169C">
        <w:rPr>
          <w:sz w:val="24"/>
          <w:szCs w:val="24"/>
        </w:rPr>
        <w:t>Claeys</w:t>
      </w:r>
      <w:proofErr w:type="spellEnd"/>
      <w:r w:rsidRPr="00CA169C">
        <w:rPr>
          <w:sz w:val="24"/>
          <w:szCs w:val="24"/>
        </w:rPr>
        <w:t>, ‘The origins of dystopia’</w:t>
      </w:r>
      <w:proofErr w:type="gramStart"/>
      <w:r w:rsidRPr="00CA169C">
        <w:rPr>
          <w:sz w:val="24"/>
          <w:szCs w:val="24"/>
        </w:rPr>
        <w:t>,108</w:t>
      </w:r>
      <w:proofErr w:type="gramEnd"/>
      <w:r w:rsidRPr="00CA169C">
        <w:rPr>
          <w:sz w:val="24"/>
          <w:szCs w:val="24"/>
        </w:rPr>
        <w:t>.</w:t>
      </w:r>
    </w:p>
  </w:footnote>
  <w:footnote w:id="123">
    <w:p w:rsidR="00C53932" w:rsidRPr="00CA169C" w:rsidRDefault="00C53932" w:rsidP="000033D5">
      <w:pPr>
        <w:pStyle w:val="FootnoteText"/>
        <w:rPr>
          <w:sz w:val="24"/>
          <w:szCs w:val="24"/>
        </w:rPr>
      </w:pPr>
      <w:r w:rsidRPr="00CA169C">
        <w:rPr>
          <w:rStyle w:val="FootnoteReference"/>
          <w:sz w:val="24"/>
          <w:szCs w:val="24"/>
        </w:rPr>
        <w:footnoteRef/>
      </w:r>
      <w:r w:rsidRPr="00CA169C">
        <w:rPr>
          <w:sz w:val="24"/>
          <w:szCs w:val="24"/>
        </w:rPr>
        <w:t xml:space="preserve"> Popper, </w:t>
      </w:r>
      <w:r w:rsidRPr="00CA169C">
        <w:rPr>
          <w:i/>
          <w:sz w:val="24"/>
          <w:szCs w:val="24"/>
        </w:rPr>
        <w:t>Historicism</w:t>
      </w:r>
      <w:r w:rsidRPr="00CA169C">
        <w:rPr>
          <w:sz w:val="24"/>
          <w:szCs w:val="24"/>
        </w:rPr>
        <w:t>, 9.</w:t>
      </w:r>
    </w:p>
  </w:footnote>
  <w:footnote w:id="124">
    <w:p w:rsidR="00C53932" w:rsidRPr="00CA169C" w:rsidRDefault="00C53932" w:rsidP="00973399">
      <w:pPr>
        <w:pStyle w:val="FootnoteText"/>
        <w:rPr>
          <w:b/>
          <w:sz w:val="24"/>
          <w:szCs w:val="24"/>
        </w:rPr>
      </w:pPr>
      <w:r w:rsidRPr="00CA169C">
        <w:rPr>
          <w:rStyle w:val="FootnoteReference"/>
          <w:sz w:val="24"/>
          <w:szCs w:val="24"/>
        </w:rPr>
        <w:footnoteRef/>
      </w:r>
      <w:r w:rsidRPr="00CA169C">
        <w:rPr>
          <w:sz w:val="24"/>
          <w:szCs w:val="24"/>
        </w:rPr>
        <w:t xml:space="preserve"> Wilde, ‘The Soul of Man </w:t>
      </w:r>
      <w:proofErr w:type="gramStart"/>
      <w:r w:rsidRPr="00CA169C">
        <w:rPr>
          <w:sz w:val="24"/>
          <w:szCs w:val="24"/>
        </w:rPr>
        <w:t>Under</w:t>
      </w:r>
      <w:proofErr w:type="gramEnd"/>
      <w:r w:rsidRPr="00CA169C">
        <w:rPr>
          <w:sz w:val="24"/>
          <w:szCs w:val="24"/>
        </w:rPr>
        <w:t xml:space="preserve"> Socialism’, 34. </w:t>
      </w:r>
    </w:p>
  </w:footnote>
  <w:footnote w:id="125">
    <w:p w:rsidR="00C53932" w:rsidRPr="0017290E" w:rsidRDefault="00C53932" w:rsidP="00973399">
      <w:pPr>
        <w:pStyle w:val="FootnoteText"/>
        <w:rPr>
          <w:sz w:val="24"/>
          <w:szCs w:val="24"/>
        </w:rPr>
      </w:pPr>
      <w:r w:rsidRPr="00CA169C">
        <w:rPr>
          <w:rStyle w:val="FootnoteReference"/>
          <w:sz w:val="24"/>
          <w:szCs w:val="24"/>
        </w:rPr>
        <w:footnoteRef/>
      </w:r>
      <w:r w:rsidRPr="00CA169C">
        <w:rPr>
          <w:sz w:val="24"/>
          <w:szCs w:val="24"/>
        </w:rPr>
        <w:t xml:space="preserve"> Gabriel </w:t>
      </w:r>
      <w:proofErr w:type="spellStart"/>
      <w:r w:rsidRPr="00CA169C">
        <w:rPr>
          <w:sz w:val="24"/>
          <w:szCs w:val="24"/>
        </w:rPr>
        <w:t>García</w:t>
      </w:r>
      <w:proofErr w:type="spellEnd"/>
      <w:r w:rsidRPr="00CA169C">
        <w:rPr>
          <w:sz w:val="24"/>
          <w:szCs w:val="24"/>
        </w:rPr>
        <w:t xml:space="preserve"> </w:t>
      </w:r>
      <w:proofErr w:type="spellStart"/>
      <w:r w:rsidRPr="00CA169C">
        <w:rPr>
          <w:sz w:val="24"/>
          <w:szCs w:val="24"/>
        </w:rPr>
        <w:t>Márquez</w:t>
      </w:r>
      <w:proofErr w:type="spellEnd"/>
      <w:r w:rsidRPr="00CA169C">
        <w:rPr>
          <w:sz w:val="24"/>
          <w:szCs w:val="24"/>
        </w:rPr>
        <w:t xml:space="preserve">, </w:t>
      </w:r>
      <w:r w:rsidRPr="00CA169C">
        <w:rPr>
          <w:i/>
          <w:sz w:val="24"/>
          <w:szCs w:val="24"/>
        </w:rPr>
        <w:t>Strange Pilgrims</w:t>
      </w:r>
      <w:r w:rsidRPr="00CA169C">
        <w:rPr>
          <w:sz w:val="24"/>
          <w:szCs w:val="24"/>
        </w:rPr>
        <w:t>, trans. Edith Grossman (London: Penguin, 2013), xiii.</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3932" w:rsidRPr="00845526" w:rsidRDefault="00C53932" w:rsidP="00386BD4">
    <w:pPr>
      <w:pStyle w:val="Header"/>
      <w:ind w:left="540" w:right="360"/>
      <w:rPr>
        <w:sz w:val="16"/>
        <w:szCs w:val="16"/>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727FD"/>
    <w:multiLevelType w:val="hybridMultilevel"/>
    <w:tmpl w:val="8F98377E"/>
    <w:lvl w:ilvl="0" w:tplc="2C0E831E">
      <w:start w:val="1"/>
      <w:numFmt w:val="bullet"/>
      <w:lvlText w:val="•"/>
      <w:lvlJc w:val="left"/>
      <w:pPr>
        <w:tabs>
          <w:tab w:val="num" w:pos="720"/>
        </w:tabs>
        <w:ind w:left="720" w:hanging="360"/>
      </w:pPr>
      <w:rPr>
        <w:rFonts w:ascii="Arial" w:hAnsi="Arial" w:hint="default"/>
      </w:rPr>
    </w:lvl>
    <w:lvl w:ilvl="1" w:tplc="79C644F0" w:tentative="1">
      <w:start w:val="1"/>
      <w:numFmt w:val="bullet"/>
      <w:lvlText w:val="•"/>
      <w:lvlJc w:val="left"/>
      <w:pPr>
        <w:tabs>
          <w:tab w:val="num" w:pos="1440"/>
        </w:tabs>
        <w:ind w:left="1440" w:hanging="360"/>
      </w:pPr>
      <w:rPr>
        <w:rFonts w:ascii="Arial" w:hAnsi="Arial" w:hint="default"/>
      </w:rPr>
    </w:lvl>
    <w:lvl w:ilvl="2" w:tplc="00A8918C" w:tentative="1">
      <w:start w:val="1"/>
      <w:numFmt w:val="bullet"/>
      <w:lvlText w:val="•"/>
      <w:lvlJc w:val="left"/>
      <w:pPr>
        <w:tabs>
          <w:tab w:val="num" w:pos="2160"/>
        </w:tabs>
        <w:ind w:left="2160" w:hanging="360"/>
      </w:pPr>
      <w:rPr>
        <w:rFonts w:ascii="Arial" w:hAnsi="Arial" w:hint="default"/>
      </w:rPr>
    </w:lvl>
    <w:lvl w:ilvl="3" w:tplc="436AB7E6" w:tentative="1">
      <w:start w:val="1"/>
      <w:numFmt w:val="bullet"/>
      <w:lvlText w:val="•"/>
      <w:lvlJc w:val="left"/>
      <w:pPr>
        <w:tabs>
          <w:tab w:val="num" w:pos="2880"/>
        </w:tabs>
        <w:ind w:left="2880" w:hanging="360"/>
      </w:pPr>
      <w:rPr>
        <w:rFonts w:ascii="Arial" w:hAnsi="Arial" w:hint="default"/>
      </w:rPr>
    </w:lvl>
    <w:lvl w:ilvl="4" w:tplc="A6AA7BF0" w:tentative="1">
      <w:start w:val="1"/>
      <w:numFmt w:val="bullet"/>
      <w:lvlText w:val="•"/>
      <w:lvlJc w:val="left"/>
      <w:pPr>
        <w:tabs>
          <w:tab w:val="num" w:pos="3600"/>
        </w:tabs>
        <w:ind w:left="3600" w:hanging="360"/>
      </w:pPr>
      <w:rPr>
        <w:rFonts w:ascii="Arial" w:hAnsi="Arial" w:hint="default"/>
      </w:rPr>
    </w:lvl>
    <w:lvl w:ilvl="5" w:tplc="41CC8908" w:tentative="1">
      <w:start w:val="1"/>
      <w:numFmt w:val="bullet"/>
      <w:lvlText w:val="•"/>
      <w:lvlJc w:val="left"/>
      <w:pPr>
        <w:tabs>
          <w:tab w:val="num" w:pos="4320"/>
        </w:tabs>
        <w:ind w:left="4320" w:hanging="360"/>
      </w:pPr>
      <w:rPr>
        <w:rFonts w:ascii="Arial" w:hAnsi="Arial" w:hint="default"/>
      </w:rPr>
    </w:lvl>
    <w:lvl w:ilvl="6" w:tplc="6D4A0C66" w:tentative="1">
      <w:start w:val="1"/>
      <w:numFmt w:val="bullet"/>
      <w:lvlText w:val="•"/>
      <w:lvlJc w:val="left"/>
      <w:pPr>
        <w:tabs>
          <w:tab w:val="num" w:pos="5040"/>
        </w:tabs>
        <w:ind w:left="5040" w:hanging="360"/>
      </w:pPr>
      <w:rPr>
        <w:rFonts w:ascii="Arial" w:hAnsi="Arial" w:hint="default"/>
      </w:rPr>
    </w:lvl>
    <w:lvl w:ilvl="7" w:tplc="196C8CFC" w:tentative="1">
      <w:start w:val="1"/>
      <w:numFmt w:val="bullet"/>
      <w:lvlText w:val="•"/>
      <w:lvlJc w:val="left"/>
      <w:pPr>
        <w:tabs>
          <w:tab w:val="num" w:pos="5760"/>
        </w:tabs>
        <w:ind w:left="5760" w:hanging="360"/>
      </w:pPr>
      <w:rPr>
        <w:rFonts w:ascii="Arial" w:hAnsi="Arial" w:hint="default"/>
      </w:rPr>
    </w:lvl>
    <w:lvl w:ilvl="8" w:tplc="3FF29824" w:tentative="1">
      <w:start w:val="1"/>
      <w:numFmt w:val="bullet"/>
      <w:lvlText w:val="•"/>
      <w:lvlJc w:val="left"/>
      <w:pPr>
        <w:tabs>
          <w:tab w:val="num" w:pos="6480"/>
        </w:tabs>
        <w:ind w:left="6480" w:hanging="360"/>
      </w:pPr>
      <w:rPr>
        <w:rFonts w:ascii="Arial" w:hAnsi="Arial" w:hint="default"/>
      </w:rPr>
    </w:lvl>
  </w:abstractNum>
  <w:abstractNum w:abstractNumId="1">
    <w:nsid w:val="0AFC064E"/>
    <w:multiLevelType w:val="hybridMultilevel"/>
    <w:tmpl w:val="0F92BCD6"/>
    <w:lvl w:ilvl="0" w:tplc="DD00D422">
      <w:start w:val="1"/>
      <w:numFmt w:val="bullet"/>
      <w:lvlText w:val="•"/>
      <w:lvlJc w:val="left"/>
      <w:pPr>
        <w:tabs>
          <w:tab w:val="num" w:pos="720"/>
        </w:tabs>
        <w:ind w:left="720" w:hanging="360"/>
      </w:pPr>
      <w:rPr>
        <w:rFonts w:ascii="Arial" w:hAnsi="Arial" w:hint="default"/>
      </w:rPr>
    </w:lvl>
    <w:lvl w:ilvl="1" w:tplc="D7268AAA" w:tentative="1">
      <w:start w:val="1"/>
      <w:numFmt w:val="bullet"/>
      <w:lvlText w:val="•"/>
      <w:lvlJc w:val="left"/>
      <w:pPr>
        <w:tabs>
          <w:tab w:val="num" w:pos="1440"/>
        </w:tabs>
        <w:ind w:left="1440" w:hanging="360"/>
      </w:pPr>
      <w:rPr>
        <w:rFonts w:ascii="Arial" w:hAnsi="Arial" w:hint="default"/>
      </w:rPr>
    </w:lvl>
    <w:lvl w:ilvl="2" w:tplc="471C7E78" w:tentative="1">
      <w:start w:val="1"/>
      <w:numFmt w:val="bullet"/>
      <w:lvlText w:val="•"/>
      <w:lvlJc w:val="left"/>
      <w:pPr>
        <w:tabs>
          <w:tab w:val="num" w:pos="2160"/>
        </w:tabs>
        <w:ind w:left="2160" w:hanging="360"/>
      </w:pPr>
      <w:rPr>
        <w:rFonts w:ascii="Arial" w:hAnsi="Arial" w:hint="default"/>
      </w:rPr>
    </w:lvl>
    <w:lvl w:ilvl="3" w:tplc="2C228BE8" w:tentative="1">
      <w:start w:val="1"/>
      <w:numFmt w:val="bullet"/>
      <w:lvlText w:val="•"/>
      <w:lvlJc w:val="left"/>
      <w:pPr>
        <w:tabs>
          <w:tab w:val="num" w:pos="2880"/>
        </w:tabs>
        <w:ind w:left="2880" w:hanging="360"/>
      </w:pPr>
      <w:rPr>
        <w:rFonts w:ascii="Arial" w:hAnsi="Arial" w:hint="default"/>
      </w:rPr>
    </w:lvl>
    <w:lvl w:ilvl="4" w:tplc="ED348C92" w:tentative="1">
      <w:start w:val="1"/>
      <w:numFmt w:val="bullet"/>
      <w:lvlText w:val="•"/>
      <w:lvlJc w:val="left"/>
      <w:pPr>
        <w:tabs>
          <w:tab w:val="num" w:pos="3600"/>
        </w:tabs>
        <w:ind w:left="3600" w:hanging="360"/>
      </w:pPr>
      <w:rPr>
        <w:rFonts w:ascii="Arial" w:hAnsi="Arial" w:hint="default"/>
      </w:rPr>
    </w:lvl>
    <w:lvl w:ilvl="5" w:tplc="4BBA91EA" w:tentative="1">
      <w:start w:val="1"/>
      <w:numFmt w:val="bullet"/>
      <w:lvlText w:val="•"/>
      <w:lvlJc w:val="left"/>
      <w:pPr>
        <w:tabs>
          <w:tab w:val="num" w:pos="4320"/>
        </w:tabs>
        <w:ind w:left="4320" w:hanging="360"/>
      </w:pPr>
      <w:rPr>
        <w:rFonts w:ascii="Arial" w:hAnsi="Arial" w:hint="default"/>
      </w:rPr>
    </w:lvl>
    <w:lvl w:ilvl="6" w:tplc="27D698F6" w:tentative="1">
      <w:start w:val="1"/>
      <w:numFmt w:val="bullet"/>
      <w:lvlText w:val="•"/>
      <w:lvlJc w:val="left"/>
      <w:pPr>
        <w:tabs>
          <w:tab w:val="num" w:pos="5040"/>
        </w:tabs>
        <w:ind w:left="5040" w:hanging="360"/>
      </w:pPr>
      <w:rPr>
        <w:rFonts w:ascii="Arial" w:hAnsi="Arial" w:hint="default"/>
      </w:rPr>
    </w:lvl>
    <w:lvl w:ilvl="7" w:tplc="A6C8E0AE" w:tentative="1">
      <w:start w:val="1"/>
      <w:numFmt w:val="bullet"/>
      <w:lvlText w:val="•"/>
      <w:lvlJc w:val="left"/>
      <w:pPr>
        <w:tabs>
          <w:tab w:val="num" w:pos="5760"/>
        </w:tabs>
        <w:ind w:left="5760" w:hanging="360"/>
      </w:pPr>
      <w:rPr>
        <w:rFonts w:ascii="Arial" w:hAnsi="Arial" w:hint="default"/>
      </w:rPr>
    </w:lvl>
    <w:lvl w:ilvl="8" w:tplc="F0CA03B2" w:tentative="1">
      <w:start w:val="1"/>
      <w:numFmt w:val="bullet"/>
      <w:lvlText w:val="•"/>
      <w:lvlJc w:val="left"/>
      <w:pPr>
        <w:tabs>
          <w:tab w:val="num" w:pos="6480"/>
        </w:tabs>
        <w:ind w:left="6480" w:hanging="360"/>
      </w:pPr>
      <w:rPr>
        <w:rFonts w:ascii="Arial" w:hAnsi="Arial" w:hint="default"/>
      </w:rPr>
    </w:lvl>
  </w:abstractNum>
  <w:abstractNum w:abstractNumId="2">
    <w:nsid w:val="11907C11"/>
    <w:multiLevelType w:val="hybridMultilevel"/>
    <w:tmpl w:val="B4384FCC"/>
    <w:lvl w:ilvl="0" w:tplc="B2E0EA04">
      <w:start w:val="1"/>
      <w:numFmt w:val="bullet"/>
      <w:lvlText w:val="•"/>
      <w:lvlJc w:val="left"/>
      <w:pPr>
        <w:tabs>
          <w:tab w:val="num" w:pos="720"/>
        </w:tabs>
        <w:ind w:left="720" w:hanging="360"/>
      </w:pPr>
      <w:rPr>
        <w:rFonts w:ascii="Arial" w:hAnsi="Arial" w:hint="default"/>
      </w:rPr>
    </w:lvl>
    <w:lvl w:ilvl="1" w:tplc="5C6046D2" w:tentative="1">
      <w:start w:val="1"/>
      <w:numFmt w:val="bullet"/>
      <w:lvlText w:val="•"/>
      <w:lvlJc w:val="left"/>
      <w:pPr>
        <w:tabs>
          <w:tab w:val="num" w:pos="1440"/>
        </w:tabs>
        <w:ind w:left="1440" w:hanging="360"/>
      </w:pPr>
      <w:rPr>
        <w:rFonts w:ascii="Arial" w:hAnsi="Arial" w:hint="default"/>
      </w:rPr>
    </w:lvl>
    <w:lvl w:ilvl="2" w:tplc="33164F30" w:tentative="1">
      <w:start w:val="1"/>
      <w:numFmt w:val="bullet"/>
      <w:lvlText w:val="•"/>
      <w:lvlJc w:val="left"/>
      <w:pPr>
        <w:tabs>
          <w:tab w:val="num" w:pos="2160"/>
        </w:tabs>
        <w:ind w:left="2160" w:hanging="360"/>
      </w:pPr>
      <w:rPr>
        <w:rFonts w:ascii="Arial" w:hAnsi="Arial" w:hint="default"/>
      </w:rPr>
    </w:lvl>
    <w:lvl w:ilvl="3" w:tplc="7258308C" w:tentative="1">
      <w:start w:val="1"/>
      <w:numFmt w:val="bullet"/>
      <w:lvlText w:val="•"/>
      <w:lvlJc w:val="left"/>
      <w:pPr>
        <w:tabs>
          <w:tab w:val="num" w:pos="2880"/>
        </w:tabs>
        <w:ind w:left="2880" w:hanging="360"/>
      </w:pPr>
      <w:rPr>
        <w:rFonts w:ascii="Arial" w:hAnsi="Arial" w:hint="default"/>
      </w:rPr>
    </w:lvl>
    <w:lvl w:ilvl="4" w:tplc="E2A22286" w:tentative="1">
      <w:start w:val="1"/>
      <w:numFmt w:val="bullet"/>
      <w:lvlText w:val="•"/>
      <w:lvlJc w:val="left"/>
      <w:pPr>
        <w:tabs>
          <w:tab w:val="num" w:pos="3600"/>
        </w:tabs>
        <w:ind w:left="3600" w:hanging="360"/>
      </w:pPr>
      <w:rPr>
        <w:rFonts w:ascii="Arial" w:hAnsi="Arial" w:hint="default"/>
      </w:rPr>
    </w:lvl>
    <w:lvl w:ilvl="5" w:tplc="C20CB9B6" w:tentative="1">
      <w:start w:val="1"/>
      <w:numFmt w:val="bullet"/>
      <w:lvlText w:val="•"/>
      <w:lvlJc w:val="left"/>
      <w:pPr>
        <w:tabs>
          <w:tab w:val="num" w:pos="4320"/>
        </w:tabs>
        <w:ind w:left="4320" w:hanging="360"/>
      </w:pPr>
      <w:rPr>
        <w:rFonts w:ascii="Arial" w:hAnsi="Arial" w:hint="default"/>
      </w:rPr>
    </w:lvl>
    <w:lvl w:ilvl="6" w:tplc="F6C2FC82" w:tentative="1">
      <w:start w:val="1"/>
      <w:numFmt w:val="bullet"/>
      <w:lvlText w:val="•"/>
      <w:lvlJc w:val="left"/>
      <w:pPr>
        <w:tabs>
          <w:tab w:val="num" w:pos="5040"/>
        </w:tabs>
        <w:ind w:left="5040" w:hanging="360"/>
      </w:pPr>
      <w:rPr>
        <w:rFonts w:ascii="Arial" w:hAnsi="Arial" w:hint="default"/>
      </w:rPr>
    </w:lvl>
    <w:lvl w:ilvl="7" w:tplc="B7B8A4CE" w:tentative="1">
      <w:start w:val="1"/>
      <w:numFmt w:val="bullet"/>
      <w:lvlText w:val="•"/>
      <w:lvlJc w:val="left"/>
      <w:pPr>
        <w:tabs>
          <w:tab w:val="num" w:pos="5760"/>
        </w:tabs>
        <w:ind w:left="5760" w:hanging="360"/>
      </w:pPr>
      <w:rPr>
        <w:rFonts w:ascii="Arial" w:hAnsi="Arial" w:hint="default"/>
      </w:rPr>
    </w:lvl>
    <w:lvl w:ilvl="8" w:tplc="1B5E26AA" w:tentative="1">
      <w:start w:val="1"/>
      <w:numFmt w:val="bullet"/>
      <w:lvlText w:val="•"/>
      <w:lvlJc w:val="left"/>
      <w:pPr>
        <w:tabs>
          <w:tab w:val="num" w:pos="6480"/>
        </w:tabs>
        <w:ind w:left="6480" w:hanging="360"/>
      </w:pPr>
      <w:rPr>
        <w:rFonts w:ascii="Arial" w:hAnsi="Arial" w:hint="default"/>
      </w:rPr>
    </w:lvl>
  </w:abstractNum>
  <w:abstractNum w:abstractNumId="3">
    <w:nsid w:val="13265576"/>
    <w:multiLevelType w:val="hybridMultilevel"/>
    <w:tmpl w:val="D1F88D12"/>
    <w:lvl w:ilvl="0" w:tplc="7E90F2F8">
      <w:start w:val="1"/>
      <w:numFmt w:val="bullet"/>
      <w:lvlText w:val="•"/>
      <w:lvlJc w:val="left"/>
      <w:pPr>
        <w:tabs>
          <w:tab w:val="num" w:pos="720"/>
        </w:tabs>
        <w:ind w:left="720" w:hanging="360"/>
      </w:pPr>
      <w:rPr>
        <w:rFonts w:ascii="Arial" w:hAnsi="Arial" w:hint="default"/>
      </w:rPr>
    </w:lvl>
    <w:lvl w:ilvl="1" w:tplc="BFC2E7F8" w:tentative="1">
      <w:start w:val="1"/>
      <w:numFmt w:val="bullet"/>
      <w:lvlText w:val="•"/>
      <w:lvlJc w:val="left"/>
      <w:pPr>
        <w:tabs>
          <w:tab w:val="num" w:pos="1440"/>
        </w:tabs>
        <w:ind w:left="1440" w:hanging="360"/>
      </w:pPr>
      <w:rPr>
        <w:rFonts w:ascii="Arial" w:hAnsi="Arial" w:hint="default"/>
      </w:rPr>
    </w:lvl>
    <w:lvl w:ilvl="2" w:tplc="B2E47172" w:tentative="1">
      <w:start w:val="1"/>
      <w:numFmt w:val="bullet"/>
      <w:lvlText w:val="•"/>
      <w:lvlJc w:val="left"/>
      <w:pPr>
        <w:tabs>
          <w:tab w:val="num" w:pos="2160"/>
        </w:tabs>
        <w:ind w:left="2160" w:hanging="360"/>
      </w:pPr>
      <w:rPr>
        <w:rFonts w:ascii="Arial" w:hAnsi="Arial" w:hint="default"/>
      </w:rPr>
    </w:lvl>
    <w:lvl w:ilvl="3" w:tplc="959C15FA" w:tentative="1">
      <w:start w:val="1"/>
      <w:numFmt w:val="bullet"/>
      <w:lvlText w:val="•"/>
      <w:lvlJc w:val="left"/>
      <w:pPr>
        <w:tabs>
          <w:tab w:val="num" w:pos="2880"/>
        </w:tabs>
        <w:ind w:left="2880" w:hanging="360"/>
      </w:pPr>
      <w:rPr>
        <w:rFonts w:ascii="Arial" w:hAnsi="Arial" w:hint="default"/>
      </w:rPr>
    </w:lvl>
    <w:lvl w:ilvl="4" w:tplc="67A4933E" w:tentative="1">
      <w:start w:val="1"/>
      <w:numFmt w:val="bullet"/>
      <w:lvlText w:val="•"/>
      <w:lvlJc w:val="left"/>
      <w:pPr>
        <w:tabs>
          <w:tab w:val="num" w:pos="3600"/>
        </w:tabs>
        <w:ind w:left="3600" w:hanging="360"/>
      </w:pPr>
      <w:rPr>
        <w:rFonts w:ascii="Arial" w:hAnsi="Arial" w:hint="default"/>
      </w:rPr>
    </w:lvl>
    <w:lvl w:ilvl="5" w:tplc="51CC70D4" w:tentative="1">
      <w:start w:val="1"/>
      <w:numFmt w:val="bullet"/>
      <w:lvlText w:val="•"/>
      <w:lvlJc w:val="left"/>
      <w:pPr>
        <w:tabs>
          <w:tab w:val="num" w:pos="4320"/>
        </w:tabs>
        <w:ind w:left="4320" w:hanging="360"/>
      </w:pPr>
      <w:rPr>
        <w:rFonts w:ascii="Arial" w:hAnsi="Arial" w:hint="default"/>
      </w:rPr>
    </w:lvl>
    <w:lvl w:ilvl="6" w:tplc="DAB4BF3E" w:tentative="1">
      <w:start w:val="1"/>
      <w:numFmt w:val="bullet"/>
      <w:lvlText w:val="•"/>
      <w:lvlJc w:val="left"/>
      <w:pPr>
        <w:tabs>
          <w:tab w:val="num" w:pos="5040"/>
        </w:tabs>
        <w:ind w:left="5040" w:hanging="360"/>
      </w:pPr>
      <w:rPr>
        <w:rFonts w:ascii="Arial" w:hAnsi="Arial" w:hint="default"/>
      </w:rPr>
    </w:lvl>
    <w:lvl w:ilvl="7" w:tplc="242C191E" w:tentative="1">
      <w:start w:val="1"/>
      <w:numFmt w:val="bullet"/>
      <w:lvlText w:val="•"/>
      <w:lvlJc w:val="left"/>
      <w:pPr>
        <w:tabs>
          <w:tab w:val="num" w:pos="5760"/>
        </w:tabs>
        <w:ind w:left="5760" w:hanging="360"/>
      </w:pPr>
      <w:rPr>
        <w:rFonts w:ascii="Arial" w:hAnsi="Arial" w:hint="default"/>
      </w:rPr>
    </w:lvl>
    <w:lvl w:ilvl="8" w:tplc="D9760512" w:tentative="1">
      <w:start w:val="1"/>
      <w:numFmt w:val="bullet"/>
      <w:lvlText w:val="•"/>
      <w:lvlJc w:val="left"/>
      <w:pPr>
        <w:tabs>
          <w:tab w:val="num" w:pos="6480"/>
        </w:tabs>
        <w:ind w:left="6480" w:hanging="360"/>
      </w:pPr>
      <w:rPr>
        <w:rFonts w:ascii="Arial" w:hAnsi="Arial" w:hint="default"/>
      </w:rPr>
    </w:lvl>
  </w:abstractNum>
  <w:abstractNum w:abstractNumId="4">
    <w:nsid w:val="19BC78E9"/>
    <w:multiLevelType w:val="hybridMultilevel"/>
    <w:tmpl w:val="A2309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DB66D0C"/>
    <w:multiLevelType w:val="hybridMultilevel"/>
    <w:tmpl w:val="8EB8C51A"/>
    <w:lvl w:ilvl="0" w:tplc="2DFEF2B0">
      <w:start w:val="1"/>
      <w:numFmt w:val="bullet"/>
      <w:lvlText w:val="•"/>
      <w:lvlJc w:val="left"/>
      <w:pPr>
        <w:tabs>
          <w:tab w:val="num" w:pos="720"/>
        </w:tabs>
        <w:ind w:left="720" w:hanging="360"/>
      </w:pPr>
      <w:rPr>
        <w:rFonts w:ascii="Arial" w:hAnsi="Arial" w:hint="default"/>
      </w:rPr>
    </w:lvl>
    <w:lvl w:ilvl="1" w:tplc="0DC0E78C" w:tentative="1">
      <w:start w:val="1"/>
      <w:numFmt w:val="bullet"/>
      <w:lvlText w:val="•"/>
      <w:lvlJc w:val="left"/>
      <w:pPr>
        <w:tabs>
          <w:tab w:val="num" w:pos="1440"/>
        </w:tabs>
        <w:ind w:left="1440" w:hanging="360"/>
      </w:pPr>
      <w:rPr>
        <w:rFonts w:ascii="Arial" w:hAnsi="Arial" w:hint="default"/>
      </w:rPr>
    </w:lvl>
    <w:lvl w:ilvl="2" w:tplc="90709C32" w:tentative="1">
      <w:start w:val="1"/>
      <w:numFmt w:val="bullet"/>
      <w:lvlText w:val="•"/>
      <w:lvlJc w:val="left"/>
      <w:pPr>
        <w:tabs>
          <w:tab w:val="num" w:pos="2160"/>
        </w:tabs>
        <w:ind w:left="2160" w:hanging="360"/>
      </w:pPr>
      <w:rPr>
        <w:rFonts w:ascii="Arial" w:hAnsi="Arial" w:hint="default"/>
      </w:rPr>
    </w:lvl>
    <w:lvl w:ilvl="3" w:tplc="90D24048" w:tentative="1">
      <w:start w:val="1"/>
      <w:numFmt w:val="bullet"/>
      <w:lvlText w:val="•"/>
      <w:lvlJc w:val="left"/>
      <w:pPr>
        <w:tabs>
          <w:tab w:val="num" w:pos="2880"/>
        </w:tabs>
        <w:ind w:left="2880" w:hanging="360"/>
      </w:pPr>
      <w:rPr>
        <w:rFonts w:ascii="Arial" w:hAnsi="Arial" w:hint="default"/>
      </w:rPr>
    </w:lvl>
    <w:lvl w:ilvl="4" w:tplc="9BE8836E" w:tentative="1">
      <w:start w:val="1"/>
      <w:numFmt w:val="bullet"/>
      <w:lvlText w:val="•"/>
      <w:lvlJc w:val="left"/>
      <w:pPr>
        <w:tabs>
          <w:tab w:val="num" w:pos="3600"/>
        </w:tabs>
        <w:ind w:left="3600" w:hanging="360"/>
      </w:pPr>
      <w:rPr>
        <w:rFonts w:ascii="Arial" w:hAnsi="Arial" w:hint="default"/>
      </w:rPr>
    </w:lvl>
    <w:lvl w:ilvl="5" w:tplc="71CCFF7E" w:tentative="1">
      <w:start w:val="1"/>
      <w:numFmt w:val="bullet"/>
      <w:lvlText w:val="•"/>
      <w:lvlJc w:val="left"/>
      <w:pPr>
        <w:tabs>
          <w:tab w:val="num" w:pos="4320"/>
        </w:tabs>
        <w:ind w:left="4320" w:hanging="360"/>
      </w:pPr>
      <w:rPr>
        <w:rFonts w:ascii="Arial" w:hAnsi="Arial" w:hint="default"/>
      </w:rPr>
    </w:lvl>
    <w:lvl w:ilvl="6" w:tplc="503ED6E6" w:tentative="1">
      <w:start w:val="1"/>
      <w:numFmt w:val="bullet"/>
      <w:lvlText w:val="•"/>
      <w:lvlJc w:val="left"/>
      <w:pPr>
        <w:tabs>
          <w:tab w:val="num" w:pos="5040"/>
        </w:tabs>
        <w:ind w:left="5040" w:hanging="360"/>
      </w:pPr>
      <w:rPr>
        <w:rFonts w:ascii="Arial" w:hAnsi="Arial" w:hint="default"/>
      </w:rPr>
    </w:lvl>
    <w:lvl w:ilvl="7" w:tplc="C03C3796" w:tentative="1">
      <w:start w:val="1"/>
      <w:numFmt w:val="bullet"/>
      <w:lvlText w:val="•"/>
      <w:lvlJc w:val="left"/>
      <w:pPr>
        <w:tabs>
          <w:tab w:val="num" w:pos="5760"/>
        </w:tabs>
        <w:ind w:left="5760" w:hanging="360"/>
      </w:pPr>
      <w:rPr>
        <w:rFonts w:ascii="Arial" w:hAnsi="Arial" w:hint="default"/>
      </w:rPr>
    </w:lvl>
    <w:lvl w:ilvl="8" w:tplc="D8E204B0" w:tentative="1">
      <w:start w:val="1"/>
      <w:numFmt w:val="bullet"/>
      <w:lvlText w:val="•"/>
      <w:lvlJc w:val="left"/>
      <w:pPr>
        <w:tabs>
          <w:tab w:val="num" w:pos="6480"/>
        </w:tabs>
        <w:ind w:left="6480" w:hanging="360"/>
      </w:pPr>
      <w:rPr>
        <w:rFonts w:ascii="Arial" w:hAnsi="Arial" w:hint="default"/>
      </w:rPr>
    </w:lvl>
  </w:abstractNum>
  <w:abstractNum w:abstractNumId="6">
    <w:nsid w:val="59694CCB"/>
    <w:multiLevelType w:val="hybridMultilevel"/>
    <w:tmpl w:val="A03ED1EE"/>
    <w:lvl w:ilvl="0" w:tplc="0409000F">
      <w:start w:val="1"/>
      <w:numFmt w:val="decimal"/>
      <w:lvlText w:val="%1."/>
      <w:lvlJc w:val="left"/>
      <w:pPr>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7">
    <w:nsid w:val="5A495C3F"/>
    <w:multiLevelType w:val="multilevel"/>
    <w:tmpl w:val="67967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D5119E8"/>
    <w:multiLevelType w:val="hybridMultilevel"/>
    <w:tmpl w:val="DD08F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5"/>
  </w:num>
  <w:num w:numId="4">
    <w:abstractNumId w:val="1"/>
  </w:num>
  <w:num w:numId="5">
    <w:abstractNumId w:val="7"/>
  </w:num>
  <w:num w:numId="6">
    <w:abstractNumId w:val="2"/>
  </w:num>
  <w:num w:numId="7">
    <w:abstractNumId w:val="3"/>
  </w:num>
  <w:num w:numId="8">
    <w:abstractNumId w:val="8"/>
  </w:num>
  <w:num w:numId="9">
    <w:abstractNumId w:val="6"/>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oNotTrackMoves/>
  <w:defaultTabStop w:val="284"/>
  <w:doNotHyphenateCaps/>
  <w:characterSpacingControl w:val="doNotCompress"/>
  <w:footnotePr>
    <w:footnote w:id="-1"/>
    <w:footnote w:id="0"/>
  </w:footnotePr>
  <w:endnotePr>
    <w:endnote w:id="-1"/>
    <w:endnote w:id="0"/>
  </w:endnotePr>
  <w:compat/>
  <w:rsids>
    <w:rsidRoot w:val="00554F1A"/>
    <w:rsid w:val="00001DAE"/>
    <w:rsid w:val="000033D5"/>
    <w:rsid w:val="00004459"/>
    <w:rsid w:val="000061B6"/>
    <w:rsid w:val="000113A2"/>
    <w:rsid w:val="0001297D"/>
    <w:rsid w:val="00014078"/>
    <w:rsid w:val="0001575E"/>
    <w:rsid w:val="00017DC3"/>
    <w:rsid w:val="00020872"/>
    <w:rsid w:val="00023DED"/>
    <w:rsid w:val="0002442C"/>
    <w:rsid w:val="00024C09"/>
    <w:rsid w:val="00025D51"/>
    <w:rsid w:val="00027288"/>
    <w:rsid w:val="00027511"/>
    <w:rsid w:val="00030695"/>
    <w:rsid w:val="000309EF"/>
    <w:rsid w:val="0004227F"/>
    <w:rsid w:val="000452CD"/>
    <w:rsid w:val="00045FDA"/>
    <w:rsid w:val="0004720C"/>
    <w:rsid w:val="0004757E"/>
    <w:rsid w:val="00047684"/>
    <w:rsid w:val="00051978"/>
    <w:rsid w:val="00052418"/>
    <w:rsid w:val="00052684"/>
    <w:rsid w:val="000544EB"/>
    <w:rsid w:val="00055AD7"/>
    <w:rsid w:val="00056378"/>
    <w:rsid w:val="0005664A"/>
    <w:rsid w:val="00057589"/>
    <w:rsid w:val="00062D2A"/>
    <w:rsid w:val="00067AD8"/>
    <w:rsid w:val="0007161A"/>
    <w:rsid w:val="00072F6A"/>
    <w:rsid w:val="00075DFC"/>
    <w:rsid w:val="00076BFB"/>
    <w:rsid w:val="00076ED5"/>
    <w:rsid w:val="000801CC"/>
    <w:rsid w:val="000834CE"/>
    <w:rsid w:val="0008439E"/>
    <w:rsid w:val="00085C83"/>
    <w:rsid w:val="000903AC"/>
    <w:rsid w:val="00091524"/>
    <w:rsid w:val="00095CE2"/>
    <w:rsid w:val="00096CD2"/>
    <w:rsid w:val="000A0BD6"/>
    <w:rsid w:val="000A1C57"/>
    <w:rsid w:val="000A1E7B"/>
    <w:rsid w:val="000A2A49"/>
    <w:rsid w:val="000A2F77"/>
    <w:rsid w:val="000A50EB"/>
    <w:rsid w:val="000A5B70"/>
    <w:rsid w:val="000A5B82"/>
    <w:rsid w:val="000A6945"/>
    <w:rsid w:val="000A7FA9"/>
    <w:rsid w:val="000B1344"/>
    <w:rsid w:val="000B1B4B"/>
    <w:rsid w:val="000B241E"/>
    <w:rsid w:val="000B2E5D"/>
    <w:rsid w:val="000B30FB"/>
    <w:rsid w:val="000B319C"/>
    <w:rsid w:val="000B31F4"/>
    <w:rsid w:val="000B699F"/>
    <w:rsid w:val="000C0A54"/>
    <w:rsid w:val="000C2774"/>
    <w:rsid w:val="000C2A3C"/>
    <w:rsid w:val="000C3405"/>
    <w:rsid w:val="000C3B36"/>
    <w:rsid w:val="000C3CA1"/>
    <w:rsid w:val="000C5661"/>
    <w:rsid w:val="000C611D"/>
    <w:rsid w:val="000C6D54"/>
    <w:rsid w:val="000D0C5F"/>
    <w:rsid w:val="000D337C"/>
    <w:rsid w:val="000D50D4"/>
    <w:rsid w:val="000D7887"/>
    <w:rsid w:val="000E0D00"/>
    <w:rsid w:val="000E0E39"/>
    <w:rsid w:val="000E2706"/>
    <w:rsid w:val="000E2EBD"/>
    <w:rsid w:val="000E31E3"/>
    <w:rsid w:val="000E73E3"/>
    <w:rsid w:val="000E74C2"/>
    <w:rsid w:val="000F4881"/>
    <w:rsid w:val="00101BEE"/>
    <w:rsid w:val="001040ED"/>
    <w:rsid w:val="00105DDF"/>
    <w:rsid w:val="00106E24"/>
    <w:rsid w:val="00107275"/>
    <w:rsid w:val="00107941"/>
    <w:rsid w:val="001108DA"/>
    <w:rsid w:val="00110F17"/>
    <w:rsid w:val="00114D2B"/>
    <w:rsid w:val="001151A0"/>
    <w:rsid w:val="001165D6"/>
    <w:rsid w:val="001171EB"/>
    <w:rsid w:val="00117268"/>
    <w:rsid w:val="00117BA7"/>
    <w:rsid w:val="00117BB1"/>
    <w:rsid w:val="00120168"/>
    <w:rsid w:val="00120BB1"/>
    <w:rsid w:val="001235D2"/>
    <w:rsid w:val="00124B4E"/>
    <w:rsid w:val="00127007"/>
    <w:rsid w:val="00127312"/>
    <w:rsid w:val="001277E2"/>
    <w:rsid w:val="00131C43"/>
    <w:rsid w:val="0013231E"/>
    <w:rsid w:val="00132AAF"/>
    <w:rsid w:val="0013577D"/>
    <w:rsid w:val="00136DB7"/>
    <w:rsid w:val="00143F28"/>
    <w:rsid w:val="00144019"/>
    <w:rsid w:val="00144351"/>
    <w:rsid w:val="00146C74"/>
    <w:rsid w:val="001517C4"/>
    <w:rsid w:val="001518B5"/>
    <w:rsid w:val="00152729"/>
    <w:rsid w:val="001569CF"/>
    <w:rsid w:val="00162289"/>
    <w:rsid w:val="00163A19"/>
    <w:rsid w:val="00164552"/>
    <w:rsid w:val="001648B3"/>
    <w:rsid w:val="001651B5"/>
    <w:rsid w:val="001652C8"/>
    <w:rsid w:val="00165744"/>
    <w:rsid w:val="001658EA"/>
    <w:rsid w:val="0016607C"/>
    <w:rsid w:val="001661D7"/>
    <w:rsid w:val="001674C4"/>
    <w:rsid w:val="00167966"/>
    <w:rsid w:val="001702CA"/>
    <w:rsid w:val="0017290E"/>
    <w:rsid w:val="00172F84"/>
    <w:rsid w:val="00175CC9"/>
    <w:rsid w:val="0017608D"/>
    <w:rsid w:val="0017631F"/>
    <w:rsid w:val="001779D8"/>
    <w:rsid w:val="00186AE3"/>
    <w:rsid w:val="0018750D"/>
    <w:rsid w:val="00190210"/>
    <w:rsid w:val="001908CA"/>
    <w:rsid w:val="001914C4"/>
    <w:rsid w:val="001917C5"/>
    <w:rsid w:val="0019306E"/>
    <w:rsid w:val="0019340E"/>
    <w:rsid w:val="0019577E"/>
    <w:rsid w:val="0019783B"/>
    <w:rsid w:val="001A0961"/>
    <w:rsid w:val="001A143D"/>
    <w:rsid w:val="001A1A45"/>
    <w:rsid w:val="001A2826"/>
    <w:rsid w:val="001A5D08"/>
    <w:rsid w:val="001A7DA5"/>
    <w:rsid w:val="001B2079"/>
    <w:rsid w:val="001B28BC"/>
    <w:rsid w:val="001B32DF"/>
    <w:rsid w:val="001B3B1A"/>
    <w:rsid w:val="001B4A71"/>
    <w:rsid w:val="001B6088"/>
    <w:rsid w:val="001B644E"/>
    <w:rsid w:val="001B688F"/>
    <w:rsid w:val="001B70D8"/>
    <w:rsid w:val="001B788A"/>
    <w:rsid w:val="001C0690"/>
    <w:rsid w:val="001C45E1"/>
    <w:rsid w:val="001C492D"/>
    <w:rsid w:val="001C5968"/>
    <w:rsid w:val="001C729D"/>
    <w:rsid w:val="001D1628"/>
    <w:rsid w:val="001D45EE"/>
    <w:rsid w:val="001D4694"/>
    <w:rsid w:val="001D4963"/>
    <w:rsid w:val="001E3558"/>
    <w:rsid w:val="001F00A9"/>
    <w:rsid w:val="001F3428"/>
    <w:rsid w:val="001F4A9A"/>
    <w:rsid w:val="001F53E7"/>
    <w:rsid w:val="001F7371"/>
    <w:rsid w:val="00202833"/>
    <w:rsid w:val="002033DA"/>
    <w:rsid w:val="00203740"/>
    <w:rsid w:val="002053C8"/>
    <w:rsid w:val="00205E5C"/>
    <w:rsid w:val="00206A80"/>
    <w:rsid w:val="00212149"/>
    <w:rsid w:val="00214973"/>
    <w:rsid w:val="002174E3"/>
    <w:rsid w:val="00220EB0"/>
    <w:rsid w:val="00222307"/>
    <w:rsid w:val="00222633"/>
    <w:rsid w:val="00222DC2"/>
    <w:rsid w:val="00224307"/>
    <w:rsid w:val="00226B73"/>
    <w:rsid w:val="00226CBB"/>
    <w:rsid w:val="00226D78"/>
    <w:rsid w:val="002275FD"/>
    <w:rsid w:val="00227D20"/>
    <w:rsid w:val="00230150"/>
    <w:rsid w:val="002314EB"/>
    <w:rsid w:val="00231D0F"/>
    <w:rsid w:val="00233BDB"/>
    <w:rsid w:val="00234D18"/>
    <w:rsid w:val="002366C2"/>
    <w:rsid w:val="002371C7"/>
    <w:rsid w:val="002416C5"/>
    <w:rsid w:val="00243D29"/>
    <w:rsid w:val="002442F7"/>
    <w:rsid w:val="00246C2C"/>
    <w:rsid w:val="002477E3"/>
    <w:rsid w:val="002516D4"/>
    <w:rsid w:val="00256016"/>
    <w:rsid w:val="00261821"/>
    <w:rsid w:val="0026182F"/>
    <w:rsid w:val="00262952"/>
    <w:rsid w:val="00264671"/>
    <w:rsid w:val="00265C6E"/>
    <w:rsid w:val="002668D3"/>
    <w:rsid w:val="0027134F"/>
    <w:rsid w:val="002719DA"/>
    <w:rsid w:val="002722E3"/>
    <w:rsid w:val="002745EC"/>
    <w:rsid w:val="00274AD1"/>
    <w:rsid w:val="00274BFF"/>
    <w:rsid w:val="00274DE3"/>
    <w:rsid w:val="002817C9"/>
    <w:rsid w:val="00281E83"/>
    <w:rsid w:val="0028301D"/>
    <w:rsid w:val="00283EDB"/>
    <w:rsid w:val="0028493C"/>
    <w:rsid w:val="002855E5"/>
    <w:rsid w:val="00285A6F"/>
    <w:rsid w:val="00285B46"/>
    <w:rsid w:val="00292C9F"/>
    <w:rsid w:val="0029740C"/>
    <w:rsid w:val="002A2BD4"/>
    <w:rsid w:val="002A3E9A"/>
    <w:rsid w:val="002A4FD1"/>
    <w:rsid w:val="002A5DAC"/>
    <w:rsid w:val="002B431D"/>
    <w:rsid w:val="002B4401"/>
    <w:rsid w:val="002B446F"/>
    <w:rsid w:val="002B4E55"/>
    <w:rsid w:val="002C0093"/>
    <w:rsid w:val="002C2AF2"/>
    <w:rsid w:val="002C3483"/>
    <w:rsid w:val="002C3B91"/>
    <w:rsid w:val="002C514C"/>
    <w:rsid w:val="002C667F"/>
    <w:rsid w:val="002D2856"/>
    <w:rsid w:val="002D2D0C"/>
    <w:rsid w:val="002D2F2B"/>
    <w:rsid w:val="002D358A"/>
    <w:rsid w:val="002D4882"/>
    <w:rsid w:val="002D497F"/>
    <w:rsid w:val="002D4BC6"/>
    <w:rsid w:val="002D7CA0"/>
    <w:rsid w:val="002E00DE"/>
    <w:rsid w:val="002E0A27"/>
    <w:rsid w:val="002E276F"/>
    <w:rsid w:val="002E28F9"/>
    <w:rsid w:val="002E568E"/>
    <w:rsid w:val="002E5CF3"/>
    <w:rsid w:val="002E6007"/>
    <w:rsid w:val="002E6E7D"/>
    <w:rsid w:val="002E6F11"/>
    <w:rsid w:val="002E7026"/>
    <w:rsid w:val="002F0336"/>
    <w:rsid w:val="002F0C44"/>
    <w:rsid w:val="002F0DFF"/>
    <w:rsid w:val="002F141A"/>
    <w:rsid w:val="002F21A3"/>
    <w:rsid w:val="002F27B5"/>
    <w:rsid w:val="002F2D18"/>
    <w:rsid w:val="002F79BF"/>
    <w:rsid w:val="003059B7"/>
    <w:rsid w:val="00310391"/>
    <w:rsid w:val="0031228A"/>
    <w:rsid w:val="003134CF"/>
    <w:rsid w:val="0031430A"/>
    <w:rsid w:val="003165C8"/>
    <w:rsid w:val="00316B5E"/>
    <w:rsid w:val="0032283B"/>
    <w:rsid w:val="003229A2"/>
    <w:rsid w:val="00323D13"/>
    <w:rsid w:val="0032404E"/>
    <w:rsid w:val="00324A17"/>
    <w:rsid w:val="00325C25"/>
    <w:rsid w:val="003271CB"/>
    <w:rsid w:val="00335F4C"/>
    <w:rsid w:val="00336EE4"/>
    <w:rsid w:val="00340894"/>
    <w:rsid w:val="00340DB6"/>
    <w:rsid w:val="003414F8"/>
    <w:rsid w:val="00343BDD"/>
    <w:rsid w:val="00350839"/>
    <w:rsid w:val="00351A4A"/>
    <w:rsid w:val="00352B3F"/>
    <w:rsid w:val="003546DF"/>
    <w:rsid w:val="003560BB"/>
    <w:rsid w:val="00356293"/>
    <w:rsid w:val="0035667D"/>
    <w:rsid w:val="00356FD6"/>
    <w:rsid w:val="00357932"/>
    <w:rsid w:val="00361744"/>
    <w:rsid w:val="00361B84"/>
    <w:rsid w:val="00364154"/>
    <w:rsid w:val="00365791"/>
    <w:rsid w:val="00371149"/>
    <w:rsid w:val="00371C15"/>
    <w:rsid w:val="003752DC"/>
    <w:rsid w:val="00377524"/>
    <w:rsid w:val="003807AA"/>
    <w:rsid w:val="00381F5B"/>
    <w:rsid w:val="00383036"/>
    <w:rsid w:val="00383438"/>
    <w:rsid w:val="00384DB7"/>
    <w:rsid w:val="00386BD4"/>
    <w:rsid w:val="0038701F"/>
    <w:rsid w:val="0038770F"/>
    <w:rsid w:val="0039114F"/>
    <w:rsid w:val="00396420"/>
    <w:rsid w:val="00396A67"/>
    <w:rsid w:val="00397AFF"/>
    <w:rsid w:val="003A1386"/>
    <w:rsid w:val="003A18A7"/>
    <w:rsid w:val="003A1BC5"/>
    <w:rsid w:val="003A3582"/>
    <w:rsid w:val="003A6F66"/>
    <w:rsid w:val="003A7DBD"/>
    <w:rsid w:val="003B019F"/>
    <w:rsid w:val="003B028D"/>
    <w:rsid w:val="003B3817"/>
    <w:rsid w:val="003B75F3"/>
    <w:rsid w:val="003C0864"/>
    <w:rsid w:val="003C35B7"/>
    <w:rsid w:val="003C373A"/>
    <w:rsid w:val="003C3D46"/>
    <w:rsid w:val="003C43FA"/>
    <w:rsid w:val="003C47E6"/>
    <w:rsid w:val="003C5B14"/>
    <w:rsid w:val="003C5E2B"/>
    <w:rsid w:val="003C6BF4"/>
    <w:rsid w:val="003C7D19"/>
    <w:rsid w:val="003D098C"/>
    <w:rsid w:val="003D1C44"/>
    <w:rsid w:val="003D3C72"/>
    <w:rsid w:val="003D58EA"/>
    <w:rsid w:val="003E3AB5"/>
    <w:rsid w:val="003E3EC9"/>
    <w:rsid w:val="003E51AA"/>
    <w:rsid w:val="003E5E11"/>
    <w:rsid w:val="003F3583"/>
    <w:rsid w:val="003F5400"/>
    <w:rsid w:val="003F639D"/>
    <w:rsid w:val="003F6E79"/>
    <w:rsid w:val="003F7D9E"/>
    <w:rsid w:val="00400C19"/>
    <w:rsid w:val="00401142"/>
    <w:rsid w:val="00402E1D"/>
    <w:rsid w:val="00404183"/>
    <w:rsid w:val="00406B88"/>
    <w:rsid w:val="00406DD5"/>
    <w:rsid w:val="00407C44"/>
    <w:rsid w:val="004116BB"/>
    <w:rsid w:val="00411BE8"/>
    <w:rsid w:val="00411DF4"/>
    <w:rsid w:val="00412419"/>
    <w:rsid w:val="0041254A"/>
    <w:rsid w:val="0041267C"/>
    <w:rsid w:val="00413600"/>
    <w:rsid w:val="00414007"/>
    <w:rsid w:val="00414060"/>
    <w:rsid w:val="004155F2"/>
    <w:rsid w:val="004158BE"/>
    <w:rsid w:val="00415A8E"/>
    <w:rsid w:val="004235AF"/>
    <w:rsid w:val="0042676F"/>
    <w:rsid w:val="00430EC3"/>
    <w:rsid w:val="00434674"/>
    <w:rsid w:val="00434AE8"/>
    <w:rsid w:val="0043593B"/>
    <w:rsid w:val="00435A7A"/>
    <w:rsid w:val="004375DE"/>
    <w:rsid w:val="00440B3C"/>
    <w:rsid w:val="004429A1"/>
    <w:rsid w:val="00443A6D"/>
    <w:rsid w:val="004445A2"/>
    <w:rsid w:val="00444AFB"/>
    <w:rsid w:val="0044532A"/>
    <w:rsid w:val="00446EB7"/>
    <w:rsid w:val="0044725D"/>
    <w:rsid w:val="004478DD"/>
    <w:rsid w:val="004510E7"/>
    <w:rsid w:val="00452700"/>
    <w:rsid w:val="00454309"/>
    <w:rsid w:val="00456986"/>
    <w:rsid w:val="00456A91"/>
    <w:rsid w:val="00462CCA"/>
    <w:rsid w:val="00472389"/>
    <w:rsid w:val="00472F02"/>
    <w:rsid w:val="00475B46"/>
    <w:rsid w:val="0048241D"/>
    <w:rsid w:val="00487424"/>
    <w:rsid w:val="00490659"/>
    <w:rsid w:val="00491094"/>
    <w:rsid w:val="004911FA"/>
    <w:rsid w:val="00491347"/>
    <w:rsid w:val="00491F14"/>
    <w:rsid w:val="00496450"/>
    <w:rsid w:val="0049743E"/>
    <w:rsid w:val="004A06F0"/>
    <w:rsid w:val="004A06F7"/>
    <w:rsid w:val="004A4844"/>
    <w:rsid w:val="004A63B0"/>
    <w:rsid w:val="004B226C"/>
    <w:rsid w:val="004B375A"/>
    <w:rsid w:val="004B6AAD"/>
    <w:rsid w:val="004B7EC0"/>
    <w:rsid w:val="004C0F89"/>
    <w:rsid w:val="004C3F1A"/>
    <w:rsid w:val="004C46B1"/>
    <w:rsid w:val="004C534A"/>
    <w:rsid w:val="004C57B4"/>
    <w:rsid w:val="004C5DEA"/>
    <w:rsid w:val="004C6094"/>
    <w:rsid w:val="004C62E9"/>
    <w:rsid w:val="004D03B6"/>
    <w:rsid w:val="004D147C"/>
    <w:rsid w:val="004D193C"/>
    <w:rsid w:val="004D3621"/>
    <w:rsid w:val="004D3CBB"/>
    <w:rsid w:val="004D59C5"/>
    <w:rsid w:val="004D614F"/>
    <w:rsid w:val="004D76E2"/>
    <w:rsid w:val="004F0D82"/>
    <w:rsid w:val="004F1B71"/>
    <w:rsid w:val="004F2980"/>
    <w:rsid w:val="004F4368"/>
    <w:rsid w:val="004F4C8D"/>
    <w:rsid w:val="004F57AC"/>
    <w:rsid w:val="004F5E71"/>
    <w:rsid w:val="004F668C"/>
    <w:rsid w:val="004F67F1"/>
    <w:rsid w:val="0050147E"/>
    <w:rsid w:val="00507BF5"/>
    <w:rsid w:val="00510499"/>
    <w:rsid w:val="0051081E"/>
    <w:rsid w:val="00510A9E"/>
    <w:rsid w:val="00510DF9"/>
    <w:rsid w:val="0051338B"/>
    <w:rsid w:val="00514CD9"/>
    <w:rsid w:val="00514E7F"/>
    <w:rsid w:val="00516345"/>
    <w:rsid w:val="00517328"/>
    <w:rsid w:val="0051780F"/>
    <w:rsid w:val="005178CC"/>
    <w:rsid w:val="00522546"/>
    <w:rsid w:val="005227DC"/>
    <w:rsid w:val="005230D6"/>
    <w:rsid w:val="00524115"/>
    <w:rsid w:val="0052498A"/>
    <w:rsid w:val="00524F83"/>
    <w:rsid w:val="00525181"/>
    <w:rsid w:val="0052635B"/>
    <w:rsid w:val="00526AD3"/>
    <w:rsid w:val="00530058"/>
    <w:rsid w:val="00531870"/>
    <w:rsid w:val="0053346C"/>
    <w:rsid w:val="00533B19"/>
    <w:rsid w:val="005347E8"/>
    <w:rsid w:val="005347F6"/>
    <w:rsid w:val="005351D8"/>
    <w:rsid w:val="005365ED"/>
    <w:rsid w:val="0055144F"/>
    <w:rsid w:val="00552F46"/>
    <w:rsid w:val="00554143"/>
    <w:rsid w:val="00554F1A"/>
    <w:rsid w:val="00555074"/>
    <w:rsid w:val="00556224"/>
    <w:rsid w:val="005566FA"/>
    <w:rsid w:val="00557729"/>
    <w:rsid w:val="0056123F"/>
    <w:rsid w:val="005615F3"/>
    <w:rsid w:val="005615FE"/>
    <w:rsid w:val="00563305"/>
    <w:rsid w:val="005648DC"/>
    <w:rsid w:val="005662F7"/>
    <w:rsid w:val="00567FAB"/>
    <w:rsid w:val="00570546"/>
    <w:rsid w:val="005722D2"/>
    <w:rsid w:val="005740EB"/>
    <w:rsid w:val="00574236"/>
    <w:rsid w:val="0057567C"/>
    <w:rsid w:val="0057598A"/>
    <w:rsid w:val="00575D7B"/>
    <w:rsid w:val="0057652F"/>
    <w:rsid w:val="0058097F"/>
    <w:rsid w:val="00583A54"/>
    <w:rsid w:val="00584F61"/>
    <w:rsid w:val="00585C8D"/>
    <w:rsid w:val="00585F24"/>
    <w:rsid w:val="0059152E"/>
    <w:rsid w:val="00591595"/>
    <w:rsid w:val="005A08D0"/>
    <w:rsid w:val="005A0CD9"/>
    <w:rsid w:val="005A7EFA"/>
    <w:rsid w:val="005B0288"/>
    <w:rsid w:val="005B18B9"/>
    <w:rsid w:val="005B2D7F"/>
    <w:rsid w:val="005B512B"/>
    <w:rsid w:val="005B6DA2"/>
    <w:rsid w:val="005B76E2"/>
    <w:rsid w:val="005C0136"/>
    <w:rsid w:val="005C1162"/>
    <w:rsid w:val="005C1AB4"/>
    <w:rsid w:val="005C38A5"/>
    <w:rsid w:val="005C44A6"/>
    <w:rsid w:val="005C57F3"/>
    <w:rsid w:val="005C5AD7"/>
    <w:rsid w:val="005C6204"/>
    <w:rsid w:val="005C6BCE"/>
    <w:rsid w:val="005D02E4"/>
    <w:rsid w:val="005D43DB"/>
    <w:rsid w:val="005D4BD0"/>
    <w:rsid w:val="005D5C51"/>
    <w:rsid w:val="005E0BD7"/>
    <w:rsid w:val="005E17B7"/>
    <w:rsid w:val="005E796C"/>
    <w:rsid w:val="005F106E"/>
    <w:rsid w:val="005F2F25"/>
    <w:rsid w:val="005F347F"/>
    <w:rsid w:val="005F3639"/>
    <w:rsid w:val="005F47B0"/>
    <w:rsid w:val="005F47CC"/>
    <w:rsid w:val="005F5D9A"/>
    <w:rsid w:val="00603649"/>
    <w:rsid w:val="0060379A"/>
    <w:rsid w:val="00604B65"/>
    <w:rsid w:val="00605D05"/>
    <w:rsid w:val="00606450"/>
    <w:rsid w:val="0060645B"/>
    <w:rsid w:val="006111B0"/>
    <w:rsid w:val="0061138C"/>
    <w:rsid w:val="00614EB9"/>
    <w:rsid w:val="0061563E"/>
    <w:rsid w:val="00615E94"/>
    <w:rsid w:val="00616159"/>
    <w:rsid w:val="006170A7"/>
    <w:rsid w:val="00623C52"/>
    <w:rsid w:val="0062689B"/>
    <w:rsid w:val="006305EA"/>
    <w:rsid w:val="00635818"/>
    <w:rsid w:val="006410BB"/>
    <w:rsid w:val="006433CE"/>
    <w:rsid w:val="00643BE3"/>
    <w:rsid w:val="00643F8B"/>
    <w:rsid w:val="006443C5"/>
    <w:rsid w:val="0064561F"/>
    <w:rsid w:val="00645BEF"/>
    <w:rsid w:val="0064665E"/>
    <w:rsid w:val="00651069"/>
    <w:rsid w:val="00652777"/>
    <w:rsid w:val="006530DF"/>
    <w:rsid w:val="00653551"/>
    <w:rsid w:val="00653CDC"/>
    <w:rsid w:val="00654EE6"/>
    <w:rsid w:val="00655CD2"/>
    <w:rsid w:val="006569B6"/>
    <w:rsid w:val="00656D23"/>
    <w:rsid w:val="00662DD7"/>
    <w:rsid w:val="00663E2A"/>
    <w:rsid w:val="006666B1"/>
    <w:rsid w:val="00672BEE"/>
    <w:rsid w:val="006743D4"/>
    <w:rsid w:val="0067672C"/>
    <w:rsid w:val="006770B3"/>
    <w:rsid w:val="006833D7"/>
    <w:rsid w:val="006837EB"/>
    <w:rsid w:val="00685C00"/>
    <w:rsid w:val="006876B2"/>
    <w:rsid w:val="006902BF"/>
    <w:rsid w:val="00690509"/>
    <w:rsid w:val="00690DDD"/>
    <w:rsid w:val="006915CC"/>
    <w:rsid w:val="00694067"/>
    <w:rsid w:val="00694210"/>
    <w:rsid w:val="00695F61"/>
    <w:rsid w:val="006A060C"/>
    <w:rsid w:val="006A208D"/>
    <w:rsid w:val="006A2742"/>
    <w:rsid w:val="006B0FCB"/>
    <w:rsid w:val="006B117E"/>
    <w:rsid w:val="006B5303"/>
    <w:rsid w:val="006B63E9"/>
    <w:rsid w:val="006B6F47"/>
    <w:rsid w:val="006C1A4C"/>
    <w:rsid w:val="006C36B9"/>
    <w:rsid w:val="006C3F1D"/>
    <w:rsid w:val="006C4A6F"/>
    <w:rsid w:val="006C6134"/>
    <w:rsid w:val="006C6DD6"/>
    <w:rsid w:val="006C6EA9"/>
    <w:rsid w:val="006C78E3"/>
    <w:rsid w:val="006C7E77"/>
    <w:rsid w:val="006D00FB"/>
    <w:rsid w:val="006D1494"/>
    <w:rsid w:val="006D192D"/>
    <w:rsid w:val="006D7AC3"/>
    <w:rsid w:val="006D7C8D"/>
    <w:rsid w:val="006E0BB9"/>
    <w:rsid w:val="006E1FAE"/>
    <w:rsid w:val="006E387B"/>
    <w:rsid w:val="006E6924"/>
    <w:rsid w:val="006E754A"/>
    <w:rsid w:val="006E7D1E"/>
    <w:rsid w:val="006F0185"/>
    <w:rsid w:val="006F1709"/>
    <w:rsid w:val="006F19E6"/>
    <w:rsid w:val="006F1A61"/>
    <w:rsid w:val="006F222C"/>
    <w:rsid w:val="006F2468"/>
    <w:rsid w:val="006F4CF3"/>
    <w:rsid w:val="006F5434"/>
    <w:rsid w:val="006F5CBF"/>
    <w:rsid w:val="006F6638"/>
    <w:rsid w:val="006F6CA4"/>
    <w:rsid w:val="006F724E"/>
    <w:rsid w:val="00701195"/>
    <w:rsid w:val="00702CCA"/>
    <w:rsid w:val="007045C0"/>
    <w:rsid w:val="00705649"/>
    <w:rsid w:val="0071240A"/>
    <w:rsid w:val="00712851"/>
    <w:rsid w:val="00712AE3"/>
    <w:rsid w:val="0071366B"/>
    <w:rsid w:val="00713F4F"/>
    <w:rsid w:val="00716742"/>
    <w:rsid w:val="00716ACC"/>
    <w:rsid w:val="0071761F"/>
    <w:rsid w:val="00722E8C"/>
    <w:rsid w:val="00732818"/>
    <w:rsid w:val="00732BBE"/>
    <w:rsid w:val="0073397D"/>
    <w:rsid w:val="00734429"/>
    <w:rsid w:val="00735C30"/>
    <w:rsid w:val="00736890"/>
    <w:rsid w:val="00736C45"/>
    <w:rsid w:val="007441A8"/>
    <w:rsid w:val="007442AD"/>
    <w:rsid w:val="0074665F"/>
    <w:rsid w:val="00750785"/>
    <w:rsid w:val="007544CF"/>
    <w:rsid w:val="00755057"/>
    <w:rsid w:val="007604D7"/>
    <w:rsid w:val="00761409"/>
    <w:rsid w:val="00763821"/>
    <w:rsid w:val="007651C5"/>
    <w:rsid w:val="00766036"/>
    <w:rsid w:val="007709AC"/>
    <w:rsid w:val="007714D6"/>
    <w:rsid w:val="00771525"/>
    <w:rsid w:val="007744B0"/>
    <w:rsid w:val="00776123"/>
    <w:rsid w:val="00776B30"/>
    <w:rsid w:val="007774CC"/>
    <w:rsid w:val="007821BF"/>
    <w:rsid w:val="00782995"/>
    <w:rsid w:val="00783B1E"/>
    <w:rsid w:val="007856A6"/>
    <w:rsid w:val="00785FC9"/>
    <w:rsid w:val="007916C8"/>
    <w:rsid w:val="007933D3"/>
    <w:rsid w:val="0079364C"/>
    <w:rsid w:val="0079406D"/>
    <w:rsid w:val="00794899"/>
    <w:rsid w:val="00795A46"/>
    <w:rsid w:val="00795EA7"/>
    <w:rsid w:val="00795EEE"/>
    <w:rsid w:val="007979F0"/>
    <w:rsid w:val="007A1E36"/>
    <w:rsid w:val="007A1ECB"/>
    <w:rsid w:val="007A2048"/>
    <w:rsid w:val="007A27DD"/>
    <w:rsid w:val="007A482A"/>
    <w:rsid w:val="007A5118"/>
    <w:rsid w:val="007B0145"/>
    <w:rsid w:val="007B092B"/>
    <w:rsid w:val="007B0FC7"/>
    <w:rsid w:val="007B3F6D"/>
    <w:rsid w:val="007B5396"/>
    <w:rsid w:val="007B55C7"/>
    <w:rsid w:val="007C1768"/>
    <w:rsid w:val="007C1F49"/>
    <w:rsid w:val="007C46BC"/>
    <w:rsid w:val="007C4A03"/>
    <w:rsid w:val="007C7159"/>
    <w:rsid w:val="007D00BD"/>
    <w:rsid w:val="007D256B"/>
    <w:rsid w:val="007D27C1"/>
    <w:rsid w:val="007D2C03"/>
    <w:rsid w:val="007E291D"/>
    <w:rsid w:val="007E3386"/>
    <w:rsid w:val="007E37D6"/>
    <w:rsid w:val="007E50BB"/>
    <w:rsid w:val="007E533F"/>
    <w:rsid w:val="007E544A"/>
    <w:rsid w:val="007E5788"/>
    <w:rsid w:val="007E76B7"/>
    <w:rsid w:val="007F02D3"/>
    <w:rsid w:val="007F2109"/>
    <w:rsid w:val="007F488A"/>
    <w:rsid w:val="007F52B9"/>
    <w:rsid w:val="007F7B3B"/>
    <w:rsid w:val="00800344"/>
    <w:rsid w:val="00801042"/>
    <w:rsid w:val="0080244C"/>
    <w:rsid w:val="00802C32"/>
    <w:rsid w:val="00803AAD"/>
    <w:rsid w:val="00807382"/>
    <w:rsid w:val="008106F8"/>
    <w:rsid w:val="00811635"/>
    <w:rsid w:val="008123AF"/>
    <w:rsid w:val="008128B0"/>
    <w:rsid w:val="00813709"/>
    <w:rsid w:val="00813A5C"/>
    <w:rsid w:val="00813CB7"/>
    <w:rsid w:val="00814373"/>
    <w:rsid w:val="00815044"/>
    <w:rsid w:val="00815E16"/>
    <w:rsid w:val="008176FC"/>
    <w:rsid w:val="008206D9"/>
    <w:rsid w:val="008238DE"/>
    <w:rsid w:val="00823D22"/>
    <w:rsid w:val="00824F48"/>
    <w:rsid w:val="0082671D"/>
    <w:rsid w:val="00836AC8"/>
    <w:rsid w:val="00841B20"/>
    <w:rsid w:val="00842A3A"/>
    <w:rsid w:val="008435A1"/>
    <w:rsid w:val="00843613"/>
    <w:rsid w:val="00844161"/>
    <w:rsid w:val="00845526"/>
    <w:rsid w:val="00845D7D"/>
    <w:rsid w:val="008460EE"/>
    <w:rsid w:val="00850453"/>
    <w:rsid w:val="008520BC"/>
    <w:rsid w:val="00853182"/>
    <w:rsid w:val="0085426E"/>
    <w:rsid w:val="00854ABE"/>
    <w:rsid w:val="008579E2"/>
    <w:rsid w:val="00862B99"/>
    <w:rsid w:val="00864EA0"/>
    <w:rsid w:val="00865636"/>
    <w:rsid w:val="00866343"/>
    <w:rsid w:val="00870AFF"/>
    <w:rsid w:val="00870F96"/>
    <w:rsid w:val="00871E5C"/>
    <w:rsid w:val="008727CF"/>
    <w:rsid w:val="00872B61"/>
    <w:rsid w:val="00873621"/>
    <w:rsid w:val="008747EA"/>
    <w:rsid w:val="00875131"/>
    <w:rsid w:val="00875557"/>
    <w:rsid w:val="00875D4C"/>
    <w:rsid w:val="008779B7"/>
    <w:rsid w:val="0088009A"/>
    <w:rsid w:val="008806B3"/>
    <w:rsid w:val="00882981"/>
    <w:rsid w:val="00882BFC"/>
    <w:rsid w:val="008847E3"/>
    <w:rsid w:val="00886525"/>
    <w:rsid w:val="00890E73"/>
    <w:rsid w:val="00892102"/>
    <w:rsid w:val="008932D8"/>
    <w:rsid w:val="00893352"/>
    <w:rsid w:val="0089381E"/>
    <w:rsid w:val="00895A08"/>
    <w:rsid w:val="008964D1"/>
    <w:rsid w:val="00897646"/>
    <w:rsid w:val="008A0D44"/>
    <w:rsid w:val="008A1308"/>
    <w:rsid w:val="008A297C"/>
    <w:rsid w:val="008A2C3C"/>
    <w:rsid w:val="008B0E64"/>
    <w:rsid w:val="008B3758"/>
    <w:rsid w:val="008B377E"/>
    <w:rsid w:val="008B3CAE"/>
    <w:rsid w:val="008C195D"/>
    <w:rsid w:val="008C2131"/>
    <w:rsid w:val="008C5983"/>
    <w:rsid w:val="008C677D"/>
    <w:rsid w:val="008D1DF9"/>
    <w:rsid w:val="008D28AA"/>
    <w:rsid w:val="008D3385"/>
    <w:rsid w:val="008D3CC7"/>
    <w:rsid w:val="008D4630"/>
    <w:rsid w:val="008E0B8C"/>
    <w:rsid w:val="008E2F7E"/>
    <w:rsid w:val="008E5987"/>
    <w:rsid w:val="008E7157"/>
    <w:rsid w:val="008F1FF5"/>
    <w:rsid w:val="008F42AF"/>
    <w:rsid w:val="00900F38"/>
    <w:rsid w:val="00903A2D"/>
    <w:rsid w:val="00905C2D"/>
    <w:rsid w:val="00906D77"/>
    <w:rsid w:val="00910AC7"/>
    <w:rsid w:val="00913C3D"/>
    <w:rsid w:val="00916D5F"/>
    <w:rsid w:val="00917FAF"/>
    <w:rsid w:val="0092180A"/>
    <w:rsid w:val="0092245B"/>
    <w:rsid w:val="00922DCD"/>
    <w:rsid w:val="00924BF7"/>
    <w:rsid w:val="00927E8E"/>
    <w:rsid w:val="00933EF0"/>
    <w:rsid w:val="00934F99"/>
    <w:rsid w:val="00935195"/>
    <w:rsid w:val="0093526F"/>
    <w:rsid w:val="009363E0"/>
    <w:rsid w:val="009414A1"/>
    <w:rsid w:val="0094372F"/>
    <w:rsid w:val="009444D2"/>
    <w:rsid w:val="00947049"/>
    <w:rsid w:val="0094773B"/>
    <w:rsid w:val="00950584"/>
    <w:rsid w:val="009511DF"/>
    <w:rsid w:val="00952AEA"/>
    <w:rsid w:val="00955041"/>
    <w:rsid w:val="00960C0E"/>
    <w:rsid w:val="00960F95"/>
    <w:rsid w:val="009629A3"/>
    <w:rsid w:val="00970195"/>
    <w:rsid w:val="009718DB"/>
    <w:rsid w:val="00973399"/>
    <w:rsid w:val="00973E83"/>
    <w:rsid w:val="009750AA"/>
    <w:rsid w:val="009760DD"/>
    <w:rsid w:val="00977A0F"/>
    <w:rsid w:val="00977A39"/>
    <w:rsid w:val="0098066B"/>
    <w:rsid w:val="00985529"/>
    <w:rsid w:val="0098767E"/>
    <w:rsid w:val="009877A5"/>
    <w:rsid w:val="00991552"/>
    <w:rsid w:val="00991981"/>
    <w:rsid w:val="00993531"/>
    <w:rsid w:val="00994AF2"/>
    <w:rsid w:val="00995455"/>
    <w:rsid w:val="00996C22"/>
    <w:rsid w:val="0099728E"/>
    <w:rsid w:val="009A09FA"/>
    <w:rsid w:val="009A1E3A"/>
    <w:rsid w:val="009A42AC"/>
    <w:rsid w:val="009A43EE"/>
    <w:rsid w:val="009A47EB"/>
    <w:rsid w:val="009A76D8"/>
    <w:rsid w:val="009B231C"/>
    <w:rsid w:val="009B56F4"/>
    <w:rsid w:val="009C05AC"/>
    <w:rsid w:val="009C35CD"/>
    <w:rsid w:val="009C39F1"/>
    <w:rsid w:val="009C6719"/>
    <w:rsid w:val="009D0EF2"/>
    <w:rsid w:val="009D1520"/>
    <w:rsid w:val="009D16D0"/>
    <w:rsid w:val="009D1EB8"/>
    <w:rsid w:val="009D47B6"/>
    <w:rsid w:val="009D5CE0"/>
    <w:rsid w:val="009D679E"/>
    <w:rsid w:val="009D6872"/>
    <w:rsid w:val="009E21EE"/>
    <w:rsid w:val="009E33DB"/>
    <w:rsid w:val="009E389F"/>
    <w:rsid w:val="009E4AA6"/>
    <w:rsid w:val="009E7C04"/>
    <w:rsid w:val="009E7EEE"/>
    <w:rsid w:val="009F079C"/>
    <w:rsid w:val="009F1177"/>
    <w:rsid w:val="009F52FA"/>
    <w:rsid w:val="009F6238"/>
    <w:rsid w:val="00A00163"/>
    <w:rsid w:val="00A023EA"/>
    <w:rsid w:val="00A02E27"/>
    <w:rsid w:val="00A031F5"/>
    <w:rsid w:val="00A04C85"/>
    <w:rsid w:val="00A06338"/>
    <w:rsid w:val="00A064EE"/>
    <w:rsid w:val="00A07742"/>
    <w:rsid w:val="00A11709"/>
    <w:rsid w:val="00A1257C"/>
    <w:rsid w:val="00A15162"/>
    <w:rsid w:val="00A16661"/>
    <w:rsid w:val="00A206E5"/>
    <w:rsid w:val="00A21E89"/>
    <w:rsid w:val="00A22707"/>
    <w:rsid w:val="00A2329C"/>
    <w:rsid w:val="00A25651"/>
    <w:rsid w:val="00A26001"/>
    <w:rsid w:val="00A26A2E"/>
    <w:rsid w:val="00A30506"/>
    <w:rsid w:val="00A3086A"/>
    <w:rsid w:val="00A31983"/>
    <w:rsid w:val="00A338ED"/>
    <w:rsid w:val="00A349A2"/>
    <w:rsid w:val="00A34E68"/>
    <w:rsid w:val="00A36B2E"/>
    <w:rsid w:val="00A413D6"/>
    <w:rsid w:val="00A41F8A"/>
    <w:rsid w:val="00A45C51"/>
    <w:rsid w:val="00A45E69"/>
    <w:rsid w:val="00A5106E"/>
    <w:rsid w:val="00A510C4"/>
    <w:rsid w:val="00A52E2F"/>
    <w:rsid w:val="00A53009"/>
    <w:rsid w:val="00A54D84"/>
    <w:rsid w:val="00A55B84"/>
    <w:rsid w:val="00A55F39"/>
    <w:rsid w:val="00A60531"/>
    <w:rsid w:val="00A609E3"/>
    <w:rsid w:val="00A61301"/>
    <w:rsid w:val="00A64443"/>
    <w:rsid w:val="00A648DB"/>
    <w:rsid w:val="00A72C76"/>
    <w:rsid w:val="00A738B8"/>
    <w:rsid w:val="00A74141"/>
    <w:rsid w:val="00A7492B"/>
    <w:rsid w:val="00A74DB4"/>
    <w:rsid w:val="00A751F4"/>
    <w:rsid w:val="00A8133F"/>
    <w:rsid w:val="00A81978"/>
    <w:rsid w:val="00A82C8C"/>
    <w:rsid w:val="00A83B83"/>
    <w:rsid w:val="00A859F3"/>
    <w:rsid w:val="00A86BEA"/>
    <w:rsid w:val="00A91F0A"/>
    <w:rsid w:val="00A93E2E"/>
    <w:rsid w:val="00A94D40"/>
    <w:rsid w:val="00A959D3"/>
    <w:rsid w:val="00A96702"/>
    <w:rsid w:val="00AA5E90"/>
    <w:rsid w:val="00AA71D1"/>
    <w:rsid w:val="00AB0A30"/>
    <w:rsid w:val="00AB1213"/>
    <w:rsid w:val="00AB22C8"/>
    <w:rsid w:val="00AB4D22"/>
    <w:rsid w:val="00AB575A"/>
    <w:rsid w:val="00AB77B3"/>
    <w:rsid w:val="00AB7C5E"/>
    <w:rsid w:val="00AC11FE"/>
    <w:rsid w:val="00AC40AE"/>
    <w:rsid w:val="00AD0E16"/>
    <w:rsid w:val="00AD372F"/>
    <w:rsid w:val="00AD553D"/>
    <w:rsid w:val="00AE18F7"/>
    <w:rsid w:val="00AE28B2"/>
    <w:rsid w:val="00AE3A1B"/>
    <w:rsid w:val="00AE4891"/>
    <w:rsid w:val="00AE6911"/>
    <w:rsid w:val="00AF1FB5"/>
    <w:rsid w:val="00AF3551"/>
    <w:rsid w:val="00AF436D"/>
    <w:rsid w:val="00AF5856"/>
    <w:rsid w:val="00AF5C02"/>
    <w:rsid w:val="00AF6300"/>
    <w:rsid w:val="00AF669D"/>
    <w:rsid w:val="00AF753B"/>
    <w:rsid w:val="00B0013C"/>
    <w:rsid w:val="00B031F3"/>
    <w:rsid w:val="00B0463F"/>
    <w:rsid w:val="00B06131"/>
    <w:rsid w:val="00B07896"/>
    <w:rsid w:val="00B1132F"/>
    <w:rsid w:val="00B13939"/>
    <w:rsid w:val="00B153DE"/>
    <w:rsid w:val="00B15909"/>
    <w:rsid w:val="00B175A4"/>
    <w:rsid w:val="00B2506B"/>
    <w:rsid w:val="00B25A8F"/>
    <w:rsid w:val="00B25DA9"/>
    <w:rsid w:val="00B26BBC"/>
    <w:rsid w:val="00B31499"/>
    <w:rsid w:val="00B32026"/>
    <w:rsid w:val="00B32F46"/>
    <w:rsid w:val="00B3500D"/>
    <w:rsid w:val="00B3660C"/>
    <w:rsid w:val="00B37946"/>
    <w:rsid w:val="00B400DE"/>
    <w:rsid w:val="00B407FF"/>
    <w:rsid w:val="00B41488"/>
    <w:rsid w:val="00B41EE4"/>
    <w:rsid w:val="00B425B6"/>
    <w:rsid w:val="00B42BED"/>
    <w:rsid w:val="00B436BE"/>
    <w:rsid w:val="00B438A7"/>
    <w:rsid w:val="00B4472D"/>
    <w:rsid w:val="00B44A96"/>
    <w:rsid w:val="00B464E3"/>
    <w:rsid w:val="00B46DC4"/>
    <w:rsid w:val="00B47772"/>
    <w:rsid w:val="00B5144C"/>
    <w:rsid w:val="00B56D7C"/>
    <w:rsid w:val="00B603CB"/>
    <w:rsid w:val="00B629B0"/>
    <w:rsid w:val="00B63F4E"/>
    <w:rsid w:val="00B64C85"/>
    <w:rsid w:val="00B66196"/>
    <w:rsid w:val="00B72687"/>
    <w:rsid w:val="00B73498"/>
    <w:rsid w:val="00B7455F"/>
    <w:rsid w:val="00B74872"/>
    <w:rsid w:val="00B759C9"/>
    <w:rsid w:val="00B75EE1"/>
    <w:rsid w:val="00B75FE6"/>
    <w:rsid w:val="00B772C0"/>
    <w:rsid w:val="00B80CAD"/>
    <w:rsid w:val="00B8197F"/>
    <w:rsid w:val="00B83D59"/>
    <w:rsid w:val="00B84343"/>
    <w:rsid w:val="00B904CB"/>
    <w:rsid w:val="00B90D1A"/>
    <w:rsid w:val="00B9195B"/>
    <w:rsid w:val="00B91BDF"/>
    <w:rsid w:val="00B91C5C"/>
    <w:rsid w:val="00B94EB5"/>
    <w:rsid w:val="00B960F2"/>
    <w:rsid w:val="00B96ACD"/>
    <w:rsid w:val="00BA3634"/>
    <w:rsid w:val="00BA47C2"/>
    <w:rsid w:val="00BA4A92"/>
    <w:rsid w:val="00BA65A5"/>
    <w:rsid w:val="00BA66F5"/>
    <w:rsid w:val="00BA7A7B"/>
    <w:rsid w:val="00BB00B2"/>
    <w:rsid w:val="00BB0D2E"/>
    <w:rsid w:val="00BB3F61"/>
    <w:rsid w:val="00BB5B1E"/>
    <w:rsid w:val="00BB7565"/>
    <w:rsid w:val="00BC0CE1"/>
    <w:rsid w:val="00BC0E3B"/>
    <w:rsid w:val="00BC1541"/>
    <w:rsid w:val="00BC3ACA"/>
    <w:rsid w:val="00BC4009"/>
    <w:rsid w:val="00BC5EC2"/>
    <w:rsid w:val="00BC6352"/>
    <w:rsid w:val="00BD0453"/>
    <w:rsid w:val="00BD128A"/>
    <w:rsid w:val="00BD2C01"/>
    <w:rsid w:val="00BD3A65"/>
    <w:rsid w:val="00BD4531"/>
    <w:rsid w:val="00BD46EE"/>
    <w:rsid w:val="00BD4B64"/>
    <w:rsid w:val="00BD5ABE"/>
    <w:rsid w:val="00BD6B15"/>
    <w:rsid w:val="00BD7E19"/>
    <w:rsid w:val="00BE4856"/>
    <w:rsid w:val="00BE6D2B"/>
    <w:rsid w:val="00BF00AF"/>
    <w:rsid w:val="00BF0522"/>
    <w:rsid w:val="00BF17A6"/>
    <w:rsid w:val="00BF2236"/>
    <w:rsid w:val="00BF269F"/>
    <w:rsid w:val="00BF3545"/>
    <w:rsid w:val="00BF3ED3"/>
    <w:rsid w:val="00BF454D"/>
    <w:rsid w:val="00BF5278"/>
    <w:rsid w:val="00BF5388"/>
    <w:rsid w:val="00BF6B2D"/>
    <w:rsid w:val="00C00FA8"/>
    <w:rsid w:val="00C02721"/>
    <w:rsid w:val="00C02870"/>
    <w:rsid w:val="00C04845"/>
    <w:rsid w:val="00C0492A"/>
    <w:rsid w:val="00C04A9F"/>
    <w:rsid w:val="00C05E86"/>
    <w:rsid w:val="00C05FC7"/>
    <w:rsid w:val="00C07580"/>
    <w:rsid w:val="00C07A48"/>
    <w:rsid w:val="00C07A6E"/>
    <w:rsid w:val="00C138FC"/>
    <w:rsid w:val="00C14B9C"/>
    <w:rsid w:val="00C14EF4"/>
    <w:rsid w:val="00C14F78"/>
    <w:rsid w:val="00C150E6"/>
    <w:rsid w:val="00C15324"/>
    <w:rsid w:val="00C1575B"/>
    <w:rsid w:val="00C16211"/>
    <w:rsid w:val="00C16DCD"/>
    <w:rsid w:val="00C17031"/>
    <w:rsid w:val="00C17E28"/>
    <w:rsid w:val="00C22019"/>
    <w:rsid w:val="00C223C4"/>
    <w:rsid w:val="00C2422E"/>
    <w:rsid w:val="00C25A6D"/>
    <w:rsid w:val="00C332F7"/>
    <w:rsid w:val="00C3485A"/>
    <w:rsid w:val="00C351B0"/>
    <w:rsid w:val="00C37518"/>
    <w:rsid w:val="00C406D1"/>
    <w:rsid w:val="00C413E5"/>
    <w:rsid w:val="00C42EBB"/>
    <w:rsid w:val="00C43061"/>
    <w:rsid w:val="00C4522E"/>
    <w:rsid w:val="00C468A8"/>
    <w:rsid w:val="00C471F2"/>
    <w:rsid w:val="00C47B33"/>
    <w:rsid w:val="00C51C44"/>
    <w:rsid w:val="00C53932"/>
    <w:rsid w:val="00C53F8E"/>
    <w:rsid w:val="00C564C3"/>
    <w:rsid w:val="00C57900"/>
    <w:rsid w:val="00C60990"/>
    <w:rsid w:val="00C6242D"/>
    <w:rsid w:val="00C62F0F"/>
    <w:rsid w:val="00C630BD"/>
    <w:rsid w:val="00C64ADA"/>
    <w:rsid w:val="00C64C9F"/>
    <w:rsid w:val="00C70470"/>
    <w:rsid w:val="00C71C61"/>
    <w:rsid w:val="00C73EB1"/>
    <w:rsid w:val="00C74819"/>
    <w:rsid w:val="00C76168"/>
    <w:rsid w:val="00C76675"/>
    <w:rsid w:val="00C76C54"/>
    <w:rsid w:val="00C857B6"/>
    <w:rsid w:val="00C85ADD"/>
    <w:rsid w:val="00C87A4A"/>
    <w:rsid w:val="00C90D3D"/>
    <w:rsid w:val="00C945B2"/>
    <w:rsid w:val="00C95B51"/>
    <w:rsid w:val="00C974D0"/>
    <w:rsid w:val="00CA169C"/>
    <w:rsid w:val="00CA2BF4"/>
    <w:rsid w:val="00CA35D2"/>
    <w:rsid w:val="00CA42F0"/>
    <w:rsid w:val="00CA6C3F"/>
    <w:rsid w:val="00CA72B9"/>
    <w:rsid w:val="00CB3B69"/>
    <w:rsid w:val="00CB7FDF"/>
    <w:rsid w:val="00CC0282"/>
    <w:rsid w:val="00CC0977"/>
    <w:rsid w:val="00CC1F3A"/>
    <w:rsid w:val="00CC264F"/>
    <w:rsid w:val="00CC51FA"/>
    <w:rsid w:val="00CC5D7E"/>
    <w:rsid w:val="00CD1ACC"/>
    <w:rsid w:val="00CD4E0C"/>
    <w:rsid w:val="00CD60E4"/>
    <w:rsid w:val="00CE1698"/>
    <w:rsid w:val="00CE2EAD"/>
    <w:rsid w:val="00CE5CFF"/>
    <w:rsid w:val="00CE65FF"/>
    <w:rsid w:val="00CE7812"/>
    <w:rsid w:val="00CF0FCC"/>
    <w:rsid w:val="00CF1A8A"/>
    <w:rsid w:val="00CF2620"/>
    <w:rsid w:val="00CF39D7"/>
    <w:rsid w:val="00CF4680"/>
    <w:rsid w:val="00D02A41"/>
    <w:rsid w:val="00D03493"/>
    <w:rsid w:val="00D04816"/>
    <w:rsid w:val="00D04A91"/>
    <w:rsid w:val="00D06C90"/>
    <w:rsid w:val="00D06D91"/>
    <w:rsid w:val="00D106CB"/>
    <w:rsid w:val="00D10CD9"/>
    <w:rsid w:val="00D10FD8"/>
    <w:rsid w:val="00D126D5"/>
    <w:rsid w:val="00D14EEF"/>
    <w:rsid w:val="00D1719F"/>
    <w:rsid w:val="00D258A2"/>
    <w:rsid w:val="00D26588"/>
    <w:rsid w:val="00D26CFB"/>
    <w:rsid w:val="00D273E3"/>
    <w:rsid w:val="00D3020B"/>
    <w:rsid w:val="00D30930"/>
    <w:rsid w:val="00D339AA"/>
    <w:rsid w:val="00D33D79"/>
    <w:rsid w:val="00D347D9"/>
    <w:rsid w:val="00D3508A"/>
    <w:rsid w:val="00D36FC2"/>
    <w:rsid w:val="00D4081F"/>
    <w:rsid w:val="00D46491"/>
    <w:rsid w:val="00D51811"/>
    <w:rsid w:val="00D52906"/>
    <w:rsid w:val="00D52AFD"/>
    <w:rsid w:val="00D5401F"/>
    <w:rsid w:val="00D54F9B"/>
    <w:rsid w:val="00D561B3"/>
    <w:rsid w:val="00D56301"/>
    <w:rsid w:val="00D613AC"/>
    <w:rsid w:val="00D641ED"/>
    <w:rsid w:val="00D71ABE"/>
    <w:rsid w:val="00D73451"/>
    <w:rsid w:val="00D768E3"/>
    <w:rsid w:val="00D776E8"/>
    <w:rsid w:val="00D863A9"/>
    <w:rsid w:val="00D873D6"/>
    <w:rsid w:val="00D87B7D"/>
    <w:rsid w:val="00D87CB3"/>
    <w:rsid w:val="00D91936"/>
    <w:rsid w:val="00D92831"/>
    <w:rsid w:val="00D9583C"/>
    <w:rsid w:val="00DA4098"/>
    <w:rsid w:val="00DA57EB"/>
    <w:rsid w:val="00DA6D6C"/>
    <w:rsid w:val="00DA6EE6"/>
    <w:rsid w:val="00DA7B6F"/>
    <w:rsid w:val="00DA7E0F"/>
    <w:rsid w:val="00DA7F18"/>
    <w:rsid w:val="00DB0872"/>
    <w:rsid w:val="00DB256A"/>
    <w:rsid w:val="00DB2599"/>
    <w:rsid w:val="00DB381D"/>
    <w:rsid w:val="00DB6FD8"/>
    <w:rsid w:val="00DB6FDA"/>
    <w:rsid w:val="00DB74F4"/>
    <w:rsid w:val="00DC2DCA"/>
    <w:rsid w:val="00DC31A7"/>
    <w:rsid w:val="00DC38B4"/>
    <w:rsid w:val="00DC4B23"/>
    <w:rsid w:val="00DC79E7"/>
    <w:rsid w:val="00DD06D7"/>
    <w:rsid w:val="00DD1431"/>
    <w:rsid w:val="00DD29B2"/>
    <w:rsid w:val="00DD51C1"/>
    <w:rsid w:val="00DE0872"/>
    <w:rsid w:val="00DE0933"/>
    <w:rsid w:val="00DE1AC5"/>
    <w:rsid w:val="00DE212E"/>
    <w:rsid w:val="00DE466D"/>
    <w:rsid w:val="00DE60CE"/>
    <w:rsid w:val="00DF1485"/>
    <w:rsid w:val="00DF3A63"/>
    <w:rsid w:val="00DF4744"/>
    <w:rsid w:val="00DF491F"/>
    <w:rsid w:val="00DF6D99"/>
    <w:rsid w:val="00E0175C"/>
    <w:rsid w:val="00E026D9"/>
    <w:rsid w:val="00E02801"/>
    <w:rsid w:val="00E048CA"/>
    <w:rsid w:val="00E0569F"/>
    <w:rsid w:val="00E07D13"/>
    <w:rsid w:val="00E1061C"/>
    <w:rsid w:val="00E14B50"/>
    <w:rsid w:val="00E15BE2"/>
    <w:rsid w:val="00E15C57"/>
    <w:rsid w:val="00E170AA"/>
    <w:rsid w:val="00E17F17"/>
    <w:rsid w:val="00E21175"/>
    <w:rsid w:val="00E23B05"/>
    <w:rsid w:val="00E240AA"/>
    <w:rsid w:val="00E26E76"/>
    <w:rsid w:val="00E27535"/>
    <w:rsid w:val="00E27A31"/>
    <w:rsid w:val="00E27D31"/>
    <w:rsid w:val="00E31F52"/>
    <w:rsid w:val="00E33225"/>
    <w:rsid w:val="00E34867"/>
    <w:rsid w:val="00E351AC"/>
    <w:rsid w:val="00E359B0"/>
    <w:rsid w:val="00E35C96"/>
    <w:rsid w:val="00E36217"/>
    <w:rsid w:val="00E36A4D"/>
    <w:rsid w:val="00E36A64"/>
    <w:rsid w:val="00E37422"/>
    <w:rsid w:val="00E3781D"/>
    <w:rsid w:val="00E403C0"/>
    <w:rsid w:val="00E4161D"/>
    <w:rsid w:val="00E41E54"/>
    <w:rsid w:val="00E43475"/>
    <w:rsid w:val="00E43BE6"/>
    <w:rsid w:val="00E44966"/>
    <w:rsid w:val="00E45972"/>
    <w:rsid w:val="00E45F83"/>
    <w:rsid w:val="00E46A9F"/>
    <w:rsid w:val="00E46E6A"/>
    <w:rsid w:val="00E50D98"/>
    <w:rsid w:val="00E5120F"/>
    <w:rsid w:val="00E55B48"/>
    <w:rsid w:val="00E613CF"/>
    <w:rsid w:val="00E625E7"/>
    <w:rsid w:val="00E63591"/>
    <w:rsid w:val="00E64E65"/>
    <w:rsid w:val="00E67045"/>
    <w:rsid w:val="00E72B9F"/>
    <w:rsid w:val="00E73E78"/>
    <w:rsid w:val="00E74047"/>
    <w:rsid w:val="00E740CA"/>
    <w:rsid w:val="00E763E9"/>
    <w:rsid w:val="00E7709D"/>
    <w:rsid w:val="00E806B6"/>
    <w:rsid w:val="00E809BA"/>
    <w:rsid w:val="00E82164"/>
    <w:rsid w:val="00E82C29"/>
    <w:rsid w:val="00E83572"/>
    <w:rsid w:val="00E86660"/>
    <w:rsid w:val="00E91572"/>
    <w:rsid w:val="00E91A45"/>
    <w:rsid w:val="00E96045"/>
    <w:rsid w:val="00E96764"/>
    <w:rsid w:val="00E97462"/>
    <w:rsid w:val="00EA247C"/>
    <w:rsid w:val="00EA289C"/>
    <w:rsid w:val="00EA3C6E"/>
    <w:rsid w:val="00EA6F37"/>
    <w:rsid w:val="00EA73E6"/>
    <w:rsid w:val="00EB0DFD"/>
    <w:rsid w:val="00EB13A5"/>
    <w:rsid w:val="00EB146F"/>
    <w:rsid w:val="00EB38F0"/>
    <w:rsid w:val="00EC05B2"/>
    <w:rsid w:val="00EC10C9"/>
    <w:rsid w:val="00EC13D4"/>
    <w:rsid w:val="00EC2B3F"/>
    <w:rsid w:val="00EC534C"/>
    <w:rsid w:val="00EC5586"/>
    <w:rsid w:val="00EC55EA"/>
    <w:rsid w:val="00EC5601"/>
    <w:rsid w:val="00EC7A23"/>
    <w:rsid w:val="00ED2E9D"/>
    <w:rsid w:val="00ED3223"/>
    <w:rsid w:val="00EE5A59"/>
    <w:rsid w:val="00EE7CFA"/>
    <w:rsid w:val="00EF2F4C"/>
    <w:rsid w:val="00EF30D5"/>
    <w:rsid w:val="00EF3B0A"/>
    <w:rsid w:val="00EF426E"/>
    <w:rsid w:val="00EF57DD"/>
    <w:rsid w:val="00EF62B6"/>
    <w:rsid w:val="00EF7F22"/>
    <w:rsid w:val="00F00D27"/>
    <w:rsid w:val="00F07603"/>
    <w:rsid w:val="00F10188"/>
    <w:rsid w:val="00F14BB3"/>
    <w:rsid w:val="00F20987"/>
    <w:rsid w:val="00F21517"/>
    <w:rsid w:val="00F221EB"/>
    <w:rsid w:val="00F2330B"/>
    <w:rsid w:val="00F25569"/>
    <w:rsid w:val="00F27045"/>
    <w:rsid w:val="00F27A91"/>
    <w:rsid w:val="00F305CE"/>
    <w:rsid w:val="00F32B05"/>
    <w:rsid w:val="00F32FBB"/>
    <w:rsid w:val="00F344D0"/>
    <w:rsid w:val="00F34F86"/>
    <w:rsid w:val="00F37133"/>
    <w:rsid w:val="00F40D77"/>
    <w:rsid w:val="00F41B4A"/>
    <w:rsid w:val="00F41E21"/>
    <w:rsid w:val="00F50D9A"/>
    <w:rsid w:val="00F52CF8"/>
    <w:rsid w:val="00F53A18"/>
    <w:rsid w:val="00F55A3C"/>
    <w:rsid w:val="00F569DD"/>
    <w:rsid w:val="00F57AF7"/>
    <w:rsid w:val="00F601C6"/>
    <w:rsid w:val="00F66749"/>
    <w:rsid w:val="00F6709A"/>
    <w:rsid w:val="00F7019A"/>
    <w:rsid w:val="00F725BD"/>
    <w:rsid w:val="00F72A91"/>
    <w:rsid w:val="00F72BAA"/>
    <w:rsid w:val="00F7351D"/>
    <w:rsid w:val="00F73D68"/>
    <w:rsid w:val="00F74515"/>
    <w:rsid w:val="00F767B2"/>
    <w:rsid w:val="00F77E56"/>
    <w:rsid w:val="00F8091D"/>
    <w:rsid w:val="00F810BB"/>
    <w:rsid w:val="00F8547F"/>
    <w:rsid w:val="00F90E5E"/>
    <w:rsid w:val="00F91BC2"/>
    <w:rsid w:val="00F97AA1"/>
    <w:rsid w:val="00F97ABF"/>
    <w:rsid w:val="00FA0617"/>
    <w:rsid w:val="00FA24C2"/>
    <w:rsid w:val="00FA2C0E"/>
    <w:rsid w:val="00FA31CC"/>
    <w:rsid w:val="00FA4D14"/>
    <w:rsid w:val="00FA53B8"/>
    <w:rsid w:val="00FA654B"/>
    <w:rsid w:val="00FA6E8B"/>
    <w:rsid w:val="00FB052A"/>
    <w:rsid w:val="00FB0932"/>
    <w:rsid w:val="00FB1254"/>
    <w:rsid w:val="00FB1387"/>
    <w:rsid w:val="00FB381A"/>
    <w:rsid w:val="00FC1978"/>
    <w:rsid w:val="00FC673C"/>
    <w:rsid w:val="00FC6775"/>
    <w:rsid w:val="00FC7B0E"/>
    <w:rsid w:val="00FD09DE"/>
    <w:rsid w:val="00FD0B1E"/>
    <w:rsid w:val="00FD29F0"/>
    <w:rsid w:val="00FD2C57"/>
    <w:rsid w:val="00FE477D"/>
    <w:rsid w:val="00FE6F97"/>
    <w:rsid w:val="00FF53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3554"/>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Plai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64EE"/>
    <w:rPr>
      <w:sz w:val="22"/>
      <w:szCs w:val="22"/>
      <w:lang w:eastAsia="en-US"/>
    </w:rPr>
  </w:style>
  <w:style w:type="paragraph" w:styleId="Heading1">
    <w:name w:val="heading 1"/>
    <w:basedOn w:val="Normal"/>
    <w:next w:val="Normal"/>
    <w:link w:val="Heading1Char"/>
    <w:uiPriority w:val="9"/>
    <w:qFormat/>
    <w:rsid w:val="00A06338"/>
    <w:pPr>
      <w:keepNext/>
      <w:outlineLvl w:val="0"/>
    </w:pPr>
    <w:rPr>
      <w:b/>
      <w:bCs/>
    </w:rPr>
  </w:style>
  <w:style w:type="paragraph" w:styleId="Heading5">
    <w:name w:val="heading 5"/>
    <w:basedOn w:val="Normal"/>
    <w:next w:val="Normal"/>
    <w:link w:val="Heading5Char"/>
    <w:uiPriority w:val="9"/>
    <w:semiHidden/>
    <w:unhideWhenUsed/>
    <w:qFormat/>
    <w:rsid w:val="00BF5278"/>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932"/>
    <w:rPr>
      <w:rFonts w:ascii="Cambria" w:hAnsi="Cambria" w:cs="Times New Roman"/>
      <w:b/>
      <w:bCs/>
      <w:kern w:val="32"/>
      <w:sz w:val="32"/>
      <w:szCs w:val="32"/>
      <w:lang w:val="en-GB"/>
    </w:rPr>
  </w:style>
  <w:style w:type="paragraph" w:styleId="EndnoteText">
    <w:name w:val="endnote text"/>
    <w:basedOn w:val="Normal"/>
    <w:link w:val="EndnoteTextChar"/>
    <w:semiHidden/>
    <w:rsid w:val="006902BF"/>
    <w:rPr>
      <w:sz w:val="20"/>
      <w:szCs w:val="20"/>
    </w:rPr>
  </w:style>
  <w:style w:type="character" w:customStyle="1" w:styleId="EndnoteTextChar">
    <w:name w:val="Endnote Text Char"/>
    <w:basedOn w:val="DefaultParagraphFont"/>
    <w:link w:val="EndnoteText"/>
    <w:semiHidden/>
    <w:rsid w:val="00656D23"/>
    <w:rPr>
      <w:rFonts w:cs="Times New Roman"/>
      <w:sz w:val="20"/>
      <w:szCs w:val="20"/>
      <w:lang w:val="en-GB"/>
    </w:rPr>
  </w:style>
  <w:style w:type="character" w:styleId="EndnoteReference">
    <w:name w:val="endnote reference"/>
    <w:basedOn w:val="DefaultParagraphFont"/>
    <w:semiHidden/>
    <w:rsid w:val="006902BF"/>
    <w:rPr>
      <w:rFonts w:cs="Times New Roman"/>
      <w:vertAlign w:val="superscript"/>
    </w:rPr>
  </w:style>
  <w:style w:type="paragraph" w:styleId="PlainText">
    <w:name w:val="Plain Text"/>
    <w:basedOn w:val="Normal"/>
    <w:link w:val="PlainTextChar"/>
    <w:rsid w:val="006902BF"/>
    <w:rPr>
      <w:rFonts w:ascii="Courier New" w:hAnsi="Courier New" w:cs="Courier New"/>
      <w:sz w:val="20"/>
      <w:szCs w:val="20"/>
    </w:rPr>
  </w:style>
  <w:style w:type="character" w:customStyle="1" w:styleId="PlainTextChar">
    <w:name w:val="Plain Text Char"/>
    <w:basedOn w:val="DefaultParagraphFont"/>
    <w:link w:val="PlainText"/>
    <w:rsid w:val="00656D23"/>
    <w:rPr>
      <w:rFonts w:ascii="Courier New" w:hAnsi="Courier New" w:cs="Courier New"/>
      <w:sz w:val="20"/>
      <w:szCs w:val="20"/>
      <w:lang w:val="en-GB"/>
    </w:rPr>
  </w:style>
  <w:style w:type="paragraph" w:styleId="Header">
    <w:name w:val="header"/>
    <w:basedOn w:val="Normal"/>
    <w:link w:val="HeaderChar"/>
    <w:uiPriority w:val="99"/>
    <w:rsid w:val="006902BF"/>
    <w:pPr>
      <w:tabs>
        <w:tab w:val="center" w:pos="4153"/>
        <w:tab w:val="right" w:pos="8306"/>
      </w:tabs>
    </w:pPr>
  </w:style>
  <w:style w:type="character" w:customStyle="1" w:styleId="HeaderChar">
    <w:name w:val="Header Char"/>
    <w:basedOn w:val="DefaultParagraphFont"/>
    <w:link w:val="Header"/>
    <w:uiPriority w:val="99"/>
    <w:rsid w:val="00656D23"/>
    <w:rPr>
      <w:rFonts w:cs="Times New Roman"/>
      <w:lang w:val="en-GB"/>
    </w:rPr>
  </w:style>
  <w:style w:type="character" w:styleId="PageNumber">
    <w:name w:val="page number"/>
    <w:basedOn w:val="DefaultParagraphFont"/>
    <w:rsid w:val="006902BF"/>
    <w:rPr>
      <w:rFonts w:cs="Times New Roman"/>
    </w:rPr>
  </w:style>
  <w:style w:type="paragraph" w:styleId="Footer">
    <w:name w:val="footer"/>
    <w:basedOn w:val="Normal"/>
    <w:link w:val="FooterChar"/>
    <w:uiPriority w:val="99"/>
    <w:rsid w:val="006902BF"/>
    <w:pPr>
      <w:tabs>
        <w:tab w:val="center" w:pos="4153"/>
        <w:tab w:val="right" w:pos="8306"/>
      </w:tabs>
    </w:pPr>
  </w:style>
  <w:style w:type="character" w:customStyle="1" w:styleId="FooterChar">
    <w:name w:val="Footer Char"/>
    <w:basedOn w:val="DefaultParagraphFont"/>
    <w:link w:val="Footer"/>
    <w:uiPriority w:val="99"/>
    <w:semiHidden/>
    <w:rsid w:val="00656D23"/>
    <w:rPr>
      <w:rFonts w:cs="Times New Roman"/>
      <w:lang w:val="en-GB"/>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rsid w:val="00222633"/>
    <w:rPr>
      <w:sz w:val="20"/>
      <w:szCs w:val="20"/>
    </w:rPr>
  </w:style>
  <w:style w:type="character" w:customStyle="1" w:styleId="FootnoteTextChar">
    <w:name w:val="Footnote Text Char"/>
    <w:aliases w:val="Footnote Text Char Char Char2,Footnote Text Char Char Char Char Char Char Char Char Char1,Footnote Text Char Char Char Char2,Footnote Text Char Char Char Char Char Char Char Char2,Footnote Text Char Char Char Char Char"/>
    <w:basedOn w:val="DefaultParagraphFont"/>
    <w:link w:val="FootnoteText"/>
    <w:uiPriority w:val="99"/>
    <w:rsid w:val="00656D23"/>
    <w:rPr>
      <w:rFonts w:cs="Times New Roman"/>
      <w:sz w:val="20"/>
      <w:szCs w:val="20"/>
      <w:lang w:val="en-GB"/>
    </w:rPr>
  </w:style>
  <w:style w:type="character" w:styleId="FootnoteReference">
    <w:name w:val="footnote reference"/>
    <w:basedOn w:val="DefaultParagraphFont"/>
    <w:uiPriority w:val="99"/>
    <w:rsid w:val="00222633"/>
    <w:rPr>
      <w:rFonts w:cs="Times New Roman"/>
      <w:vertAlign w:val="superscript"/>
    </w:rPr>
  </w:style>
  <w:style w:type="paragraph" w:styleId="BalloonText">
    <w:name w:val="Balloon Text"/>
    <w:basedOn w:val="Normal"/>
    <w:link w:val="BalloonTextChar"/>
    <w:uiPriority w:val="99"/>
    <w:semiHidden/>
    <w:unhideWhenUsed/>
    <w:rsid w:val="00490659"/>
    <w:rPr>
      <w:rFonts w:ascii="Tahoma" w:hAnsi="Tahoma" w:cs="Tahoma"/>
      <w:sz w:val="16"/>
      <w:szCs w:val="16"/>
    </w:rPr>
  </w:style>
  <w:style w:type="character" w:customStyle="1" w:styleId="BalloonTextChar">
    <w:name w:val="Balloon Text Char"/>
    <w:basedOn w:val="DefaultParagraphFont"/>
    <w:link w:val="BalloonText"/>
    <w:uiPriority w:val="99"/>
    <w:semiHidden/>
    <w:rsid w:val="00490659"/>
    <w:rPr>
      <w:rFonts w:ascii="Tahoma" w:hAnsi="Tahoma" w:cs="Tahoma"/>
      <w:sz w:val="16"/>
      <w:szCs w:val="16"/>
      <w:lang w:val="en-GB"/>
    </w:rPr>
  </w:style>
  <w:style w:type="character" w:styleId="Hyperlink">
    <w:name w:val="Hyperlink"/>
    <w:basedOn w:val="DefaultParagraphFont"/>
    <w:uiPriority w:val="99"/>
    <w:rsid w:val="00DB6FD8"/>
    <w:rPr>
      <w:color w:val="0000FF"/>
      <w:u w:val="single"/>
    </w:rPr>
  </w:style>
  <w:style w:type="character" w:customStyle="1" w:styleId="FootnoteTextChar1">
    <w:name w:val="Footnote Text Char1"/>
    <w:aliases w:val="Footnote Text Char Char1,Footnote Text Char Char Char1,Footnote Text Char Char Char Char Char Char Char Char Char,Footnote Text Char Char Char Char1,Footnote Text Char Char Char Char Char Char Char Char1"/>
    <w:basedOn w:val="DefaultParagraphFont"/>
    <w:uiPriority w:val="99"/>
    <w:semiHidden/>
    <w:rsid w:val="00E403C0"/>
    <w:rPr>
      <w:lang w:eastAsia="en-US"/>
    </w:rPr>
  </w:style>
  <w:style w:type="character" w:customStyle="1" w:styleId="apple-converted-space">
    <w:name w:val="apple-converted-space"/>
    <w:basedOn w:val="DefaultParagraphFont"/>
    <w:rsid w:val="00955041"/>
  </w:style>
  <w:style w:type="character" w:styleId="Emphasis">
    <w:name w:val="Emphasis"/>
    <w:basedOn w:val="DefaultParagraphFont"/>
    <w:uiPriority w:val="20"/>
    <w:qFormat/>
    <w:rsid w:val="00955041"/>
    <w:rPr>
      <w:i/>
      <w:iCs/>
    </w:rPr>
  </w:style>
  <w:style w:type="paragraph" w:styleId="NormalWeb">
    <w:name w:val="Normal (Web)"/>
    <w:basedOn w:val="Normal"/>
    <w:uiPriority w:val="99"/>
    <w:rsid w:val="007916C8"/>
    <w:pPr>
      <w:spacing w:before="100" w:beforeAutospacing="1" w:after="100" w:afterAutospacing="1"/>
    </w:pPr>
    <w:rPr>
      <w:rFonts w:ascii="Georgia" w:eastAsia="SimSun" w:hAnsi="Georgia"/>
      <w:color w:val="000000"/>
      <w:sz w:val="21"/>
      <w:szCs w:val="21"/>
      <w:lang w:eastAsia="zh-CN"/>
    </w:rPr>
  </w:style>
  <w:style w:type="character" w:styleId="Strong">
    <w:name w:val="Strong"/>
    <w:basedOn w:val="DefaultParagraphFont"/>
    <w:uiPriority w:val="22"/>
    <w:qFormat/>
    <w:rsid w:val="00CE1698"/>
    <w:rPr>
      <w:b/>
      <w:bCs/>
    </w:rPr>
  </w:style>
  <w:style w:type="character" w:customStyle="1" w:styleId="Heading5Char">
    <w:name w:val="Heading 5 Char"/>
    <w:basedOn w:val="DefaultParagraphFont"/>
    <w:link w:val="Heading5"/>
    <w:uiPriority w:val="9"/>
    <w:semiHidden/>
    <w:rsid w:val="00BF5278"/>
    <w:rPr>
      <w:rFonts w:asciiTheme="majorHAnsi" w:eastAsiaTheme="majorEastAsia" w:hAnsiTheme="majorHAnsi" w:cstheme="majorBidi"/>
      <w:color w:val="243F60" w:themeColor="accent1" w:themeShade="7F"/>
      <w:sz w:val="22"/>
      <w:szCs w:val="22"/>
      <w:lang w:eastAsia="en-US"/>
    </w:rPr>
  </w:style>
  <w:style w:type="character" w:styleId="CommentReference">
    <w:name w:val="annotation reference"/>
    <w:basedOn w:val="DefaultParagraphFont"/>
    <w:uiPriority w:val="99"/>
    <w:semiHidden/>
    <w:unhideWhenUsed/>
    <w:rsid w:val="002E5CF3"/>
    <w:rPr>
      <w:sz w:val="16"/>
      <w:szCs w:val="16"/>
    </w:rPr>
  </w:style>
  <w:style w:type="paragraph" w:styleId="CommentText">
    <w:name w:val="annotation text"/>
    <w:basedOn w:val="Normal"/>
    <w:link w:val="CommentTextChar"/>
    <w:uiPriority w:val="99"/>
    <w:semiHidden/>
    <w:unhideWhenUsed/>
    <w:rsid w:val="002E5CF3"/>
    <w:rPr>
      <w:sz w:val="20"/>
      <w:szCs w:val="20"/>
    </w:rPr>
  </w:style>
  <w:style w:type="character" w:customStyle="1" w:styleId="CommentTextChar">
    <w:name w:val="Comment Text Char"/>
    <w:basedOn w:val="DefaultParagraphFont"/>
    <w:link w:val="CommentText"/>
    <w:uiPriority w:val="99"/>
    <w:semiHidden/>
    <w:rsid w:val="002E5CF3"/>
    <w:rPr>
      <w:lang w:eastAsia="en-US"/>
    </w:rPr>
  </w:style>
  <w:style w:type="paragraph" w:styleId="CommentSubject">
    <w:name w:val="annotation subject"/>
    <w:basedOn w:val="CommentText"/>
    <w:next w:val="CommentText"/>
    <w:link w:val="CommentSubjectChar"/>
    <w:uiPriority w:val="99"/>
    <w:semiHidden/>
    <w:unhideWhenUsed/>
    <w:rsid w:val="002E5CF3"/>
    <w:rPr>
      <w:b/>
      <w:bCs/>
    </w:rPr>
  </w:style>
  <w:style w:type="character" w:customStyle="1" w:styleId="CommentSubjectChar">
    <w:name w:val="Comment Subject Char"/>
    <w:basedOn w:val="CommentTextChar"/>
    <w:link w:val="CommentSubject"/>
    <w:uiPriority w:val="99"/>
    <w:semiHidden/>
    <w:rsid w:val="002E5CF3"/>
    <w:rPr>
      <w:b/>
      <w:bCs/>
      <w:lang w:eastAsia="en-US"/>
    </w:rPr>
  </w:style>
  <w:style w:type="character" w:customStyle="1" w:styleId="citation">
    <w:name w:val="citation"/>
    <w:basedOn w:val="DefaultParagraphFont"/>
    <w:rsid w:val="001B3B1A"/>
  </w:style>
  <w:style w:type="character" w:customStyle="1" w:styleId="a-size-large">
    <w:name w:val="a-size-large"/>
    <w:basedOn w:val="DefaultParagraphFont"/>
    <w:rsid w:val="001B3B1A"/>
  </w:style>
  <w:style w:type="character" w:customStyle="1" w:styleId="a-size-medium">
    <w:name w:val="a-size-medium"/>
    <w:basedOn w:val="DefaultParagraphFont"/>
    <w:rsid w:val="001B3B1A"/>
  </w:style>
  <w:style w:type="character" w:customStyle="1" w:styleId="author">
    <w:name w:val="author"/>
    <w:basedOn w:val="DefaultParagraphFont"/>
    <w:rsid w:val="001B3B1A"/>
  </w:style>
  <w:style w:type="character" w:customStyle="1" w:styleId="a-color-secondary">
    <w:name w:val="a-color-secondary"/>
    <w:basedOn w:val="DefaultParagraphFont"/>
    <w:rsid w:val="001B3B1A"/>
  </w:style>
  <w:style w:type="character" w:customStyle="1" w:styleId="reference-text">
    <w:name w:val="reference-text"/>
    <w:basedOn w:val="DefaultParagraphFont"/>
    <w:rsid w:val="001B3B1A"/>
  </w:style>
  <w:style w:type="character" w:styleId="FollowedHyperlink">
    <w:name w:val="FollowedHyperlink"/>
    <w:basedOn w:val="DefaultParagraphFont"/>
    <w:uiPriority w:val="99"/>
    <w:semiHidden/>
    <w:unhideWhenUsed/>
    <w:rsid w:val="001B3B1A"/>
    <w:rPr>
      <w:color w:val="800080" w:themeColor="followedHyperlink"/>
      <w:u w:val="single"/>
    </w:rPr>
  </w:style>
  <w:style w:type="paragraph" w:styleId="ListParagraph">
    <w:name w:val="List Paragraph"/>
    <w:basedOn w:val="Normal"/>
    <w:uiPriority w:val="34"/>
    <w:qFormat/>
    <w:rsid w:val="00A52E2F"/>
    <w:pPr>
      <w:ind w:left="720"/>
      <w:contextualSpacing/>
    </w:pPr>
    <w:rPr>
      <w:sz w:val="24"/>
      <w:szCs w:val="24"/>
      <w:lang w:eastAsia="en-GB"/>
    </w:rPr>
  </w:style>
  <w:style w:type="character" w:customStyle="1" w:styleId="nlmname">
    <w:name w:val="nlm_name"/>
    <w:basedOn w:val="DefaultParagraphFont"/>
    <w:rsid w:val="0074665F"/>
  </w:style>
  <w:style w:type="character" w:styleId="HTMLCite">
    <w:name w:val="HTML Cite"/>
    <w:basedOn w:val="DefaultParagraphFont"/>
    <w:uiPriority w:val="99"/>
    <w:semiHidden/>
    <w:unhideWhenUsed/>
    <w:rsid w:val="0074665F"/>
    <w:rPr>
      <w:i/>
      <w:iCs/>
    </w:rPr>
  </w:style>
  <w:style w:type="character" w:customStyle="1" w:styleId="text">
    <w:name w:val="text"/>
    <w:basedOn w:val="DefaultParagraphFont"/>
    <w:rsid w:val="00CB3B69"/>
  </w:style>
  <w:style w:type="character" w:customStyle="1" w:styleId="passage-display-bcv">
    <w:name w:val="passage-display-bcv"/>
    <w:basedOn w:val="DefaultParagraphFont"/>
    <w:rsid w:val="00CB3B69"/>
  </w:style>
  <w:style w:type="character" w:customStyle="1" w:styleId="passage-display-version">
    <w:name w:val="passage-display-version"/>
    <w:basedOn w:val="DefaultParagraphFont"/>
    <w:rsid w:val="00CB3B69"/>
  </w:style>
  <w:style w:type="character" w:customStyle="1" w:styleId="prodtitle1">
    <w:name w:val="prodtitle1"/>
    <w:rsid w:val="00B72687"/>
    <w:rPr>
      <w:rFonts w:ascii="Tahoma" w:hAnsi="Tahoma" w:cs="Tahoma" w:hint="default"/>
      <w:b/>
      <w:bCs/>
      <w:color w:val="000000"/>
      <w:sz w:val="26"/>
      <w:szCs w:val="26"/>
    </w:rPr>
  </w:style>
  <w:style w:type="character" w:customStyle="1" w:styleId="prodsubtitle">
    <w:name w:val="prodsubtitle"/>
    <w:basedOn w:val="DefaultParagraphFont"/>
    <w:rsid w:val="00B7268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page number"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Plain Text" w:uiPriority="0"/>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64EE"/>
    <w:rPr>
      <w:sz w:val="22"/>
      <w:szCs w:val="22"/>
      <w:lang w:eastAsia="en-US"/>
    </w:rPr>
  </w:style>
  <w:style w:type="paragraph" w:styleId="Heading1">
    <w:name w:val="heading 1"/>
    <w:basedOn w:val="Normal"/>
    <w:next w:val="Normal"/>
    <w:link w:val="Heading1Char"/>
    <w:uiPriority w:val="9"/>
    <w:qFormat/>
    <w:rsid w:val="00A06338"/>
    <w:pPr>
      <w:keepNext/>
      <w:outlineLvl w:val="0"/>
    </w:pPr>
    <w:rPr>
      <w:b/>
      <w:bCs/>
    </w:rPr>
  </w:style>
  <w:style w:type="paragraph" w:styleId="Heading5">
    <w:name w:val="heading 5"/>
    <w:basedOn w:val="Normal"/>
    <w:next w:val="Normal"/>
    <w:link w:val="Heading5Char"/>
    <w:uiPriority w:val="9"/>
    <w:semiHidden/>
    <w:unhideWhenUsed/>
    <w:qFormat/>
    <w:rsid w:val="00BF5278"/>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932"/>
    <w:rPr>
      <w:rFonts w:ascii="Cambria" w:hAnsi="Cambria" w:cs="Times New Roman"/>
      <w:b/>
      <w:bCs/>
      <w:kern w:val="32"/>
      <w:sz w:val="32"/>
      <w:szCs w:val="32"/>
      <w:lang w:val="en-GB"/>
    </w:rPr>
  </w:style>
  <w:style w:type="paragraph" w:styleId="EndnoteText">
    <w:name w:val="endnote text"/>
    <w:basedOn w:val="Normal"/>
    <w:link w:val="EndnoteTextChar"/>
    <w:semiHidden/>
    <w:rsid w:val="006902BF"/>
    <w:rPr>
      <w:sz w:val="20"/>
      <w:szCs w:val="20"/>
    </w:rPr>
  </w:style>
  <w:style w:type="character" w:customStyle="1" w:styleId="EndnoteTextChar">
    <w:name w:val="Endnote Text Char"/>
    <w:basedOn w:val="DefaultParagraphFont"/>
    <w:link w:val="EndnoteText"/>
    <w:semiHidden/>
    <w:rsid w:val="00656D23"/>
    <w:rPr>
      <w:rFonts w:cs="Times New Roman"/>
      <w:sz w:val="20"/>
      <w:szCs w:val="20"/>
      <w:lang w:val="en-GB"/>
    </w:rPr>
  </w:style>
  <w:style w:type="character" w:styleId="EndnoteReference">
    <w:name w:val="endnote reference"/>
    <w:basedOn w:val="DefaultParagraphFont"/>
    <w:semiHidden/>
    <w:rsid w:val="006902BF"/>
    <w:rPr>
      <w:rFonts w:cs="Times New Roman"/>
      <w:vertAlign w:val="superscript"/>
    </w:rPr>
  </w:style>
  <w:style w:type="paragraph" w:styleId="PlainText">
    <w:name w:val="Plain Text"/>
    <w:basedOn w:val="Normal"/>
    <w:link w:val="PlainTextChar"/>
    <w:rsid w:val="006902BF"/>
    <w:rPr>
      <w:rFonts w:ascii="Courier New" w:hAnsi="Courier New" w:cs="Courier New"/>
      <w:sz w:val="20"/>
      <w:szCs w:val="20"/>
    </w:rPr>
  </w:style>
  <w:style w:type="character" w:customStyle="1" w:styleId="PlainTextChar">
    <w:name w:val="Plain Text Char"/>
    <w:basedOn w:val="DefaultParagraphFont"/>
    <w:link w:val="PlainText"/>
    <w:rsid w:val="00656D23"/>
    <w:rPr>
      <w:rFonts w:ascii="Courier New" w:hAnsi="Courier New" w:cs="Courier New"/>
      <w:sz w:val="20"/>
      <w:szCs w:val="20"/>
      <w:lang w:val="en-GB"/>
    </w:rPr>
  </w:style>
  <w:style w:type="paragraph" w:styleId="Header">
    <w:name w:val="header"/>
    <w:basedOn w:val="Normal"/>
    <w:link w:val="HeaderChar"/>
    <w:uiPriority w:val="99"/>
    <w:rsid w:val="006902BF"/>
    <w:pPr>
      <w:tabs>
        <w:tab w:val="center" w:pos="4153"/>
        <w:tab w:val="right" w:pos="8306"/>
      </w:tabs>
    </w:pPr>
  </w:style>
  <w:style w:type="character" w:customStyle="1" w:styleId="HeaderChar">
    <w:name w:val="Header Char"/>
    <w:basedOn w:val="DefaultParagraphFont"/>
    <w:link w:val="Header"/>
    <w:uiPriority w:val="99"/>
    <w:rsid w:val="00656D23"/>
    <w:rPr>
      <w:rFonts w:cs="Times New Roman"/>
      <w:lang w:val="en-GB"/>
    </w:rPr>
  </w:style>
  <w:style w:type="character" w:styleId="PageNumber">
    <w:name w:val="page number"/>
    <w:basedOn w:val="DefaultParagraphFont"/>
    <w:rsid w:val="006902BF"/>
    <w:rPr>
      <w:rFonts w:cs="Times New Roman"/>
    </w:rPr>
  </w:style>
  <w:style w:type="paragraph" w:styleId="Footer">
    <w:name w:val="footer"/>
    <w:basedOn w:val="Normal"/>
    <w:link w:val="FooterChar"/>
    <w:uiPriority w:val="99"/>
    <w:rsid w:val="006902BF"/>
    <w:pPr>
      <w:tabs>
        <w:tab w:val="center" w:pos="4153"/>
        <w:tab w:val="right" w:pos="8306"/>
      </w:tabs>
    </w:pPr>
  </w:style>
  <w:style w:type="character" w:customStyle="1" w:styleId="FooterChar">
    <w:name w:val="Footer Char"/>
    <w:basedOn w:val="DefaultParagraphFont"/>
    <w:link w:val="Footer"/>
    <w:uiPriority w:val="99"/>
    <w:semiHidden/>
    <w:rsid w:val="00656D23"/>
    <w:rPr>
      <w:rFonts w:cs="Times New Roman"/>
      <w:lang w:val="en-GB"/>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rsid w:val="00222633"/>
    <w:rPr>
      <w:sz w:val="20"/>
      <w:szCs w:val="20"/>
    </w:rPr>
  </w:style>
  <w:style w:type="character" w:customStyle="1" w:styleId="FootnoteTextChar">
    <w:name w:val="Footnote Text Char"/>
    <w:aliases w:val="Footnote Text Char Char Char2,Footnote Text Char Char Char Char Char Char Char Char Char1,Footnote Text Char Char Char Char2,Footnote Text Char Char Char Char Char Char Char Char2,Footnote Text Char Char Char Char Char"/>
    <w:basedOn w:val="DefaultParagraphFont"/>
    <w:link w:val="FootnoteText"/>
    <w:rsid w:val="00656D23"/>
    <w:rPr>
      <w:rFonts w:cs="Times New Roman"/>
      <w:sz w:val="20"/>
      <w:szCs w:val="20"/>
      <w:lang w:val="en-GB"/>
    </w:rPr>
  </w:style>
  <w:style w:type="character" w:styleId="FootnoteReference">
    <w:name w:val="footnote reference"/>
    <w:basedOn w:val="DefaultParagraphFont"/>
    <w:rsid w:val="00222633"/>
    <w:rPr>
      <w:rFonts w:cs="Times New Roman"/>
      <w:vertAlign w:val="superscript"/>
    </w:rPr>
  </w:style>
  <w:style w:type="paragraph" w:styleId="BalloonText">
    <w:name w:val="Balloon Text"/>
    <w:basedOn w:val="Normal"/>
    <w:link w:val="BalloonTextChar"/>
    <w:uiPriority w:val="99"/>
    <w:semiHidden/>
    <w:unhideWhenUsed/>
    <w:rsid w:val="00490659"/>
    <w:rPr>
      <w:rFonts w:ascii="Tahoma" w:hAnsi="Tahoma" w:cs="Tahoma"/>
      <w:sz w:val="16"/>
      <w:szCs w:val="16"/>
    </w:rPr>
  </w:style>
  <w:style w:type="character" w:customStyle="1" w:styleId="BalloonTextChar">
    <w:name w:val="Balloon Text Char"/>
    <w:basedOn w:val="DefaultParagraphFont"/>
    <w:link w:val="BalloonText"/>
    <w:uiPriority w:val="99"/>
    <w:semiHidden/>
    <w:rsid w:val="00490659"/>
    <w:rPr>
      <w:rFonts w:ascii="Tahoma" w:hAnsi="Tahoma" w:cs="Tahoma"/>
      <w:sz w:val="16"/>
      <w:szCs w:val="16"/>
      <w:lang w:val="en-GB"/>
    </w:rPr>
  </w:style>
  <w:style w:type="character" w:styleId="Hyperlink">
    <w:name w:val="Hyperlink"/>
    <w:basedOn w:val="DefaultParagraphFont"/>
    <w:uiPriority w:val="99"/>
    <w:rsid w:val="00DB6FD8"/>
    <w:rPr>
      <w:color w:val="0000FF"/>
      <w:u w:val="single"/>
    </w:rPr>
  </w:style>
  <w:style w:type="character" w:customStyle="1" w:styleId="FootnoteTextChar1">
    <w:name w:val="Footnote Text Char1"/>
    <w:aliases w:val="Footnote Text Char Char1,Footnote Text Char Char Char1,Footnote Text Char Char Char Char Char Char Char Char Char,Footnote Text Char Char Char Char1,Footnote Text Char Char Char Char Char Char Char Char1"/>
    <w:basedOn w:val="DefaultParagraphFont"/>
    <w:uiPriority w:val="99"/>
    <w:semiHidden/>
    <w:rsid w:val="00E403C0"/>
    <w:rPr>
      <w:lang w:eastAsia="en-US"/>
    </w:rPr>
  </w:style>
  <w:style w:type="character" w:customStyle="1" w:styleId="apple-converted-space">
    <w:name w:val="apple-converted-space"/>
    <w:basedOn w:val="DefaultParagraphFont"/>
    <w:rsid w:val="00955041"/>
  </w:style>
  <w:style w:type="character" w:styleId="Emphasis">
    <w:name w:val="Emphasis"/>
    <w:basedOn w:val="DefaultParagraphFont"/>
    <w:uiPriority w:val="20"/>
    <w:qFormat/>
    <w:rsid w:val="00955041"/>
    <w:rPr>
      <w:i/>
      <w:iCs/>
    </w:rPr>
  </w:style>
  <w:style w:type="paragraph" w:styleId="NormalWeb">
    <w:name w:val="Normal (Web)"/>
    <w:basedOn w:val="Normal"/>
    <w:rsid w:val="007916C8"/>
    <w:pPr>
      <w:spacing w:before="100" w:beforeAutospacing="1" w:after="100" w:afterAutospacing="1"/>
    </w:pPr>
    <w:rPr>
      <w:rFonts w:ascii="Georgia" w:eastAsia="SimSun" w:hAnsi="Georgia"/>
      <w:color w:val="000000"/>
      <w:sz w:val="21"/>
      <w:szCs w:val="21"/>
      <w:lang w:eastAsia="zh-CN"/>
    </w:rPr>
  </w:style>
  <w:style w:type="character" w:styleId="Strong">
    <w:name w:val="Strong"/>
    <w:basedOn w:val="DefaultParagraphFont"/>
    <w:uiPriority w:val="22"/>
    <w:qFormat/>
    <w:rsid w:val="00CE1698"/>
    <w:rPr>
      <w:b/>
      <w:bCs/>
    </w:rPr>
  </w:style>
  <w:style w:type="character" w:customStyle="1" w:styleId="Heading5Char">
    <w:name w:val="Heading 5 Char"/>
    <w:basedOn w:val="DefaultParagraphFont"/>
    <w:link w:val="Heading5"/>
    <w:uiPriority w:val="9"/>
    <w:semiHidden/>
    <w:rsid w:val="00BF5278"/>
    <w:rPr>
      <w:rFonts w:asciiTheme="majorHAnsi" w:eastAsiaTheme="majorEastAsia" w:hAnsiTheme="majorHAnsi" w:cstheme="majorBidi"/>
      <w:color w:val="243F60" w:themeColor="accent1" w:themeShade="7F"/>
      <w:sz w:val="22"/>
      <w:szCs w:val="22"/>
      <w:lang w:eastAsia="en-US"/>
    </w:rPr>
  </w:style>
  <w:style w:type="character" w:styleId="CommentReference">
    <w:name w:val="annotation reference"/>
    <w:basedOn w:val="DefaultParagraphFont"/>
    <w:uiPriority w:val="99"/>
    <w:semiHidden/>
    <w:unhideWhenUsed/>
    <w:rsid w:val="002E5CF3"/>
    <w:rPr>
      <w:sz w:val="16"/>
      <w:szCs w:val="16"/>
    </w:rPr>
  </w:style>
  <w:style w:type="paragraph" w:styleId="CommentText">
    <w:name w:val="annotation text"/>
    <w:basedOn w:val="Normal"/>
    <w:link w:val="CommentTextChar"/>
    <w:uiPriority w:val="99"/>
    <w:semiHidden/>
    <w:unhideWhenUsed/>
    <w:rsid w:val="002E5CF3"/>
    <w:rPr>
      <w:sz w:val="20"/>
      <w:szCs w:val="20"/>
    </w:rPr>
  </w:style>
  <w:style w:type="character" w:customStyle="1" w:styleId="CommentTextChar">
    <w:name w:val="Comment Text Char"/>
    <w:basedOn w:val="DefaultParagraphFont"/>
    <w:link w:val="CommentText"/>
    <w:uiPriority w:val="99"/>
    <w:semiHidden/>
    <w:rsid w:val="002E5CF3"/>
    <w:rPr>
      <w:lang w:eastAsia="en-US"/>
    </w:rPr>
  </w:style>
  <w:style w:type="paragraph" w:styleId="CommentSubject">
    <w:name w:val="annotation subject"/>
    <w:basedOn w:val="CommentText"/>
    <w:next w:val="CommentText"/>
    <w:link w:val="CommentSubjectChar"/>
    <w:uiPriority w:val="99"/>
    <w:semiHidden/>
    <w:unhideWhenUsed/>
    <w:rsid w:val="002E5CF3"/>
    <w:rPr>
      <w:b/>
      <w:bCs/>
    </w:rPr>
  </w:style>
  <w:style w:type="character" w:customStyle="1" w:styleId="CommentSubjectChar">
    <w:name w:val="Comment Subject Char"/>
    <w:basedOn w:val="CommentTextChar"/>
    <w:link w:val="CommentSubject"/>
    <w:uiPriority w:val="99"/>
    <w:semiHidden/>
    <w:rsid w:val="002E5CF3"/>
    <w:rPr>
      <w:b/>
      <w:bCs/>
      <w:lang w:eastAsia="en-US"/>
    </w:rPr>
  </w:style>
  <w:style w:type="character" w:customStyle="1" w:styleId="citation">
    <w:name w:val="citation"/>
    <w:basedOn w:val="DefaultParagraphFont"/>
    <w:rsid w:val="001B3B1A"/>
  </w:style>
  <w:style w:type="character" w:customStyle="1" w:styleId="a-size-large">
    <w:name w:val="a-size-large"/>
    <w:basedOn w:val="DefaultParagraphFont"/>
    <w:rsid w:val="001B3B1A"/>
  </w:style>
  <w:style w:type="character" w:customStyle="1" w:styleId="a-size-medium">
    <w:name w:val="a-size-medium"/>
    <w:basedOn w:val="DefaultParagraphFont"/>
    <w:rsid w:val="001B3B1A"/>
  </w:style>
  <w:style w:type="character" w:customStyle="1" w:styleId="author">
    <w:name w:val="author"/>
    <w:basedOn w:val="DefaultParagraphFont"/>
    <w:rsid w:val="001B3B1A"/>
  </w:style>
  <w:style w:type="character" w:customStyle="1" w:styleId="a-color-secondary">
    <w:name w:val="a-color-secondary"/>
    <w:basedOn w:val="DefaultParagraphFont"/>
    <w:rsid w:val="001B3B1A"/>
  </w:style>
  <w:style w:type="character" w:customStyle="1" w:styleId="reference-text">
    <w:name w:val="reference-text"/>
    <w:basedOn w:val="DefaultParagraphFont"/>
    <w:rsid w:val="001B3B1A"/>
  </w:style>
  <w:style w:type="character" w:styleId="FollowedHyperlink">
    <w:name w:val="FollowedHyperlink"/>
    <w:basedOn w:val="DefaultParagraphFont"/>
    <w:uiPriority w:val="99"/>
    <w:semiHidden/>
    <w:unhideWhenUsed/>
    <w:rsid w:val="001B3B1A"/>
    <w:rPr>
      <w:color w:val="800080" w:themeColor="followedHyperlink"/>
      <w:u w:val="single"/>
    </w:rPr>
  </w:style>
  <w:style w:type="paragraph" w:styleId="ListParagraph">
    <w:name w:val="List Paragraph"/>
    <w:basedOn w:val="Normal"/>
    <w:uiPriority w:val="34"/>
    <w:qFormat/>
    <w:rsid w:val="00A52E2F"/>
    <w:pPr>
      <w:ind w:left="720"/>
      <w:contextualSpacing/>
    </w:pPr>
    <w:rPr>
      <w:sz w:val="24"/>
      <w:szCs w:val="24"/>
      <w:lang w:eastAsia="en-GB"/>
    </w:rPr>
  </w:style>
  <w:style w:type="character" w:customStyle="1" w:styleId="nlmname">
    <w:name w:val="nlm_name"/>
    <w:basedOn w:val="DefaultParagraphFont"/>
    <w:rsid w:val="0074665F"/>
  </w:style>
  <w:style w:type="character" w:styleId="HTMLCite">
    <w:name w:val="HTML Cite"/>
    <w:basedOn w:val="DefaultParagraphFont"/>
    <w:uiPriority w:val="99"/>
    <w:semiHidden/>
    <w:unhideWhenUsed/>
    <w:rsid w:val="0074665F"/>
    <w:rPr>
      <w:i/>
      <w:iCs/>
    </w:rPr>
  </w:style>
</w:styles>
</file>

<file path=word/webSettings.xml><?xml version="1.0" encoding="utf-8"?>
<w:webSettings xmlns:r="http://schemas.openxmlformats.org/officeDocument/2006/relationships" xmlns:w="http://schemas.openxmlformats.org/wordprocessingml/2006/main">
  <w:divs>
    <w:div w:id="46686459">
      <w:bodyDiv w:val="1"/>
      <w:marLeft w:val="0"/>
      <w:marRight w:val="0"/>
      <w:marTop w:val="0"/>
      <w:marBottom w:val="0"/>
      <w:divBdr>
        <w:top w:val="none" w:sz="0" w:space="0" w:color="auto"/>
        <w:left w:val="none" w:sz="0" w:space="0" w:color="auto"/>
        <w:bottom w:val="none" w:sz="0" w:space="0" w:color="auto"/>
        <w:right w:val="none" w:sz="0" w:space="0" w:color="auto"/>
      </w:divBdr>
    </w:div>
    <w:div w:id="68189387">
      <w:bodyDiv w:val="1"/>
      <w:marLeft w:val="0"/>
      <w:marRight w:val="0"/>
      <w:marTop w:val="0"/>
      <w:marBottom w:val="0"/>
      <w:divBdr>
        <w:top w:val="none" w:sz="0" w:space="0" w:color="auto"/>
        <w:left w:val="none" w:sz="0" w:space="0" w:color="auto"/>
        <w:bottom w:val="none" w:sz="0" w:space="0" w:color="auto"/>
        <w:right w:val="none" w:sz="0" w:space="0" w:color="auto"/>
      </w:divBdr>
    </w:div>
    <w:div w:id="92241449">
      <w:bodyDiv w:val="1"/>
      <w:marLeft w:val="0"/>
      <w:marRight w:val="0"/>
      <w:marTop w:val="0"/>
      <w:marBottom w:val="0"/>
      <w:divBdr>
        <w:top w:val="none" w:sz="0" w:space="0" w:color="auto"/>
        <w:left w:val="none" w:sz="0" w:space="0" w:color="auto"/>
        <w:bottom w:val="none" w:sz="0" w:space="0" w:color="auto"/>
        <w:right w:val="none" w:sz="0" w:space="0" w:color="auto"/>
      </w:divBdr>
    </w:div>
    <w:div w:id="114951361">
      <w:bodyDiv w:val="1"/>
      <w:marLeft w:val="0"/>
      <w:marRight w:val="0"/>
      <w:marTop w:val="0"/>
      <w:marBottom w:val="0"/>
      <w:divBdr>
        <w:top w:val="none" w:sz="0" w:space="0" w:color="auto"/>
        <w:left w:val="none" w:sz="0" w:space="0" w:color="auto"/>
        <w:bottom w:val="none" w:sz="0" w:space="0" w:color="auto"/>
        <w:right w:val="none" w:sz="0" w:space="0" w:color="auto"/>
      </w:divBdr>
    </w:div>
    <w:div w:id="143620494">
      <w:bodyDiv w:val="1"/>
      <w:marLeft w:val="0"/>
      <w:marRight w:val="0"/>
      <w:marTop w:val="0"/>
      <w:marBottom w:val="0"/>
      <w:divBdr>
        <w:top w:val="none" w:sz="0" w:space="0" w:color="auto"/>
        <w:left w:val="none" w:sz="0" w:space="0" w:color="auto"/>
        <w:bottom w:val="none" w:sz="0" w:space="0" w:color="auto"/>
        <w:right w:val="none" w:sz="0" w:space="0" w:color="auto"/>
      </w:divBdr>
    </w:div>
    <w:div w:id="146241314">
      <w:bodyDiv w:val="1"/>
      <w:marLeft w:val="0"/>
      <w:marRight w:val="0"/>
      <w:marTop w:val="0"/>
      <w:marBottom w:val="0"/>
      <w:divBdr>
        <w:top w:val="none" w:sz="0" w:space="0" w:color="auto"/>
        <w:left w:val="none" w:sz="0" w:space="0" w:color="auto"/>
        <w:bottom w:val="none" w:sz="0" w:space="0" w:color="auto"/>
        <w:right w:val="none" w:sz="0" w:space="0" w:color="auto"/>
      </w:divBdr>
    </w:div>
    <w:div w:id="193350548">
      <w:bodyDiv w:val="1"/>
      <w:marLeft w:val="0"/>
      <w:marRight w:val="0"/>
      <w:marTop w:val="0"/>
      <w:marBottom w:val="0"/>
      <w:divBdr>
        <w:top w:val="none" w:sz="0" w:space="0" w:color="auto"/>
        <w:left w:val="none" w:sz="0" w:space="0" w:color="auto"/>
        <w:bottom w:val="none" w:sz="0" w:space="0" w:color="auto"/>
        <w:right w:val="none" w:sz="0" w:space="0" w:color="auto"/>
      </w:divBdr>
    </w:div>
    <w:div w:id="229535921">
      <w:bodyDiv w:val="1"/>
      <w:marLeft w:val="0"/>
      <w:marRight w:val="0"/>
      <w:marTop w:val="0"/>
      <w:marBottom w:val="0"/>
      <w:divBdr>
        <w:top w:val="none" w:sz="0" w:space="0" w:color="auto"/>
        <w:left w:val="none" w:sz="0" w:space="0" w:color="auto"/>
        <w:bottom w:val="none" w:sz="0" w:space="0" w:color="auto"/>
        <w:right w:val="none" w:sz="0" w:space="0" w:color="auto"/>
      </w:divBdr>
    </w:div>
    <w:div w:id="235677025">
      <w:bodyDiv w:val="1"/>
      <w:marLeft w:val="0"/>
      <w:marRight w:val="0"/>
      <w:marTop w:val="0"/>
      <w:marBottom w:val="0"/>
      <w:divBdr>
        <w:top w:val="none" w:sz="0" w:space="0" w:color="auto"/>
        <w:left w:val="none" w:sz="0" w:space="0" w:color="auto"/>
        <w:bottom w:val="none" w:sz="0" w:space="0" w:color="auto"/>
        <w:right w:val="none" w:sz="0" w:space="0" w:color="auto"/>
      </w:divBdr>
      <w:divsChild>
        <w:div w:id="1266617622">
          <w:marLeft w:val="547"/>
          <w:marRight w:val="0"/>
          <w:marTop w:val="62"/>
          <w:marBottom w:val="0"/>
          <w:divBdr>
            <w:top w:val="none" w:sz="0" w:space="0" w:color="auto"/>
            <w:left w:val="none" w:sz="0" w:space="0" w:color="auto"/>
            <w:bottom w:val="none" w:sz="0" w:space="0" w:color="auto"/>
            <w:right w:val="none" w:sz="0" w:space="0" w:color="auto"/>
          </w:divBdr>
        </w:div>
      </w:divsChild>
    </w:div>
    <w:div w:id="289629883">
      <w:bodyDiv w:val="1"/>
      <w:marLeft w:val="0"/>
      <w:marRight w:val="0"/>
      <w:marTop w:val="0"/>
      <w:marBottom w:val="0"/>
      <w:divBdr>
        <w:top w:val="none" w:sz="0" w:space="0" w:color="auto"/>
        <w:left w:val="none" w:sz="0" w:space="0" w:color="auto"/>
        <w:bottom w:val="none" w:sz="0" w:space="0" w:color="auto"/>
        <w:right w:val="none" w:sz="0" w:space="0" w:color="auto"/>
      </w:divBdr>
    </w:div>
    <w:div w:id="301427290">
      <w:bodyDiv w:val="1"/>
      <w:marLeft w:val="0"/>
      <w:marRight w:val="0"/>
      <w:marTop w:val="0"/>
      <w:marBottom w:val="0"/>
      <w:divBdr>
        <w:top w:val="none" w:sz="0" w:space="0" w:color="auto"/>
        <w:left w:val="none" w:sz="0" w:space="0" w:color="auto"/>
        <w:bottom w:val="none" w:sz="0" w:space="0" w:color="auto"/>
        <w:right w:val="none" w:sz="0" w:space="0" w:color="auto"/>
      </w:divBdr>
    </w:div>
    <w:div w:id="348067847">
      <w:bodyDiv w:val="1"/>
      <w:marLeft w:val="0"/>
      <w:marRight w:val="0"/>
      <w:marTop w:val="0"/>
      <w:marBottom w:val="0"/>
      <w:divBdr>
        <w:top w:val="none" w:sz="0" w:space="0" w:color="auto"/>
        <w:left w:val="none" w:sz="0" w:space="0" w:color="auto"/>
        <w:bottom w:val="none" w:sz="0" w:space="0" w:color="auto"/>
        <w:right w:val="none" w:sz="0" w:space="0" w:color="auto"/>
      </w:divBdr>
    </w:div>
    <w:div w:id="351417149">
      <w:bodyDiv w:val="1"/>
      <w:marLeft w:val="0"/>
      <w:marRight w:val="0"/>
      <w:marTop w:val="0"/>
      <w:marBottom w:val="0"/>
      <w:divBdr>
        <w:top w:val="none" w:sz="0" w:space="0" w:color="auto"/>
        <w:left w:val="none" w:sz="0" w:space="0" w:color="auto"/>
        <w:bottom w:val="none" w:sz="0" w:space="0" w:color="auto"/>
        <w:right w:val="none" w:sz="0" w:space="0" w:color="auto"/>
      </w:divBdr>
    </w:div>
    <w:div w:id="434372875">
      <w:bodyDiv w:val="1"/>
      <w:marLeft w:val="0"/>
      <w:marRight w:val="0"/>
      <w:marTop w:val="0"/>
      <w:marBottom w:val="0"/>
      <w:divBdr>
        <w:top w:val="none" w:sz="0" w:space="0" w:color="auto"/>
        <w:left w:val="none" w:sz="0" w:space="0" w:color="auto"/>
        <w:bottom w:val="none" w:sz="0" w:space="0" w:color="auto"/>
        <w:right w:val="none" w:sz="0" w:space="0" w:color="auto"/>
      </w:divBdr>
    </w:div>
    <w:div w:id="461382735">
      <w:bodyDiv w:val="1"/>
      <w:marLeft w:val="0"/>
      <w:marRight w:val="0"/>
      <w:marTop w:val="0"/>
      <w:marBottom w:val="0"/>
      <w:divBdr>
        <w:top w:val="none" w:sz="0" w:space="0" w:color="auto"/>
        <w:left w:val="none" w:sz="0" w:space="0" w:color="auto"/>
        <w:bottom w:val="none" w:sz="0" w:space="0" w:color="auto"/>
        <w:right w:val="none" w:sz="0" w:space="0" w:color="auto"/>
      </w:divBdr>
    </w:div>
    <w:div w:id="464935635">
      <w:bodyDiv w:val="1"/>
      <w:marLeft w:val="0"/>
      <w:marRight w:val="0"/>
      <w:marTop w:val="0"/>
      <w:marBottom w:val="0"/>
      <w:divBdr>
        <w:top w:val="none" w:sz="0" w:space="0" w:color="auto"/>
        <w:left w:val="none" w:sz="0" w:space="0" w:color="auto"/>
        <w:bottom w:val="none" w:sz="0" w:space="0" w:color="auto"/>
        <w:right w:val="none" w:sz="0" w:space="0" w:color="auto"/>
      </w:divBdr>
    </w:div>
    <w:div w:id="485900612">
      <w:bodyDiv w:val="1"/>
      <w:marLeft w:val="0"/>
      <w:marRight w:val="0"/>
      <w:marTop w:val="0"/>
      <w:marBottom w:val="0"/>
      <w:divBdr>
        <w:top w:val="none" w:sz="0" w:space="0" w:color="auto"/>
        <w:left w:val="none" w:sz="0" w:space="0" w:color="auto"/>
        <w:bottom w:val="none" w:sz="0" w:space="0" w:color="auto"/>
        <w:right w:val="none" w:sz="0" w:space="0" w:color="auto"/>
      </w:divBdr>
    </w:div>
    <w:div w:id="491457719">
      <w:bodyDiv w:val="1"/>
      <w:marLeft w:val="0"/>
      <w:marRight w:val="0"/>
      <w:marTop w:val="0"/>
      <w:marBottom w:val="0"/>
      <w:divBdr>
        <w:top w:val="none" w:sz="0" w:space="0" w:color="auto"/>
        <w:left w:val="none" w:sz="0" w:space="0" w:color="auto"/>
        <w:bottom w:val="none" w:sz="0" w:space="0" w:color="auto"/>
        <w:right w:val="none" w:sz="0" w:space="0" w:color="auto"/>
      </w:divBdr>
    </w:div>
    <w:div w:id="495725965">
      <w:bodyDiv w:val="1"/>
      <w:marLeft w:val="0"/>
      <w:marRight w:val="0"/>
      <w:marTop w:val="0"/>
      <w:marBottom w:val="0"/>
      <w:divBdr>
        <w:top w:val="none" w:sz="0" w:space="0" w:color="auto"/>
        <w:left w:val="none" w:sz="0" w:space="0" w:color="auto"/>
        <w:bottom w:val="none" w:sz="0" w:space="0" w:color="auto"/>
        <w:right w:val="none" w:sz="0" w:space="0" w:color="auto"/>
      </w:divBdr>
    </w:div>
    <w:div w:id="520314188">
      <w:bodyDiv w:val="1"/>
      <w:marLeft w:val="0"/>
      <w:marRight w:val="0"/>
      <w:marTop w:val="0"/>
      <w:marBottom w:val="0"/>
      <w:divBdr>
        <w:top w:val="none" w:sz="0" w:space="0" w:color="auto"/>
        <w:left w:val="none" w:sz="0" w:space="0" w:color="auto"/>
        <w:bottom w:val="none" w:sz="0" w:space="0" w:color="auto"/>
        <w:right w:val="none" w:sz="0" w:space="0" w:color="auto"/>
      </w:divBdr>
    </w:div>
    <w:div w:id="530186723">
      <w:bodyDiv w:val="1"/>
      <w:marLeft w:val="0"/>
      <w:marRight w:val="0"/>
      <w:marTop w:val="0"/>
      <w:marBottom w:val="0"/>
      <w:divBdr>
        <w:top w:val="none" w:sz="0" w:space="0" w:color="auto"/>
        <w:left w:val="none" w:sz="0" w:space="0" w:color="auto"/>
        <w:bottom w:val="none" w:sz="0" w:space="0" w:color="auto"/>
        <w:right w:val="none" w:sz="0" w:space="0" w:color="auto"/>
      </w:divBdr>
    </w:div>
    <w:div w:id="573390371">
      <w:bodyDiv w:val="1"/>
      <w:marLeft w:val="0"/>
      <w:marRight w:val="0"/>
      <w:marTop w:val="0"/>
      <w:marBottom w:val="0"/>
      <w:divBdr>
        <w:top w:val="none" w:sz="0" w:space="0" w:color="auto"/>
        <w:left w:val="none" w:sz="0" w:space="0" w:color="auto"/>
        <w:bottom w:val="none" w:sz="0" w:space="0" w:color="auto"/>
        <w:right w:val="none" w:sz="0" w:space="0" w:color="auto"/>
      </w:divBdr>
    </w:div>
    <w:div w:id="596712034">
      <w:bodyDiv w:val="1"/>
      <w:marLeft w:val="0"/>
      <w:marRight w:val="0"/>
      <w:marTop w:val="0"/>
      <w:marBottom w:val="0"/>
      <w:divBdr>
        <w:top w:val="none" w:sz="0" w:space="0" w:color="auto"/>
        <w:left w:val="none" w:sz="0" w:space="0" w:color="auto"/>
        <w:bottom w:val="none" w:sz="0" w:space="0" w:color="auto"/>
        <w:right w:val="none" w:sz="0" w:space="0" w:color="auto"/>
      </w:divBdr>
    </w:div>
    <w:div w:id="609512676">
      <w:bodyDiv w:val="1"/>
      <w:marLeft w:val="0"/>
      <w:marRight w:val="0"/>
      <w:marTop w:val="0"/>
      <w:marBottom w:val="0"/>
      <w:divBdr>
        <w:top w:val="none" w:sz="0" w:space="0" w:color="auto"/>
        <w:left w:val="none" w:sz="0" w:space="0" w:color="auto"/>
        <w:bottom w:val="none" w:sz="0" w:space="0" w:color="auto"/>
        <w:right w:val="none" w:sz="0" w:space="0" w:color="auto"/>
      </w:divBdr>
    </w:div>
    <w:div w:id="695738858">
      <w:bodyDiv w:val="1"/>
      <w:marLeft w:val="0"/>
      <w:marRight w:val="0"/>
      <w:marTop w:val="0"/>
      <w:marBottom w:val="0"/>
      <w:divBdr>
        <w:top w:val="none" w:sz="0" w:space="0" w:color="auto"/>
        <w:left w:val="none" w:sz="0" w:space="0" w:color="auto"/>
        <w:bottom w:val="none" w:sz="0" w:space="0" w:color="auto"/>
        <w:right w:val="none" w:sz="0" w:space="0" w:color="auto"/>
      </w:divBdr>
    </w:div>
    <w:div w:id="700738637">
      <w:bodyDiv w:val="1"/>
      <w:marLeft w:val="0"/>
      <w:marRight w:val="0"/>
      <w:marTop w:val="0"/>
      <w:marBottom w:val="0"/>
      <w:divBdr>
        <w:top w:val="none" w:sz="0" w:space="0" w:color="auto"/>
        <w:left w:val="none" w:sz="0" w:space="0" w:color="auto"/>
        <w:bottom w:val="none" w:sz="0" w:space="0" w:color="auto"/>
        <w:right w:val="none" w:sz="0" w:space="0" w:color="auto"/>
      </w:divBdr>
    </w:div>
    <w:div w:id="710807072">
      <w:bodyDiv w:val="1"/>
      <w:marLeft w:val="0"/>
      <w:marRight w:val="0"/>
      <w:marTop w:val="0"/>
      <w:marBottom w:val="0"/>
      <w:divBdr>
        <w:top w:val="none" w:sz="0" w:space="0" w:color="auto"/>
        <w:left w:val="none" w:sz="0" w:space="0" w:color="auto"/>
        <w:bottom w:val="none" w:sz="0" w:space="0" w:color="auto"/>
        <w:right w:val="none" w:sz="0" w:space="0" w:color="auto"/>
      </w:divBdr>
    </w:div>
    <w:div w:id="801074231">
      <w:bodyDiv w:val="1"/>
      <w:marLeft w:val="0"/>
      <w:marRight w:val="0"/>
      <w:marTop w:val="0"/>
      <w:marBottom w:val="0"/>
      <w:divBdr>
        <w:top w:val="none" w:sz="0" w:space="0" w:color="auto"/>
        <w:left w:val="none" w:sz="0" w:space="0" w:color="auto"/>
        <w:bottom w:val="none" w:sz="0" w:space="0" w:color="auto"/>
        <w:right w:val="none" w:sz="0" w:space="0" w:color="auto"/>
      </w:divBdr>
    </w:div>
    <w:div w:id="836337154">
      <w:bodyDiv w:val="1"/>
      <w:marLeft w:val="0"/>
      <w:marRight w:val="0"/>
      <w:marTop w:val="0"/>
      <w:marBottom w:val="0"/>
      <w:divBdr>
        <w:top w:val="none" w:sz="0" w:space="0" w:color="auto"/>
        <w:left w:val="none" w:sz="0" w:space="0" w:color="auto"/>
        <w:bottom w:val="none" w:sz="0" w:space="0" w:color="auto"/>
        <w:right w:val="none" w:sz="0" w:space="0" w:color="auto"/>
      </w:divBdr>
    </w:div>
    <w:div w:id="866677875">
      <w:bodyDiv w:val="1"/>
      <w:marLeft w:val="0"/>
      <w:marRight w:val="0"/>
      <w:marTop w:val="0"/>
      <w:marBottom w:val="0"/>
      <w:divBdr>
        <w:top w:val="none" w:sz="0" w:space="0" w:color="auto"/>
        <w:left w:val="none" w:sz="0" w:space="0" w:color="auto"/>
        <w:bottom w:val="none" w:sz="0" w:space="0" w:color="auto"/>
        <w:right w:val="none" w:sz="0" w:space="0" w:color="auto"/>
      </w:divBdr>
    </w:div>
    <w:div w:id="901334849">
      <w:bodyDiv w:val="1"/>
      <w:marLeft w:val="0"/>
      <w:marRight w:val="0"/>
      <w:marTop w:val="0"/>
      <w:marBottom w:val="0"/>
      <w:divBdr>
        <w:top w:val="none" w:sz="0" w:space="0" w:color="auto"/>
        <w:left w:val="none" w:sz="0" w:space="0" w:color="auto"/>
        <w:bottom w:val="none" w:sz="0" w:space="0" w:color="auto"/>
        <w:right w:val="none" w:sz="0" w:space="0" w:color="auto"/>
      </w:divBdr>
    </w:div>
    <w:div w:id="945624108">
      <w:bodyDiv w:val="1"/>
      <w:marLeft w:val="0"/>
      <w:marRight w:val="0"/>
      <w:marTop w:val="0"/>
      <w:marBottom w:val="0"/>
      <w:divBdr>
        <w:top w:val="none" w:sz="0" w:space="0" w:color="auto"/>
        <w:left w:val="none" w:sz="0" w:space="0" w:color="auto"/>
        <w:bottom w:val="none" w:sz="0" w:space="0" w:color="auto"/>
        <w:right w:val="none" w:sz="0" w:space="0" w:color="auto"/>
      </w:divBdr>
    </w:div>
    <w:div w:id="979766076">
      <w:bodyDiv w:val="1"/>
      <w:marLeft w:val="0"/>
      <w:marRight w:val="0"/>
      <w:marTop w:val="0"/>
      <w:marBottom w:val="0"/>
      <w:divBdr>
        <w:top w:val="none" w:sz="0" w:space="0" w:color="auto"/>
        <w:left w:val="none" w:sz="0" w:space="0" w:color="auto"/>
        <w:bottom w:val="none" w:sz="0" w:space="0" w:color="auto"/>
        <w:right w:val="none" w:sz="0" w:space="0" w:color="auto"/>
      </w:divBdr>
    </w:div>
    <w:div w:id="1010371622">
      <w:bodyDiv w:val="1"/>
      <w:marLeft w:val="0"/>
      <w:marRight w:val="0"/>
      <w:marTop w:val="0"/>
      <w:marBottom w:val="0"/>
      <w:divBdr>
        <w:top w:val="none" w:sz="0" w:space="0" w:color="auto"/>
        <w:left w:val="none" w:sz="0" w:space="0" w:color="auto"/>
        <w:bottom w:val="none" w:sz="0" w:space="0" w:color="auto"/>
        <w:right w:val="none" w:sz="0" w:space="0" w:color="auto"/>
      </w:divBdr>
    </w:div>
    <w:div w:id="1183668600">
      <w:bodyDiv w:val="1"/>
      <w:marLeft w:val="0"/>
      <w:marRight w:val="0"/>
      <w:marTop w:val="0"/>
      <w:marBottom w:val="0"/>
      <w:divBdr>
        <w:top w:val="none" w:sz="0" w:space="0" w:color="auto"/>
        <w:left w:val="none" w:sz="0" w:space="0" w:color="auto"/>
        <w:bottom w:val="none" w:sz="0" w:space="0" w:color="auto"/>
        <w:right w:val="none" w:sz="0" w:space="0" w:color="auto"/>
      </w:divBdr>
    </w:div>
    <w:div w:id="1207789465">
      <w:bodyDiv w:val="1"/>
      <w:marLeft w:val="0"/>
      <w:marRight w:val="0"/>
      <w:marTop w:val="0"/>
      <w:marBottom w:val="0"/>
      <w:divBdr>
        <w:top w:val="none" w:sz="0" w:space="0" w:color="auto"/>
        <w:left w:val="none" w:sz="0" w:space="0" w:color="auto"/>
        <w:bottom w:val="none" w:sz="0" w:space="0" w:color="auto"/>
        <w:right w:val="none" w:sz="0" w:space="0" w:color="auto"/>
      </w:divBdr>
    </w:div>
    <w:div w:id="1227574306">
      <w:bodyDiv w:val="1"/>
      <w:marLeft w:val="0"/>
      <w:marRight w:val="0"/>
      <w:marTop w:val="0"/>
      <w:marBottom w:val="0"/>
      <w:divBdr>
        <w:top w:val="none" w:sz="0" w:space="0" w:color="auto"/>
        <w:left w:val="none" w:sz="0" w:space="0" w:color="auto"/>
        <w:bottom w:val="none" w:sz="0" w:space="0" w:color="auto"/>
        <w:right w:val="none" w:sz="0" w:space="0" w:color="auto"/>
      </w:divBdr>
    </w:div>
    <w:div w:id="1236085124">
      <w:bodyDiv w:val="1"/>
      <w:marLeft w:val="0"/>
      <w:marRight w:val="0"/>
      <w:marTop w:val="0"/>
      <w:marBottom w:val="0"/>
      <w:divBdr>
        <w:top w:val="none" w:sz="0" w:space="0" w:color="auto"/>
        <w:left w:val="none" w:sz="0" w:space="0" w:color="auto"/>
        <w:bottom w:val="none" w:sz="0" w:space="0" w:color="auto"/>
        <w:right w:val="none" w:sz="0" w:space="0" w:color="auto"/>
      </w:divBdr>
    </w:div>
    <w:div w:id="1242254722">
      <w:bodyDiv w:val="1"/>
      <w:marLeft w:val="0"/>
      <w:marRight w:val="0"/>
      <w:marTop w:val="0"/>
      <w:marBottom w:val="0"/>
      <w:divBdr>
        <w:top w:val="none" w:sz="0" w:space="0" w:color="auto"/>
        <w:left w:val="none" w:sz="0" w:space="0" w:color="auto"/>
        <w:bottom w:val="none" w:sz="0" w:space="0" w:color="auto"/>
        <w:right w:val="none" w:sz="0" w:space="0" w:color="auto"/>
      </w:divBdr>
    </w:div>
    <w:div w:id="1262839253">
      <w:bodyDiv w:val="1"/>
      <w:marLeft w:val="0"/>
      <w:marRight w:val="0"/>
      <w:marTop w:val="0"/>
      <w:marBottom w:val="0"/>
      <w:divBdr>
        <w:top w:val="none" w:sz="0" w:space="0" w:color="auto"/>
        <w:left w:val="none" w:sz="0" w:space="0" w:color="auto"/>
        <w:bottom w:val="none" w:sz="0" w:space="0" w:color="auto"/>
        <w:right w:val="none" w:sz="0" w:space="0" w:color="auto"/>
      </w:divBdr>
    </w:div>
    <w:div w:id="1301155789">
      <w:bodyDiv w:val="1"/>
      <w:marLeft w:val="0"/>
      <w:marRight w:val="0"/>
      <w:marTop w:val="0"/>
      <w:marBottom w:val="0"/>
      <w:divBdr>
        <w:top w:val="none" w:sz="0" w:space="0" w:color="auto"/>
        <w:left w:val="none" w:sz="0" w:space="0" w:color="auto"/>
        <w:bottom w:val="none" w:sz="0" w:space="0" w:color="auto"/>
        <w:right w:val="none" w:sz="0" w:space="0" w:color="auto"/>
      </w:divBdr>
    </w:div>
    <w:div w:id="1308319394">
      <w:bodyDiv w:val="1"/>
      <w:marLeft w:val="0"/>
      <w:marRight w:val="0"/>
      <w:marTop w:val="0"/>
      <w:marBottom w:val="0"/>
      <w:divBdr>
        <w:top w:val="none" w:sz="0" w:space="0" w:color="auto"/>
        <w:left w:val="none" w:sz="0" w:space="0" w:color="auto"/>
        <w:bottom w:val="none" w:sz="0" w:space="0" w:color="auto"/>
        <w:right w:val="none" w:sz="0" w:space="0" w:color="auto"/>
      </w:divBdr>
    </w:div>
    <w:div w:id="1335300205">
      <w:bodyDiv w:val="1"/>
      <w:marLeft w:val="0"/>
      <w:marRight w:val="0"/>
      <w:marTop w:val="0"/>
      <w:marBottom w:val="0"/>
      <w:divBdr>
        <w:top w:val="none" w:sz="0" w:space="0" w:color="auto"/>
        <w:left w:val="none" w:sz="0" w:space="0" w:color="auto"/>
        <w:bottom w:val="none" w:sz="0" w:space="0" w:color="auto"/>
        <w:right w:val="none" w:sz="0" w:space="0" w:color="auto"/>
      </w:divBdr>
    </w:div>
    <w:div w:id="1467695070">
      <w:bodyDiv w:val="1"/>
      <w:marLeft w:val="0"/>
      <w:marRight w:val="0"/>
      <w:marTop w:val="0"/>
      <w:marBottom w:val="0"/>
      <w:divBdr>
        <w:top w:val="none" w:sz="0" w:space="0" w:color="auto"/>
        <w:left w:val="none" w:sz="0" w:space="0" w:color="auto"/>
        <w:bottom w:val="none" w:sz="0" w:space="0" w:color="auto"/>
        <w:right w:val="none" w:sz="0" w:space="0" w:color="auto"/>
      </w:divBdr>
    </w:div>
    <w:div w:id="1482698288">
      <w:bodyDiv w:val="1"/>
      <w:marLeft w:val="0"/>
      <w:marRight w:val="0"/>
      <w:marTop w:val="0"/>
      <w:marBottom w:val="0"/>
      <w:divBdr>
        <w:top w:val="none" w:sz="0" w:space="0" w:color="auto"/>
        <w:left w:val="none" w:sz="0" w:space="0" w:color="auto"/>
        <w:bottom w:val="none" w:sz="0" w:space="0" w:color="auto"/>
        <w:right w:val="none" w:sz="0" w:space="0" w:color="auto"/>
      </w:divBdr>
    </w:div>
    <w:div w:id="1502089710">
      <w:bodyDiv w:val="1"/>
      <w:marLeft w:val="0"/>
      <w:marRight w:val="0"/>
      <w:marTop w:val="0"/>
      <w:marBottom w:val="0"/>
      <w:divBdr>
        <w:top w:val="none" w:sz="0" w:space="0" w:color="auto"/>
        <w:left w:val="none" w:sz="0" w:space="0" w:color="auto"/>
        <w:bottom w:val="none" w:sz="0" w:space="0" w:color="auto"/>
        <w:right w:val="none" w:sz="0" w:space="0" w:color="auto"/>
      </w:divBdr>
    </w:div>
    <w:div w:id="1557856989">
      <w:bodyDiv w:val="1"/>
      <w:marLeft w:val="0"/>
      <w:marRight w:val="0"/>
      <w:marTop w:val="0"/>
      <w:marBottom w:val="0"/>
      <w:divBdr>
        <w:top w:val="none" w:sz="0" w:space="0" w:color="auto"/>
        <w:left w:val="none" w:sz="0" w:space="0" w:color="auto"/>
        <w:bottom w:val="none" w:sz="0" w:space="0" w:color="auto"/>
        <w:right w:val="none" w:sz="0" w:space="0" w:color="auto"/>
      </w:divBdr>
    </w:div>
    <w:div w:id="1600068654">
      <w:bodyDiv w:val="1"/>
      <w:marLeft w:val="0"/>
      <w:marRight w:val="0"/>
      <w:marTop w:val="0"/>
      <w:marBottom w:val="0"/>
      <w:divBdr>
        <w:top w:val="none" w:sz="0" w:space="0" w:color="auto"/>
        <w:left w:val="none" w:sz="0" w:space="0" w:color="auto"/>
        <w:bottom w:val="none" w:sz="0" w:space="0" w:color="auto"/>
        <w:right w:val="none" w:sz="0" w:space="0" w:color="auto"/>
      </w:divBdr>
    </w:div>
    <w:div w:id="1636253604">
      <w:bodyDiv w:val="1"/>
      <w:marLeft w:val="0"/>
      <w:marRight w:val="0"/>
      <w:marTop w:val="0"/>
      <w:marBottom w:val="0"/>
      <w:divBdr>
        <w:top w:val="none" w:sz="0" w:space="0" w:color="auto"/>
        <w:left w:val="none" w:sz="0" w:space="0" w:color="auto"/>
        <w:bottom w:val="none" w:sz="0" w:space="0" w:color="auto"/>
        <w:right w:val="none" w:sz="0" w:space="0" w:color="auto"/>
      </w:divBdr>
    </w:div>
    <w:div w:id="1637829593">
      <w:bodyDiv w:val="1"/>
      <w:marLeft w:val="0"/>
      <w:marRight w:val="0"/>
      <w:marTop w:val="0"/>
      <w:marBottom w:val="0"/>
      <w:divBdr>
        <w:top w:val="none" w:sz="0" w:space="0" w:color="auto"/>
        <w:left w:val="none" w:sz="0" w:space="0" w:color="auto"/>
        <w:bottom w:val="none" w:sz="0" w:space="0" w:color="auto"/>
        <w:right w:val="none" w:sz="0" w:space="0" w:color="auto"/>
      </w:divBdr>
    </w:div>
    <w:div w:id="1662853061">
      <w:bodyDiv w:val="1"/>
      <w:marLeft w:val="0"/>
      <w:marRight w:val="0"/>
      <w:marTop w:val="0"/>
      <w:marBottom w:val="0"/>
      <w:divBdr>
        <w:top w:val="none" w:sz="0" w:space="0" w:color="auto"/>
        <w:left w:val="none" w:sz="0" w:space="0" w:color="auto"/>
        <w:bottom w:val="none" w:sz="0" w:space="0" w:color="auto"/>
        <w:right w:val="none" w:sz="0" w:space="0" w:color="auto"/>
      </w:divBdr>
    </w:div>
    <w:div w:id="1692415651">
      <w:bodyDiv w:val="1"/>
      <w:marLeft w:val="0"/>
      <w:marRight w:val="0"/>
      <w:marTop w:val="0"/>
      <w:marBottom w:val="0"/>
      <w:divBdr>
        <w:top w:val="none" w:sz="0" w:space="0" w:color="auto"/>
        <w:left w:val="none" w:sz="0" w:space="0" w:color="auto"/>
        <w:bottom w:val="none" w:sz="0" w:space="0" w:color="auto"/>
        <w:right w:val="none" w:sz="0" w:space="0" w:color="auto"/>
      </w:divBdr>
    </w:div>
    <w:div w:id="1696151338">
      <w:bodyDiv w:val="1"/>
      <w:marLeft w:val="0"/>
      <w:marRight w:val="0"/>
      <w:marTop w:val="0"/>
      <w:marBottom w:val="0"/>
      <w:divBdr>
        <w:top w:val="none" w:sz="0" w:space="0" w:color="auto"/>
        <w:left w:val="none" w:sz="0" w:space="0" w:color="auto"/>
        <w:bottom w:val="none" w:sz="0" w:space="0" w:color="auto"/>
        <w:right w:val="none" w:sz="0" w:space="0" w:color="auto"/>
      </w:divBdr>
      <w:divsChild>
        <w:div w:id="7412006">
          <w:marLeft w:val="547"/>
          <w:marRight w:val="0"/>
          <w:marTop w:val="72"/>
          <w:marBottom w:val="0"/>
          <w:divBdr>
            <w:top w:val="none" w:sz="0" w:space="0" w:color="auto"/>
            <w:left w:val="none" w:sz="0" w:space="0" w:color="auto"/>
            <w:bottom w:val="none" w:sz="0" w:space="0" w:color="auto"/>
            <w:right w:val="none" w:sz="0" w:space="0" w:color="auto"/>
          </w:divBdr>
        </w:div>
      </w:divsChild>
    </w:div>
    <w:div w:id="1766071740">
      <w:bodyDiv w:val="1"/>
      <w:marLeft w:val="0"/>
      <w:marRight w:val="0"/>
      <w:marTop w:val="0"/>
      <w:marBottom w:val="0"/>
      <w:divBdr>
        <w:top w:val="none" w:sz="0" w:space="0" w:color="auto"/>
        <w:left w:val="none" w:sz="0" w:space="0" w:color="auto"/>
        <w:bottom w:val="none" w:sz="0" w:space="0" w:color="auto"/>
        <w:right w:val="none" w:sz="0" w:space="0" w:color="auto"/>
      </w:divBdr>
    </w:div>
    <w:div w:id="1808428832">
      <w:bodyDiv w:val="1"/>
      <w:marLeft w:val="0"/>
      <w:marRight w:val="0"/>
      <w:marTop w:val="0"/>
      <w:marBottom w:val="0"/>
      <w:divBdr>
        <w:top w:val="none" w:sz="0" w:space="0" w:color="auto"/>
        <w:left w:val="none" w:sz="0" w:space="0" w:color="auto"/>
        <w:bottom w:val="none" w:sz="0" w:space="0" w:color="auto"/>
        <w:right w:val="none" w:sz="0" w:space="0" w:color="auto"/>
      </w:divBdr>
    </w:div>
    <w:div w:id="1812163748">
      <w:bodyDiv w:val="1"/>
      <w:marLeft w:val="0"/>
      <w:marRight w:val="0"/>
      <w:marTop w:val="0"/>
      <w:marBottom w:val="0"/>
      <w:divBdr>
        <w:top w:val="none" w:sz="0" w:space="0" w:color="auto"/>
        <w:left w:val="none" w:sz="0" w:space="0" w:color="auto"/>
        <w:bottom w:val="none" w:sz="0" w:space="0" w:color="auto"/>
        <w:right w:val="none" w:sz="0" w:space="0" w:color="auto"/>
      </w:divBdr>
    </w:div>
    <w:div w:id="1851678547">
      <w:bodyDiv w:val="1"/>
      <w:marLeft w:val="0"/>
      <w:marRight w:val="0"/>
      <w:marTop w:val="0"/>
      <w:marBottom w:val="0"/>
      <w:divBdr>
        <w:top w:val="none" w:sz="0" w:space="0" w:color="auto"/>
        <w:left w:val="none" w:sz="0" w:space="0" w:color="auto"/>
        <w:bottom w:val="none" w:sz="0" w:space="0" w:color="auto"/>
        <w:right w:val="none" w:sz="0" w:space="0" w:color="auto"/>
      </w:divBdr>
    </w:div>
    <w:div w:id="1912276411">
      <w:bodyDiv w:val="1"/>
      <w:marLeft w:val="0"/>
      <w:marRight w:val="0"/>
      <w:marTop w:val="0"/>
      <w:marBottom w:val="0"/>
      <w:divBdr>
        <w:top w:val="none" w:sz="0" w:space="0" w:color="auto"/>
        <w:left w:val="none" w:sz="0" w:space="0" w:color="auto"/>
        <w:bottom w:val="none" w:sz="0" w:space="0" w:color="auto"/>
        <w:right w:val="none" w:sz="0" w:space="0" w:color="auto"/>
      </w:divBdr>
    </w:div>
    <w:div w:id="1913199478">
      <w:bodyDiv w:val="1"/>
      <w:marLeft w:val="0"/>
      <w:marRight w:val="0"/>
      <w:marTop w:val="0"/>
      <w:marBottom w:val="0"/>
      <w:divBdr>
        <w:top w:val="none" w:sz="0" w:space="0" w:color="auto"/>
        <w:left w:val="none" w:sz="0" w:space="0" w:color="auto"/>
        <w:bottom w:val="none" w:sz="0" w:space="0" w:color="auto"/>
        <w:right w:val="none" w:sz="0" w:space="0" w:color="auto"/>
      </w:divBdr>
    </w:div>
    <w:div w:id="1946956914">
      <w:bodyDiv w:val="1"/>
      <w:marLeft w:val="0"/>
      <w:marRight w:val="0"/>
      <w:marTop w:val="0"/>
      <w:marBottom w:val="0"/>
      <w:divBdr>
        <w:top w:val="none" w:sz="0" w:space="0" w:color="auto"/>
        <w:left w:val="none" w:sz="0" w:space="0" w:color="auto"/>
        <w:bottom w:val="none" w:sz="0" w:space="0" w:color="auto"/>
        <w:right w:val="none" w:sz="0" w:space="0" w:color="auto"/>
      </w:divBdr>
    </w:div>
    <w:div w:id="1973947590">
      <w:bodyDiv w:val="1"/>
      <w:marLeft w:val="0"/>
      <w:marRight w:val="0"/>
      <w:marTop w:val="0"/>
      <w:marBottom w:val="0"/>
      <w:divBdr>
        <w:top w:val="none" w:sz="0" w:space="0" w:color="auto"/>
        <w:left w:val="none" w:sz="0" w:space="0" w:color="auto"/>
        <w:bottom w:val="none" w:sz="0" w:space="0" w:color="auto"/>
        <w:right w:val="none" w:sz="0" w:space="0" w:color="auto"/>
      </w:divBdr>
    </w:div>
    <w:div w:id="1978683859">
      <w:bodyDiv w:val="1"/>
      <w:marLeft w:val="0"/>
      <w:marRight w:val="0"/>
      <w:marTop w:val="0"/>
      <w:marBottom w:val="0"/>
      <w:divBdr>
        <w:top w:val="none" w:sz="0" w:space="0" w:color="auto"/>
        <w:left w:val="none" w:sz="0" w:space="0" w:color="auto"/>
        <w:bottom w:val="none" w:sz="0" w:space="0" w:color="auto"/>
        <w:right w:val="none" w:sz="0" w:space="0" w:color="auto"/>
      </w:divBdr>
    </w:div>
    <w:div w:id="1982033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www.usa-presidents.info/union/gwbush-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96D832-74EA-4C20-B6F9-78A66457A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9224</Words>
  <Characters>52583</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THE AGE OF AQUARIUS</vt:lpstr>
    </vt:vector>
  </TitlesOfParts>
  <Company/>
  <LinksUpToDate>false</LinksUpToDate>
  <CharactersWithSpaces>61684</CharactersWithSpaces>
  <SharedDoc>false</SharedDoc>
  <HLinks>
    <vt:vector size="48" baseType="variant">
      <vt:variant>
        <vt:i4>1507404</vt:i4>
      </vt:variant>
      <vt:variant>
        <vt:i4>3</vt:i4>
      </vt:variant>
      <vt:variant>
        <vt:i4>0</vt:i4>
      </vt:variant>
      <vt:variant>
        <vt:i4>5</vt:i4>
      </vt:variant>
      <vt:variant>
        <vt:lpwstr>https://www.marxists.org/archive/lenin/works/1908/mec/three6.htm</vt:lpwstr>
      </vt:variant>
      <vt:variant>
        <vt:lpwstr/>
      </vt:variant>
      <vt:variant>
        <vt:i4>131160</vt:i4>
      </vt:variant>
      <vt:variant>
        <vt:i4>0</vt:i4>
      </vt:variant>
      <vt:variant>
        <vt:i4>0</vt:i4>
      </vt:variant>
      <vt:variant>
        <vt:i4>5</vt:i4>
      </vt:variant>
      <vt:variant>
        <vt:lpwstr>https://www.marxists.org/archive/lenin/works/1908/mec/three6.htm</vt:lpwstr>
      </vt:variant>
      <vt:variant>
        <vt:lpwstr>fwV14E065</vt:lpwstr>
      </vt:variant>
      <vt:variant>
        <vt:i4>7340113</vt:i4>
      </vt:variant>
      <vt:variant>
        <vt:i4>15</vt:i4>
      </vt:variant>
      <vt:variant>
        <vt:i4>0</vt:i4>
      </vt:variant>
      <vt:variant>
        <vt:i4>5</vt:i4>
      </vt:variant>
      <vt:variant>
        <vt:lpwstr>http://www.iwp.uni-linz.ac.at/lxe/sektktf/gg/GeertzTexts/Religion_System.htm</vt:lpwstr>
      </vt:variant>
      <vt:variant>
        <vt:lpwstr/>
      </vt:variant>
      <vt:variant>
        <vt:i4>720951</vt:i4>
      </vt:variant>
      <vt:variant>
        <vt:i4>12</vt:i4>
      </vt:variant>
      <vt:variant>
        <vt:i4>0</vt:i4>
      </vt:variant>
      <vt:variant>
        <vt:i4>5</vt:i4>
      </vt:variant>
      <vt:variant>
        <vt:lpwstr>http://www.nytimes.com/2011/07/13/books/theodore-roszak-60s-scholar-dies-at-77.html?_r=0</vt:lpwstr>
      </vt:variant>
      <vt:variant>
        <vt:lpwstr/>
      </vt:variant>
      <vt:variant>
        <vt:i4>7929906</vt:i4>
      </vt:variant>
      <vt:variant>
        <vt:i4>9</vt:i4>
      </vt:variant>
      <vt:variant>
        <vt:i4>0</vt:i4>
      </vt:variant>
      <vt:variant>
        <vt:i4>5</vt:i4>
      </vt:variant>
      <vt:variant>
        <vt:lpwstr>http://blogs.guardian.co.uk/film/2007/07/the_70s_was_the_golden_age_of.html</vt:lpwstr>
      </vt:variant>
      <vt:variant>
        <vt:lpwstr/>
      </vt:variant>
      <vt:variant>
        <vt:i4>2555956</vt:i4>
      </vt:variant>
      <vt:variant>
        <vt:i4>6</vt:i4>
      </vt:variant>
      <vt:variant>
        <vt:i4>0</vt:i4>
      </vt:variant>
      <vt:variant>
        <vt:i4>5</vt:i4>
      </vt:variant>
      <vt:variant>
        <vt:lpwstr>http://goldenageofhollywood.co.uk/</vt:lpwstr>
      </vt:variant>
      <vt:variant>
        <vt:lpwstr/>
      </vt:variant>
      <vt:variant>
        <vt:i4>2162700</vt:i4>
      </vt:variant>
      <vt:variant>
        <vt:i4>3</vt:i4>
      </vt:variant>
      <vt:variant>
        <vt:i4>0</vt:i4>
      </vt:variant>
      <vt:variant>
        <vt:i4>5</vt:i4>
      </vt:variant>
      <vt:variant>
        <vt:lpwstr>http://www.essortment.com/all/hollywoodgold_rfsl.htm</vt:lpwstr>
      </vt:variant>
      <vt:variant>
        <vt:lpwstr/>
      </vt:variant>
      <vt:variant>
        <vt:i4>327694</vt:i4>
      </vt:variant>
      <vt:variant>
        <vt:i4>0</vt:i4>
      </vt:variant>
      <vt:variant>
        <vt:i4>0</vt:i4>
      </vt:variant>
      <vt:variant>
        <vt:i4>5</vt:i4>
      </vt:variant>
      <vt:variant>
        <vt:lpwstr>http://www.buildinghistory.org/bristol/ricart.htm</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AGE OF AQUARIUS</dc:title>
  <dc:creator>Nicholas Campion</dc:creator>
  <cp:lastModifiedBy>Nick</cp:lastModifiedBy>
  <cp:revision>2</cp:revision>
  <cp:lastPrinted>2015-04-23T18:49:00Z</cp:lastPrinted>
  <dcterms:created xsi:type="dcterms:W3CDTF">2015-09-24T09:14:00Z</dcterms:created>
  <dcterms:modified xsi:type="dcterms:W3CDTF">2015-09-24T09:14:00Z</dcterms:modified>
</cp:coreProperties>
</file>