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AA9EE0" w14:textId="70F274E1" w:rsidR="00FE4BFE" w:rsidRDefault="00FE4BFE" w:rsidP="00CB1F57">
      <w:pPr>
        <w:pStyle w:val="Title"/>
        <w:jc w:val="center"/>
        <w:rPr>
          <w:sz w:val="44"/>
          <w:szCs w:val="44"/>
        </w:rPr>
      </w:pPr>
      <w:r w:rsidRPr="00C720CF">
        <w:rPr>
          <w:rFonts w:ascii="Arial" w:hAnsi="Arial" w:cs="Arial"/>
          <w:noProof/>
          <w:sz w:val="44"/>
          <w:szCs w:val="44"/>
        </w:rPr>
        <w:drawing>
          <wp:anchor distT="0" distB="0" distL="114300" distR="114300" simplePos="0" relativeHeight="251659264" behindDoc="0" locked="0" layoutInCell="1" allowOverlap="1" wp14:anchorId="66C321F6" wp14:editId="23F2C2B2">
            <wp:simplePos x="0" y="0"/>
            <wp:positionH relativeFrom="column">
              <wp:posOffset>1599565</wp:posOffset>
            </wp:positionH>
            <wp:positionV relativeFrom="paragraph">
              <wp:posOffset>0</wp:posOffset>
            </wp:positionV>
            <wp:extent cx="2450465" cy="1633220"/>
            <wp:effectExtent l="0" t="0" r="635" b="508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450465" cy="1633220"/>
                    </a:xfrm>
                    <a:prstGeom prst="rect">
                      <a:avLst/>
                    </a:prstGeom>
                  </pic:spPr>
                </pic:pic>
              </a:graphicData>
            </a:graphic>
            <wp14:sizeRelH relativeFrom="margin">
              <wp14:pctWidth>0</wp14:pctWidth>
            </wp14:sizeRelH>
            <wp14:sizeRelV relativeFrom="margin">
              <wp14:pctHeight>0</wp14:pctHeight>
            </wp14:sizeRelV>
          </wp:anchor>
        </w:drawing>
      </w:r>
    </w:p>
    <w:p w14:paraId="72C44638" w14:textId="0E8A768B" w:rsidR="006F38C1" w:rsidRPr="00C720CF" w:rsidRDefault="00BA12A1" w:rsidP="00CB1F57">
      <w:pPr>
        <w:pStyle w:val="Title"/>
        <w:jc w:val="center"/>
        <w:rPr>
          <w:sz w:val="44"/>
          <w:szCs w:val="44"/>
        </w:rPr>
      </w:pPr>
      <w:r w:rsidRPr="00C720CF">
        <w:rPr>
          <w:sz w:val="44"/>
          <w:szCs w:val="44"/>
        </w:rPr>
        <w:t xml:space="preserve">Problem solvinG and </w:t>
      </w:r>
      <w:r w:rsidR="00CB1F57" w:rsidRPr="00C720CF">
        <w:rPr>
          <w:sz w:val="44"/>
          <w:szCs w:val="44"/>
        </w:rPr>
        <w:t>decision making</w:t>
      </w:r>
    </w:p>
    <w:p w14:paraId="6EC6B6F8" w14:textId="5AA2FCD5" w:rsidR="006F38C1" w:rsidRPr="00C720CF" w:rsidRDefault="00CB1F57" w:rsidP="00CB1F57">
      <w:pPr>
        <w:pStyle w:val="Subtitle"/>
        <w:jc w:val="center"/>
        <w:rPr>
          <w:color w:val="000000" w:themeColor="text1"/>
          <w:sz w:val="44"/>
          <w:szCs w:val="44"/>
        </w:rPr>
      </w:pPr>
      <w:r w:rsidRPr="00C720CF">
        <w:rPr>
          <w:color w:val="000000" w:themeColor="text1"/>
          <w:sz w:val="44"/>
          <w:szCs w:val="44"/>
        </w:rPr>
        <w:t>BM</w:t>
      </w:r>
      <w:r w:rsidR="000A0335" w:rsidRPr="00C720CF">
        <w:rPr>
          <w:color w:val="000000" w:themeColor="text1"/>
          <w:sz w:val="44"/>
          <w:szCs w:val="44"/>
        </w:rPr>
        <w:t>SW 4004</w:t>
      </w:r>
    </w:p>
    <w:p w14:paraId="58664632" w14:textId="39CA51BF" w:rsidR="006F38C1" w:rsidRPr="00C720CF" w:rsidRDefault="00FE4BFE">
      <w:pPr>
        <w:rPr>
          <w:sz w:val="44"/>
          <w:szCs w:val="44"/>
        </w:rPr>
      </w:pPr>
      <w:r>
        <w:rPr>
          <w:noProof/>
        </w:rPr>
        <w:drawing>
          <wp:anchor distT="0" distB="0" distL="114300" distR="114300" simplePos="0" relativeHeight="251661312" behindDoc="0" locked="0" layoutInCell="1" allowOverlap="1" wp14:anchorId="5B857D64" wp14:editId="2759B47C">
            <wp:simplePos x="0" y="0"/>
            <wp:positionH relativeFrom="column">
              <wp:posOffset>739775</wp:posOffset>
            </wp:positionH>
            <wp:positionV relativeFrom="paragraph">
              <wp:posOffset>124460</wp:posOffset>
            </wp:positionV>
            <wp:extent cx="4234815" cy="1700530"/>
            <wp:effectExtent l="0" t="0" r="0" b="127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234815" cy="1700530"/>
                    </a:xfrm>
                    <a:prstGeom prst="rect">
                      <a:avLst/>
                    </a:prstGeom>
                  </pic:spPr>
                </pic:pic>
              </a:graphicData>
            </a:graphic>
            <wp14:sizeRelH relativeFrom="margin">
              <wp14:pctWidth>0</wp14:pctWidth>
            </wp14:sizeRelH>
            <wp14:sizeRelV relativeFrom="margin">
              <wp14:pctHeight>0</wp14:pctHeight>
            </wp14:sizeRelV>
          </wp:anchor>
        </w:drawing>
      </w:r>
    </w:p>
    <w:p w14:paraId="2FB22182" w14:textId="77777777" w:rsidR="009A1F99" w:rsidRDefault="009A1F99" w:rsidP="000A0335">
      <w:pPr>
        <w:pStyle w:val="Author"/>
        <w:jc w:val="right"/>
        <w:rPr>
          <w:sz w:val="20"/>
          <w:szCs w:val="20"/>
        </w:rPr>
      </w:pPr>
      <w:r>
        <w:rPr>
          <w:sz w:val="20"/>
          <w:szCs w:val="20"/>
        </w:rPr>
        <w:t xml:space="preserve">Lecturer: </w:t>
      </w:r>
      <w:proofErr w:type="spellStart"/>
      <w:r>
        <w:rPr>
          <w:sz w:val="20"/>
          <w:szCs w:val="20"/>
        </w:rPr>
        <w:t>Chijioke</w:t>
      </w:r>
      <w:proofErr w:type="spellEnd"/>
      <w:r>
        <w:rPr>
          <w:sz w:val="20"/>
          <w:szCs w:val="20"/>
        </w:rPr>
        <w:t xml:space="preserve"> </w:t>
      </w:r>
      <w:proofErr w:type="spellStart"/>
      <w:r>
        <w:rPr>
          <w:sz w:val="20"/>
          <w:szCs w:val="20"/>
        </w:rPr>
        <w:t>Uba</w:t>
      </w:r>
      <w:proofErr w:type="spellEnd"/>
      <w:r>
        <w:rPr>
          <w:sz w:val="20"/>
          <w:szCs w:val="20"/>
        </w:rPr>
        <w:t xml:space="preserve"> </w:t>
      </w:r>
    </w:p>
    <w:p w14:paraId="669FE0FA" w14:textId="03DC2633" w:rsidR="006F38C1" w:rsidRDefault="000A0335" w:rsidP="000A0335">
      <w:pPr>
        <w:pStyle w:val="Author"/>
        <w:jc w:val="right"/>
        <w:rPr>
          <w:sz w:val="20"/>
          <w:szCs w:val="20"/>
        </w:rPr>
      </w:pPr>
      <w:r>
        <w:rPr>
          <w:sz w:val="20"/>
          <w:szCs w:val="20"/>
        </w:rPr>
        <w:t xml:space="preserve">Student: Nicoleta Damian </w:t>
      </w:r>
      <w:r w:rsidR="00C5463E">
        <w:rPr>
          <w:sz w:val="20"/>
          <w:szCs w:val="20"/>
        </w:rPr>
        <w:t>(</w:t>
      </w:r>
      <w:r>
        <w:rPr>
          <w:sz w:val="20"/>
          <w:szCs w:val="20"/>
        </w:rPr>
        <w:t>2</w:t>
      </w:r>
      <w:r w:rsidR="00C720CF">
        <w:rPr>
          <w:sz w:val="20"/>
          <w:szCs w:val="20"/>
        </w:rPr>
        <w:t>120244</w:t>
      </w:r>
      <w:r w:rsidR="00C5463E">
        <w:rPr>
          <w:sz w:val="20"/>
          <w:szCs w:val="20"/>
        </w:rPr>
        <w:t>)</w:t>
      </w:r>
    </w:p>
    <w:p w14:paraId="4504FD15" w14:textId="77777777" w:rsidR="005375F7" w:rsidRDefault="00C5463E" w:rsidP="005375F7">
      <w:pPr>
        <w:pStyle w:val="Author"/>
        <w:jc w:val="right"/>
        <w:rPr>
          <w:sz w:val="20"/>
          <w:szCs w:val="20"/>
        </w:rPr>
      </w:pPr>
      <w:r>
        <w:rPr>
          <w:sz w:val="20"/>
          <w:szCs w:val="20"/>
        </w:rPr>
        <w:t xml:space="preserve">  </w:t>
      </w:r>
    </w:p>
    <w:p w14:paraId="03A02B90" w14:textId="5B361A25" w:rsidR="00C5463E" w:rsidRPr="000A0335" w:rsidRDefault="005375F7" w:rsidP="005375F7">
      <w:pPr>
        <w:pStyle w:val="Author"/>
        <w:jc w:val="right"/>
        <w:rPr>
          <w:sz w:val="20"/>
          <w:szCs w:val="20"/>
        </w:rPr>
      </w:pPr>
      <w:r>
        <w:rPr>
          <w:sz w:val="20"/>
          <w:szCs w:val="20"/>
        </w:rPr>
        <w:t xml:space="preserve">                  </w:t>
      </w:r>
    </w:p>
    <w:p w14:paraId="1E86B77B" w14:textId="77777777" w:rsidR="006F38C1" w:rsidRDefault="002A7DF7">
      <w:r>
        <w:br w:type="page"/>
      </w:r>
    </w:p>
    <w:sdt>
      <w:sdtPr>
        <w:rPr>
          <w:rFonts w:asciiTheme="minorHAnsi" w:eastAsiaTheme="minorHAnsi" w:hAnsiTheme="minorHAnsi" w:cstheme="minorBidi"/>
          <w:b w:val="0"/>
          <w:caps w:val="0"/>
          <w:color w:val="5F5F5F" w:themeColor="text2" w:themeTint="BF"/>
          <w:sz w:val="24"/>
          <w:szCs w:val="24"/>
        </w:rPr>
        <w:id w:val="-1568100847"/>
        <w:docPartObj>
          <w:docPartGallery w:val="Table of Contents"/>
          <w:docPartUnique/>
        </w:docPartObj>
      </w:sdtPr>
      <w:sdtEndPr>
        <w:rPr>
          <w:bCs/>
          <w:noProof/>
        </w:rPr>
      </w:sdtEndPr>
      <w:sdtContent>
        <w:p w14:paraId="3139A94D" w14:textId="38E6969C" w:rsidR="00BF30EE" w:rsidRDefault="002A7DF7" w:rsidP="00BF30EE">
          <w:pPr>
            <w:pStyle w:val="TOCHeading"/>
            <w:rPr>
              <w:rFonts w:eastAsiaTheme="minorHAnsi" w:cstheme="minorBidi"/>
              <w:bCs/>
              <w:noProof/>
              <w:sz w:val="28"/>
              <w:szCs w:val="24"/>
            </w:rPr>
          </w:pPr>
          <w:r w:rsidRPr="008E3F50">
            <w:rPr>
              <w:rStyle w:val="Emphasis"/>
              <w:color w:val="000000" w:themeColor="text1"/>
              <w:sz w:val="50"/>
              <w:szCs w:val="50"/>
            </w:rPr>
            <w:t>TAble of</w:t>
          </w:r>
          <w:r w:rsidR="008E3F50">
            <w:rPr>
              <w:rStyle w:val="Emphasis"/>
              <w:color w:val="000000" w:themeColor="text1"/>
              <w:sz w:val="50"/>
              <w:szCs w:val="50"/>
            </w:rPr>
            <w:t xml:space="preserve"> </w:t>
          </w:r>
          <w:r w:rsidRPr="008E3F50">
            <w:rPr>
              <w:color w:val="000000" w:themeColor="text1"/>
              <w:sz w:val="50"/>
              <w:szCs w:val="50"/>
            </w:rPr>
            <w:t>Contents</w:t>
          </w:r>
        </w:p>
        <w:p w14:paraId="7B635698" w14:textId="44058110" w:rsidR="00ED3AE5" w:rsidRDefault="001E773C">
          <w:pPr>
            <w:rPr>
              <w:b/>
              <w:bCs/>
              <w:sz w:val="30"/>
              <w:szCs w:val="30"/>
            </w:rPr>
          </w:pPr>
          <w:r>
            <w:rPr>
              <w:b/>
              <w:bCs/>
              <w:sz w:val="30"/>
              <w:szCs w:val="30"/>
            </w:rPr>
            <w:t>Introduction……………………………………………….1</w:t>
          </w:r>
        </w:p>
        <w:p w14:paraId="22352DF6" w14:textId="72A1B421" w:rsidR="00100621" w:rsidRDefault="00100621">
          <w:pPr>
            <w:rPr>
              <w:b/>
              <w:bCs/>
              <w:sz w:val="30"/>
              <w:szCs w:val="30"/>
            </w:rPr>
          </w:pPr>
          <w:r>
            <w:rPr>
              <w:b/>
              <w:bCs/>
              <w:sz w:val="30"/>
              <w:szCs w:val="30"/>
            </w:rPr>
            <w:t>NHS staff shortage……………………………………2-3</w:t>
          </w:r>
        </w:p>
        <w:p w14:paraId="0510530F" w14:textId="7C63F6E1" w:rsidR="00361EC1" w:rsidRDefault="00361EC1">
          <w:pPr>
            <w:rPr>
              <w:b/>
              <w:bCs/>
              <w:sz w:val="30"/>
              <w:szCs w:val="30"/>
            </w:rPr>
          </w:pPr>
          <w:r>
            <w:rPr>
              <w:b/>
              <w:bCs/>
              <w:sz w:val="30"/>
              <w:szCs w:val="30"/>
            </w:rPr>
            <w:t xml:space="preserve">Analysis of the </w:t>
          </w:r>
          <w:proofErr w:type="spellStart"/>
          <w:r>
            <w:rPr>
              <w:b/>
              <w:bCs/>
              <w:sz w:val="30"/>
              <w:szCs w:val="30"/>
            </w:rPr>
            <w:t>organisation</w:t>
          </w:r>
          <w:proofErr w:type="spellEnd"/>
          <w:r>
            <w:rPr>
              <w:b/>
              <w:bCs/>
              <w:sz w:val="30"/>
              <w:szCs w:val="30"/>
            </w:rPr>
            <w:t xml:space="preserve"> and problem……</w:t>
          </w:r>
          <w:r w:rsidR="00F80EEF">
            <w:rPr>
              <w:b/>
              <w:bCs/>
              <w:sz w:val="30"/>
              <w:szCs w:val="30"/>
            </w:rPr>
            <w:t>3-4</w:t>
          </w:r>
        </w:p>
        <w:p w14:paraId="22030FE0" w14:textId="31468C9E" w:rsidR="00F80EEF" w:rsidRDefault="00F80EEF">
          <w:pPr>
            <w:rPr>
              <w:b/>
              <w:bCs/>
              <w:sz w:val="30"/>
              <w:szCs w:val="30"/>
            </w:rPr>
          </w:pPr>
          <w:r>
            <w:rPr>
              <w:b/>
              <w:bCs/>
              <w:sz w:val="30"/>
              <w:szCs w:val="30"/>
            </w:rPr>
            <w:t>Solutions and evaluation…………………………..4-7</w:t>
          </w:r>
        </w:p>
        <w:p w14:paraId="7A8D4843" w14:textId="07DF097F" w:rsidR="00F80EEF" w:rsidRDefault="00F80EEF">
          <w:pPr>
            <w:rPr>
              <w:b/>
              <w:bCs/>
              <w:sz w:val="30"/>
              <w:szCs w:val="30"/>
            </w:rPr>
          </w:pPr>
          <w:r>
            <w:rPr>
              <w:b/>
              <w:bCs/>
              <w:sz w:val="30"/>
              <w:szCs w:val="30"/>
            </w:rPr>
            <w:t>Plan</w:t>
          </w:r>
          <w:r w:rsidR="00BA001D">
            <w:rPr>
              <w:b/>
              <w:bCs/>
              <w:sz w:val="30"/>
              <w:szCs w:val="30"/>
            </w:rPr>
            <w:t xml:space="preserve"> for implementing solution/monitoring</w:t>
          </w:r>
          <w:r w:rsidR="002D435D">
            <w:rPr>
              <w:b/>
              <w:bCs/>
              <w:sz w:val="30"/>
              <w:szCs w:val="30"/>
            </w:rPr>
            <w:t>……8</w:t>
          </w:r>
        </w:p>
        <w:p w14:paraId="127C07BC" w14:textId="496CB57B" w:rsidR="002D435D" w:rsidRDefault="002D435D">
          <w:pPr>
            <w:rPr>
              <w:b/>
              <w:bCs/>
              <w:sz w:val="30"/>
              <w:szCs w:val="30"/>
            </w:rPr>
          </w:pPr>
          <w:r>
            <w:rPr>
              <w:b/>
              <w:bCs/>
              <w:sz w:val="30"/>
              <w:szCs w:val="30"/>
            </w:rPr>
            <w:t>Conclusion………………………………………………….9</w:t>
          </w:r>
        </w:p>
        <w:p w14:paraId="6A7B1789" w14:textId="5BFB8B32" w:rsidR="002D435D" w:rsidRDefault="002D435D">
          <w:pPr>
            <w:rPr>
              <w:b/>
              <w:bCs/>
              <w:sz w:val="30"/>
              <w:szCs w:val="30"/>
            </w:rPr>
          </w:pPr>
          <w:r>
            <w:rPr>
              <w:b/>
              <w:bCs/>
              <w:sz w:val="30"/>
              <w:szCs w:val="30"/>
            </w:rPr>
            <w:t>Reference list…………………………………………</w:t>
          </w:r>
          <w:r w:rsidR="00C46F46">
            <w:rPr>
              <w:b/>
              <w:bCs/>
              <w:sz w:val="30"/>
              <w:szCs w:val="30"/>
            </w:rPr>
            <w:t>10</w:t>
          </w:r>
          <w:r w:rsidR="00127ED1">
            <w:rPr>
              <w:b/>
              <w:bCs/>
              <w:sz w:val="30"/>
              <w:szCs w:val="30"/>
            </w:rPr>
            <w:t>-11</w:t>
          </w:r>
        </w:p>
        <w:p w14:paraId="41F72069" w14:textId="77777777" w:rsidR="00C46F46" w:rsidRDefault="00C46F46">
          <w:pPr>
            <w:rPr>
              <w:b/>
              <w:bCs/>
              <w:sz w:val="30"/>
              <w:szCs w:val="30"/>
            </w:rPr>
          </w:pPr>
        </w:p>
        <w:p w14:paraId="7922B473" w14:textId="77777777" w:rsidR="00F80EEF" w:rsidRDefault="00F80EEF">
          <w:pPr>
            <w:rPr>
              <w:b/>
              <w:bCs/>
              <w:sz w:val="30"/>
              <w:szCs w:val="30"/>
            </w:rPr>
          </w:pPr>
        </w:p>
        <w:p w14:paraId="5C249949" w14:textId="77777777" w:rsidR="00100621" w:rsidRPr="001E773C" w:rsidRDefault="00100621">
          <w:pPr>
            <w:rPr>
              <w:b/>
              <w:bCs/>
              <w:sz w:val="30"/>
              <w:szCs w:val="30"/>
            </w:rPr>
          </w:pPr>
        </w:p>
        <w:p w14:paraId="4AB0E6CE" w14:textId="552EB1AE" w:rsidR="006F38C1" w:rsidRDefault="00127ED1">
          <w:pPr>
            <w:sectPr w:rsidR="006F38C1">
              <w:pgSz w:w="12240" w:h="15840"/>
              <w:pgMar w:top="2520" w:right="1800" w:bottom="1728" w:left="1800" w:header="720" w:footer="720" w:gutter="0"/>
              <w:pgNumType w:fmt="lowerRoman" w:start="1"/>
              <w:cols w:space="720"/>
              <w:titlePg/>
              <w:docGrid w:linePitch="360"/>
            </w:sectPr>
          </w:pPr>
        </w:p>
      </w:sdtContent>
    </w:sdt>
    <w:p w14:paraId="2F073D6F" w14:textId="0DF7EA59" w:rsidR="001049DE" w:rsidRDefault="001049DE" w:rsidP="001049DE">
      <w:pPr>
        <w:rPr>
          <w:b/>
          <w:bCs/>
          <w:color w:val="000000" w:themeColor="text1"/>
          <w:sz w:val="50"/>
          <w:szCs w:val="50"/>
        </w:rPr>
      </w:pPr>
      <w:r w:rsidRPr="001049DE">
        <w:rPr>
          <w:b/>
          <w:bCs/>
          <w:color w:val="000000" w:themeColor="text1"/>
          <w:sz w:val="50"/>
          <w:szCs w:val="50"/>
        </w:rPr>
        <w:lastRenderedPageBreak/>
        <w:t>Introduction</w:t>
      </w:r>
    </w:p>
    <w:p w14:paraId="03E2B301" w14:textId="0B3B77ED" w:rsidR="005B3B93" w:rsidRDefault="004342DF" w:rsidP="006A73C7">
      <w:pPr>
        <w:rPr>
          <w:color w:val="000000" w:themeColor="text1"/>
          <w:sz w:val="22"/>
          <w:szCs w:val="22"/>
        </w:rPr>
      </w:pPr>
      <w:r w:rsidRPr="004342DF">
        <w:rPr>
          <w:color w:val="000000" w:themeColor="text1"/>
          <w:sz w:val="22"/>
          <w:szCs w:val="22"/>
        </w:rPr>
        <w:t>Problem solving involves identifying an issue, figuring out its root cause, locating, ranking, and choosing potential solutions, as well as putting those solutions into action.</w:t>
      </w:r>
    </w:p>
    <w:p w14:paraId="03748921" w14:textId="6C840869" w:rsidR="004342DF" w:rsidRDefault="00970333" w:rsidP="006A73C7">
      <w:pPr>
        <w:rPr>
          <w:color w:val="000000" w:themeColor="text1"/>
          <w:sz w:val="22"/>
          <w:szCs w:val="22"/>
        </w:rPr>
      </w:pPr>
      <w:r w:rsidRPr="00970333">
        <w:rPr>
          <w:color w:val="000000" w:themeColor="text1"/>
          <w:sz w:val="22"/>
          <w:szCs w:val="22"/>
        </w:rPr>
        <w:t xml:space="preserve">Determining a decision, acquiring data, and weighing appropriate interventions are all steps in the decision-making procedure. Users could create more careful, intelligent choices by </w:t>
      </w:r>
      <w:proofErr w:type="spellStart"/>
      <w:r w:rsidRPr="00970333">
        <w:rPr>
          <w:color w:val="000000" w:themeColor="text1"/>
          <w:sz w:val="22"/>
          <w:szCs w:val="22"/>
        </w:rPr>
        <w:t>organising</w:t>
      </w:r>
      <w:proofErr w:type="spellEnd"/>
      <w:r w:rsidRPr="00970333">
        <w:rPr>
          <w:color w:val="000000" w:themeColor="text1"/>
          <w:sz w:val="22"/>
          <w:szCs w:val="22"/>
        </w:rPr>
        <w:t xml:space="preserve"> relevant data and outlining options by following a step-by-step decision-making process.</w:t>
      </w:r>
    </w:p>
    <w:p w14:paraId="164DBF3F" w14:textId="4F70D5D0" w:rsidR="008C4549" w:rsidRDefault="008C4549" w:rsidP="006A73C7">
      <w:pPr>
        <w:rPr>
          <w:color w:val="000000" w:themeColor="text1"/>
          <w:sz w:val="22"/>
          <w:szCs w:val="22"/>
        </w:rPr>
      </w:pPr>
      <w:r w:rsidRPr="008C4549">
        <w:rPr>
          <w:color w:val="000000" w:themeColor="text1"/>
          <w:sz w:val="22"/>
          <w:szCs w:val="22"/>
        </w:rPr>
        <w:t>When there is a labour shortage, it indicates that companies are finding it challenging to fill unfilled positions with experienced candidates. The few individuals that are accessible are difficult to find, and there are not enough applicants to fulfill the positions they are searching for. Supply shortages, though, can be more problematic.</w:t>
      </w:r>
      <w:r>
        <w:rPr>
          <w:color w:val="000000" w:themeColor="text1"/>
          <w:sz w:val="22"/>
          <w:szCs w:val="22"/>
        </w:rPr>
        <w:t xml:space="preserve"> This report explains and identify the NHS staff shortage problem and provide the most suitable solution in solving this problem.</w:t>
      </w:r>
    </w:p>
    <w:p w14:paraId="36C77EC1" w14:textId="6BF7AD28" w:rsidR="008C4549" w:rsidRDefault="008C4549" w:rsidP="006A73C7">
      <w:pPr>
        <w:rPr>
          <w:color w:val="000000" w:themeColor="text1"/>
          <w:sz w:val="22"/>
          <w:szCs w:val="22"/>
        </w:rPr>
      </w:pPr>
    </w:p>
    <w:p w14:paraId="17BAC082" w14:textId="6A4F6E16" w:rsidR="00805E4D" w:rsidRPr="004E0B14" w:rsidRDefault="004E0B14" w:rsidP="006A73C7">
      <w:pPr>
        <w:rPr>
          <w:b/>
          <w:bCs/>
          <w:color w:val="000000" w:themeColor="text1"/>
          <w:sz w:val="50"/>
          <w:szCs w:val="50"/>
        </w:rPr>
      </w:pPr>
      <w:r>
        <w:rPr>
          <w:b/>
          <w:bCs/>
          <w:color w:val="000000" w:themeColor="text1"/>
          <w:sz w:val="50"/>
          <w:szCs w:val="50"/>
        </w:rPr>
        <w:t xml:space="preserve">NHS staff shortage </w:t>
      </w:r>
    </w:p>
    <w:p w14:paraId="07208524" w14:textId="2F66554A" w:rsidR="006A73C7" w:rsidRPr="006A73C7" w:rsidRDefault="006A73C7" w:rsidP="006A73C7">
      <w:pPr>
        <w:rPr>
          <w:color w:val="000000" w:themeColor="text1"/>
          <w:sz w:val="22"/>
          <w:szCs w:val="22"/>
        </w:rPr>
      </w:pPr>
      <w:r w:rsidRPr="006A73C7">
        <w:rPr>
          <w:color w:val="000000" w:themeColor="text1"/>
          <w:sz w:val="22"/>
          <w:szCs w:val="22"/>
        </w:rPr>
        <w:t xml:space="preserve">In accordance with a latest survey of health providers, the authority should accept a proposed amendment to the health and care payment to strengthen staffing needs because understaffing across the NHS are possessing a "severe and significant effect" on facilities and will impede efforts to address significant care waiting lists and strengthen the availability of services. </w:t>
      </w:r>
    </w:p>
    <w:p w14:paraId="7AE6043D" w14:textId="6C0AE3C0" w:rsidR="00DE6AE6" w:rsidRDefault="006A73C7" w:rsidP="001049DE">
      <w:pPr>
        <w:rPr>
          <w:color w:val="000000" w:themeColor="text1"/>
          <w:sz w:val="22"/>
          <w:szCs w:val="22"/>
        </w:rPr>
      </w:pPr>
      <w:r w:rsidRPr="006A73C7">
        <w:rPr>
          <w:color w:val="000000" w:themeColor="text1"/>
          <w:sz w:val="22"/>
          <w:szCs w:val="22"/>
        </w:rPr>
        <w:t xml:space="preserve">Trust executives as a whole (89%) do not believe that the NHS has effective policies in place to address understaffing. This </w:t>
      </w:r>
      <w:proofErr w:type="spellStart"/>
      <w:r w:rsidRPr="006A73C7">
        <w:rPr>
          <w:color w:val="000000" w:themeColor="text1"/>
          <w:sz w:val="22"/>
          <w:szCs w:val="22"/>
        </w:rPr>
        <w:t>emphasises</w:t>
      </w:r>
      <w:proofErr w:type="spellEnd"/>
      <w:r w:rsidRPr="006A73C7">
        <w:rPr>
          <w:color w:val="000000" w:themeColor="text1"/>
          <w:sz w:val="22"/>
          <w:szCs w:val="22"/>
        </w:rPr>
        <w:t xml:space="preserve"> in striking detail the worries of health providers that authorities lack a clear plan to address either the anticipated 110,000 vacant positions throughout the NHS or the long-term requirements of the NHS staff.</w:t>
      </w:r>
    </w:p>
    <w:p w14:paraId="005442D0" w14:textId="36BB928E" w:rsidR="002A7DF7" w:rsidRDefault="00336391" w:rsidP="001049DE">
      <w:pPr>
        <w:rPr>
          <w:color w:val="000000" w:themeColor="text1"/>
          <w:sz w:val="22"/>
          <w:szCs w:val="22"/>
        </w:rPr>
      </w:pPr>
      <w:r w:rsidRPr="00336391">
        <w:rPr>
          <w:color w:val="000000" w:themeColor="text1"/>
          <w:sz w:val="22"/>
          <w:szCs w:val="22"/>
        </w:rPr>
        <w:t xml:space="preserve">All academic fields are impacted by the NHS's widespread staff shortages. The NHS is in danger of disintegrating because of a lack of nurses, midwives, general practitioners, doctors, and mental health professionals. Staff </w:t>
      </w:r>
      <w:r w:rsidRPr="00336391">
        <w:rPr>
          <w:color w:val="000000" w:themeColor="text1"/>
          <w:sz w:val="22"/>
          <w:szCs w:val="22"/>
        </w:rPr>
        <w:lastRenderedPageBreak/>
        <w:t>turnover is growing as a result of employee dissatisfaction, and it is getting harder to find and keep good employees.</w:t>
      </w:r>
    </w:p>
    <w:p w14:paraId="7E4043CD" w14:textId="1AACBAD0" w:rsidR="00336391" w:rsidRDefault="00150CA2" w:rsidP="001049DE">
      <w:pPr>
        <w:rPr>
          <w:color w:val="000000" w:themeColor="text1"/>
          <w:sz w:val="22"/>
          <w:szCs w:val="22"/>
        </w:rPr>
      </w:pPr>
      <w:r w:rsidRPr="00150CA2">
        <w:rPr>
          <w:color w:val="000000" w:themeColor="text1"/>
          <w:sz w:val="22"/>
          <w:szCs w:val="22"/>
        </w:rPr>
        <w:t>The NHS, also known as the National Health Service, is the country's current healthcare system. Additionally, it functions as a whole health sector. A pestle analysis of the NHS was conducted to examine the current political, economic, sociocultural, technological, environmental, and legal factors affecting it in order to clarify and offer a solution. (England's Health Education 2017)</w:t>
      </w:r>
    </w:p>
    <w:p w14:paraId="0666B00C" w14:textId="7B387656" w:rsidR="00336391" w:rsidRDefault="00AE7B73" w:rsidP="001049DE">
      <w:pPr>
        <w:rPr>
          <w:color w:val="000000" w:themeColor="text1"/>
          <w:sz w:val="22"/>
          <w:szCs w:val="22"/>
        </w:rPr>
      </w:pPr>
      <w:r>
        <w:rPr>
          <w:noProof/>
        </w:rPr>
        <w:drawing>
          <wp:anchor distT="0" distB="0" distL="114300" distR="114300" simplePos="0" relativeHeight="251663360" behindDoc="0" locked="0" layoutInCell="1" allowOverlap="1" wp14:anchorId="4020AF76" wp14:editId="4DB4318E">
            <wp:simplePos x="0" y="0"/>
            <wp:positionH relativeFrom="column">
              <wp:posOffset>758190</wp:posOffset>
            </wp:positionH>
            <wp:positionV relativeFrom="paragraph">
              <wp:posOffset>82550</wp:posOffset>
            </wp:positionV>
            <wp:extent cx="3779520" cy="2267585"/>
            <wp:effectExtent l="0" t="0" r="5080" b="571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779520" cy="2267585"/>
                    </a:xfrm>
                    <a:prstGeom prst="rect">
                      <a:avLst/>
                    </a:prstGeom>
                  </pic:spPr>
                </pic:pic>
              </a:graphicData>
            </a:graphic>
            <wp14:sizeRelH relativeFrom="margin">
              <wp14:pctWidth>0</wp14:pctWidth>
            </wp14:sizeRelH>
            <wp14:sizeRelV relativeFrom="margin">
              <wp14:pctHeight>0</wp14:pctHeight>
            </wp14:sizeRelV>
          </wp:anchor>
        </w:drawing>
      </w:r>
    </w:p>
    <w:p w14:paraId="61475C24" w14:textId="77777777" w:rsidR="004E79AB" w:rsidRDefault="004E79AB" w:rsidP="00356ECB">
      <w:pPr>
        <w:rPr>
          <w:color w:val="000000" w:themeColor="text1"/>
          <w:sz w:val="22"/>
          <w:szCs w:val="22"/>
        </w:rPr>
      </w:pPr>
      <w:r w:rsidRPr="004E79AB">
        <w:rPr>
          <w:color w:val="000000" w:themeColor="text1"/>
          <w:sz w:val="22"/>
          <w:szCs w:val="22"/>
        </w:rPr>
        <w:t>The NHS is dealing with severe staffing shortages across the board. Due to a lack of nurses, midwives, GPs, doctors, and mental health professionals, the NHS is in serious danger. Employees are leaving the service because they are dissatisfied with their work, despite the fact that recruiting and turnover are still problems.</w:t>
      </w:r>
    </w:p>
    <w:p w14:paraId="48EC7B02" w14:textId="690AE02F" w:rsidR="00356ECB" w:rsidRPr="00356ECB" w:rsidRDefault="00356ECB" w:rsidP="00356ECB">
      <w:pPr>
        <w:rPr>
          <w:color w:val="000000" w:themeColor="text1"/>
          <w:sz w:val="22"/>
          <w:szCs w:val="22"/>
        </w:rPr>
      </w:pPr>
      <w:r w:rsidRPr="00356ECB">
        <w:rPr>
          <w:color w:val="000000" w:themeColor="text1"/>
          <w:sz w:val="22"/>
          <w:szCs w:val="22"/>
        </w:rPr>
        <w:t xml:space="preserve">NHS hospitals, mental health clinics, and community </w:t>
      </w:r>
      <w:proofErr w:type="spellStart"/>
      <w:r w:rsidRPr="00356ECB">
        <w:rPr>
          <w:color w:val="000000" w:themeColor="text1"/>
          <w:sz w:val="22"/>
          <w:szCs w:val="22"/>
        </w:rPr>
        <w:t>organisations</w:t>
      </w:r>
      <w:proofErr w:type="spellEnd"/>
      <w:r w:rsidRPr="00356ECB">
        <w:rPr>
          <w:color w:val="000000" w:themeColor="text1"/>
          <w:sz w:val="22"/>
          <w:szCs w:val="22"/>
        </w:rPr>
        <w:t xml:space="preserve"> estimate a 110,000 FTE personnel shortage. </w:t>
      </w:r>
    </w:p>
    <w:p w14:paraId="3337D724" w14:textId="77777777" w:rsidR="00356ECB" w:rsidRPr="00356ECB" w:rsidRDefault="00356ECB" w:rsidP="00356ECB">
      <w:pPr>
        <w:rPr>
          <w:color w:val="000000" w:themeColor="text1"/>
          <w:sz w:val="22"/>
          <w:szCs w:val="22"/>
        </w:rPr>
      </w:pPr>
      <w:r w:rsidRPr="00356ECB">
        <w:rPr>
          <w:color w:val="000000" w:themeColor="text1"/>
          <w:sz w:val="22"/>
          <w:szCs w:val="22"/>
        </w:rPr>
        <w:t xml:space="preserve">1 in 8 positions, or 41,000 vacancies, are for nurses. </w:t>
      </w:r>
    </w:p>
    <w:p w14:paraId="00454AA3" w14:textId="77777777" w:rsidR="00356ECB" w:rsidRPr="00356ECB" w:rsidRDefault="00356ECB" w:rsidP="00356ECB">
      <w:pPr>
        <w:rPr>
          <w:color w:val="000000" w:themeColor="text1"/>
          <w:sz w:val="22"/>
          <w:szCs w:val="22"/>
        </w:rPr>
      </w:pPr>
      <w:r w:rsidRPr="00356ECB">
        <w:rPr>
          <w:color w:val="000000" w:themeColor="text1"/>
          <w:sz w:val="22"/>
          <w:szCs w:val="22"/>
        </w:rPr>
        <w:t xml:space="preserve">Adult social services in the NHS are also under pressure. Roles for social workers and caregivers are empty in 1 in 10 cases. </w:t>
      </w:r>
    </w:p>
    <w:p w14:paraId="7D4CF86C" w14:textId="77777777" w:rsidR="00356ECB" w:rsidRPr="00356ECB" w:rsidRDefault="00356ECB" w:rsidP="00356ECB">
      <w:pPr>
        <w:rPr>
          <w:color w:val="000000" w:themeColor="text1"/>
          <w:sz w:val="22"/>
          <w:szCs w:val="22"/>
        </w:rPr>
      </w:pPr>
      <w:r w:rsidRPr="00356ECB">
        <w:rPr>
          <w:color w:val="000000" w:themeColor="text1"/>
          <w:sz w:val="22"/>
          <w:szCs w:val="22"/>
        </w:rPr>
        <w:t xml:space="preserve">A 12% nurse vacancy rate in the social care industry results in 5000 healthcare openings. </w:t>
      </w:r>
    </w:p>
    <w:p w14:paraId="3C2BF54C" w14:textId="75085ADD" w:rsidR="00336391" w:rsidRDefault="00356ECB" w:rsidP="001049DE">
      <w:pPr>
        <w:rPr>
          <w:color w:val="000000" w:themeColor="text1"/>
          <w:sz w:val="22"/>
          <w:szCs w:val="22"/>
        </w:rPr>
      </w:pPr>
      <w:r>
        <w:rPr>
          <w:color w:val="000000" w:themeColor="text1"/>
          <w:sz w:val="22"/>
          <w:szCs w:val="22"/>
        </w:rPr>
        <w:t>Skills</w:t>
      </w:r>
      <w:r w:rsidRPr="00356ECB">
        <w:rPr>
          <w:color w:val="000000" w:themeColor="text1"/>
          <w:sz w:val="22"/>
          <w:szCs w:val="22"/>
        </w:rPr>
        <w:t xml:space="preserve"> for Care (2018)</w:t>
      </w:r>
    </w:p>
    <w:p w14:paraId="5C92C014" w14:textId="219B60EC" w:rsidR="004A4C36" w:rsidRDefault="00DA034F" w:rsidP="001049DE">
      <w:pPr>
        <w:rPr>
          <w:color w:val="000000" w:themeColor="text1"/>
          <w:sz w:val="22"/>
          <w:szCs w:val="22"/>
        </w:rPr>
      </w:pPr>
      <w:r w:rsidRPr="00DA034F">
        <w:rPr>
          <w:color w:val="000000" w:themeColor="text1"/>
          <w:sz w:val="22"/>
          <w:szCs w:val="22"/>
        </w:rPr>
        <w:lastRenderedPageBreak/>
        <w:t>The outcomes on employees and Proper Care company are worrying. Some of them are greater waiting times , lower standards for services, staff mental health is mostly impacted by increased stress and long workdays, fewer people using hospitals and care facilities on a professional basis.</w:t>
      </w:r>
    </w:p>
    <w:p w14:paraId="60E1FE79" w14:textId="5F57AF6A" w:rsidR="00DA034F" w:rsidRDefault="005967B3" w:rsidP="001049DE">
      <w:pPr>
        <w:rPr>
          <w:color w:val="000000" w:themeColor="text1"/>
          <w:sz w:val="22"/>
          <w:szCs w:val="22"/>
        </w:rPr>
      </w:pPr>
      <w:r w:rsidRPr="005967B3">
        <w:rPr>
          <w:color w:val="000000" w:themeColor="text1"/>
          <w:sz w:val="22"/>
          <w:szCs w:val="22"/>
        </w:rPr>
        <w:t>NHS trusts spent £5.5 billion on temporary employees in 2017–18 to fill open positions and address other quick absences, or more than 10% of all pay expenses. As a consequence of an older population, rising persistent sickness, and increased vulnerability, there are significant gaps between labour capacities and social demands. (NHS Development (2018)</w:t>
      </w:r>
    </w:p>
    <w:p w14:paraId="41F14ED3" w14:textId="34C4B286" w:rsidR="005967B3" w:rsidRDefault="0081776A" w:rsidP="001049DE">
      <w:pPr>
        <w:rPr>
          <w:b/>
          <w:bCs/>
          <w:color w:val="000000" w:themeColor="text1"/>
          <w:sz w:val="50"/>
          <w:szCs w:val="50"/>
        </w:rPr>
      </w:pPr>
      <w:r w:rsidRPr="0081776A">
        <w:rPr>
          <w:b/>
          <w:bCs/>
          <w:color w:val="000000" w:themeColor="text1"/>
          <w:sz w:val="50"/>
          <w:szCs w:val="50"/>
        </w:rPr>
        <w:t xml:space="preserve">Analysis of the </w:t>
      </w:r>
      <w:proofErr w:type="spellStart"/>
      <w:r w:rsidRPr="0081776A">
        <w:rPr>
          <w:b/>
          <w:bCs/>
          <w:color w:val="000000" w:themeColor="text1"/>
          <w:sz w:val="50"/>
          <w:szCs w:val="50"/>
        </w:rPr>
        <w:t>organisation</w:t>
      </w:r>
      <w:proofErr w:type="spellEnd"/>
      <w:r w:rsidRPr="0081776A">
        <w:rPr>
          <w:b/>
          <w:bCs/>
          <w:color w:val="000000" w:themeColor="text1"/>
          <w:sz w:val="50"/>
          <w:szCs w:val="50"/>
        </w:rPr>
        <w:t xml:space="preserve"> and problem</w:t>
      </w:r>
    </w:p>
    <w:p w14:paraId="26AB9C94" w14:textId="77777777" w:rsidR="004C292F" w:rsidRPr="003F6417" w:rsidRDefault="004C292F" w:rsidP="004C292F">
      <w:pPr>
        <w:rPr>
          <w:b/>
          <w:bCs/>
          <w:color w:val="000000" w:themeColor="text1"/>
          <w:sz w:val="22"/>
          <w:szCs w:val="22"/>
        </w:rPr>
      </w:pPr>
      <w:r w:rsidRPr="003F6417">
        <w:rPr>
          <w:b/>
          <w:bCs/>
          <w:color w:val="000000" w:themeColor="text1"/>
          <w:sz w:val="22"/>
          <w:szCs w:val="22"/>
        </w:rPr>
        <w:t xml:space="preserve">Political aspects </w:t>
      </w:r>
    </w:p>
    <w:p w14:paraId="790186FB" w14:textId="178CEFA3" w:rsidR="0081776A" w:rsidRDefault="004C292F" w:rsidP="001049DE">
      <w:pPr>
        <w:rPr>
          <w:color w:val="000000" w:themeColor="text1"/>
          <w:sz w:val="22"/>
          <w:szCs w:val="22"/>
        </w:rPr>
      </w:pPr>
      <w:r w:rsidRPr="004C292F">
        <w:rPr>
          <w:color w:val="000000" w:themeColor="text1"/>
          <w:sz w:val="22"/>
          <w:szCs w:val="22"/>
        </w:rPr>
        <w:t xml:space="preserve">Brexit is anticipated to have a significant negative impact on the NHS as well as all other UK </w:t>
      </w:r>
      <w:proofErr w:type="spellStart"/>
      <w:r w:rsidRPr="004C292F">
        <w:rPr>
          <w:color w:val="000000" w:themeColor="text1"/>
          <w:sz w:val="22"/>
          <w:szCs w:val="22"/>
        </w:rPr>
        <w:t>organisations</w:t>
      </w:r>
      <w:proofErr w:type="spellEnd"/>
      <w:r w:rsidRPr="004C292F">
        <w:rPr>
          <w:color w:val="000000" w:themeColor="text1"/>
          <w:sz w:val="22"/>
          <w:szCs w:val="22"/>
        </w:rPr>
        <w:t>. Being a public institution, exiting the European Union will have a significant impact on its ability to operate. The absence of resources is one of the most urgent problems. Shipping of medical supplies and medications to the UK comes from all throughout the EU. The lack of manpower will be another important concern. The staff of the NHS is largely made up of people who were born outside of the UK.</w:t>
      </w:r>
    </w:p>
    <w:p w14:paraId="5F78438E" w14:textId="77777777" w:rsidR="001F16F8" w:rsidRPr="003F6417" w:rsidRDefault="001F16F8" w:rsidP="001F16F8">
      <w:pPr>
        <w:rPr>
          <w:b/>
          <w:bCs/>
          <w:color w:val="000000" w:themeColor="text1"/>
          <w:sz w:val="22"/>
          <w:szCs w:val="22"/>
        </w:rPr>
      </w:pPr>
      <w:r w:rsidRPr="003F6417">
        <w:rPr>
          <w:b/>
          <w:bCs/>
          <w:color w:val="000000" w:themeColor="text1"/>
          <w:sz w:val="22"/>
          <w:szCs w:val="22"/>
        </w:rPr>
        <w:t xml:space="preserve">Economic factors </w:t>
      </w:r>
    </w:p>
    <w:p w14:paraId="14D201DB" w14:textId="431BE178" w:rsidR="004C292F" w:rsidRDefault="001F16F8" w:rsidP="001049DE">
      <w:pPr>
        <w:rPr>
          <w:color w:val="000000" w:themeColor="text1"/>
          <w:sz w:val="22"/>
          <w:szCs w:val="22"/>
        </w:rPr>
      </w:pPr>
      <w:r w:rsidRPr="001F16F8">
        <w:rPr>
          <w:color w:val="000000" w:themeColor="text1"/>
          <w:sz w:val="22"/>
          <w:szCs w:val="22"/>
        </w:rPr>
        <w:t>There have been several difficulties for the NHS since the 2008 financial crisis. A paucity of funds and numerous economic administrative regulations put the healthcare system under pressure to cut employee compensation. Furthermore, the UK government implemented austerity measures in reaction to the economic crisis. Reducing the funding of several governmental entities was one of these tactics.</w:t>
      </w:r>
    </w:p>
    <w:p w14:paraId="12CBAAEC" w14:textId="77777777" w:rsidR="007F21DF" w:rsidRPr="003F6417" w:rsidRDefault="007F21DF" w:rsidP="007F21DF">
      <w:pPr>
        <w:rPr>
          <w:b/>
          <w:bCs/>
          <w:color w:val="000000" w:themeColor="text1"/>
          <w:sz w:val="22"/>
          <w:szCs w:val="22"/>
        </w:rPr>
      </w:pPr>
      <w:r w:rsidRPr="003F6417">
        <w:rPr>
          <w:b/>
          <w:bCs/>
          <w:color w:val="000000" w:themeColor="text1"/>
          <w:sz w:val="22"/>
          <w:szCs w:val="22"/>
        </w:rPr>
        <w:t xml:space="preserve">Social Elements </w:t>
      </w:r>
    </w:p>
    <w:p w14:paraId="1FA58B51" w14:textId="147E1925" w:rsidR="001F16F8" w:rsidRDefault="007F21DF" w:rsidP="001049DE">
      <w:pPr>
        <w:rPr>
          <w:color w:val="000000" w:themeColor="text1"/>
          <w:sz w:val="22"/>
          <w:szCs w:val="22"/>
        </w:rPr>
      </w:pPr>
      <w:r w:rsidRPr="007F21DF">
        <w:rPr>
          <w:color w:val="000000" w:themeColor="text1"/>
          <w:sz w:val="22"/>
          <w:szCs w:val="22"/>
        </w:rPr>
        <w:t xml:space="preserve">The population of the UK is rapidly getting older. This is a global issue due to demographic disparities between generations. As these diseases are linked to elderly, both cancer and diabetes are on the rise. This has increased the </w:t>
      </w:r>
      <w:r w:rsidRPr="007F21DF">
        <w:rPr>
          <w:color w:val="000000" w:themeColor="text1"/>
          <w:sz w:val="22"/>
          <w:szCs w:val="22"/>
        </w:rPr>
        <w:lastRenderedPageBreak/>
        <w:t xml:space="preserve">pressure on the NHS, making it more challenging for the </w:t>
      </w:r>
      <w:proofErr w:type="spellStart"/>
      <w:r w:rsidRPr="007F21DF">
        <w:rPr>
          <w:color w:val="000000" w:themeColor="text1"/>
          <w:sz w:val="22"/>
          <w:szCs w:val="22"/>
        </w:rPr>
        <w:t>organisation</w:t>
      </w:r>
      <w:proofErr w:type="spellEnd"/>
      <w:r w:rsidRPr="007F21DF">
        <w:rPr>
          <w:color w:val="000000" w:themeColor="text1"/>
          <w:sz w:val="22"/>
          <w:szCs w:val="22"/>
        </w:rPr>
        <w:t xml:space="preserve"> to deliver top-notch care to the rising number of cases. Health care professionals are now better informed on the intricacies of the healthcare system as well as how it functions. Consumers demand the NHS to offer the highest calibre of services as a direct result.</w:t>
      </w:r>
    </w:p>
    <w:p w14:paraId="0C1EE38B" w14:textId="77777777" w:rsidR="00D91314" w:rsidRPr="003F6417" w:rsidRDefault="00D91314" w:rsidP="00D91314">
      <w:pPr>
        <w:rPr>
          <w:b/>
          <w:bCs/>
          <w:color w:val="000000" w:themeColor="text1"/>
          <w:sz w:val="22"/>
          <w:szCs w:val="22"/>
        </w:rPr>
      </w:pPr>
      <w:r w:rsidRPr="003F6417">
        <w:rPr>
          <w:b/>
          <w:bCs/>
          <w:color w:val="000000" w:themeColor="text1"/>
          <w:sz w:val="22"/>
          <w:szCs w:val="22"/>
        </w:rPr>
        <w:t xml:space="preserve">Technical aspects </w:t>
      </w:r>
    </w:p>
    <w:p w14:paraId="180BF3A9" w14:textId="77777777" w:rsidR="00D91314" w:rsidRPr="00D91314" w:rsidRDefault="00D91314" w:rsidP="00D91314">
      <w:pPr>
        <w:rPr>
          <w:color w:val="000000" w:themeColor="text1"/>
          <w:sz w:val="22"/>
          <w:szCs w:val="22"/>
        </w:rPr>
      </w:pPr>
      <w:r w:rsidRPr="00D91314">
        <w:rPr>
          <w:color w:val="000000" w:themeColor="text1"/>
          <w:sz w:val="22"/>
          <w:szCs w:val="22"/>
        </w:rPr>
        <w:t xml:space="preserve">The quality of services offered by the NHS has significantly increased as a result of technical developments in care. The NHS has been able to leverage technology improvements to give all of its clients timely, high-quality care. By giving them access to more qualified employees to work with, this directly improves the NHS. </w:t>
      </w:r>
    </w:p>
    <w:p w14:paraId="1D8F5BA9" w14:textId="77777777" w:rsidR="00D91314" w:rsidRPr="003F6417" w:rsidRDefault="00D91314" w:rsidP="00D91314">
      <w:pPr>
        <w:rPr>
          <w:b/>
          <w:bCs/>
          <w:color w:val="000000" w:themeColor="text1"/>
          <w:sz w:val="22"/>
          <w:szCs w:val="22"/>
        </w:rPr>
      </w:pPr>
      <w:r w:rsidRPr="003F6417">
        <w:rPr>
          <w:b/>
          <w:bCs/>
          <w:color w:val="000000" w:themeColor="text1"/>
          <w:sz w:val="22"/>
          <w:szCs w:val="22"/>
        </w:rPr>
        <w:t xml:space="preserve">Legal Factors </w:t>
      </w:r>
    </w:p>
    <w:p w14:paraId="44974AB3" w14:textId="0ED36FD9" w:rsidR="007F21DF" w:rsidRDefault="00D91314" w:rsidP="001049DE">
      <w:pPr>
        <w:rPr>
          <w:color w:val="000000" w:themeColor="text1"/>
          <w:sz w:val="22"/>
          <w:szCs w:val="22"/>
        </w:rPr>
      </w:pPr>
      <w:r w:rsidRPr="00D91314">
        <w:rPr>
          <w:color w:val="000000" w:themeColor="text1"/>
          <w:sz w:val="22"/>
          <w:szCs w:val="22"/>
        </w:rPr>
        <w:t xml:space="preserve">Legal claims are increasingly being made by patients who are unhappy with the standard of care offered by the NHS. Disgruntled patients have also filed numerous cases against the NHS in this manner. The </w:t>
      </w:r>
      <w:proofErr w:type="spellStart"/>
      <w:r w:rsidRPr="00D91314">
        <w:rPr>
          <w:color w:val="000000" w:themeColor="text1"/>
          <w:sz w:val="22"/>
          <w:szCs w:val="22"/>
        </w:rPr>
        <w:t>practise</w:t>
      </w:r>
      <w:proofErr w:type="spellEnd"/>
      <w:r w:rsidRPr="00D91314">
        <w:rPr>
          <w:color w:val="000000" w:themeColor="text1"/>
          <w:sz w:val="22"/>
          <w:szCs w:val="22"/>
        </w:rPr>
        <w:t xml:space="preserve"> of suing healthcare </w:t>
      </w:r>
      <w:proofErr w:type="spellStart"/>
      <w:r w:rsidRPr="00D91314">
        <w:rPr>
          <w:color w:val="000000" w:themeColor="text1"/>
          <w:sz w:val="22"/>
          <w:szCs w:val="22"/>
        </w:rPr>
        <w:t>organisations</w:t>
      </w:r>
      <w:proofErr w:type="spellEnd"/>
      <w:r w:rsidRPr="00D91314">
        <w:rPr>
          <w:color w:val="000000" w:themeColor="text1"/>
          <w:sz w:val="22"/>
          <w:szCs w:val="22"/>
        </w:rPr>
        <w:t xml:space="preserve"> is becoming increasingly common.</w:t>
      </w:r>
    </w:p>
    <w:p w14:paraId="37884EFE" w14:textId="77777777" w:rsidR="00CA62EC" w:rsidRPr="003F6417" w:rsidRDefault="00CA62EC" w:rsidP="00CA62EC">
      <w:pPr>
        <w:rPr>
          <w:b/>
          <w:bCs/>
          <w:color w:val="000000" w:themeColor="text1"/>
          <w:sz w:val="22"/>
          <w:szCs w:val="22"/>
        </w:rPr>
      </w:pPr>
      <w:r w:rsidRPr="003F6417">
        <w:rPr>
          <w:b/>
          <w:bCs/>
          <w:color w:val="000000" w:themeColor="text1"/>
          <w:sz w:val="22"/>
          <w:szCs w:val="22"/>
        </w:rPr>
        <w:t xml:space="preserve">Environmental Factors </w:t>
      </w:r>
    </w:p>
    <w:p w14:paraId="60769E43" w14:textId="798E22B4" w:rsidR="00D91314" w:rsidRDefault="00CA62EC" w:rsidP="001049DE">
      <w:pPr>
        <w:rPr>
          <w:color w:val="000000" w:themeColor="text1"/>
          <w:sz w:val="22"/>
          <w:szCs w:val="22"/>
        </w:rPr>
      </w:pPr>
      <w:r w:rsidRPr="00CA62EC">
        <w:rPr>
          <w:color w:val="000000" w:themeColor="text1"/>
          <w:sz w:val="22"/>
          <w:szCs w:val="22"/>
        </w:rPr>
        <w:t xml:space="preserve">The amount of harmful compounds accumulating worldwide is mainly due to the healthcare sector. They are expected to manage their waste and resources carefully. They seek to enhance their waste management </w:t>
      </w:r>
      <w:proofErr w:type="spellStart"/>
      <w:r w:rsidRPr="00CA62EC">
        <w:rPr>
          <w:color w:val="000000" w:themeColor="text1"/>
          <w:sz w:val="22"/>
          <w:szCs w:val="22"/>
        </w:rPr>
        <w:t>practises</w:t>
      </w:r>
      <w:proofErr w:type="spellEnd"/>
      <w:r w:rsidRPr="00CA62EC">
        <w:rPr>
          <w:color w:val="000000" w:themeColor="text1"/>
          <w:sz w:val="22"/>
          <w:szCs w:val="22"/>
        </w:rPr>
        <w:t xml:space="preserve"> without adding to the current global catastrophe.</w:t>
      </w:r>
    </w:p>
    <w:p w14:paraId="1E873402" w14:textId="77777777" w:rsidR="003F6417" w:rsidRPr="003F6417" w:rsidRDefault="003F6417" w:rsidP="003F6417">
      <w:pPr>
        <w:rPr>
          <w:b/>
          <w:bCs/>
          <w:color w:val="000000" w:themeColor="text1"/>
          <w:sz w:val="22"/>
          <w:szCs w:val="22"/>
        </w:rPr>
      </w:pPr>
      <w:r w:rsidRPr="003F6417">
        <w:rPr>
          <w:b/>
          <w:bCs/>
          <w:color w:val="000000" w:themeColor="text1"/>
          <w:sz w:val="22"/>
          <w:szCs w:val="22"/>
        </w:rPr>
        <w:t xml:space="preserve">The NHS Pestle Analysis in Summary </w:t>
      </w:r>
    </w:p>
    <w:p w14:paraId="5CD64A4D" w14:textId="43E2FD14" w:rsidR="00CA62EC" w:rsidRPr="0081776A" w:rsidRDefault="003F6417" w:rsidP="001049DE">
      <w:pPr>
        <w:rPr>
          <w:color w:val="000000" w:themeColor="text1"/>
          <w:sz w:val="22"/>
          <w:szCs w:val="22"/>
        </w:rPr>
      </w:pPr>
      <w:r w:rsidRPr="003F6417">
        <w:rPr>
          <w:color w:val="000000" w:themeColor="text1"/>
          <w:sz w:val="22"/>
          <w:szCs w:val="22"/>
        </w:rPr>
        <w:t>Several fronts are actively waging war on the NHS. Top of the list are Brexit and the previous economic crisis. To increase its functional capacity, it needs solve further issues, though.</w:t>
      </w:r>
    </w:p>
    <w:p w14:paraId="5A84A4B4" w14:textId="27A6D99C" w:rsidR="004E79AB" w:rsidRPr="006A73C7" w:rsidRDefault="00AD6A56" w:rsidP="001049DE">
      <w:pPr>
        <w:rPr>
          <w:color w:val="000000" w:themeColor="text1"/>
          <w:sz w:val="22"/>
          <w:szCs w:val="22"/>
        </w:rPr>
      </w:pPr>
      <w:r>
        <w:rPr>
          <w:noProof/>
        </w:rPr>
        <w:lastRenderedPageBreak/>
        <w:drawing>
          <wp:anchor distT="0" distB="0" distL="114300" distR="114300" simplePos="0" relativeHeight="251665408" behindDoc="0" locked="0" layoutInCell="1" allowOverlap="1" wp14:anchorId="46F6FE34" wp14:editId="0451872E">
            <wp:simplePos x="0" y="0"/>
            <wp:positionH relativeFrom="column">
              <wp:posOffset>8890</wp:posOffset>
            </wp:positionH>
            <wp:positionV relativeFrom="paragraph">
              <wp:posOffset>347345</wp:posOffset>
            </wp:positionV>
            <wp:extent cx="5906770" cy="3893820"/>
            <wp:effectExtent l="0" t="0" r="0" b="508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06770" cy="3893820"/>
                    </a:xfrm>
                    <a:prstGeom prst="rect">
                      <a:avLst/>
                    </a:prstGeom>
                  </pic:spPr>
                </pic:pic>
              </a:graphicData>
            </a:graphic>
            <wp14:sizeRelH relativeFrom="margin">
              <wp14:pctWidth>0</wp14:pctWidth>
            </wp14:sizeRelH>
            <wp14:sizeRelV relativeFrom="margin">
              <wp14:pctHeight>0</wp14:pctHeight>
            </wp14:sizeRelV>
          </wp:anchor>
        </w:drawing>
      </w:r>
    </w:p>
    <w:p w14:paraId="61C9AD89" w14:textId="0B0E5C61" w:rsidR="001049DE" w:rsidRPr="00356ECB" w:rsidRDefault="006677C1" w:rsidP="001049DE">
      <w:pPr>
        <w:rPr>
          <w:color w:val="000000" w:themeColor="text1"/>
          <w:sz w:val="22"/>
          <w:szCs w:val="22"/>
        </w:rPr>
      </w:pPr>
      <w:r w:rsidRPr="006677C1">
        <w:rPr>
          <w:rFonts w:eastAsiaTheme="minorEastAsia"/>
          <w:noProof/>
          <w:color w:val="auto"/>
          <w:sz w:val="22"/>
          <w:szCs w:val="22"/>
          <w:lang w:eastAsia="en-US"/>
        </w:rPr>
        <mc:AlternateContent>
          <mc:Choice Requires="wps">
            <w:drawing>
              <wp:anchor distT="0" distB="0" distL="114300" distR="114300" simplePos="0" relativeHeight="251667456" behindDoc="0" locked="0" layoutInCell="1" allowOverlap="1" wp14:anchorId="40FA9F6C" wp14:editId="69C2D630">
                <wp:simplePos x="0" y="0"/>
                <wp:positionH relativeFrom="column">
                  <wp:posOffset>0</wp:posOffset>
                </wp:positionH>
                <wp:positionV relativeFrom="paragraph">
                  <wp:posOffset>3898265</wp:posOffset>
                </wp:positionV>
                <wp:extent cx="3991881" cy="646331"/>
                <wp:effectExtent l="0" t="0" r="8890" b="14605"/>
                <wp:wrapNone/>
                <wp:docPr id="5" name="TextBox 1"/>
                <wp:cNvGraphicFramePr/>
                <a:graphic xmlns:a="http://schemas.openxmlformats.org/drawingml/2006/main">
                  <a:graphicData uri="http://schemas.microsoft.com/office/word/2010/wordprocessingShape">
                    <wps:wsp>
                      <wps:cNvSpPr txBox="1"/>
                      <wps:spPr>
                        <a:xfrm>
                          <a:off x="0" y="0"/>
                          <a:ext cx="3991881" cy="646331"/>
                        </a:xfrm>
                        <a:prstGeom prst="rect">
                          <a:avLst/>
                        </a:prstGeom>
                        <a:solidFill>
                          <a:schemeClr val="bg1"/>
                        </a:solidFill>
                        <a:ln/>
                      </wps:spPr>
                      <wps:style>
                        <a:lnRef idx="2">
                          <a:schemeClr val="dk1">
                            <a:shade val="50000"/>
                          </a:schemeClr>
                        </a:lnRef>
                        <a:fillRef idx="1">
                          <a:schemeClr val="dk1"/>
                        </a:fillRef>
                        <a:effectRef idx="0">
                          <a:schemeClr val="dk1"/>
                        </a:effectRef>
                        <a:fontRef idx="minor">
                          <a:schemeClr val="lt1"/>
                        </a:fontRef>
                      </wps:style>
                      <wps:txbx>
                        <w:txbxContent>
                          <w:p w14:paraId="6247A75A" w14:textId="77777777" w:rsidR="006677C1" w:rsidRPr="006677C1" w:rsidRDefault="006677C1" w:rsidP="00960962">
                            <w:pPr>
                              <w:rPr>
                                <w:rFonts w:hAnsi="Calibri"/>
                                <w:b/>
                                <w:bCs/>
                                <w:color w:val="000000" w:themeColor="text1"/>
                                <w:kern w:val="24"/>
                                <w:sz w:val="30"/>
                                <w:szCs w:val="30"/>
                              </w:rPr>
                            </w:pPr>
                            <w:r w:rsidRPr="006677C1">
                              <w:rPr>
                                <w:rFonts w:hAnsi="Calibri"/>
                                <w:b/>
                                <w:bCs/>
                                <w:color w:val="000000" w:themeColor="text1"/>
                                <w:kern w:val="24"/>
                                <w:sz w:val="30"/>
                                <w:szCs w:val="30"/>
                              </w:rPr>
                              <w:t xml:space="preserve">Offer more hours and train to do more the current employees </w:t>
                            </w:r>
                          </w:p>
                        </w:txbxContent>
                      </wps:txbx>
                      <wps:bodyPr wrap="square" rtlCol="0">
                        <a:spAutoFit/>
                      </wps:bodyPr>
                    </wps:wsp>
                  </a:graphicData>
                </a:graphic>
              </wp:anchor>
            </w:drawing>
          </mc:Choice>
          <mc:Fallback>
            <w:pict>
              <v:shapetype w14:anchorId="40FA9F6C" id="_x0000_t202" coordsize="21600,21600" o:spt="202" path="m,l,21600r21600,l21600,xe">
                <v:stroke joinstyle="miter"/>
                <v:path gradientshapeok="t" o:connecttype="rect"/>
              </v:shapetype>
              <v:shape id="TextBox 1" o:spid="_x0000_s1026" type="#_x0000_t202" style="position:absolute;margin-left:0;margin-top:306.95pt;width:314.3pt;height:50.9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" fillcolor="white [3212]" strokecolor="black [1600]" strokeweight="1pt">
                <v:textbox style="mso-fit-shape-to-text:t">
                  <w:txbxContent>
                    <w:p w14:paraId="6247A75A" w14:textId="77777777" w:rsidR="006677C1" w:rsidRPr="006677C1" w:rsidRDefault="006677C1" w:rsidP="00960962">
                      <w:pPr>
                        <w:rPr>
                          <w:rFonts w:hAnsi="Calibri"/>
                          <w:b/>
                          <w:bCs/>
                          <w:color w:val="000000" w:themeColor="text1"/>
                          <w:kern w:val="24"/>
                          <w:sz w:val="30"/>
                          <w:szCs w:val="30"/>
                        </w:rPr>
                      </w:pPr>
                      <w:r w:rsidRPr="006677C1">
                        <w:rPr>
                          <w:rFonts w:hAnsi="Calibri"/>
                          <w:b/>
                          <w:bCs/>
                          <w:color w:val="000000" w:themeColor="text1"/>
                          <w:kern w:val="24"/>
                          <w:sz w:val="30"/>
                          <w:szCs w:val="30"/>
                        </w:rPr>
                        <w:t xml:space="preserve">Offer more hours and train to do more the current employees </w:t>
                      </w:r>
                    </w:p>
                  </w:txbxContent>
                </v:textbox>
              </v:shape>
            </w:pict>
          </mc:Fallback>
        </mc:AlternateContent>
      </w:r>
    </w:p>
    <w:p w14:paraId="240CCA5E" w14:textId="5E4771FF" w:rsidR="006A73C7" w:rsidRPr="00AD6A56" w:rsidRDefault="006A73C7" w:rsidP="001049DE">
      <w:pPr>
        <w:rPr>
          <w:color w:val="000000" w:themeColor="text1"/>
          <w:sz w:val="22"/>
          <w:szCs w:val="22"/>
        </w:rPr>
      </w:pPr>
    </w:p>
    <w:tbl>
      <w:tblPr>
        <w:tblW w:w="6280" w:type="dxa"/>
        <w:tblCellMar>
          <w:left w:w="0" w:type="dxa"/>
          <w:right w:w="0" w:type="dxa"/>
        </w:tblCellMar>
        <w:tblLook w:val="0420" w:firstRow="1" w:lastRow="0" w:firstColumn="0" w:lastColumn="0" w:noHBand="0" w:noVBand="1"/>
      </w:tblPr>
      <w:tblGrid>
        <w:gridCol w:w="3140"/>
        <w:gridCol w:w="3140"/>
      </w:tblGrid>
      <w:tr w:rsidR="0022231A" w:rsidRPr="0022231A" w14:paraId="16EEA7C7" w14:textId="77777777">
        <w:trPr>
          <w:divId w:val="1198347567"/>
          <w:trHeight w:val="383"/>
        </w:trPr>
        <w:tc>
          <w:tcPr>
            <w:tcW w:w="3140" w:type="dxa"/>
            <w:tcBorders>
              <w:top w:val="single" w:sz="8" w:space="0" w:color="FFFFFF"/>
              <w:left w:val="single" w:sz="8" w:space="0" w:color="FFFFFF"/>
              <w:bottom w:val="single" w:sz="24" w:space="0" w:color="FFFFFF"/>
              <w:right w:val="single" w:sz="8" w:space="0" w:color="FFFFFF"/>
            </w:tcBorders>
            <w:shd w:val="clear" w:color="auto" w:fill="40BAD2"/>
            <w:tcMar>
              <w:top w:w="72" w:type="dxa"/>
              <w:left w:w="144" w:type="dxa"/>
              <w:bottom w:w="72" w:type="dxa"/>
              <w:right w:w="144" w:type="dxa"/>
            </w:tcMar>
            <w:hideMark/>
          </w:tcPr>
          <w:p w14:paraId="1A36F8B5" w14:textId="77777777" w:rsidR="0022231A" w:rsidRPr="0022231A" w:rsidRDefault="0022231A" w:rsidP="0022231A">
            <w:pPr>
              <w:spacing w:after="0" w:line="240" w:lineRule="auto"/>
              <w:rPr>
                <w:rFonts w:ascii="Corbel" w:eastAsiaTheme="minorEastAsia" w:hAnsi="Corbel" w:cs="Arial"/>
                <w:b/>
                <w:bCs/>
                <w:color w:val="000000" w:themeColor="text1"/>
                <w:kern w:val="24"/>
                <w:sz w:val="36"/>
                <w:szCs w:val="36"/>
                <w:lang w:val="en-GB" w:eastAsia="en-US"/>
              </w:rPr>
            </w:pPr>
            <w:r w:rsidRPr="0022231A">
              <w:rPr>
                <w:rFonts w:ascii="Corbel" w:eastAsiaTheme="minorEastAsia" w:hAnsi="Corbel" w:cs="Arial"/>
                <w:b/>
                <w:bCs/>
                <w:color w:val="000000" w:themeColor="text1"/>
                <w:kern w:val="24"/>
                <w:sz w:val="36"/>
                <w:szCs w:val="36"/>
                <w:lang w:val="en-GB" w:eastAsia="en-US"/>
              </w:rPr>
              <w:t>Pros</w:t>
            </w:r>
          </w:p>
        </w:tc>
        <w:tc>
          <w:tcPr>
            <w:tcW w:w="3140" w:type="dxa"/>
            <w:tcBorders>
              <w:top w:val="single" w:sz="8" w:space="0" w:color="FFFFFF"/>
              <w:left w:val="single" w:sz="8" w:space="0" w:color="FFFFFF"/>
              <w:bottom w:val="single" w:sz="24" w:space="0" w:color="FFFFFF"/>
              <w:right w:val="single" w:sz="8" w:space="0" w:color="FFFFFF"/>
            </w:tcBorders>
            <w:shd w:val="clear" w:color="auto" w:fill="40BAD2"/>
            <w:tcMar>
              <w:top w:w="72" w:type="dxa"/>
              <w:left w:w="144" w:type="dxa"/>
              <w:bottom w:w="72" w:type="dxa"/>
              <w:right w:w="144" w:type="dxa"/>
            </w:tcMar>
            <w:hideMark/>
          </w:tcPr>
          <w:p w14:paraId="49EFFDF6" w14:textId="77777777" w:rsidR="0022231A" w:rsidRPr="0022231A" w:rsidRDefault="0022231A" w:rsidP="0022231A">
            <w:pPr>
              <w:spacing w:after="0" w:line="240" w:lineRule="auto"/>
              <w:rPr>
                <w:rFonts w:ascii="Corbel" w:eastAsiaTheme="minorEastAsia" w:hAnsi="Corbel" w:cs="Arial"/>
                <w:b/>
                <w:bCs/>
                <w:color w:val="000000" w:themeColor="text1"/>
                <w:kern w:val="24"/>
                <w:sz w:val="36"/>
                <w:szCs w:val="36"/>
                <w:lang w:val="en-GB" w:eastAsia="en-US"/>
              </w:rPr>
            </w:pPr>
            <w:r w:rsidRPr="0022231A">
              <w:rPr>
                <w:rFonts w:ascii="Corbel" w:eastAsiaTheme="minorEastAsia" w:hAnsi="Corbel" w:cs="Arial"/>
                <w:b/>
                <w:bCs/>
                <w:color w:val="000000" w:themeColor="text1"/>
                <w:kern w:val="24"/>
                <w:sz w:val="36"/>
                <w:szCs w:val="36"/>
                <w:lang w:val="en-GB" w:eastAsia="en-US"/>
              </w:rPr>
              <w:t>Cons</w:t>
            </w:r>
          </w:p>
        </w:tc>
      </w:tr>
      <w:tr w:rsidR="0022231A" w:rsidRPr="0022231A" w14:paraId="0ACA691E" w14:textId="77777777">
        <w:trPr>
          <w:divId w:val="1198347567"/>
          <w:trHeight w:val="1244"/>
        </w:trPr>
        <w:tc>
          <w:tcPr>
            <w:tcW w:w="3140" w:type="dxa"/>
            <w:tcBorders>
              <w:top w:val="single" w:sz="24" w:space="0" w:color="FFFFFF"/>
              <w:left w:val="single" w:sz="8" w:space="0" w:color="FFFFFF"/>
              <w:bottom w:val="single" w:sz="8" w:space="0" w:color="FFFFFF"/>
              <w:right w:val="single" w:sz="8" w:space="0" w:color="FFFFFF"/>
            </w:tcBorders>
            <w:shd w:val="clear" w:color="auto" w:fill="CEE7EE"/>
            <w:tcMar>
              <w:top w:w="72" w:type="dxa"/>
              <w:left w:w="144" w:type="dxa"/>
              <w:bottom w:w="72" w:type="dxa"/>
              <w:right w:w="144" w:type="dxa"/>
            </w:tcMar>
            <w:hideMark/>
          </w:tcPr>
          <w:p w14:paraId="5CA735DD" w14:textId="77777777" w:rsidR="0022231A" w:rsidRPr="0022231A" w:rsidRDefault="0022231A" w:rsidP="0022231A">
            <w:pPr>
              <w:spacing w:after="0" w:line="240" w:lineRule="auto"/>
              <w:rPr>
                <w:rFonts w:ascii="Corbel" w:eastAsiaTheme="minorEastAsia" w:hAnsi="Corbel" w:cs="Arial"/>
                <w:color w:val="000000" w:themeColor="dark1"/>
                <w:kern w:val="24"/>
                <w:sz w:val="36"/>
                <w:szCs w:val="36"/>
                <w:lang w:val="en-GB" w:eastAsia="en-US"/>
              </w:rPr>
            </w:pPr>
            <w:r w:rsidRPr="0022231A">
              <w:rPr>
                <w:rFonts w:ascii="Corbel" w:eastAsiaTheme="minorEastAsia" w:hAnsi="Corbel" w:cs="Arial"/>
                <w:color w:val="000000" w:themeColor="dark1"/>
                <w:kern w:val="24"/>
                <w:sz w:val="36"/>
                <w:szCs w:val="36"/>
                <w:lang w:val="en-GB" w:eastAsia="en-US"/>
              </w:rPr>
              <w:t>Giving enough time to employ quality staff 9</w:t>
            </w:r>
          </w:p>
        </w:tc>
        <w:tc>
          <w:tcPr>
            <w:tcW w:w="3140" w:type="dxa"/>
            <w:tcBorders>
              <w:top w:val="single" w:sz="24" w:space="0" w:color="FFFFFF"/>
              <w:left w:val="single" w:sz="8" w:space="0" w:color="FFFFFF"/>
              <w:bottom w:val="single" w:sz="8" w:space="0" w:color="FFFFFF"/>
              <w:right w:val="single" w:sz="8" w:space="0" w:color="FFFFFF"/>
            </w:tcBorders>
            <w:shd w:val="clear" w:color="auto" w:fill="CEE7EE"/>
            <w:tcMar>
              <w:top w:w="72" w:type="dxa"/>
              <w:left w:w="144" w:type="dxa"/>
              <w:bottom w:w="72" w:type="dxa"/>
              <w:right w:w="144" w:type="dxa"/>
            </w:tcMar>
            <w:hideMark/>
          </w:tcPr>
          <w:p w14:paraId="15CA3E72" w14:textId="77777777" w:rsidR="0022231A" w:rsidRPr="0022231A" w:rsidRDefault="0022231A" w:rsidP="0022231A">
            <w:pPr>
              <w:spacing w:after="0" w:line="240" w:lineRule="auto"/>
              <w:rPr>
                <w:rFonts w:ascii="Corbel" w:eastAsiaTheme="minorEastAsia" w:hAnsi="Corbel" w:cs="Arial"/>
                <w:color w:val="000000" w:themeColor="dark1"/>
                <w:kern w:val="24"/>
                <w:sz w:val="36"/>
                <w:szCs w:val="36"/>
                <w:lang w:val="en-GB" w:eastAsia="en-US"/>
              </w:rPr>
            </w:pPr>
            <w:r w:rsidRPr="0022231A">
              <w:rPr>
                <w:rFonts w:ascii="Corbel" w:eastAsiaTheme="minorEastAsia" w:hAnsi="Corbel" w:cs="Arial"/>
                <w:color w:val="000000" w:themeColor="dark1"/>
                <w:kern w:val="24"/>
                <w:sz w:val="36"/>
                <w:szCs w:val="36"/>
                <w:lang w:val="en-GB" w:eastAsia="en-US"/>
              </w:rPr>
              <w:t xml:space="preserve">Mental health of the staff being affected as well as physical health -9 </w:t>
            </w:r>
          </w:p>
        </w:tc>
      </w:tr>
      <w:tr w:rsidR="0022231A" w:rsidRPr="0022231A" w14:paraId="52048D05" w14:textId="77777777">
        <w:trPr>
          <w:divId w:val="1198347567"/>
          <w:trHeight w:val="957"/>
        </w:trPr>
        <w:tc>
          <w:tcPr>
            <w:tcW w:w="3140" w:type="dxa"/>
            <w:tcBorders>
              <w:top w:val="single" w:sz="8" w:space="0" w:color="FFFFFF"/>
              <w:left w:val="single" w:sz="8" w:space="0" w:color="FFFFFF"/>
              <w:bottom w:val="single" w:sz="8" w:space="0" w:color="FFFFFF"/>
              <w:right w:val="single" w:sz="8" w:space="0" w:color="FFFFFF"/>
            </w:tcBorders>
            <w:shd w:val="clear" w:color="auto" w:fill="E8F3F7"/>
            <w:tcMar>
              <w:top w:w="72" w:type="dxa"/>
              <w:left w:w="144" w:type="dxa"/>
              <w:bottom w:w="72" w:type="dxa"/>
              <w:right w:w="144" w:type="dxa"/>
            </w:tcMar>
            <w:hideMark/>
          </w:tcPr>
          <w:p w14:paraId="122F653D" w14:textId="77777777" w:rsidR="0022231A" w:rsidRPr="0022231A" w:rsidRDefault="0022231A" w:rsidP="0022231A">
            <w:pPr>
              <w:spacing w:after="0" w:line="240" w:lineRule="auto"/>
              <w:rPr>
                <w:rFonts w:ascii="Corbel" w:eastAsiaTheme="minorEastAsia" w:hAnsi="Corbel" w:cs="Arial"/>
                <w:color w:val="000000" w:themeColor="dark1"/>
                <w:kern w:val="24"/>
                <w:sz w:val="36"/>
                <w:szCs w:val="36"/>
                <w:lang w:val="en-GB" w:eastAsia="en-US"/>
              </w:rPr>
            </w:pPr>
          </w:p>
        </w:tc>
        <w:tc>
          <w:tcPr>
            <w:tcW w:w="3140" w:type="dxa"/>
            <w:tcBorders>
              <w:top w:val="single" w:sz="8" w:space="0" w:color="FFFFFF"/>
              <w:left w:val="single" w:sz="8" w:space="0" w:color="FFFFFF"/>
              <w:bottom w:val="single" w:sz="8" w:space="0" w:color="FFFFFF"/>
              <w:right w:val="single" w:sz="8" w:space="0" w:color="FFFFFF"/>
            </w:tcBorders>
            <w:shd w:val="clear" w:color="auto" w:fill="E8F3F7"/>
            <w:tcMar>
              <w:top w:w="72" w:type="dxa"/>
              <w:left w:w="144" w:type="dxa"/>
              <w:bottom w:w="72" w:type="dxa"/>
              <w:right w:w="144" w:type="dxa"/>
            </w:tcMar>
            <w:hideMark/>
          </w:tcPr>
          <w:p w14:paraId="3F4B979F" w14:textId="77777777" w:rsidR="0022231A" w:rsidRPr="0022231A" w:rsidRDefault="0022231A" w:rsidP="0022231A">
            <w:pPr>
              <w:spacing w:after="0" w:line="240" w:lineRule="auto"/>
              <w:rPr>
                <w:rFonts w:ascii="Corbel" w:eastAsiaTheme="minorEastAsia" w:hAnsi="Corbel" w:cs="Arial"/>
                <w:color w:val="000000" w:themeColor="dark1"/>
                <w:kern w:val="24"/>
                <w:sz w:val="36"/>
                <w:szCs w:val="36"/>
                <w:lang w:val="en-GB" w:eastAsia="en-US"/>
              </w:rPr>
            </w:pPr>
            <w:r w:rsidRPr="0022231A">
              <w:rPr>
                <w:rFonts w:ascii="Corbel" w:eastAsiaTheme="minorEastAsia" w:hAnsi="Corbel" w:cs="Arial"/>
                <w:color w:val="000000" w:themeColor="dark1"/>
                <w:kern w:val="24"/>
                <w:sz w:val="36"/>
                <w:szCs w:val="36"/>
                <w:lang w:val="en-GB" w:eastAsia="en-US"/>
              </w:rPr>
              <w:t>Waiting lists for patients still being long -8</w:t>
            </w:r>
          </w:p>
        </w:tc>
      </w:tr>
      <w:tr w:rsidR="0022231A" w:rsidRPr="0022231A" w14:paraId="0C80B293" w14:textId="77777777">
        <w:trPr>
          <w:divId w:val="1198347567"/>
          <w:trHeight w:val="383"/>
        </w:trPr>
        <w:tc>
          <w:tcPr>
            <w:tcW w:w="3140" w:type="dxa"/>
            <w:tcBorders>
              <w:top w:val="single" w:sz="8" w:space="0" w:color="FFFFFF"/>
              <w:left w:val="single" w:sz="8" w:space="0" w:color="FFFFFF"/>
              <w:bottom w:val="single" w:sz="8" w:space="0" w:color="FFFFFF"/>
              <w:right w:val="single" w:sz="8" w:space="0" w:color="FFFFFF"/>
            </w:tcBorders>
            <w:shd w:val="clear" w:color="auto" w:fill="CEE7EE"/>
            <w:tcMar>
              <w:top w:w="72" w:type="dxa"/>
              <w:left w:w="144" w:type="dxa"/>
              <w:bottom w:w="72" w:type="dxa"/>
              <w:right w:w="144" w:type="dxa"/>
            </w:tcMar>
            <w:hideMark/>
          </w:tcPr>
          <w:p w14:paraId="13A2E5FD" w14:textId="77777777" w:rsidR="0022231A" w:rsidRPr="0022231A" w:rsidRDefault="0022231A" w:rsidP="0022231A">
            <w:pPr>
              <w:spacing w:after="0" w:line="240" w:lineRule="auto"/>
              <w:rPr>
                <w:rFonts w:ascii="Corbel" w:eastAsiaTheme="minorEastAsia" w:hAnsi="Corbel" w:cs="Arial"/>
                <w:color w:val="000000" w:themeColor="dark1"/>
                <w:kern w:val="24"/>
                <w:sz w:val="36"/>
                <w:szCs w:val="36"/>
                <w:lang w:val="en-GB" w:eastAsia="en-US"/>
              </w:rPr>
            </w:pPr>
          </w:p>
        </w:tc>
        <w:tc>
          <w:tcPr>
            <w:tcW w:w="3140" w:type="dxa"/>
            <w:tcBorders>
              <w:top w:val="single" w:sz="8" w:space="0" w:color="FFFFFF"/>
              <w:left w:val="single" w:sz="8" w:space="0" w:color="FFFFFF"/>
              <w:bottom w:val="single" w:sz="8" w:space="0" w:color="FFFFFF"/>
              <w:right w:val="single" w:sz="8" w:space="0" w:color="FFFFFF"/>
            </w:tcBorders>
            <w:shd w:val="clear" w:color="auto" w:fill="CEE7EE"/>
            <w:tcMar>
              <w:top w:w="72" w:type="dxa"/>
              <w:left w:w="144" w:type="dxa"/>
              <w:bottom w:w="72" w:type="dxa"/>
              <w:right w:w="144" w:type="dxa"/>
            </w:tcMar>
            <w:hideMark/>
          </w:tcPr>
          <w:p w14:paraId="6B5DE756" w14:textId="77777777" w:rsidR="0022231A" w:rsidRPr="0022231A" w:rsidRDefault="0022231A" w:rsidP="0022231A">
            <w:pPr>
              <w:spacing w:after="0" w:line="240" w:lineRule="auto"/>
              <w:rPr>
                <w:rFonts w:ascii="Corbel" w:eastAsiaTheme="minorEastAsia" w:hAnsi="Corbel" w:cs="Arial"/>
                <w:color w:val="000000" w:themeColor="dark1"/>
                <w:kern w:val="24"/>
                <w:sz w:val="36"/>
                <w:szCs w:val="36"/>
                <w:lang w:val="en-GB" w:eastAsia="en-US"/>
              </w:rPr>
            </w:pPr>
            <w:r w:rsidRPr="0022231A">
              <w:rPr>
                <w:rFonts w:ascii="Corbel" w:eastAsiaTheme="minorEastAsia" w:hAnsi="Corbel" w:cs="Arial"/>
                <w:color w:val="000000" w:themeColor="dark1"/>
                <w:kern w:val="24"/>
                <w:sz w:val="36"/>
                <w:szCs w:val="36"/>
                <w:lang w:val="en-GB" w:eastAsia="en-US"/>
              </w:rPr>
              <w:t xml:space="preserve">Exhausted staff -8 </w:t>
            </w:r>
          </w:p>
        </w:tc>
      </w:tr>
    </w:tbl>
    <w:p w14:paraId="706B1633" w14:textId="51AEE414" w:rsidR="006F38C1" w:rsidRPr="00360BC4" w:rsidRDefault="0022231A">
      <w:pPr>
        <w:rPr>
          <w:b/>
          <w:bCs/>
          <w:color w:val="000000" w:themeColor="text1"/>
        </w:rPr>
      </w:pPr>
      <w:r w:rsidRPr="00360BC4">
        <w:rPr>
          <w:b/>
          <w:bCs/>
          <w:color w:val="000000" w:themeColor="text1"/>
        </w:rPr>
        <w:t xml:space="preserve">Pros 9/ Cons </w:t>
      </w:r>
      <w:r w:rsidR="003C0801" w:rsidRPr="00360BC4">
        <w:rPr>
          <w:b/>
          <w:bCs/>
          <w:color w:val="000000" w:themeColor="text1"/>
        </w:rPr>
        <w:t>-25</w:t>
      </w:r>
    </w:p>
    <w:p w14:paraId="3D70C049" w14:textId="5AEBCFC0" w:rsidR="003C0801" w:rsidRDefault="00077240">
      <w:r w:rsidRPr="00077240">
        <w:rPr>
          <w:rFonts w:ascii="Times New Roman" w:eastAsiaTheme="minorEastAsia" w:hAnsi="Times New Roman" w:cs="Times New Roman"/>
          <w:noProof/>
          <w:color w:val="auto"/>
          <w:lang w:eastAsia="en-US"/>
        </w:rPr>
        <w:lastRenderedPageBreak/>
        <mc:AlternateContent>
          <mc:Choice Requires="wps">
            <w:drawing>
              <wp:anchor distT="0" distB="0" distL="114300" distR="114300" simplePos="0" relativeHeight="251669504" behindDoc="0" locked="0" layoutInCell="1" allowOverlap="1" wp14:anchorId="2D8C362E" wp14:editId="77074039">
                <wp:simplePos x="0" y="0"/>
                <wp:positionH relativeFrom="column">
                  <wp:posOffset>0</wp:posOffset>
                </wp:positionH>
                <wp:positionV relativeFrom="paragraph">
                  <wp:posOffset>0</wp:posOffset>
                </wp:positionV>
                <wp:extent cx="4565951" cy="646331"/>
                <wp:effectExtent l="0" t="0" r="19050" b="14605"/>
                <wp:wrapNone/>
                <wp:docPr id="6" name="TextBox 1"/>
                <wp:cNvGraphicFramePr/>
                <a:graphic xmlns:a="http://schemas.openxmlformats.org/drawingml/2006/main">
                  <a:graphicData uri="http://schemas.microsoft.com/office/word/2010/wordprocessingShape">
                    <wps:wsp>
                      <wps:cNvSpPr txBox="1"/>
                      <wps:spPr>
                        <a:xfrm>
                          <a:off x="0" y="0"/>
                          <a:ext cx="4565951" cy="646331"/>
                        </a:xfrm>
                        <a:prstGeom prst="rect">
                          <a:avLst/>
                        </a:prstGeom>
                        <a:noFill/>
                        <a:ln>
                          <a:solidFill>
                            <a:schemeClr val="tx1"/>
                          </a:solidFill>
                        </a:ln>
                      </wps:spPr>
                      <wps:txbx>
                        <w:txbxContent>
                          <w:p w14:paraId="07BF907D" w14:textId="77777777" w:rsidR="00077240" w:rsidRDefault="00077240" w:rsidP="00960962">
                            <w:pPr>
                              <w:rPr>
                                <w:rFonts w:hAnsi="Calibri"/>
                                <w:b/>
                                <w:bCs/>
                                <w:color w:val="000000" w:themeColor="text1"/>
                                <w:kern w:val="24"/>
                                <w:sz w:val="36"/>
                                <w:szCs w:val="36"/>
                              </w:rPr>
                            </w:pPr>
                            <w:r>
                              <w:rPr>
                                <w:rFonts w:hAnsi="Calibri"/>
                                <w:b/>
                                <w:bCs/>
                                <w:color w:val="000000" w:themeColor="text1"/>
                                <w:kern w:val="24"/>
                                <w:sz w:val="36"/>
                                <w:szCs w:val="36"/>
                              </w:rPr>
                              <w:t xml:space="preserve">Use the technology more and post the available jobs online </w:t>
                            </w:r>
                          </w:p>
                        </w:txbxContent>
                      </wps:txbx>
                      <wps:bodyPr wrap="square" rtlCol="0">
                        <a:spAutoFit/>
                      </wps:bodyPr>
                    </wps:wsp>
                  </a:graphicData>
                </a:graphic>
              </wp:anchor>
            </w:drawing>
          </mc:Choice>
          <mc:Fallback>
            <w:pict>
              <v:shape w14:anchorId="2D8C362E" id="_x0000_s1027" type="#_x0000_t202" style="position:absolute;margin-left:0;margin-top:0;width:359.5pt;height:50.9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" filled="f" strokecolor="black [3213]">
                <v:textbox style="mso-fit-shape-to-text:t">
                  <w:txbxContent>
                    <w:p w14:paraId="07BF907D" w14:textId="77777777" w:rsidR="00077240" w:rsidRDefault="00077240" w:rsidP="00960962">
                      <w:pPr>
                        <w:rPr>
                          <w:rFonts w:hAnsi="Calibri"/>
                          <w:b/>
                          <w:bCs/>
                          <w:color w:val="000000" w:themeColor="text1"/>
                          <w:kern w:val="24"/>
                          <w:sz w:val="36"/>
                          <w:szCs w:val="36"/>
                        </w:rPr>
                      </w:pPr>
                      <w:r>
                        <w:rPr>
                          <w:rFonts w:hAnsi="Calibri"/>
                          <w:b/>
                          <w:bCs/>
                          <w:color w:val="000000" w:themeColor="text1"/>
                          <w:kern w:val="24"/>
                          <w:sz w:val="36"/>
                          <w:szCs w:val="36"/>
                        </w:rPr>
                        <w:t xml:space="preserve">Use the technology more and post the available jobs online </w:t>
                      </w:r>
                    </w:p>
                  </w:txbxContent>
                </v:textbox>
              </v:shape>
            </w:pict>
          </mc:Fallback>
        </mc:AlternateContent>
      </w:r>
    </w:p>
    <w:p w14:paraId="238DED31" w14:textId="16D12E9F" w:rsidR="00E217C7" w:rsidRDefault="00E217C7"/>
    <w:p w14:paraId="71F6379D" w14:textId="0DC08889" w:rsidR="00E217C7" w:rsidRDefault="00E217C7"/>
    <w:tbl>
      <w:tblPr>
        <w:tblW w:w="7200" w:type="dxa"/>
        <w:tblCellMar>
          <w:left w:w="0" w:type="dxa"/>
          <w:right w:w="0" w:type="dxa"/>
        </w:tblCellMar>
        <w:tblLook w:val="0420" w:firstRow="1" w:lastRow="0" w:firstColumn="0" w:lastColumn="0" w:noHBand="0" w:noVBand="1"/>
      </w:tblPr>
      <w:tblGrid>
        <w:gridCol w:w="3600"/>
        <w:gridCol w:w="3600"/>
      </w:tblGrid>
      <w:tr w:rsidR="00E217C7" w:rsidRPr="00E217C7" w14:paraId="4CD9643C" w14:textId="77777777">
        <w:trPr>
          <w:divId w:val="1582719653"/>
          <w:trHeight w:val="593"/>
        </w:trPr>
        <w:tc>
          <w:tcPr>
            <w:tcW w:w="3600" w:type="dxa"/>
            <w:tcBorders>
              <w:top w:val="single" w:sz="8" w:space="0" w:color="FFFFFF"/>
              <w:left w:val="single" w:sz="8" w:space="0" w:color="FFFFFF"/>
              <w:bottom w:val="single" w:sz="24" w:space="0" w:color="FFFFFF"/>
              <w:right w:val="single" w:sz="8" w:space="0" w:color="FFFFFF"/>
            </w:tcBorders>
            <w:shd w:val="clear" w:color="auto" w:fill="40BAD2"/>
            <w:tcMar>
              <w:top w:w="72" w:type="dxa"/>
              <w:left w:w="144" w:type="dxa"/>
              <w:bottom w:w="72" w:type="dxa"/>
              <w:right w:w="144" w:type="dxa"/>
            </w:tcMar>
            <w:hideMark/>
          </w:tcPr>
          <w:p w14:paraId="527FC232" w14:textId="77777777" w:rsidR="00E217C7" w:rsidRPr="00E217C7" w:rsidRDefault="00E217C7" w:rsidP="00E217C7">
            <w:pPr>
              <w:spacing w:after="0" w:line="240" w:lineRule="auto"/>
              <w:rPr>
                <w:rFonts w:ascii="Corbel" w:eastAsiaTheme="minorEastAsia" w:hAnsi="Corbel" w:cs="Arial"/>
                <w:b/>
                <w:bCs/>
                <w:color w:val="000000" w:themeColor="text1"/>
                <w:kern w:val="24"/>
                <w:sz w:val="36"/>
                <w:szCs w:val="36"/>
                <w:lang w:val="en-GB" w:eastAsia="en-US"/>
              </w:rPr>
            </w:pPr>
            <w:r w:rsidRPr="00E217C7">
              <w:rPr>
                <w:rFonts w:ascii="Corbel" w:eastAsiaTheme="minorEastAsia" w:hAnsi="Corbel" w:cs="Arial"/>
                <w:b/>
                <w:bCs/>
                <w:color w:val="000000" w:themeColor="text1"/>
                <w:kern w:val="24"/>
                <w:sz w:val="36"/>
                <w:szCs w:val="36"/>
                <w:lang w:val="en-GB" w:eastAsia="en-US"/>
              </w:rPr>
              <w:t xml:space="preserve">Pros </w:t>
            </w:r>
          </w:p>
        </w:tc>
        <w:tc>
          <w:tcPr>
            <w:tcW w:w="3600" w:type="dxa"/>
            <w:tcBorders>
              <w:top w:val="single" w:sz="8" w:space="0" w:color="FFFFFF"/>
              <w:left w:val="single" w:sz="8" w:space="0" w:color="FFFFFF"/>
              <w:bottom w:val="single" w:sz="24" w:space="0" w:color="FFFFFF"/>
              <w:right w:val="single" w:sz="8" w:space="0" w:color="FFFFFF"/>
            </w:tcBorders>
            <w:shd w:val="clear" w:color="auto" w:fill="40BAD2"/>
            <w:tcMar>
              <w:top w:w="72" w:type="dxa"/>
              <w:left w:w="144" w:type="dxa"/>
              <w:bottom w:w="72" w:type="dxa"/>
              <w:right w:w="144" w:type="dxa"/>
            </w:tcMar>
            <w:hideMark/>
          </w:tcPr>
          <w:p w14:paraId="0A49D0BC" w14:textId="77777777" w:rsidR="00E217C7" w:rsidRPr="00E217C7" w:rsidRDefault="00E217C7" w:rsidP="00E217C7">
            <w:pPr>
              <w:spacing w:after="0" w:line="240" w:lineRule="auto"/>
              <w:rPr>
                <w:rFonts w:ascii="Corbel" w:eastAsiaTheme="minorEastAsia" w:hAnsi="Corbel" w:cs="Arial"/>
                <w:b/>
                <w:bCs/>
                <w:color w:val="000000" w:themeColor="text1"/>
                <w:kern w:val="24"/>
                <w:sz w:val="36"/>
                <w:szCs w:val="36"/>
                <w:lang w:val="en-GB" w:eastAsia="en-US"/>
              </w:rPr>
            </w:pPr>
            <w:r w:rsidRPr="00E217C7">
              <w:rPr>
                <w:rFonts w:ascii="Corbel" w:eastAsiaTheme="minorEastAsia" w:hAnsi="Corbel" w:cs="Arial"/>
                <w:b/>
                <w:bCs/>
                <w:color w:val="000000" w:themeColor="text1"/>
                <w:kern w:val="24"/>
                <w:sz w:val="36"/>
                <w:szCs w:val="36"/>
                <w:lang w:val="en-GB" w:eastAsia="en-US"/>
              </w:rPr>
              <w:t>Cons</w:t>
            </w:r>
          </w:p>
        </w:tc>
      </w:tr>
      <w:tr w:rsidR="00E217C7" w:rsidRPr="00E217C7" w14:paraId="2208DB3E" w14:textId="77777777">
        <w:trPr>
          <w:divId w:val="1582719653"/>
          <w:trHeight w:val="1927"/>
        </w:trPr>
        <w:tc>
          <w:tcPr>
            <w:tcW w:w="3600" w:type="dxa"/>
            <w:tcBorders>
              <w:top w:val="single" w:sz="24" w:space="0" w:color="FFFFFF"/>
              <w:left w:val="single" w:sz="8" w:space="0" w:color="FFFFFF"/>
              <w:bottom w:val="single" w:sz="8" w:space="0" w:color="FFFFFF"/>
              <w:right w:val="single" w:sz="8" w:space="0" w:color="FFFFFF"/>
            </w:tcBorders>
            <w:shd w:val="clear" w:color="auto" w:fill="CEE7EE"/>
            <w:tcMar>
              <w:top w:w="72" w:type="dxa"/>
              <w:left w:w="144" w:type="dxa"/>
              <w:bottom w:w="72" w:type="dxa"/>
              <w:right w:w="144" w:type="dxa"/>
            </w:tcMar>
            <w:hideMark/>
          </w:tcPr>
          <w:p w14:paraId="4AE72484" w14:textId="77777777" w:rsidR="00E217C7" w:rsidRPr="00E217C7" w:rsidRDefault="00E217C7" w:rsidP="00E217C7">
            <w:pPr>
              <w:spacing w:after="0" w:line="240" w:lineRule="auto"/>
              <w:rPr>
                <w:rFonts w:ascii="Corbel" w:eastAsiaTheme="minorEastAsia" w:hAnsi="Corbel" w:cs="Arial"/>
                <w:color w:val="000000" w:themeColor="dark1"/>
                <w:kern w:val="24"/>
                <w:sz w:val="36"/>
                <w:szCs w:val="36"/>
                <w:lang w:val="en-GB" w:eastAsia="en-US"/>
              </w:rPr>
            </w:pPr>
            <w:r w:rsidRPr="00E217C7">
              <w:rPr>
                <w:rFonts w:ascii="Corbel" w:eastAsiaTheme="minorEastAsia" w:hAnsi="Corbel" w:cs="Arial"/>
                <w:color w:val="000000" w:themeColor="dark1"/>
                <w:kern w:val="24"/>
                <w:sz w:val="36"/>
                <w:szCs w:val="36"/>
                <w:lang w:val="en-GB" w:eastAsia="en-US"/>
              </w:rPr>
              <w:t>Lots of tasks can be completed by bots and technology 8</w:t>
            </w:r>
          </w:p>
        </w:tc>
        <w:tc>
          <w:tcPr>
            <w:tcW w:w="3600" w:type="dxa"/>
            <w:tcBorders>
              <w:top w:val="single" w:sz="24" w:space="0" w:color="FFFFFF"/>
              <w:left w:val="single" w:sz="8" w:space="0" w:color="FFFFFF"/>
              <w:bottom w:val="single" w:sz="8" w:space="0" w:color="FFFFFF"/>
              <w:right w:val="single" w:sz="8" w:space="0" w:color="FFFFFF"/>
            </w:tcBorders>
            <w:shd w:val="clear" w:color="auto" w:fill="CEE7EE"/>
            <w:tcMar>
              <w:top w:w="72" w:type="dxa"/>
              <w:left w:w="144" w:type="dxa"/>
              <w:bottom w:w="72" w:type="dxa"/>
              <w:right w:w="144" w:type="dxa"/>
            </w:tcMar>
            <w:hideMark/>
          </w:tcPr>
          <w:p w14:paraId="2070CA2D" w14:textId="77777777" w:rsidR="00E217C7" w:rsidRPr="00E217C7" w:rsidRDefault="00E217C7" w:rsidP="00E217C7">
            <w:pPr>
              <w:spacing w:after="0" w:line="240" w:lineRule="auto"/>
              <w:rPr>
                <w:rFonts w:ascii="Corbel" w:eastAsiaTheme="minorEastAsia" w:hAnsi="Corbel" w:cs="Arial"/>
                <w:color w:val="000000" w:themeColor="dark1"/>
                <w:kern w:val="24"/>
                <w:sz w:val="36"/>
                <w:szCs w:val="36"/>
                <w:lang w:val="en-GB" w:eastAsia="en-US"/>
              </w:rPr>
            </w:pPr>
            <w:r w:rsidRPr="00E217C7">
              <w:rPr>
                <w:rFonts w:ascii="Corbel" w:eastAsiaTheme="minorEastAsia" w:hAnsi="Corbel" w:cs="Arial"/>
                <w:color w:val="000000" w:themeColor="dark1"/>
                <w:kern w:val="24"/>
                <w:sz w:val="36"/>
                <w:szCs w:val="36"/>
                <w:lang w:val="en-GB" w:eastAsia="en-US"/>
              </w:rPr>
              <w:t xml:space="preserve">Emotions and the seriousness of the illnesses are not physically noticed -8 </w:t>
            </w:r>
          </w:p>
        </w:tc>
      </w:tr>
      <w:tr w:rsidR="00E217C7" w:rsidRPr="00E217C7" w14:paraId="27423ACC" w14:textId="77777777">
        <w:trPr>
          <w:divId w:val="1582719653"/>
          <w:trHeight w:val="1993"/>
        </w:trPr>
        <w:tc>
          <w:tcPr>
            <w:tcW w:w="3600" w:type="dxa"/>
            <w:tcBorders>
              <w:top w:val="single" w:sz="8" w:space="0" w:color="FFFFFF"/>
              <w:left w:val="single" w:sz="8" w:space="0" w:color="FFFFFF"/>
              <w:bottom w:val="single" w:sz="8" w:space="0" w:color="FFFFFF"/>
              <w:right w:val="single" w:sz="8" w:space="0" w:color="FFFFFF"/>
            </w:tcBorders>
            <w:shd w:val="clear" w:color="auto" w:fill="E8F3F7"/>
            <w:tcMar>
              <w:top w:w="72" w:type="dxa"/>
              <w:left w:w="144" w:type="dxa"/>
              <w:bottom w:w="72" w:type="dxa"/>
              <w:right w:w="144" w:type="dxa"/>
            </w:tcMar>
            <w:hideMark/>
          </w:tcPr>
          <w:p w14:paraId="48CFAA85" w14:textId="77777777" w:rsidR="00E217C7" w:rsidRPr="00E217C7" w:rsidRDefault="00E217C7" w:rsidP="00E217C7">
            <w:pPr>
              <w:spacing w:after="0" w:line="240" w:lineRule="auto"/>
              <w:rPr>
                <w:rFonts w:ascii="Corbel" w:eastAsiaTheme="minorEastAsia" w:hAnsi="Corbel" w:cs="Arial"/>
                <w:color w:val="000000" w:themeColor="dark1"/>
                <w:kern w:val="24"/>
                <w:sz w:val="36"/>
                <w:szCs w:val="36"/>
                <w:lang w:val="en-GB" w:eastAsia="en-US"/>
              </w:rPr>
            </w:pPr>
            <w:r w:rsidRPr="00E217C7">
              <w:rPr>
                <w:rFonts w:ascii="Corbel" w:eastAsiaTheme="minorEastAsia" w:hAnsi="Corbel" w:cs="Arial"/>
                <w:color w:val="000000" w:themeColor="dark1"/>
                <w:kern w:val="24"/>
                <w:sz w:val="36"/>
                <w:szCs w:val="36"/>
                <w:lang w:val="en-GB" w:eastAsia="en-US"/>
              </w:rPr>
              <w:t>Easing nurses job 8</w:t>
            </w:r>
          </w:p>
        </w:tc>
        <w:tc>
          <w:tcPr>
            <w:tcW w:w="3600" w:type="dxa"/>
            <w:tcBorders>
              <w:top w:val="single" w:sz="8" w:space="0" w:color="FFFFFF"/>
              <w:left w:val="single" w:sz="8" w:space="0" w:color="FFFFFF"/>
              <w:bottom w:val="single" w:sz="8" w:space="0" w:color="FFFFFF"/>
              <w:right w:val="single" w:sz="8" w:space="0" w:color="FFFFFF"/>
            </w:tcBorders>
            <w:shd w:val="clear" w:color="auto" w:fill="E8F3F7"/>
            <w:tcMar>
              <w:top w:w="72" w:type="dxa"/>
              <w:left w:w="144" w:type="dxa"/>
              <w:bottom w:w="72" w:type="dxa"/>
              <w:right w:w="144" w:type="dxa"/>
            </w:tcMar>
            <w:hideMark/>
          </w:tcPr>
          <w:p w14:paraId="61CD97B7" w14:textId="77777777" w:rsidR="00E217C7" w:rsidRPr="00E217C7" w:rsidRDefault="00E217C7" w:rsidP="00E217C7">
            <w:pPr>
              <w:spacing w:after="0" w:line="240" w:lineRule="auto"/>
              <w:rPr>
                <w:rFonts w:ascii="Corbel" w:eastAsiaTheme="minorEastAsia" w:hAnsi="Corbel" w:cs="Arial"/>
                <w:color w:val="000000" w:themeColor="dark1"/>
                <w:kern w:val="24"/>
                <w:sz w:val="36"/>
                <w:szCs w:val="36"/>
                <w:lang w:val="en-GB" w:eastAsia="en-US"/>
              </w:rPr>
            </w:pPr>
            <w:r w:rsidRPr="00E217C7">
              <w:rPr>
                <w:rFonts w:ascii="Corbel" w:eastAsiaTheme="minorEastAsia" w:hAnsi="Corbel" w:cs="Arial"/>
                <w:color w:val="000000" w:themeColor="dark1"/>
                <w:kern w:val="24"/>
                <w:sz w:val="36"/>
                <w:szCs w:val="36"/>
                <w:lang w:val="en-GB" w:eastAsia="en-US"/>
              </w:rPr>
              <w:t>Network problems causing delays and trouble with appointments -9</w:t>
            </w:r>
          </w:p>
        </w:tc>
      </w:tr>
    </w:tbl>
    <w:p w14:paraId="2E42A50C" w14:textId="4D17C8B1" w:rsidR="00E217C7" w:rsidRPr="00360BC4" w:rsidRDefault="00E217C7">
      <w:pPr>
        <w:rPr>
          <w:b/>
          <w:bCs/>
          <w:color w:val="000000" w:themeColor="text1"/>
        </w:rPr>
      </w:pPr>
      <w:r w:rsidRPr="00360BC4">
        <w:rPr>
          <w:b/>
          <w:bCs/>
          <w:color w:val="000000" w:themeColor="text1"/>
        </w:rPr>
        <w:t>Pros 16/ Cons-17</w:t>
      </w:r>
    </w:p>
    <w:p w14:paraId="247B121B" w14:textId="17F624DA" w:rsidR="00E217C7" w:rsidRDefault="00625F5A">
      <w:r w:rsidRPr="00625F5A">
        <w:rPr>
          <w:rFonts w:ascii="Times New Roman" w:eastAsiaTheme="minorEastAsia" w:hAnsi="Times New Roman" w:cs="Times New Roman"/>
          <w:noProof/>
          <w:color w:val="auto"/>
          <w:lang w:eastAsia="en-US"/>
        </w:rPr>
        <mc:AlternateContent>
          <mc:Choice Requires="wps">
            <w:drawing>
              <wp:anchor distT="0" distB="0" distL="114300" distR="114300" simplePos="0" relativeHeight="251671552" behindDoc="0" locked="0" layoutInCell="1" allowOverlap="1" wp14:anchorId="58F06B41" wp14:editId="1A4F6EF6">
                <wp:simplePos x="0" y="0"/>
                <wp:positionH relativeFrom="column">
                  <wp:posOffset>0</wp:posOffset>
                </wp:positionH>
                <wp:positionV relativeFrom="paragraph">
                  <wp:posOffset>-635</wp:posOffset>
                </wp:positionV>
                <wp:extent cx="5769430" cy="369333"/>
                <wp:effectExtent l="0" t="0" r="9525" b="12065"/>
                <wp:wrapNone/>
                <wp:docPr id="7" name="TextBox 1"/>
                <wp:cNvGraphicFramePr/>
                <a:graphic xmlns:a="http://schemas.openxmlformats.org/drawingml/2006/main">
                  <a:graphicData uri="http://schemas.microsoft.com/office/word/2010/wordprocessingShape">
                    <wps:wsp>
                      <wps:cNvSpPr txBox="1"/>
                      <wps:spPr>
                        <a:xfrm>
                          <a:off x="0" y="0"/>
                          <a:ext cx="5769430" cy="369333"/>
                        </a:xfrm>
                        <a:prstGeom prst="rect">
                          <a:avLst/>
                        </a:prstGeom>
                      </wps:spPr>
                      <wps:style>
                        <a:lnRef idx="2">
                          <a:schemeClr val="dk1"/>
                        </a:lnRef>
                        <a:fillRef idx="1">
                          <a:schemeClr val="lt1"/>
                        </a:fillRef>
                        <a:effectRef idx="0">
                          <a:schemeClr val="dk1"/>
                        </a:effectRef>
                        <a:fontRef idx="minor">
                          <a:schemeClr val="dk1"/>
                        </a:fontRef>
                      </wps:style>
                      <wps:txbx>
                        <w:txbxContent>
                          <w:p w14:paraId="0E0B528F" w14:textId="77777777" w:rsidR="00625F5A" w:rsidRDefault="00625F5A" w:rsidP="00960962">
                            <w:pPr>
                              <w:rPr>
                                <w:rFonts w:hAnsi="Calibri"/>
                                <w:b/>
                                <w:bCs/>
                                <w:color w:val="000000" w:themeColor="dark1"/>
                                <w:kern w:val="24"/>
                                <w:sz w:val="36"/>
                                <w:szCs w:val="36"/>
                              </w:rPr>
                            </w:pPr>
                            <w:r>
                              <w:rPr>
                                <w:rFonts w:hAnsi="Calibri"/>
                                <w:b/>
                                <w:bCs/>
                                <w:color w:val="000000" w:themeColor="dark1"/>
                                <w:kern w:val="24"/>
                                <w:sz w:val="36"/>
                                <w:szCs w:val="36"/>
                              </w:rPr>
                              <w:t xml:space="preserve">Hire temporary staff and/or unqualified employees </w:t>
                            </w:r>
                          </w:p>
                        </w:txbxContent>
                      </wps:txbx>
                      <wps:bodyPr wrap="square" rtlCol="0">
                        <a:spAutoFit/>
                      </wps:bodyPr>
                    </wps:wsp>
                  </a:graphicData>
                </a:graphic>
              </wp:anchor>
            </w:drawing>
          </mc:Choice>
          <mc:Fallback>
            <w:pict>
              <v:shape w14:anchorId="58F06B41" id="_x0000_s1028" type="#_x0000_t202" style="position:absolute;margin-left:0;margin-top:-.05pt;width:454.3pt;height:29.1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" fillcolor="white [3201]" strokecolor="black [3200]" strokeweight="1pt">
                <v:textbox style="mso-fit-shape-to-text:t">
                  <w:txbxContent>
                    <w:p w14:paraId="0E0B528F" w14:textId="77777777" w:rsidR="00625F5A" w:rsidRDefault="00625F5A" w:rsidP="00960962">
                      <w:pPr>
                        <w:rPr>
                          <w:rFonts w:hAnsi="Calibri"/>
                          <w:b/>
                          <w:bCs/>
                          <w:color w:val="000000" w:themeColor="dark1"/>
                          <w:kern w:val="24"/>
                          <w:sz w:val="36"/>
                          <w:szCs w:val="36"/>
                        </w:rPr>
                      </w:pPr>
                      <w:r>
                        <w:rPr>
                          <w:rFonts w:hAnsi="Calibri"/>
                          <w:b/>
                          <w:bCs/>
                          <w:color w:val="000000" w:themeColor="dark1"/>
                          <w:kern w:val="24"/>
                          <w:sz w:val="36"/>
                          <w:szCs w:val="36"/>
                        </w:rPr>
                        <w:t xml:space="preserve">Hire temporary staff and/or unqualified employees </w:t>
                      </w:r>
                    </w:p>
                  </w:txbxContent>
                </v:textbox>
              </v:shape>
            </w:pict>
          </mc:Fallback>
        </mc:AlternateContent>
      </w:r>
    </w:p>
    <w:p w14:paraId="60E18899" w14:textId="7DEA3211" w:rsidR="00E217C7" w:rsidRDefault="00E217C7"/>
    <w:p w14:paraId="1C8FAD04" w14:textId="4EED293A" w:rsidR="00CF396A" w:rsidRDefault="00CF396A"/>
    <w:tbl>
      <w:tblPr>
        <w:tblW w:w="11480" w:type="dxa"/>
        <w:tblCellMar>
          <w:left w:w="0" w:type="dxa"/>
          <w:right w:w="0" w:type="dxa"/>
        </w:tblCellMar>
        <w:tblLook w:val="0420" w:firstRow="1" w:lastRow="0" w:firstColumn="0" w:lastColumn="0" w:noHBand="0" w:noVBand="1"/>
      </w:tblPr>
      <w:tblGrid>
        <w:gridCol w:w="5740"/>
        <w:gridCol w:w="5740"/>
      </w:tblGrid>
      <w:tr w:rsidR="00CF396A" w:rsidRPr="00CF396A" w14:paraId="234C311E" w14:textId="77777777" w:rsidTr="000C0FE1">
        <w:trPr>
          <w:trHeight w:val="700"/>
        </w:trPr>
        <w:tc>
          <w:tcPr>
            <w:tcW w:w="5740" w:type="dxa"/>
            <w:tcBorders>
              <w:top w:val="single" w:sz="8" w:space="0" w:color="FFFFFF"/>
              <w:left w:val="single" w:sz="8" w:space="0" w:color="FFFFFF"/>
              <w:bottom w:val="single" w:sz="24" w:space="0" w:color="FFFFFF"/>
              <w:right w:val="single" w:sz="8" w:space="0" w:color="FFFFFF"/>
            </w:tcBorders>
            <w:shd w:val="clear" w:color="auto" w:fill="40BAD2"/>
            <w:tcMar>
              <w:top w:w="72" w:type="dxa"/>
              <w:left w:w="144" w:type="dxa"/>
              <w:bottom w:w="72" w:type="dxa"/>
              <w:right w:w="144" w:type="dxa"/>
            </w:tcMar>
            <w:hideMark/>
          </w:tcPr>
          <w:p w14:paraId="229AEC1C" w14:textId="59FDF3E5" w:rsidR="00CF396A" w:rsidRDefault="00CF396A" w:rsidP="00960962">
            <w:pPr>
              <w:spacing w:after="0" w:line="240" w:lineRule="auto"/>
              <w:rPr>
                <w:rFonts w:ascii="Corbel" w:eastAsiaTheme="minorEastAsia" w:hAnsi="Corbel" w:cs="Arial"/>
                <w:b/>
                <w:bCs/>
                <w:color w:val="000000" w:themeColor="text1"/>
                <w:kern w:val="24"/>
                <w:sz w:val="36"/>
                <w:szCs w:val="36"/>
                <w:lang w:val="en-GB" w:eastAsia="en-US"/>
              </w:rPr>
            </w:pPr>
            <w:r>
              <w:rPr>
                <w:rFonts w:ascii="Corbel" w:eastAsiaTheme="minorEastAsia" w:hAnsi="Corbel" w:cs="Arial"/>
                <w:b/>
                <w:bCs/>
                <w:color w:val="000000" w:themeColor="text1"/>
                <w:kern w:val="24"/>
                <w:sz w:val="36"/>
                <w:szCs w:val="36"/>
                <w:lang w:val="en-GB" w:eastAsia="en-US"/>
              </w:rPr>
              <w:t>Pros</w:t>
            </w:r>
          </w:p>
          <w:p w14:paraId="2C60C41E" w14:textId="77777777" w:rsidR="00CF396A" w:rsidRDefault="00CF396A" w:rsidP="00960962">
            <w:pPr>
              <w:spacing w:after="0" w:line="240" w:lineRule="auto"/>
              <w:rPr>
                <w:rFonts w:ascii="Corbel" w:eastAsiaTheme="minorEastAsia" w:hAnsi="Corbel" w:cs="Arial"/>
                <w:b/>
                <w:bCs/>
                <w:color w:val="000000" w:themeColor="text1"/>
                <w:kern w:val="24"/>
                <w:sz w:val="36"/>
                <w:szCs w:val="36"/>
                <w:lang w:val="en-GB" w:eastAsia="en-US"/>
              </w:rPr>
            </w:pPr>
          </w:p>
          <w:p w14:paraId="1750737D" w14:textId="77777777" w:rsidR="00CF396A" w:rsidRPr="00CF396A" w:rsidRDefault="00CF396A" w:rsidP="00960962">
            <w:pPr>
              <w:spacing w:after="0" w:line="240" w:lineRule="auto"/>
              <w:rPr>
                <w:rFonts w:ascii="Corbel" w:eastAsiaTheme="minorEastAsia" w:hAnsi="Corbel" w:cs="Arial"/>
                <w:b/>
                <w:bCs/>
                <w:color w:val="000000" w:themeColor="text1"/>
                <w:kern w:val="24"/>
                <w:sz w:val="36"/>
                <w:szCs w:val="36"/>
                <w:lang w:val="en-GB" w:eastAsia="en-US"/>
              </w:rPr>
            </w:pPr>
          </w:p>
        </w:tc>
        <w:tc>
          <w:tcPr>
            <w:tcW w:w="5740" w:type="dxa"/>
            <w:tcBorders>
              <w:top w:val="single" w:sz="8" w:space="0" w:color="FFFFFF"/>
              <w:left w:val="single" w:sz="8" w:space="0" w:color="FFFFFF"/>
              <w:bottom w:val="single" w:sz="24" w:space="0" w:color="FFFFFF"/>
              <w:right w:val="single" w:sz="8" w:space="0" w:color="FFFFFF"/>
            </w:tcBorders>
            <w:shd w:val="clear" w:color="auto" w:fill="40BAD2"/>
            <w:tcMar>
              <w:top w:w="72" w:type="dxa"/>
              <w:left w:w="144" w:type="dxa"/>
              <w:bottom w:w="72" w:type="dxa"/>
              <w:right w:w="144" w:type="dxa"/>
            </w:tcMar>
            <w:hideMark/>
          </w:tcPr>
          <w:p w14:paraId="046B4BEB" w14:textId="77777777" w:rsidR="00CF396A" w:rsidRPr="00CF396A" w:rsidRDefault="00CF396A" w:rsidP="00960962">
            <w:pPr>
              <w:spacing w:after="0" w:line="240" w:lineRule="auto"/>
              <w:rPr>
                <w:rFonts w:ascii="Corbel" w:eastAsiaTheme="minorEastAsia" w:hAnsi="Corbel" w:cs="Arial"/>
                <w:b/>
                <w:bCs/>
                <w:color w:val="000000" w:themeColor="text1"/>
                <w:kern w:val="24"/>
                <w:sz w:val="36"/>
                <w:szCs w:val="36"/>
                <w:lang w:val="en-GB" w:eastAsia="en-US"/>
              </w:rPr>
            </w:pPr>
            <w:r w:rsidRPr="00CF396A">
              <w:rPr>
                <w:rFonts w:ascii="Corbel" w:eastAsiaTheme="minorEastAsia" w:hAnsi="Corbel" w:cs="Arial"/>
                <w:b/>
                <w:bCs/>
                <w:color w:val="000000" w:themeColor="text1"/>
                <w:kern w:val="24"/>
                <w:sz w:val="36"/>
                <w:szCs w:val="36"/>
                <w:lang w:val="en-GB" w:eastAsia="en-US"/>
              </w:rPr>
              <w:t>Cons</w:t>
            </w:r>
          </w:p>
        </w:tc>
      </w:tr>
      <w:tr w:rsidR="00CF396A" w:rsidRPr="00CF396A" w14:paraId="7120F881" w14:textId="77777777" w:rsidTr="00960962">
        <w:trPr>
          <w:trHeight w:val="246"/>
        </w:trPr>
        <w:tc>
          <w:tcPr>
            <w:tcW w:w="5740" w:type="dxa"/>
            <w:tcBorders>
              <w:top w:val="single" w:sz="24" w:space="0" w:color="FFFFFF"/>
              <w:left w:val="single" w:sz="8" w:space="0" w:color="FFFFFF"/>
              <w:bottom w:val="single" w:sz="8" w:space="0" w:color="FFFFFF"/>
              <w:right w:val="single" w:sz="8" w:space="0" w:color="FFFFFF"/>
            </w:tcBorders>
            <w:shd w:val="clear" w:color="auto" w:fill="CEE7EE"/>
            <w:tcMar>
              <w:top w:w="72" w:type="dxa"/>
              <w:left w:w="144" w:type="dxa"/>
              <w:bottom w:w="72" w:type="dxa"/>
              <w:right w:w="144" w:type="dxa"/>
            </w:tcMar>
            <w:hideMark/>
          </w:tcPr>
          <w:p w14:paraId="3D050EF6" w14:textId="77777777" w:rsidR="00CF396A" w:rsidRPr="00CF396A" w:rsidRDefault="00CF396A" w:rsidP="00960962">
            <w:pPr>
              <w:spacing w:after="0" w:line="240" w:lineRule="auto"/>
              <w:rPr>
                <w:rFonts w:ascii="Corbel" w:eastAsiaTheme="minorEastAsia" w:hAnsi="Corbel" w:cs="Arial"/>
                <w:color w:val="000000" w:themeColor="dark1"/>
                <w:kern w:val="24"/>
                <w:sz w:val="36"/>
                <w:szCs w:val="36"/>
                <w:lang w:val="en-GB" w:eastAsia="en-US"/>
              </w:rPr>
            </w:pPr>
            <w:r w:rsidRPr="00CF396A">
              <w:rPr>
                <w:rFonts w:ascii="Corbel" w:eastAsiaTheme="minorEastAsia" w:hAnsi="Corbel" w:cs="Arial"/>
                <w:color w:val="000000" w:themeColor="dark1"/>
                <w:kern w:val="24"/>
                <w:sz w:val="36"/>
                <w:szCs w:val="36"/>
                <w:lang w:val="en-GB" w:eastAsia="en-US"/>
              </w:rPr>
              <w:t xml:space="preserve">Minimising waiting lists of patients 8  </w:t>
            </w:r>
          </w:p>
        </w:tc>
        <w:tc>
          <w:tcPr>
            <w:tcW w:w="5740" w:type="dxa"/>
            <w:tcBorders>
              <w:top w:val="single" w:sz="24" w:space="0" w:color="FFFFFF"/>
              <w:left w:val="single" w:sz="8" w:space="0" w:color="FFFFFF"/>
              <w:bottom w:val="single" w:sz="8" w:space="0" w:color="FFFFFF"/>
              <w:right w:val="single" w:sz="8" w:space="0" w:color="FFFFFF"/>
            </w:tcBorders>
            <w:shd w:val="clear" w:color="auto" w:fill="CEE7EE"/>
            <w:tcMar>
              <w:top w:w="72" w:type="dxa"/>
              <w:left w:w="144" w:type="dxa"/>
              <w:bottom w:w="72" w:type="dxa"/>
              <w:right w:w="144" w:type="dxa"/>
            </w:tcMar>
            <w:hideMark/>
          </w:tcPr>
          <w:p w14:paraId="061BBCA7" w14:textId="77777777" w:rsidR="00CF396A" w:rsidRPr="00CF396A" w:rsidRDefault="00CF396A" w:rsidP="00960962">
            <w:pPr>
              <w:spacing w:after="0" w:line="240" w:lineRule="auto"/>
              <w:rPr>
                <w:rFonts w:ascii="Corbel" w:eastAsiaTheme="minorEastAsia" w:hAnsi="Corbel" w:cs="Arial"/>
                <w:color w:val="000000" w:themeColor="dark1"/>
                <w:kern w:val="24"/>
                <w:sz w:val="36"/>
                <w:szCs w:val="36"/>
                <w:lang w:val="en-GB" w:eastAsia="en-US"/>
              </w:rPr>
            </w:pPr>
            <w:r w:rsidRPr="00CF396A">
              <w:rPr>
                <w:rFonts w:ascii="Corbel" w:eastAsiaTheme="minorEastAsia" w:hAnsi="Corbel" w:cs="Arial"/>
                <w:color w:val="000000" w:themeColor="dark1"/>
                <w:kern w:val="24"/>
                <w:sz w:val="36"/>
                <w:szCs w:val="36"/>
                <w:lang w:val="en-GB" w:eastAsia="en-US"/>
              </w:rPr>
              <w:t>Unqualified care given -10</w:t>
            </w:r>
          </w:p>
        </w:tc>
      </w:tr>
      <w:tr w:rsidR="00CF396A" w:rsidRPr="00CF396A" w14:paraId="4CDD3D6B" w14:textId="77777777" w:rsidTr="00960962">
        <w:trPr>
          <w:trHeight w:val="206"/>
        </w:trPr>
        <w:tc>
          <w:tcPr>
            <w:tcW w:w="5740" w:type="dxa"/>
            <w:tcBorders>
              <w:top w:val="single" w:sz="8" w:space="0" w:color="FFFFFF"/>
              <w:left w:val="single" w:sz="8" w:space="0" w:color="FFFFFF"/>
              <w:bottom w:val="single" w:sz="8" w:space="0" w:color="FFFFFF"/>
              <w:right w:val="single" w:sz="8" w:space="0" w:color="FFFFFF"/>
            </w:tcBorders>
            <w:shd w:val="clear" w:color="auto" w:fill="E8F3F7"/>
            <w:tcMar>
              <w:top w:w="72" w:type="dxa"/>
              <w:left w:w="144" w:type="dxa"/>
              <w:bottom w:w="72" w:type="dxa"/>
              <w:right w:w="144" w:type="dxa"/>
            </w:tcMar>
            <w:hideMark/>
          </w:tcPr>
          <w:p w14:paraId="18EA62A7" w14:textId="77777777" w:rsidR="00CF396A" w:rsidRPr="00CF396A" w:rsidRDefault="00CF396A" w:rsidP="00960962">
            <w:pPr>
              <w:spacing w:after="0" w:line="240" w:lineRule="auto"/>
              <w:rPr>
                <w:rFonts w:ascii="Corbel" w:eastAsiaTheme="minorEastAsia" w:hAnsi="Corbel" w:cs="Arial"/>
                <w:color w:val="000000" w:themeColor="dark1"/>
                <w:kern w:val="24"/>
                <w:sz w:val="36"/>
                <w:szCs w:val="36"/>
                <w:lang w:val="en-GB" w:eastAsia="en-US"/>
              </w:rPr>
            </w:pPr>
          </w:p>
        </w:tc>
        <w:tc>
          <w:tcPr>
            <w:tcW w:w="5740" w:type="dxa"/>
            <w:tcBorders>
              <w:top w:val="single" w:sz="8" w:space="0" w:color="FFFFFF"/>
              <w:left w:val="single" w:sz="8" w:space="0" w:color="FFFFFF"/>
              <w:bottom w:val="single" w:sz="8" w:space="0" w:color="FFFFFF"/>
              <w:right w:val="single" w:sz="8" w:space="0" w:color="FFFFFF"/>
            </w:tcBorders>
            <w:shd w:val="clear" w:color="auto" w:fill="E8F3F7"/>
            <w:tcMar>
              <w:top w:w="72" w:type="dxa"/>
              <w:left w:w="144" w:type="dxa"/>
              <w:bottom w:w="72" w:type="dxa"/>
              <w:right w:w="144" w:type="dxa"/>
            </w:tcMar>
            <w:hideMark/>
          </w:tcPr>
          <w:p w14:paraId="72D768D2" w14:textId="77777777" w:rsidR="00CF396A" w:rsidRPr="00CF396A" w:rsidRDefault="00CF396A" w:rsidP="00960962">
            <w:pPr>
              <w:spacing w:after="0" w:line="240" w:lineRule="auto"/>
              <w:rPr>
                <w:rFonts w:ascii="Corbel" w:eastAsiaTheme="minorEastAsia" w:hAnsi="Corbel" w:cs="Arial"/>
                <w:color w:val="000000" w:themeColor="dark1"/>
                <w:kern w:val="24"/>
                <w:sz w:val="36"/>
                <w:szCs w:val="36"/>
                <w:lang w:val="en-GB" w:eastAsia="en-US"/>
              </w:rPr>
            </w:pPr>
            <w:r w:rsidRPr="00CF396A">
              <w:rPr>
                <w:rFonts w:ascii="Corbel" w:eastAsiaTheme="minorEastAsia" w:hAnsi="Corbel" w:cs="Arial"/>
                <w:color w:val="000000" w:themeColor="dark1"/>
                <w:kern w:val="24"/>
                <w:sz w:val="36"/>
                <w:szCs w:val="36"/>
                <w:lang w:val="en-GB" w:eastAsia="en-US"/>
              </w:rPr>
              <w:t>Patients’ low satisfaction -7</w:t>
            </w:r>
          </w:p>
        </w:tc>
      </w:tr>
      <w:tr w:rsidR="00CF396A" w:rsidRPr="00CF396A" w14:paraId="7B7EC9EA" w14:textId="77777777" w:rsidTr="00960962">
        <w:trPr>
          <w:trHeight w:val="360"/>
        </w:trPr>
        <w:tc>
          <w:tcPr>
            <w:tcW w:w="5740" w:type="dxa"/>
            <w:tcBorders>
              <w:top w:val="single" w:sz="8" w:space="0" w:color="FFFFFF"/>
              <w:left w:val="single" w:sz="8" w:space="0" w:color="FFFFFF"/>
              <w:bottom w:val="single" w:sz="8" w:space="0" w:color="FFFFFF"/>
              <w:right w:val="single" w:sz="8" w:space="0" w:color="FFFFFF"/>
            </w:tcBorders>
            <w:shd w:val="clear" w:color="auto" w:fill="CEE7EE"/>
            <w:tcMar>
              <w:top w:w="72" w:type="dxa"/>
              <w:left w:w="144" w:type="dxa"/>
              <w:bottom w:w="72" w:type="dxa"/>
              <w:right w:w="144" w:type="dxa"/>
            </w:tcMar>
            <w:hideMark/>
          </w:tcPr>
          <w:p w14:paraId="5E8A18E5" w14:textId="77777777" w:rsidR="00CF396A" w:rsidRPr="00CF396A" w:rsidRDefault="00CF396A" w:rsidP="00960962">
            <w:pPr>
              <w:spacing w:after="0" w:line="240" w:lineRule="auto"/>
              <w:rPr>
                <w:rFonts w:ascii="Corbel" w:eastAsiaTheme="minorEastAsia" w:hAnsi="Corbel" w:cs="Arial"/>
                <w:color w:val="000000" w:themeColor="dark1"/>
                <w:kern w:val="24"/>
                <w:sz w:val="36"/>
                <w:szCs w:val="36"/>
                <w:lang w:val="en-GB" w:eastAsia="en-US"/>
              </w:rPr>
            </w:pPr>
          </w:p>
        </w:tc>
        <w:tc>
          <w:tcPr>
            <w:tcW w:w="5740" w:type="dxa"/>
            <w:tcBorders>
              <w:top w:val="single" w:sz="8" w:space="0" w:color="FFFFFF"/>
              <w:left w:val="single" w:sz="8" w:space="0" w:color="FFFFFF"/>
              <w:bottom w:val="single" w:sz="8" w:space="0" w:color="FFFFFF"/>
              <w:right w:val="single" w:sz="8" w:space="0" w:color="FFFFFF"/>
            </w:tcBorders>
            <w:shd w:val="clear" w:color="auto" w:fill="CEE7EE"/>
            <w:tcMar>
              <w:top w:w="72" w:type="dxa"/>
              <w:left w:w="144" w:type="dxa"/>
              <w:bottom w:w="72" w:type="dxa"/>
              <w:right w:w="144" w:type="dxa"/>
            </w:tcMar>
            <w:hideMark/>
          </w:tcPr>
          <w:p w14:paraId="72EA0006" w14:textId="77777777" w:rsidR="00CF396A" w:rsidRPr="00CF396A" w:rsidRDefault="00CF396A" w:rsidP="00960962">
            <w:pPr>
              <w:spacing w:after="0" w:line="240" w:lineRule="auto"/>
              <w:rPr>
                <w:rFonts w:ascii="Corbel" w:eastAsiaTheme="minorEastAsia" w:hAnsi="Corbel" w:cs="Arial"/>
                <w:color w:val="000000" w:themeColor="dark1"/>
                <w:kern w:val="24"/>
                <w:sz w:val="36"/>
                <w:szCs w:val="36"/>
                <w:lang w:val="en-GB" w:eastAsia="en-US"/>
              </w:rPr>
            </w:pPr>
            <w:r w:rsidRPr="00CF396A">
              <w:rPr>
                <w:rFonts w:ascii="Corbel" w:eastAsiaTheme="minorEastAsia" w:hAnsi="Corbel" w:cs="Arial"/>
                <w:color w:val="000000" w:themeColor="dark1"/>
                <w:kern w:val="24"/>
                <w:sz w:val="36"/>
                <w:szCs w:val="36"/>
                <w:lang w:val="en-GB" w:eastAsia="en-US"/>
              </w:rPr>
              <w:t xml:space="preserve">Lots of maladies getting worse </w:t>
            </w:r>
          </w:p>
          <w:p w14:paraId="160FE988" w14:textId="77777777" w:rsidR="00CF396A" w:rsidRPr="00CF396A" w:rsidRDefault="00CF396A" w:rsidP="00960962">
            <w:pPr>
              <w:spacing w:after="0" w:line="240" w:lineRule="auto"/>
              <w:rPr>
                <w:rFonts w:ascii="Corbel" w:eastAsiaTheme="minorEastAsia" w:hAnsi="Corbel" w:cs="Arial"/>
                <w:color w:val="000000" w:themeColor="dark1"/>
                <w:kern w:val="24"/>
                <w:sz w:val="36"/>
                <w:szCs w:val="36"/>
                <w:lang w:val="en-GB" w:eastAsia="en-US"/>
              </w:rPr>
            </w:pPr>
            <w:r w:rsidRPr="00CF396A">
              <w:rPr>
                <w:rFonts w:ascii="Corbel" w:eastAsiaTheme="minorEastAsia" w:hAnsi="Corbel" w:cs="Arial"/>
                <w:color w:val="000000" w:themeColor="dark1"/>
                <w:kern w:val="24"/>
                <w:sz w:val="36"/>
                <w:szCs w:val="36"/>
                <w:lang w:val="en-GB" w:eastAsia="en-US"/>
              </w:rPr>
              <w:t>Wrong treatment given -9</w:t>
            </w:r>
          </w:p>
        </w:tc>
      </w:tr>
    </w:tbl>
    <w:p w14:paraId="7B536770" w14:textId="4ED6F7E8" w:rsidR="00CF396A" w:rsidRPr="00360BC4" w:rsidRDefault="00245B6D">
      <w:pPr>
        <w:rPr>
          <w:b/>
          <w:bCs/>
          <w:color w:val="000000" w:themeColor="text1"/>
        </w:rPr>
      </w:pPr>
      <w:r w:rsidRPr="00360BC4">
        <w:rPr>
          <w:b/>
          <w:bCs/>
          <w:color w:val="000000" w:themeColor="text1"/>
        </w:rPr>
        <w:t>Pros 8/ Cons -26</w:t>
      </w:r>
    </w:p>
    <w:p w14:paraId="27F157D9" w14:textId="0A9898E1" w:rsidR="00245B6D" w:rsidRDefault="00A371C7">
      <w:r w:rsidRPr="00A371C7">
        <w:rPr>
          <w:rFonts w:eastAsiaTheme="minorEastAsia"/>
          <w:noProof/>
          <w:color w:val="auto"/>
          <w:sz w:val="22"/>
          <w:szCs w:val="22"/>
          <w:lang w:eastAsia="en-US"/>
        </w:rPr>
        <w:lastRenderedPageBreak/>
        <mc:AlternateContent>
          <mc:Choice Requires="wps">
            <w:drawing>
              <wp:anchor distT="0" distB="0" distL="114300" distR="114300" simplePos="0" relativeHeight="251673600" behindDoc="0" locked="0" layoutInCell="1" allowOverlap="1" wp14:anchorId="23BC8934" wp14:editId="12E846E4">
                <wp:simplePos x="0" y="0"/>
                <wp:positionH relativeFrom="column">
                  <wp:posOffset>0</wp:posOffset>
                </wp:positionH>
                <wp:positionV relativeFrom="paragraph">
                  <wp:posOffset>0</wp:posOffset>
                </wp:positionV>
                <wp:extent cx="6432853" cy="369332"/>
                <wp:effectExtent l="0" t="0" r="19050" b="12065"/>
                <wp:wrapNone/>
                <wp:docPr id="8" name="TextBox 1"/>
                <wp:cNvGraphicFramePr/>
                <a:graphic xmlns:a="http://schemas.openxmlformats.org/drawingml/2006/main">
                  <a:graphicData uri="http://schemas.microsoft.com/office/word/2010/wordprocessingShape">
                    <wps:wsp>
                      <wps:cNvSpPr txBox="1"/>
                      <wps:spPr>
                        <a:xfrm>
                          <a:off x="0" y="0"/>
                          <a:ext cx="6432853" cy="369332"/>
                        </a:xfrm>
                        <a:prstGeom prst="rect">
                          <a:avLst/>
                        </a:prstGeom>
                        <a:noFill/>
                        <a:ln>
                          <a:solidFill>
                            <a:schemeClr val="tx1"/>
                          </a:solidFill>
                        </a:ln>
                      </wps:spPr>
                      <wps:txbx>
                        <w:txbxContent>
                          <w:p w14:paraId="1C9B775A" w14:textId="77777777" w:rsidR="00A371C7" w:rsidRDefault="00A371C7" w:rsidP="00E46151">
                            <w:pPr>
                              <w:rPr>
                                <w:rFonts w:hAnsi="Calibri"/>
                                <w:b/>
                                <w:bCs/>
                                <w:color w:val="000000" w:themeColor="text1"/>
                                <w:kern w:val="24"/>
                                <w:sz w:val="36"/>
                                <w:szCs w:val="36"/>
                              </w:rPr>
                            </w:pPr>
                            <w:r>
                              <w:rPr>
                                <w:rFonts w:hAnsi="Calibri"/>
                                <w:b/>
                                <w:bCs/>
                                <w:color w:val="000000" w:themeColor="text1"/>
                                <w:kern w:val="24"/>
                                <w:sz w:val="36"/>
                                <w:szCs w:val="36"/>
                              </w:rPr>
                              <w:t>Increase wages, offer benefits and good working conditions.</w:t>
                            </w:r>
                          </w:p>
                        </w:txbxContent>
                      </wps:txbx>
                      <wps:bodyPr wrap="square" rtlCol="0">
                        <a:spAutoFit/>
                      </wps:bodyPr>
                    </wps:wsp>
                  </a:graphicData>
                </a:graphic>
              </wp:anchor>
            </w:drawing>
          </mc:Choice>
          <mc:Fallback>
            <w:pict>
              <v:shape w14:anchorId="23BC8934" id="_x0000_s1029" type="#_x0000_t202" style="position:absolute;margin-left:0;margin-top:0;width:506.5pt;height:29.1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" filled="f" strokecolor="black [3213]">
                <v:textbox style="mso-fit-shape-to-text:t">
                  <w:txbxContent>
                    <w:p w14:paraId="1C9B775A" w14:textId="77777777" w:rsidR="00A371C7" w:rsidRDefault="00A371C7" w:rsidP="00E46151">
                      <w:pPr>
                        <w:rPr>
                          <w:rFonts w:hAnsi="Calibri"/>
                          <w:b/>
                          <w:bCs/>
                          <w:color w:val="000000" w:themeColor="text1"/>
                          <w:kern w:val="24"/>
                          <w:sz w:val="36"/>
                          <w:szCs w:val="36"/>
                        </w:rPr>
                      </w:pPr>
                      <w:r>
                        <w:rPr>
                          <w:rFonts w:hAnsi="Calibri"/>
                          <w:b/>
                          <w:bCs/>
                          <w:color w:val="000000" w:themeColor="text1"/>
                          <w:kern w:val="24"/>
                          <w:sz w:val="36"/>
                          <w:szCs w:val="36"/>
                        </w:rPr>
                        <w:t>Increase wages, offer benefits and good working conditions.</w:t>
                      </w:r>
                    </w:p>
                  </w:txbxContent>
                </v:textbox>
              </v:shape>
            </w:pict>
          </mc:Fallback>
        </mc:AlternateContent>
      </w:r>
    </w:p>
    <w:p w14:paraId="006877EF" w14:textId="77777777" w:rsidR="007D2AD9" w:rsidRDefault="007D2AD9"/>
    <w:p w14:paraId="36E0F874" w14:textId="2187DADF" w:rsidR="007D2AD9" w:rsidRDefault="007D2AD9">
      <w:r>
        <w:rPr>
          <w:noProof/>
        </w:rPr>
        <w:drawing>
          <wp:anchor distT="0" distB="0" distL="114300" distR="114300" simplePos="0" relativeHeight="251675648" behindDoc="0" locked="0" layoutInCell="1" allowOverlap="1" wp14:anchorId="7614C9DB" wp14:editId="6321A104">
            <wp:simplePos x="0" y="0"/>
            <wp:positionH relativeFrom="column">
              <wp:posOffset>9144</wp:posOffset>
            </wp:positionH>
            <wp:positionV relativeFrom="paragraph">
              <wp:posOffset>361949</wp:posOffset>
            </wp:positionV>
            <wp:extent cx="6108192" cy="3280325"/>
            <wp:effectExtent l="0" t="0" r="635"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6108192" cy="3280325"/>
                    </a:xfrm>
                    <a:prstGeom prst="rect">
                      <a:avLst/>
                    </a:prstGeom>
                  </pic:spPr>
                </pic:pic>
              </a:graphicData>
            </a:graphic>
            <wp14:sizeRelH relativeFrom="margin">
              <wp14:pctWidth>0</wp14:pctWidth>
            </wp14:sizeRelH>
            <wp14:sizeRelV relativeFrom="margin">
              <wp14:pctHeight>0</wp14:pctHeight>
            </wp14:sizeRelV>
          </wp:anchor>
        </w:drawing>
      </w:r>
    </w:p>
    <w:p w14:paraId="73E452F5" w14:textId="77777777" w:rsidR="00360BC4" w:rsidRDefault="00360BC4"/>
    <w:p w14:paraId="25772F35" w14:textId="5057FCE6" w:rsidR="007D2AD9" w:rsidRPr="00360BC4" w:rsidRDefault="007D2AD9">
      <w:pPr>
        <w:rPr>
          <w:b/>
          <w:bCs/>
          <w:color w:val="000000" w:themeColor="text1"/>
        </w:rPr>
      </w:pPr>
      <w:r w:rsidRPr="00360BC4">
        <w:rPr>
          <w:b/>
          <w:bCs/>
          <w:color w:val="000000" w:themeColor="text1"/>
        </w:rPr>
        <w:t>Pros 5</w:t>
      </w:r>
      <w:r w:rsidR="00360BC4" w:rsidRPr="00360BC4">
        <w:rPr>
          <w:b/>
          <w:bCs/>
          <w:color w:val="000000" w:themeColor="text1"/>
        </w:rPr>
        <w:t>1/ Cons -10</w:t>
      </w:r>
    </w:p>
    <w:p w14:paraId="5A8DE7E2" w14:textId="194F78D1" w:rsidR="00360BC4" w:rsidRDefault="00360BC4">
      <w:pPr>
        <w:rPr>
          <w:b/>
          <w:bCs/>
          <w:color w:val="000000" w:themeColor="text1"/>
        </w:rPr>
      </w:pPr>
    </w:p>
    <w:p w14:paraId="18411CF3" w14:textId="03F1BD1A" w:rsidR="00FC7B0C" w:rsidRDefault="00FB37C6">
      <w:pPr>
        <w:rPr>
          <w:color w:val="000000" w:themeColor="text1"/>
        </w:rPr>
      </w:pPr>
      <w:r>
        <w:rPr>
          <w:color w:val="000000" w:themeColor="text1"/>
        </w:rPr>
        <w:t xml:space="preserve">As </w:t>
      </w:r>
      <w:r w:rsidR="009505B9">
        <w:rPr>
          <w:color w:val="000000" w:themeColor="text1"/>
        </w:rPr>
        <w:t xml:space="preserve">shown above the best solution for this problem that NHS proper care is facing represents </w:t>
      </w:r>
      <w:r w:rsidR="0031077B">
        <w:rPr>
          <w:color w:val="000000" w:themeColor="text1"/>
        </w:rPr>
        <w:t xml:space="preserve">increasing wages, </w:t>
      </w:r>
      <w:proofErr w:type="spellStart"/>
      <w:r w:rsidR="0031077B">
        <w:rPr>
          <w:color w:val="000000" w:themeColor="text1"/>
        </w:rPr>
        <w:t>favorise</w:t>
      </w:r>
      <w:proofErr w:type="spellEnd"/>
      <w:r w:rsidR="0031077B">
        <w:rPr>
          <w:color w:val="000000" w:themeColor="text1"/>
        </w:rPr>
        <w:t xml:space="preserve"> benefits and </w:t>
      </w:r>
      <w:r w:rsidR="001138A1">
        <w:rPr>
          <w:color w:val="000000" w:themeColor="text1"/>
        </w:rPr>
        <w:t xml:space="preserve">better working conditions. This solution have 5 times higher </w:t>
      </w:r>
      <w:r w:rsidR="00CF4F6C">
        <w:rPr>
          <w:color w:val="000000" w:themeColor="text1"/>
        </w:rPr>
        <w:t xml:space="preserve">pros than cons and this was resulted by using the PMI of the problem. </w:t>
      </w:r>
    </w:p>
    <w:p w14:paraId="6BF03BB3" w14:textId="7A2F3723" w:rsidR="001C2052" w:rsidRDefault="001C2052">
      <w:pPr>
        <w:rPr>
          <w:color w:val="000000" w:themeColor="text1"/>
        </w:rPr>
      </w:pPr>
    </w:p>
    <w:p w14:paraId="00633653" w14:textId="7927C453" w:rsidR="001C2052" w:rsidRDefault="001C2052">
      <w:pPr>
        <w:rPr>
          <w:color w:val="000000" w:themeColor="text1"/>
        </w:rPr>
      </w:pPr>
    </w:p>
    <w:p w14:paraId="05A38A82" w14:textId="77777777" w:rsidR="001C2052" w:rsidRDefault="001C2052">
      <w:pPr>
        <w:rPr>
          <w:color w:val="000000" w:themeColor="text1"/>
        </w:rPr>
      </w:pPr>
    </w:p>
    <w:p w14:paraId="5FCFFA36" w14:textId="4C553229" w:rsidR="001C2052" w:rsidRDefault="00FC7B0C">
      <w:pPr>
        <w:rPr>
          <w:b/>
          <w:bCs/>
          <w:color w:val="000000" w:themeColor="text1"/>
          <w:sz w:val="50"/>
          <w:szCs w:val="50"/>
        </w:rPr>
      </w:pPr>
      <w:r>
        <w:rPr>
          <w:b/>
          <w:bCs/>
          <w:color w:val="000000" w:themeColor="text1"/>
          <w:sz w:val="50"/>
          <w:szCs w:val="50"/>
        </w:rPr>
        <w:lastRenderedPageBreak/>
        <w:t>Plan</w:t>
      </w:r>
      <w:r w:rsidR="00471A58">
        <w:rPr>
          <w:b/>
          <w:bCs/>
          <w:color w:val="000000" w:themeColor="text1"/>
          <w:sz w:val="50"/>
          <w:szCs w:val="50"/>
        </w:rPr>
        <w:t xml:space="preserve"> for </w:t>
      </w:r>
      <w:r w:rsidR="001C2052">
        <w:rPr>
          <w:b/>
          <w:bCs/>
          <w:color w:val="000000" w:themeColor="text1"/>
          <w:sz w:val="50"/>
          <w:szCs w:val="50"/>
        </w:rPr>
        <w:t xml:space="preserve">implementing the solution </w:t>
      </w:r>
    </w:p>
    <w:p w14:paraId="1FC6C72C" w14:textId="77777777" w:rsidR="00BF3D08" w:rsidRDefault="00BC6429">
      <w:pPr>
        <w:rPr>
          <w:color w:val="000000" w:themeColor="text1"/>
        </w:rPr>
      </w:pPr>
      <w:r>
        <w:rPr>
          <w:color w:val="000000" w:themeColor="text1"/>
        </w:rPr>
        <w:t xml:space="preserve">The first and most important part is </w:t>
      </w:r>
      <w:r w:rsidR="00522B13">
        <w:rPr>
          <w:color w:val="000000" w:themeColor="text1"/>
        </w:rPr>
        <w:t xml:space="preserve">creating good working conditions. This must be implemented as soon as possible as it represents the </w:t>
      </w:r>
      <w:r w:rsidR="00BF3D08">
        <w:rPr>
          <w:color w:val="000000" w:themeColor="text1"/>
        </w:rPr>
        <w:t>strongest factor in solving the NHS staff shortage problem.</w:t>
      </w:r>
    </w:p>
    <w:p w14:paraId="285829A4" w14:textId="77777777" w:rsidR="006C28DB" w:rsidRDefault="00951790">
      <w:pPr>
        <w:rPr>
          <w:color w:val="000000" w:themeColor="text1"/>
        </w:rPr>
      </w:pPr>
      <w:r>
        <w:rPr>
          <w:color w:val="000000" w:themeColor="text1"/>
        </w:rPr>
        <w:t xml:space="preserve">NHS should </w:t>
      </w:r>
      <w:r w:rsidR="004E3CD5">
        <w:rPr>
          <w:color w:val="000000" w:themeColor="text1"/>
        </w:rPr>
        <w:t xml:space="preserve">limit  the working hours and create a </w:t>
      </w:r>
      <w:proofErr w:type="spellStart"/>
      <w:r w:rsidR="004E3CD5">
        <w:rPr>
          <w:color w:val="000000" w:themeColor="text1"/>
        </w:rPr>
        <w:t>favourable</w:t>
      </w:r>
      <w:proofErr w:type="spellEnd"/>
      <w:r w:rsidR="004E3CD5">
        <w:rPr>
          <w:color w:val="000000" w:themeColor="text1"/>
        </w:rPr>
        <w:t xml:space="preserve"> </w:t>
      </w:r>
      <w:r w:rsidR="00323E5C">
        <w:rPr>
          <w:color w:val="000000" w:themeColor="text1"/>
        </w:rPr>
        <w:t xml:space="preserve">atmosphere at work. In order to not get the health care staff </w:t>
      </w:r>
      <w:r w:rsidR="003E51D3">
        <w:rPr>
          <w:color w:val="000000" w:themeColor="text1"/>
        </w:rPr>
        <w:t xml:space="preserve">exhausted, they need to provide enough break </w:t>
      </w:r>
      <w:r w:rsidR="00934712">
        <w:rPr>
          <w:color w:val="000000" w:themeColor="text1"/>
        </w:rPr>
        <w:t xml:space="preserve">time and a </w:t>
      </w:r>
      <w:r w:rsidR="006C28DB">
        <w:rPr>
          <w:color w:val="000000" w:themeColor="text1"/>
        </w:rPr>
        <w:t xml:space="preserve">proportionate number of patients. </w:t>
      </w:r>
    </w:p>
    <w:p w14:paraId="0CFECF5B" w14:textId="266589D6" w:rsidR="00EB7A92" w:rsidRDefault="004F3173">
      <w:pPr>
        <w:rPr>
          <w:color w:val="000000" w:themeColor="text1"/>
        </w:rPr>
      </w:pPr>
      <w:r>
        <w:rPr>
          <w:color w:val="000000" w:themeColor="text1"/>
        </w:rPr>
        <w:t xml:space="preserve">The government must </w:t>
      </w:r>
      <w:r w:rsidR="00291C8F">
        <w:rPr>
          <w:color w:val="000000" w:themeColor="text1"/>
        </w:rPr>
        <w:t xml:space="preserve">have increase the wages and the salaries in this sector of work. </w:t>
      </w:r>
      <w:r w:rsidR="00D90D0F">
        <w:rPr>
          <w:color w:val="000000" w:themeColor="text1"/>
        </w:rPr>
        <w:t xml:space="preserve">The salary must be suitable for the workers and enough to cover all their life expenses. </w:t>
      </w:r>
      <w:r w:rsidR="00E36C66">
        <w:rPr>
          <w:color w:val="000000" w:themeColor="text1"/>
        </w:rPr>
        <w:t xml:space="preserve">As inflation is getting worse, the salary should be increased </w:t>
      </w:r>
      <w:r w:rsidR="002557F3">
        <w:rPr>
          <w:color w:val="000000" w:themeColor="text1"/>
        </w:rPr>
        <w:t xml:space="preserve">along with it. </w:t>
      </w:r>
      <w:r w:rsidR="00406706">
        <w:rPr>
          <w:color w:val="000000" w:themeColor="text1"/>
        </w:rPr>
        <w:t xml:space="preserve">This should be done by </w:t>
      </w:r>
      <w:r w:rsidR="0004048D">
        <w:rPr>
          <w:color w:val="000000" w:themeColor="text1"/>
        </w:rPr>
        <w:t xml:space="preserve">next financial year in order to support and </w:t>
      </w:r>
      <w:r w:rsidR="00EB7A92">
        <w:rPr>
          <w:color w:val="000000" w:themeColor="text1"/>
        </w:rPr>
        <w:t xml:space="preserve">hire more quality staff. </w:t>
      </w:r>
    </w:p>
    <w:p w14:paraId="74A79171" w14:textId="232DF85B" w:rsidR="002557F3" w:rsidRDefault="002557F3">
      <w:pPr>
        <w:rPr>
          <w:color w:val="000000" w:themeColor="text1"/>
        </w:rPr>
      </w:pPr>
      <w:r>
        <w:rPr>
          <w:color w:val="000000" w:themeColor="text1"/>
        </w:rPr>
        <w:t xml:space="preserve">Benefits such as </w:t>
      </w:r>
      <w:r w:rsidR="00CB7955">
        <w:rPr>
          <w:color w:val="000000" w:themeColor="text1"/>
        </w:rPr>
        <w:t xml:space="preserve">free public transportation, </w:t>
      </w:r>
      <w:r w:rsidR="000C629E">
        <w:rPr>
          <w:color w:val="000000" w:themeColor="text1"/>
        </w:rPr>
        <w:t xml:space="preserve">free or compensate </w:t>
      </w:r>
      <w:r w:rsidR="002932A3">
        <w:rPr>
          <w:color w:val="000000" w:themeColor="text1"/>
        </w:rPr>
        <w:t xml:space="preserve">nursery for health workers’ kids, motivating </w:t>
      </w:r>
      <w:r w:rsidR="00A91EE9">
        <w:rPr>
          <w:color w:val="000000" w:themeColor="text1"/>
        </w:rPr>
        <w:t>bonuses,</w:t>
      </w:r>
      <w:r w:rsidR="00D03336">
        <w:rPr>
          <w:color w:val="000000" w:themeColor="text1"/>
        </w:rPr>
        <w:t xml:space="preserve"> and shop offers.</w:t>
      </w:r>
    </w:p>
    <w:p w14:paraId="359D8F81" w14:textId="5F8F8D75" w:rsidR="00D03336" w:rsidRDefault="00D03336">
      <w:pPr>
        <w:rPr>
          <w:color w:val="000000" w:themeColor="text1"/>
        </w:rPr>
      </w:pPr>
      <w:r>
        <w:rPr>
          <w:color w:val="000000" w:themeColor="text1"/>
        </w:rPr>
        <w:t xml:space="preserve">These will motivate and </w:t>
      </w:r>
      <w:r w:rsidR="00220CBE">
        <w:rPr>
          <w:color w:val="000000" w:themeColor="text1"/>
        </w:rPr>
        <w:t xml:space="preserve">satisfy more NHS workers, will help with the </w:t>
      </w:r>
      <w:r w:rsidR="002F7C5A">
        <w:rPr>
          <w:color w:val="000000" w:themeColor="text1"/>
        </w:rPr>
        <w:t xml:space="preserve">staff shortage. </w:t>
      </w:r>
      <w:r w:rsidR="002B1B8B">
        <w:rPr>
          <w:color w:val="000000" w:themeColor="text1"/>
        </w:rPr>
        <w:t xml:space="preserve">As having benefits </w:t>
      </w:r>
      <w:proofErr w:type="spellStart"/>
      <w:r w:rsidR="002B1B8B">
        <w:rPr>
          <w:color w:val="000000" w:themeColor="text1"/>
        </w:rPr>
        <w:t>minimise</w:t>
      </w:r>
      <w:proofErr w:type="spellEnd"/>
      <w:r w:rsidR="002B1B8B">
        <w:rPr>
          <w:color w:val="000000" w:themeColor="text1"/>
        </w:rPr>
        <w:t xml:space="preserve"> the living costs and </w:t>
      </w:r>
      <w:r w:rsidR="00F60C48">
        <w:rPr>
          <w:color w:val="000000" w:themeColor="text1"/>
        </w:rPr>
        <w:t xml:space="preserve">remaining money can be used in </w:t>
      </w:r>
      <w:r w:rsidR="00335A95">
        <w:rPr>
          <w:color w:val="000000" w:themeColor="text1"/>
        </w:rPr>
        <w:t>developing themselves and relaxing.</w:t>
      </w:r>
    </w:p>
    <w:p w14:paraId="5E35DD80" w14:textId="1BA62E8D" w:rsidR="006C28DB" w:rsidRDefault="006C28DB">
      <w:pPr>
        <w:rPr>
          <w:color w:val="000000" w:themeColor="text1"/>
        </w:rPr>
      </w:pPr>
    </w:p>
    <w:tbl>
      <w:tblPr>
        <w:tblStyle w:val="TableGrid"/>
        <w:tblW w:w="0" w:type="auto"/>
        <w:tblLook w:val="04A0" w:firstRow="1" w:lastRow="0" w:firstColumn="1" w:lastColumn="0" w:noHBand="0" w:noVBand="1"/>
      </w:tblPr>
      <w:tblGrid>
        <w:gridCol w:w="2876"/>
        <w:gridCol w:w="2877"/>
        <w:gridCol w:w="2877"/>
      </w:tblGrid>
      <w:tr w:rsidR="00081A41" w:rsidRPr="006B3C6D" w14:paraId="19DCA398" w14:textId="77777777" w:rsidTr="00081A41">
        <w:tc>
          <w:tcPr>
            <w:tcW w:w="2876" w:type="dxa"/>
          </w:tcPr>
          <w:p w14:paraId="1B843516" w14:textId="3DA71A19" w:rsidR="00081A41" w:rsidRPr="006B3C6D" w:rsidRDefault="002457D1">
            <w:pPr>
              <w:rPr>
                <w:b/>
                <w:bCs/>
                <w:color w:val="000000" w:themeColor="text1"/>
              </w:rPr>
            </w:pPr>
            <w:r w:rsidRPr="006B3C6D">
              <w:rPr>
                <w:b/>
                <w:bCs/>
                <w:color w:val="000000" w:themeColor="text1"/>
              </w:rPr>
              <w:t xml:space="preserve">Responsible of implementing the solution </w:t>
            </w:r>
          </w:p>
        </w:tc>
        <w:tc>
          <w:tcPr>
            <w:tcW w:w="2877" w:type="dxa"/>
          </w:tcPr>
          <w:p w14:paraId="39F55A2B" w14:textId="51414B8E" w:rsidR="00081A41" w:rsidRPr="006B3C6D" w:rsidRDefault="0000460D">
            <w:pPr>
              <w:rPr>
                <w:b/>
                <w:bCs/>
                <w:color w:val="000000" w:themeColor="text1"/>
              </w:rPr>
            </w:pPr>
            <w:r w:rsidRPr="006B3C6D">
              <w:rPr>
                <w:b/>
                <w:bCs/>
                <w:color w:val="000000" w:themeColor="text1"/>
              </w:rPr>
              <w:t xml:space="preserve">Solution </w:t>
            </w:r>
          </w:p>
        </w:tc>
        <w:tc>
          <w:tcPr>
            <w:tcW w:w="2877" w:type="dxa"/>
          </w:tcPr>
          <w:p w14:paraId="149100E9" w14:textId="10D8EE08" w:rsidR="00081A41" w:rsidRPr="006B3C6D" w:rsidRDefault="0000460D">
            <w:pPr>
              <w:rPr>
                <w:b/>
                <w:bCs/>
                <w:color w:val="000000" w:themeColor="text1"/>
              </w:rPr>
            </w:pPr>
            <w:r w:rsidRPr="006B3C6D">
              <w:rPr>
                <w:b/>
                <w:bCs/>
                <w:color w:val="000000" w:themeColor="text1"/>
              </w:rPr>
              <w:t xml:space="preserve">Times of implementation </w:t>
            </w:r>
          </w:p>
        </w:tc>
      </w:tr>
      <w:tr w:rsidR="00081A41" w:rsidRPr="006B3C6D" w14:paraId="204D48F2" w14:textId="77777777" w:rsidTr="00081A41">
        <w:tc>
          <w:tcPr>
            <w:tcW w:w="2876" w:type="dxa"/>
          </w:tcPr>
          <w:p w14:paraId="407CB37E" w14:textId="7295FBED" w:rsidR="00081A41" w:rsidRPr="006B3C6D" w:rsidRDefault="006B3C6D">
            <w:pPr>
              <w:rPr>
                <w:color w:val="000000" w:themeColor="text1"/>
              </w:rPr>
            </w:pPr>
            <w:r>
              <w:rPr>
                <w:color w:val="000000" w:themeColor="text1"/>
              </w:rPr>
              <w:t xml:space="preserve">The government </w:t>
            </w:r>
          </w:p>
        </w:tc>
        <w:tc>
          <w:tcPr>
            <w:tcW w:w="2877" w:type="dxa"/>
          </w:tcPr>
          <w:p w14:paraId="0AFEC83C" w14:textId="0AF200A7" w:rsidR="00081A41" w:rsidRPr="006B3C6D" w:rsidRDefault="001C0457">
            <w:pPr>
              <w:rPr>
                <w:color w:val="000000" w:themeColor="text1"/>
              </w:rPr>
            </w:pPr>
            <w:r>
              <w:rPr>
                <w:color w:val="000000" w:themeColor="text1"/>
              </w:rPr>
              <w:t xml:space="preserve">Increasing the salary </w:t>
            </w:r>
          </w:p>
        </w:tc>
        <w:tc>
          <w:tcPr>
            <w:tcW w:w="2877" w:type="dxa"/>
          </w:tcPr>
          <w:p w14:paraId="6B546901" w14:textId="5FEF8919" w:rsidR="00081A41" w:rsidRPr="00DA04C2" w:rsidRDefault="00DA04C2">
            <w:pPr>
              <w:rPr>
                <w:color w:val="000000" w:themeColor="text1"/>
              </w:rPr>
            </w:pPr>
            <w:r>
              <w:rPr>
                <w:color w:val="000000" w:themeColor="text1"/>
              </w:rPr>
              <w:t>2022 -2023 (preferably)</w:t>
            </w:r>
          </w:p>
        </w:tc>
      </w:tr>
      <w:tr w:rsidR="00081A41" w:rsidRPr="006B3C6D" w14:paraId="0378E52A" w14:textId="77777777" w:rsidTr="00081A41">
        <w:tc>
          <w:tcPr>
            <w:tcW w:w="2876" w:type="dxa"/>
          </w:tcPr>
          <w:p w14:paraId="4FF42FE0" w14:textId="4CE18282" w:rsidR="00081A41" w:rsidRPr="002D66B0" w:rsidRDefault="002D66B0">
            <w:pPr>
              <w:rPr>
                <w:color w:val="000000" w:themeColor="text1"/>
              </w:rPr>
            </w:pPr>
            <w:r>
              <w:rPr>
                <w:color w:val="000000" w:themeColor="text1"/>
              </w:rPr>
              <w:t xml:space="preserve">The NHS company </w:t>
            </w:r>
          </w:p>
        </w:tc>
        <w:tc>
          <w:tcPr>
            <w:tcW w:w="2877" w:type="dxa"/>
          </w:tcPr>
          <w:p w14:paraId="65DD748C" w14:textId="49BF1BAC" w:rsidR="00081A41" w:rsidRPr="002D66B0" w:rsidRDefault="002D66B0">
            <w:pPr>
              <w:rPr>
                <w:color w:val="000000" w:themeColor="text1"/>
              </w:rPr>
            </w:pPr>
            <w:r>
              <w:rPr>
                <w:color w:val="000000" w:themeColor="text1"/>
              </w:rPr>
              <w:t xml:space="preserve">Creating favorable </w:t>
            </w:r>
            <w:r w:rsidR="001252B6">
              <w:rPr>
                <w:color w:val="000000" w:themeColor="text1"/>
              </w:rPr>
              <w:t xml:space="preserve">work conditions </w:t>
            </w:r>
          </w:p>
        </w:tc>
        <w:tc>
          <w:tcPr>
            <w:tcW w:w="2877" w:type="dxa"/>
          </w:tcPr>
          <w:p w14:paraId="7BCD0655" w14:textId="53762BE1" w:rsidR="00081A41" w:rsidRPr="001252B6" w:rsidRDefault="00D75039">
            <w:pPr>
              <w:rPr>
                <w:color w:val="000000" w:themeColor="text1"/>
              </w:rPr>
            </w:pPr>
            <w:r>
              <w:rPr>
                <w:color w:val="000000" w:themeColor="text1"/>
              </w:rPr>
              <w:t>ASAP</w:t>
            </w:r>
          </w:p>
        </w:tc>
      </w:tr>
      <w:tr w:rsidR="00D75039" w:rsidRPr="006B3C6D" w14:paraId="143506E4" w14:textId="77777777" w:rsidTr="00081A41">
        <w:tc>
          <w:tcPr>
            <w:tcW w:w="2876" w:type="dxa"/>
          </w:tcPr>
          <w:p w14:paraId="1968C592" w14:textId="6DF4DC9A" w:rsidR="00D75039" w:rsidRDefault="00D75039">
            <w:pPr>
              <w:rPr>
                <w:color w:val="000000" w:themeColor="text1"/>
              </w:rPr>
            </w:pPr>
            <w:r>
              <w:rPr>
                <w:color w:val="000000" w:themeColor="text1"/>
              </w:rPr>
              <w:t xml:space="preserve">The government </w:t>
            </w:r>
          </w:p>
        </w:tc>
        <w:tc>
          <w:tcPr>
            <w:tcW w:w="2877" w:type="dxa"/>
          </w:tcPr>
          <w:p w14:paraId="63703E9D" w14:textId="09B6EC7F" w:rsidR="00D75039" w:rsidRDefault="00D75039">
            <w:pPr>
              <w:rPr>
                <w:color w:val="000000" w:themeColor="text1"/>
              </w:rPr>
            </w:pPr>
            <w:r>
              <w:rPr>
                <w:color w:val="000000" w:themeColor="text1"/>
              </w:rPr>
              <w:t xml:space="preserve">Giving benefits </w:t>
            </w:r>
          </w:p>
        </w:tc>
        <w:tc>
          <w:tcPr>
            <w:tcW w:w="2877" w:type="dxa"/>
          </w:tcPr>
          <w:p w14:paraId="641EFF4D" w14:textId="5CC06A8B" w:rsidR="00D75039" w:rsidRDefault="00D75039">
            <w:pPr>
              <w:rPr>
                <w:color w:val="000000" w:themeColor="text1"/>
              </w:rPr>
            </w:pPr>
            <w:r>
              <w:rPr>
                <w:color w:val="000000" w:themeColor="text1"/>
              </w:rPr>
              <w:t>2022-2023</w:t>
            </w:r>
          </w:p>
        </w:tc>
      </w:tr>
    </w:tbl>
    <w:p w14:paraId="51548BE6" w14:textId="5CC4411D" w:rsidR="00037819" w:rsidRDefault="00037819">
      <w:pPr>
        <w:rPr>
          <w:color w:val="000000" w:themeColor="text1"/>
        </w:rPr>
      </w:pPr>
    </w:p>
    <w:p w14:paraId="7002CE79" w14:textId="2FFA2A6B" w:rsidR="00D75039" w:rsidRDefault="00E860A8">
      <w:pPr>
        <w:rPr>
          <w:b/>
          <w:bCs/>
          <w:color w:val="000000" w:themeColor="text1"/>
          <w:sz w:val="50"/>
          <w:szCs w:val="50"/>
        </w:rPr>
      </w:pPr>
      <w:r>
        <w:rPr>
          <w:b/>
          <w:bCs/>
          <w:color w:val="000000" w:themeColor="text1"/>
          <w:sz w:val="50"/>
          <w:szCs w:val="50"/>
        </w:rPr>
        <w:lastRenderedPageBreak/>
        <w:t xml:space="preserve">Conclusion </w:t>
      </w:r>
    </w:p>
    <w:p w14:paraId="4F82C0E0" w14:textId="77777777" w:rsidR="00320D3E" w:rsidRPr="00320D3E" w:rsidRDefault="00320D3E" w:rsidP="00320D3E">
      <w:pPr>
        <w:rPr>
          <w:color w:val="000000" w:themeColor="text1"/>
        </w:rPr>
      </w:pPr>
      <w:r w:rsidRPr="00320D3E">
        <w:rPr>
          <w:color w:val="000000" w:themeColor="text1"/>
        </w:rPr>
        <w:t xml:space="preserve">There are four main causes of the nursing shortage: </w:t>
      </w:r>
    </w:p>
    <w:p w14:paraId="662E2A76" w14:textId="77777777" w:rsidR="00320D3E" w:rsidRPr="00320D3E" w:rsidRDefault="00320D3E" w:rsidP="00320D3E">
      <w:pPr>
        <w:rPr>
          <w:color w:val="000000" w:themeColor="text1"/>
        </w:rPr>
      </w:pPr>
      <w:r w:rsidRPr="00320D3E">
        <w:rPr>
          <w:color w:val="000000" w:themeColor="text1"/>
        </w:rPr>
        <w:t xml:space="preserve">retired nurses or nurses who have chosen to no longer </w:t>
      </w:r>
      <w:proofErr w:type="spellStart"/>
      <w:r w:rsidRPr="00320D3E">
        <w:rPr>
          <w:color w:val="000000" w:themeColor="text1"/>
        </w:rPr>
        <w:t>practise</w:t>
      </w:r>
      <w:proofErr w:type="spellEnd"/>
      <w:r w:rsidRPr="00320D3E">
        <w:rPr>
          <w:color w:val="000000" w:themeColor="text1"/>
        </w:rPr>
        <w:t xml:space="preserve"> </w:t>
      </w:r>
    </w:p>
    <w:p w14:paraId="141FEFF3" w14:textId="77777777" w:rsidR="00320D3E" w:rsidRPr="00320D3E" w:rsidRDefault="00320D3E" w:rsidP="00320D3E">
      <w:pPr>
        <w:rPr>
          <w:color w:val="000000" w:themeColor="text1"/>
        </w:rPr>
      </w:pPr>
      <w:r w:rsidRPr="00320D3E">
        <w:rPr>
          <w:color w:val="000000" w:themeColor="text1"/>
        </w:rPr>
        <w:t xml:space="preserve">The degree of care patients require must be raised due to the </w:t>
      </w:r>
      <w:proofErr w:type="spellStart"/>
      <w:r w:rsidRPr="00320D3E">
        <w:rPr>
          <w:color w:val="000000" w:themeColor="text1"/>
        </w:rPr>
        <w:t>ageing</w:t>
      </w:r>
      <w:proofErr w:type="spellEnd"/>
      <w:r w:rsidRPr="00320D3E">
        <w:rPr>
          <w:color w:val="000000" w:themeColor="text1"/>
        </w:rPr>
        <w:t xml:space="preserve"> workforce. </w:t>
      </w:r>
    </w:p>
    <w:p w14:paraId="2844F327" w14:textId="77777777" w:rsidR="00320D3E" w:rsidRPr="00320D3E" w:rsidRDefault="00320D3E" w:rsidP="00320D3E">
      <w:pPr>
        <w:rPr>
          <w:color w:val="000000" w:themeColor="text1"/>
        </w:rPr>
      </w:pPr>
      <w:r w:rsidRPr="00320D3E">
        <w:rPr>
          <w:color w:val="000000" w:themeColor="text1"/>
        </w:rPr>
        <w:t xml:space="preserve">Pre-licensure admission power is constrained by a shortage of nursing faculty. </w:t>
      </w:r>
    </w:p>
    <w:p w14:paraId="07804DEA" w14:textId="3FD2D0D5" w:rsidR="00320D3E" w:rsidRPr="00320D3E" w:rsidRDefault="00320D3E" w:rsidP="00320D3E">
      <w:pPr>
        <w:rPr>
          <w:color w:val="000000" w:themeColor="text1"/>
        </w:rPr>
      </w:pPr>
      <w:r w:rsidRPr="00320D3E">
        <w:rPr>
          <w:color w:val="000000" w:themeColor="text1"/>
        </w:rPr>
        <w:t>Nursi</w:t>
      </w:r>
      <w:r>
        <w:rPr>
          <w:color w:val="000000" w:themeColor="text1"/>
        </w:rPr>
        <w:t xml:space="preserve">ng </w:t>
      </w:r>
      <w:r w:rsidRPr="00320D3E">
        <w:rPr>
          <w:color w:val="000000" w:themeColor="text1"/>
        </w:rPr>
        <w:t xml:space="preserve"> fatigue</w:t>
      </w:r>
      <w:r>
        <w:rPr>
          <w:color w:val="000000" w:themeColor="text1"/>
        </w:rPr>
        <w:t>.</w:t>
      </w:r>
    </w:p>
    <w:p w14:paraId="6039BDEE" w14:textId="77777777" w:rsidR="00320D3E" w:rsidRPr="00320D3E" w:rsidRDefault="00320D3E" w:rsidP="00320D3E">
      <w:pPr>
        <w:rPr>
          <w:color w:val="000000" w:themeColor="text1"/>
        </w:rPr>
      </w:pPr>
      <w:r w:rsidRPr="00320D3E">
        <w:rPr>
          <w:color w:val="000000" w:themeColor="text1"/>
        </w:rPr>
        <w:t xml:space="preserve">The evidence from the NHS is in line with international studies that demonstrate that fewer nurses are associated with worse results in a number of general acute wards or patient populations. It is challenging to pinpoint a precise upper limit, and the staffing figures provided are typical figures. </w:t>
      </w:r>
    </w:p>
    <w:p w14:paraId="2B3A06F7" w14:textId="633AF0C9" w:rsidR="00E860A8" w:rsidRDefault="00320D3E">
      <w:pPr>
        <w:rPr>
          <w:color w:val="000000" w:themeColor="text1"/>
        </w:rPr>
      </w:pPr>
      <w:r w:rsidRPr="00320D3E">
        <w:rPr>
          <w:color w:val="000000" w:themeColor="text1"/>
        </w:rPr>
        <w:t xml:space="preserve">Using a PMI, the optimal course of action in this situation was determined to be raising pay, offering benefits, and creating </w:t>
      </w:r>
      <w:proofErr w:type="spellStart"/>
      <w:r w:rsidRPr="00320D3E">
        <w:rPr>
          <w:color w:val="000000" w:themeColor="text1"/>
        </w:rPr>
        <w:t>favourable</w:t>
      </w:r>
      <w:proofErr w:type="spellEnd"/>
      <w:r w:rsidRPr="00320D3E">
        <w:rPr>
          <w:color w:val="000000" w:themeColor="text1"/>
        </w:rPr>
        <w:t xml:space="preserve"> working circumstances.</w:t>
      </w:r>
    </w:p>
    <w:p w14:paraId="0D47D291" w14:textId="147347B5" w:rsidR="00320D3E" w:rsidRDefault="00127ED1">
      <w:pPr>
        <w:rPr>
          <w:color w:val="000000" w:themeColor="text1"/>
        </w:rPr>
      </w:pPr>
      <w:r>
        <w:rPr>
          <w:noProof/>
        </w:rPr>
        <w:drawing>
          <wp:anchor distT="0" distB="0" distL="114300" distR="114300" simplePos="0" relativeHeight="251677696" behindDoc="0" locked="0" layoutInCell="1" allowOverlap="1" wp14:anchorId="017B9AA3" wp14:editId="7EDA36BF">
            <wp:simplePos x="0" y="0"/>
            <wp:positionH relativeFrom="column">
              <wp:posOffset>356235</wp:posOffset>
            </wp:positionH>
            <wp:positionV relativeFrom="paragraph">
              <wp:posOffset>725805</wp:posOffset>
            </wp:positionV>
            <wp:extent cx="4663440" cy="2242185"/>
            <wp:effectExtent l="0" t="0" r="0" b="5715"/>
            <wp:wrapTopAndBottom/>
            <wp:docPr id="10" name="Picture 1">
              <a:extLst xmlns:a="http://schemas.openxmlformats.org/drawingml/2006/main">
                <a:ext uri="{FF2B5EF4-FFF2-40B4-BE49-F238E27FC236}">
                  <a16:creationId xmlns:a16="http://schemas.microsoft.com/office/drawing/2014/main" id="{474191AA-FD8C-8588-004C-BBC2A1765CD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474191AA-FD8C-8588-004C-BBC2A1765CD9}"/>
                        </a:ext>
                      </a:extLst>
                    </pic:cNvPr>
                    <pic:cNvPicPr>
                      <a:picLocks noChangeAspect="1"/>
                    </pic:cNvPicPr>
                  </pic:nvPicPr>
                  <pic:blipFill>
                    <a:blip r:embed="rId17"/>
                    <a:stretch>
                      <a:fillRect/>
                    </a:stretch>
                  </pic:blipFill>
                  <pic:spPr>
                    <a:xfrm>
                      <a:off x="0" y="0"/>
                      <a:ext cx="4663440" cy="2242185"/>
                    </a:xfrm>
                    <a:prstGeom prst="rect">
                      <a:avLst/>
                    </a:prstGeom>
                  </pic:spPr>
                </pic:pic>
              </a:graphicData>
            </a:graphic>
            <wp14:sizeRelH relativeFrom="margin">
              <wp14:pctWidth>0</wp14:pctWidth>
            </wp14:sizeRelH>
            <wp14:sizeRelV relativeFrom="margin">
              <wp14:pctHeight>0</wp14:pctHeight>
            </wp14:sizeRelV>
          </wp:anchor>
        </w:drawing>
      </w:r>
      <w:r w:rsidR="003F1D3A" w:rsidRPr="003F1D3A">
        <w:rPr>
          <w:color w:val="000000" w:themeColor="text1"/>
        </w:rPr>
        <w:t>This will improve employee wellbeing and engagement and make it easier to find and hire more qualified nursing professionals.</w:t>
      </w:r>
      <w:r>
        <w:rPr>
          <w:color w:val="000000" w:themeColor="text1"/>
        </w:rPr>
        <w:t>t</w:t>
      </w:r>
    </w:p>
    <w:p w14:paraId="4AFE6A1B" w14:textId="743043C0" w:rsidR="00076C32" w:rsidRDefault="00076C32">
      <w:pPr>
        <w:rPr>
          <w:color w:val="000000" w:themeColor="text1"/>
        </w:rPr>
      </w:pPr>
    </w:p>
    <w:p w14:paraId="3C3654E7" w14:textId="0B63F671" w:rsidR="00076C32" w:rsidRDefault="00076C32">
      <w:pPr>
        <w:rPr>
          <w:color w:val="000000" w:themeColor="text1"/>
        </w:rPr>
      </w:pPr>
    </w:p>
    <w:p w14:paraId="14F1FC55" w14:textId="1136003A" w:rsidR="00076C32" w:rsidRDefault="00076C32">
      <w:pPr>
        <w:rPr>
          <w:b/>
          <w:bCs/>
          <w:color w:val="000000" w:themeColor="text1"/>
          <w:sz w:val="50"/>
          <w:szCs w:val="50"/>
        </w:rPr>
      </w:pPr>
      <w:r>
        <w:rPr>
          <w:b/>
          <w:bCs/>
          <w:color w:val="000000" w:themeColor="text1"/>
          <w:sz w:val="50"/>
          <w:szCs w:val="50"/>
        </w:rPr>
        <w:t xml:space="preserve">Reference list </w:t>
      </w:r>
    </w:p>
    <w:p w14:paraId="59CEAFAB" w14:textId="0F53CF03" w:rsidR="00076C32" w:rsidRDefault="00076C32" w:rsidP="00076C32">
      <w:pPr>
        <w:spacing w:after="0" w:line="240" w:lineRule="auto"/>
        <w:divId w:val="590359418"/>
        <w:rPr>
          <w:rFonts w:ascii="Arial" w:eastAsiaTheme="minorEastAsia" w:hAnsi="Arial" w:cs="Arial"/>
          <w:color w:val="000000" w:themeColor="text1"/>
          <w:kern w:val="24"/>
          <w:sz w:val="36"/>
          <w:szCs w:val="36"/>
          <w:lang w:val="en-GB" w:eastAsia="en-US"/>
        </w:rPr>
      </w:pPr>
      <w:r w:rsidRPr="00076C32">
        <w:rPr>
          <w:rFonts w:ascii="Arial" w:eastAsiaTheme="minorEastAsia" w:hAnsi="Arial" w:cs="Arial"/>
          <w:color w:val="000000" w:themeColor="text1"/>
          <w:kern w:val="24"/>
          <w:sz w:val="36"/>
          <w:szCs w:val="36"/>
          <w:lang w:eastAsia="en-US"/>
        </w:rPr>
        <w:t xml:space="preserve">Health Education England (2017) </w:t>
      </w:r>
      <w:proofErr w:type="spellStart"/>
      <w:r w:rsidRPr="00076C32">
        <w:rPr>
          <w:rFonts w:ascii="Arial" w:eastAsiaTheme="minorEastAsia" w:hAnsi="Arial" w:cs="Arial"/>
          <w:color w:val="000000" w:themeColor="text1"/>
          <w:kern w:val="24"/>
          <w:sz w:val="36"/>
          <w:szCs w:val="36"/>
          <w:lang w:eastAsia="en-US"/>
        </w:rPr>
        <w:t>HEE</w:t>
      </w:r>
      <w:proofErr w:type="spellEnd"/>
      <w:r w:rsidRPr="00076C32">
        <w:rPr>
          <w:rFonts w:ascii="Arial" w:eastAsiaTheme="minorEastAsia" w:hAnsi="Arial" w:cs="Arial"/>
          <w:color w:val="000000" w:themeColor="text1"/>
          <w:kern w:val="24"/>
          <w:sz w:val="36"/>
          <w:szCs w:val="36"/>
          <w:lang w:eastAsia="en-US"/>
        </w:rPr>
        <w:t xml:space="preserve"> launches plan to ‘future-proof’ NHS and care workforce.</w:t>
      </w:r>
      <w:r w:rsidR="00D3252A">
        <w:rPr>
          <w:rFonts w:ascii="Arial" w:eastAsiaTheme="minorEastAsia" w:hAnsi="Arial" w:cs="Arial"/>
          <w:color w:val="000000" w:themeColor="text1"/>
          <w:kern w:val="24"/>
          <w:sz w:val="36"/>
          <w:szCs w:val="36"/>
          <w:lang w:eastAsia="en-US"/>
        </w:rPr>
        <w:t xml:space="preserve"> Available at: </w:t>
      </w:r>
      <w:hyperlink r:id="rId18" w:history="1">
        <w:r w:rsidRPr="00076C32">
          <w:rPr>
            <w:rFonts w:ascii="Arial" w:eastAsiaTheme="minorEastAsia" w:hAnsi="Arial" w:cs="Arial"/>
            <w:color w:val="000000" w:themeColor="text1"/>
            <w:kern w:val="24"/>
            <w:sz w:val="36"/>
            <w:szCs w:val="36"/>
            <w:u w:val="single"/>
            <w:lang w:eastAsia="en-US"/>
          </w:rPr>
          <w:t>www.hee.nhs.uk</w:t>
        </w:r>
      </w:hyperlink>
      <w:hyperlink r:id="rId19" w:history="1">
        <w:r w:rsidRPr="00076C32">
          <w:rPr>
            <w:rFonts w:ascii="Arial" w:eastAsiaTheme="minorEastAsia" w:hAnsi="Arial" w:cs="Arial"/>
            <w:color w:val="000000" w:themeColor="text1"/>
            <w:kern w:val="24"/>
            <w:sz w:val="36"/>
            <w:szCs w:val="36"/>
            <w:u w:val="single"/>
            <w:lang w:eastAsia="en-US"/>
          </w:rPr>
          <w:t>/news-blogs-events/news/hee-launches-plan-future-</w:t>
        </w:r>
      </w:hyperlink>
      <w:hyperlink r:id="rId20" w:history="1">
        <w:r w:rsidRPr="00076C32">
          <w:rPr>
            <w:rFonts w:ascii="Arial" w:eastAsiaTheme="minorEastAsia" w:hAnsi="Arial" w:cs="Arial"/>
            <w:color w:val="000000" w:themeColor="text1"/>
            <w:kern w:val="24"/>
            <w:sz w:val="36"/>
            <w:szCs w:val="36"/>
            <w:u w:val="single"/>
            <w:lang w:eastAsia="en-US"/>
          </w:rPr>
          <w:t>proof-nhs-care</w:t>
        </w:r>
      </w:hyperlink>
      <w:hyperlink r:id="rId21" w:history="1">
        <w:r w:rsidRPr="00076C32">
          <w:rPr>
            <w:rFonts w:ascii="Arial" w:eastAsiaTheme="minorEastAsia" w:hAnsi="Arial" w:cs="Arial"/>
            <w:color w:val="000000" w:themeColor="text1"/>
            <w:kern w:val="24"/>
            <w:sz w:val="36"/>
            <w:szCs w:val="36"/>
            <w:u w:val="single"/>
            <w:lang w:eastAsia="en-US"/>
          </w:rPr>
          <w:t>-workforce</w:t>
        </w:r>
      </w:hyperlink>
      <w:r w:rsidR="00CA3074">
        <w:rPr>
          <w:rFonts w:ascii="Arial" w:eastAsiaTheme="minorEastAsia" w:hAnsi="Arial" w:cs="Arial"/>
          <w:color w:val="000000" w:themeColor="text1"/>
          <w:kern w:val="24"/>
          <w:sz w:val="36"/>
          <w:szCs w:val="36"/>
          <w:lang w:val="en-GB" w:eastAsia="en-US"/>
        </w:rPr>
        <w:t xml:space="preserve"> </w:t>
      </w:r>
    </w:p>
    <w:p w14:paraId="0F5D5B0F" w14:textId="3133A4C4" w:rsidR="00CA3074" w:rsidRDefault="0070626B" w:rsidP="00076C32">
      <w:pPr>
        <w:spacing w:after="0" w:line="240" w:lineRule="auto"/>
        <w:divId w:val="590359418"/>
        <w:rPr>
          <w:rFonts w:ascii="Arial" w:eastAsiaTheme="minorEastAsia" w:hAnsi="Arial" w:cs="Arial"/>
          <w:color w:val="000000" w:themeColor="text1"/>
          <w:kern w:val="24"/>
          <w:sz w:val="36"/>
          <w:szCs w:val="36"/>
          <w:lang w:eastAsia="en-US"/>
        </w:rPr>
      </w:pPr>
      <w:r>
        <w:rPr>
          <w:rFonts w:ascii="Arial" w:eastAsiaTheme="minorEastAsia" w:hAnsi="Arial" w:cs="Arial"/>
          <w:color w:val="000000" w:themeColor="text1"/>
          <w:kern w:val="24"/>
          <w:sz w:val="36"/>
          <w:szCs w:val="36"/>
          <w:lang w:val="en-GB" w:eastAsia="en-US"/>
        </w:rPr>
        <w:t>(</w:t>
      </w:r>
      <w:r w:rsidR="00CA3074">
        <w:rPr>
          <w:rFonts w:ascii="Arial" w:eastAsiaTheme="minorEastAsia" w:hAnsi="Arial" w:cs="Arial"/>
          <w:color w:val="000000" w:themeColor="text1"/>
          <w:kern w:val="24"/>
          <w:sz w:val="36"/>
          <w:szCs w:val="36"/>
          <w:lang w:val="en-GB" w:eastAsia="en-US"/>
        </w:rPr>
        <w:t>Accessed</w:t>
      </w:r>
      <w:r>
        <w:rPr>
          <w:rFonts w:ascii="Arial" w:eastAsiaTheme="minorEastAsia" w:hAnsi="Arial" w:cs="Arial"/>
          <w:color w:val="000000" w:themeColor="text1"/>
          <w:kern w:val="24"/>
          <w:sz w:val="36"/>
          <w:szCs w:val="36"/>
          <w:lang w:val="en-GB" w:eastAsia="en-US"/>
        </w:rPr>
        <w:t xml:space="preserve"> </w:t>
      </w:r>
      <w:r w:rsidR="00CA3074">
        <w:rPr>
          <w:rFonts w:ascii="Arial" w:eastAsiaTheme="minorEastAsia" w:hAnsi="Arial" w:cs="Arial"/>
          <w:color w:val="000000" w:themeColor="text1"/>
          <w:kern w:val="24"/>
          <w:sz w:val="36"/>
          <w:szCs w:val="36"/>
          <w:lang w:val="en-GB" w:eastAsia="en-US"/>
        </w:rPr>
        <w:t xml:space="preserve"> </w:t>
      </w:r>
      <w:r w:rsidR="00E8784E">
        <w:rPr>
          <w:rFonts w:ascii="Arial" w:eastAsiaTheme="minorEastAsia" w:hAnsi="Arial" w:cs="Arial"/>
          <w:color w:val="000000" w:themeColor="text1"/>
          <w:kern w:val="24"/>
          <w:sz w:val="36"/>
          <w:szCs w:val="36"/>
          <w:lang w:val="en-GB" w:eastAsia="en-US"/>
        </w:rPr>
        <w:t>15 July 2022)</w:t>
      </w:r>
    </w:p>
    <w:p w14:paraId="2544B12C" w14:textId="77777777" w:rsidR="00E8784E" w:rsidRDefault="00E8784E" w:rsidP="00076C32">
      <w:pPr>
        <w:spacing w:after="0" w:line="240" w:lineRule="auto"/>
        <w:divId w:val="590359418"/>
        <w:rPr>
          <w:rFonts w:ascii="Arial" w:eastAsiaTheme="minorEastAsia" w:hAnsi="Arial" w:cs="Arial"/>
          <w:color w:val="000000" w:themeColor="text1"/>
          <w:kern w:val="24"/>
          <w:sz w:val="36"/>
          <w:szCs w:val="36"/>
          <w:lang w:eastAsia="en-US"/>
        </w:rPr>
      </w:pPr>
    </w:p>
    <w:p w14:paraId="69360624" w14:textId="7F6E240B" w:rsidR="00076C32" w:rsidRDefault="00076C32" w:rsidP="00076C32">
      <w:pPr>
        <w:spacing w:after="0" w:line="240" w:lineRule="auto"/>
        <w:divId w:val="590359418"/>
        <w:rPr>
          <w:rFonts w:ascii="Arial" w:eastAsiaTheme="minorEastAsia" w:hAnsi="Arial" w:cs="Arial"/>
          <w:color w:val="000000" w:themeColor="text1"/>
          <w:kern w:val="24"/>
          <w:sz w:val="36"/>
          <w:szCs w:val="36"/>
          <w:lang w:val="en-GB" w:eastAsia="en-US"/>
        </w:rPr>
      </w:pPr>
      <w:r w:rsidRPr="00076C32">
        <w:rPr>
          <w:rFonts w:ascii="Arial" w:eastAsiaTheme="minorEastAsia" w:hAnsi="Arial" w:cs="Arial"/>
          <w:color w:val="000000" w:themeColor="text1"/>
          <w:kern w:val="24"/>
          <w:sz w:val="36"/>
          <w:szCs w:val="36"/>
          <w:lang w:eastAsia="en-US"/>
        </w:rPr>
        <w:t>Skills for Care (2018) The state of the adult social care sector and workforce in England: executive summary.</w:t>
      </w:r>
      <w:r w:rsidR="00D3252A">
        <w:rPr>
          <w:rFonts w:ascii="Arial" w:eastAsiaTheme="minorEastAsia" w:hAnsi="Arial" w:cs="Arial"/>
          <w:color w:val="000000" w:themeColor="text1"/>
          <w:kern w:val="24"/>
          <w:sz w:val="36"/>
          <w:szCs w:val="36"/>
          <w:lang w:eastAsia="en-US"/>
        </w:rPr>
        <w:t xml:space="preserve"> Available at: </w:t>
      </w:r>
      <w:hyperlink r:id="rId22" w:history="1">
        <w:r w:rsidRPr="00076C32">
          <w:rPr>
            <w:rFonts w:ascii="Arial" w:eastAsiaTheme="minorEastAsia" w:hAnsi="Arial" w:cs="Arial"/>
            <w:color w:val="000000" w:themeColor="text1"/>
            <w:kern w:val="24"/>
            <w:sz w:val="36"/>
            <w:szCs w:val="36"/>
            <w:u w:val="single"/>
            <w:lang w:eastAsia="en-US"/>
          </w:rPr>
          <w:t>www.skillsforcare.org.uk</w:t>
        </w:r>
      </w:hyperlink>
      <w:hyperlink r:id="rId23" w:history="1">
        <w:r w:rsidRPr="00076C32">
          <w:rPr>
            <w:rFonts w:ascii="Arial" w:eastAsiaTheme="minorEastAsia" w:hAnsi="Arial" w:cs="Arial"/>
            <w:color w:val="000000" w:themeColor="text1"/>
            <w:kern w:val="24"/>
            <w:sz w:val="36"/>
            <w:szCs w:val="36"/>
            <w:u w:val="single"/>
            <w:lang w:eastAsia="en-US"/>
          </w:rPr>
          <w:t>/NMDS-SC-intelligence/Workforce-intelligence/documents/State-of-the-adult- social-care-sector/The-state-of-the-adult-social-care-sector-and-workforce-2018.pdf</w:t>
        </w:r>
      </w:hyperlink>
      <w:r w:rsidRPr="00076C32">
        <w:rPr>
          <w:rFonts w:ascii="Arial" w:eastAsiaTheme="minorEastAsia" w:hAnsi="Arial" w:cs="Arial"/>
          <w:color w:val="000000" w:themeColor="text1"/>
          <w:kern w:val="24"/>
          <w:sz w:val="36"/>
          <w:szCs w:val="36"/>
          <w:lang w:val="en-GB" w:eastAsia="en-US"/>
        </w:rPr>
        <w:t xml:space="preserve"> </w:t>
      </w:r>
    </w:p>
    <w:p w14:paraId="296B06F3" w14:textId="16044493" w:rsidR="00407998" w:rsidRPr="00076C32" w:rsidRDefault="00407998" w:rsidP="00076C32">
      <w:pPr>
        <w:spacing w:after="0" w:line="240" w:lineRule="auto"/>
        <w:divId w:val="590359418"/>
        <w:rPr>
          <w:rFonts w:ascii="Arial" w:eastAsiaTheme="minorEastAsia" w:hAnsi="Arial" w:cs="Arial"/>
          <w:color w:val="000000" w:themeColor="text1"/>
          <w:kern w:val="24"/>
          <w:sz w:val="36"/>
          <w:szCs w:val="36"/>
          <w:lang w:eastAsia="en-US"/>
        </w:rPr>
      </w:pPr>
      <w:r>
        <w:rPr>
          <w:rFonts w:ascii="Arial" w:eastAsiaTheme="minorEastAsia" w:hAnsi="Arial" w:cs="Arial"/>
          <w:color w:val="000000" w:themeColor="text1"/>
          <w:kern w:val="24"/>
          <w:sz w:val="36"/>
          <w:szCs w:val="36"/>
          <w:lang w:val="en-GB" w:eastAsia="en-US"/>
        </w:rPr>
        <w:t>(Accessed 13 July 2022)</w:t>
      </w:r>
    </w:p>
    <w:p w14:paraId="589676CE" w14:textId="7EF2E6BB" w:rsidR="00076C32" w:rsidRDefault="00076C32" w:rsidP="00076C32">
      <w:pPr>
        <w:spacing w:after="0" w:line="240" w:lineRule="auto"/>
        <w:divId w:val="590359418"/>
        <w:rPr>
          <w:rFonts w:ascii="Arial" w:eastAsiaTheme="minorEastAsia" w:hAnsi="Arial" w:cs="Arial"/>
          <w:color w:val="000000" w:themeColor="text1"/>
          <w:kern w:val="24"/>
          <w:sz w:val="36"/>
          <w:szCs w:val="36"/>
          <w:lang w:val="en-GB" w:eastAsia="en-US"/>
        </w:rPr>
      </w:pPr>
      <w:r w:rsidRPr="00076C32">
        <w:rPr>
          <w:rFonts w:ascii="Arial" w:eastAsiaTheme="minorEastAsia" w:hAnsi="Arial" w:cs="Arial"/>
          <w:color w:val="000000" w:themeColor="text1"/>
          <w:kern w:val="24"/>
          <w:sz w:val="36"/>
          <w:szCs w:val="36"/>
          <w:lang w:eastAsia="en-US"/>
        </w:rPr>
        <w:t xml:space="preserve"> NHS Digital (2018) Healthcare Workforce Statistics – March 2018. digital.nhs.uk/data-and-information/ publications/statistical/healthcare-workforce-statistics/march-2018-experimental/conte</w:t>
      </w:r>
      <w:r w:rsidR="00065E57">
        <w:rPr>
          <w:rFonts w:ascii="Arial" w:eastAsiaTheme="minorEastAsia" w:hAnsi="Arial" w:cs="Arial"/>
          <w:color w:val="000000" w:themeColor="text1"/>
          <w:kern w:val="24"/>
          <w:sz w:val="36"/>
          <w:szCs w:val="36"/>
          <w:lang w:eastAsia="en-US"/>
        </w:rPr>
        <w:t>nt</w:t>
      </w:r>
      <w:r w:rsidR="000E16B0">
        <w:rPr>
          <w:rFonts w:ascii="Arial" w:eastAsiaTheme="minorEastAsia" w:hAnsi="Arial" w:cs="Arial"/>
          <w:color w:val="000000" w:themeColor="text1"/>
          <w:kern w:val="24"/>
          <w:sz w:val="36"/>
          <w:szCs w:val="36"/>
          <w:lang w:eastAsia="en-US"/>
        </w:rPr>
        <w:t xml:space="preserve"> </w:t>
      </w:r>
    </w:p>
    <w:p w14:paraId="3D413DBB" w14:textId="77777777" w:rsidR="000D4B40" w:rsidRDefault="00724F87" w:rsidP="00076C32">
      <w:pPr>
        <w:spacing w:after="0" w:line="240" w:lineRule="auto"/>
        <w:divId w:val="590359418"/>
        <w:rPr>
          <w:rFonts w:ascii="Arial" w:eastAsiaTheme="minorEastAsia" w:hAnsi="Arial" w:cs="Arial"/>
          <w:color w:val="000000" w:themeColor="text1"/>
          <w:kern w:val="24"/>
          <w:sz w:val="36"/>
          <w:szCs w:val="36"/>
          <w:lang w:eastAsia="en-US"/>
        </w:rPr>
      </w:pPr>
      <w:r>
        <w:rPr>
          <w:rFonts w:ascii="Arial" w:eastAsiaTheme="minorEastAsia" w:hAnsi="Arial" w:cs="Arial"/>
          <w:color w:val="000000" w:themeColor="text1"/>
          <w:kern w:val="24"/>
          <w:sz w:val="36"/>
          <w:szCs w:val="36"/>
          <w:lang w:val="en-GB" w:eastAsia="en-US"/>
        </w:rPr>
        <w:t>(Accessed 19 July 2022)</w:t>
      </w:r>
    </w:p>
    <w:p w14:paraId="1F58B3F9" w14:textId="6829E4D0" w:rsidR="00076C32" w:rsidRPr="00076C32" w:rsidRDefault="00076C32" w:rsidP="00076C32">
      <w:pPr>
        <w:spacing w:after="0" w:line="240" w:lineRule="auto"/>
        <w:divId w:val="590359418"/>
        <w:rPr>
          <w:rFonts w:ascii="Arial" w:eastAsiaTheme="minorEastAsia" w:hAnsi="Arial" w:cs="Arial"/>
          <w:color w:val="000000" w:themeColor="text1"/>
          <w:kern w:val="24"/>
          <w:sz w:val="36"/>
          <w:szCs w:val="36"/>
          <w:lang w:eastAsia="en-US"/>
        </w:rPr>
      </w:pPr>
      <w:r w:rsidRPr="00076C32">
        <w:rPr>
          <w:rFonts w:ascii="Arial" w:eastAsiaTheme="minorEastAsia" w:hAnsi="Arial" w:cs="Arial"/>
          <w:color w:val="000000" w:themeColor="text1"/>
          <w:kern w:val="24"/>
          <w:sz w:val="36"/>
          <w:szCs w:val="36"/>
          <w:lang w:eastAsia="en-US"/>
        </w:rPr>
        <w:t xml:space="preserve"> </w:t>
      </w:r>
      <w:r w:rsidR="00084819">
        <w:rPr>
          <w:rFonts w:ascii="Arial" w:eastAsiaTheme="minorEastAsia" w:hAnsi="Arial" w:cs="Arial"/>
          <w:color w:val="000000" w:themeColor="text1"/>
          <w:kern w:val="24"/>
          <w:sz w:val="36"/>
          <w:szCs w:val="36"/>
          <w:lang w:eastAsia="en-US"/>
        </w:rPr>
        <w:t>NHS England(2022)</w:t>
      </w:r>
      <w:r w:rsidR="003F7EF8">
        <w:rPr>
          <w:rFonts w:ascii="Arial" w:eastAsiaTheme="minorEastAsia" w:hAnsi="Arial" w:cs="Arial"/>
          <w:color w:val="000000" w:themeColor="text1"/>
          <w:kern w:val="24"/>
          <w:sz w:val="36"/>
          <w:szCs w:val="36"/>
          <w:lang w:eastAsia="en-US"/>
        </w:rPr>
        <w:t xml:space="preserve"> Available at:</w:t>
      </w:r>
    </w:p>
    <w:p w14:paraId="28FD29F4" w14:textId="253D8682" w:rsidR="00076C32" w:rsidRDefault="00127ED1" w:rsidP="00076C32">
      <w:pPr>
        <w:spacing w:after="0" w:line="240" w:lineRule="auto"/>
        <w:divId w:val="590359418"/>
        <w:rPr>
          <w:rFonts w:ascii="Arial" w:eastAsiaTheme="minorEastAsia" w:hAnsi="Arial" w:cs="Arial"/>
          <w:color w:val="000000" w:themeColor="text1"/>
          <w:kern w:val="24"/>
          <w:sz w:val="36"/>
          <w:szCs w:val="36"/>
          <w:lang w:val="en-GB" w:eastAsia="en-US"/>
        </w:rPr>
      </w:pPr>
      <w:hyperlink r:id="rId24" w:history="1">
        <w:r w:rsidR="00076C32" w:rsidRPr="00076C32">
          <w:rPr>
            <w:rFonts w:ascii="Arial" w:eastAsiaTheme="minorEastAsia" w:hAnsi="Arial" w:cs="Arial"/>
            <w:color w:val="000000" w:themeColor="text1"/>
            <w:kern w:val="24"/>
            <w:sz w:val="36"/>
            <w:szCs w:val="36"/>
            <w:u w:val="single"/>
            <w:lang w:eastAsia="en-US"/>
          </w:rPr>
          <w:t>https://</w:t>
        </w:r>
      </w:hyperlink>
      <w:hyperlink r:id="rId25" w:history="1">
        <w:r w:rsidR="00076C32" w:rsidRPr="00076C32">
          <w:rPr>
            <w:rFonts w:ascii="Arial" w:eastAsiaTheme="minorEastAsia" w:hAnsi="Arial" w:cs="Arial"/>
            <w:color w:val="000000" w:themeColor="text1"/>
            <w:kern w:val="24"/>
            <w:sz w:val="36"/>
            <w:szCs w:val="36"/>
            <w:u w:val="single"/>
            <w:lang w:eastAsia="en-US"/>
          </w:rPr>
          <w:t>www.england.nhs.uk</w:t>
        </w:r>
      </w:hyperlink>
      <w:r w:rsidR="00076C32" w:rsidRPr="00076C32">
        <w:rPr>
          <w:rFonts w:ascii="Arial" w:eastAsiaTheme="minorEastAsia" w:hAnsi="Arial" w:cs="Arial"/>
          <w:color w:val="000000" w:themeColor="text1"/>
          <w:kern w:val="24"/>
          <w:sz w:val="36"/>
          <w:szCs w:val="36"/>
          <w:lang w:val="en-GB" w:eastAsia="en-US"/>
        </w:rPr>
        <w:t xml:space="preserve"> </w:t>
      </w:r>
      <w:r w:rsidR="000D4B40">
        <w:rPr>
          <w:rFonts w:ascii="Arial" w:eastAsiaTheme="minorEastAsia" w:hAnsi="Arial" w:cs="Arial"/>
          <w:color w:val="000000" w:themeColor="text1"/>
          <w:kern w:val="24"/>
          <w:sz w:val="36"/>
          <w:szCs w:val="36"/>
          <w:lang w:val="en-GB" w:eastAsia="en-US"/>
        </w:rPr>
        <w:t xml:space="preserve"> </w:t>
      </w:r>
    </w:p>
    <w:p w14:paraId="571FFA5E" w14:textId="58991F62" w:rsidR="000D4B40" w:rsidRPr="00076C32" w:rsidRDefault="00084819" w:rsidP="00076C32">
      <w:pPr>
        <w:spacing w:after="0" w:line="240" w:lineRule="auto"/>
        <w:divId w:val="590359418"/>
        <w:rPr>
          <w:rFonts w:ascii="Arial" w:eastAsiaTheme="minorEastAsia" w:hAnsi="Arial" w:cs="Arial"/>
          <w:color w:val="000000" w:themeColor="text1"/>
          <w:kern w:val="24"/>
          <w:sz w:val="36"/>
          <w:szCs w:val="36"/>
          <w:lang w:eastAsia="en-US"/>
        </w:rPr>
      </w:pPr>
      <w:r>
        <w:rPr>
          <w:rFonts w:ascii="Arial" w:eastAsiaTheme="minorEastAsia" w:hAnsi="Arial" w:cs="Arial"/>
          <w:color w:val="000000" w:themeColor="text1"/>
          <w:kern w:val="24"/>
          <w:sz w:val="36"/>
          <w:szCs w:val="36"/>
          <w:lang w:eastAsia="en-US"/>
        </w:rPr>
        <w:t>(Accessed 27. July 2022)</w:t>
      </w:r>
    </w:p>
    <w:p w14:paraId="133F4EF5" w14:textId="044C4A8E" w:rsidR="00076C32" w:rsidRPr="00076C32" w:rsidRDefault="00076C32" w:rsidP="00076C32">
      <w:pPr>
        <w:spacing w:after="0" w:line="240" w:lineRule="auto"/>
        <w:divId w:val="590359418"/>
        <w:rPr>
          <w:rFonts w:ascii="Arial" w:eastAsiaTheme="minorEastAsia" w:hAnsi="Arial" w:cs="Arial"/>
          <w:color w:val="000000" w:themeColor="text1"/>
          <w:kern w:val="24"/>
          <w:sz w:val="36"/>
          <w:szCs w:val="36"/>
          <w:lang w:eastAsia="en-US"/>
        </w:rPr>
      </w:pPr>
      <w:r w:rsidRPr="00076C32">
        <w:rPr>
          <w:rFonts w:ascii="Arial" w:eastAsiaTheme="minorEastAsia" w:hAnsi="Arial" w:cs="Arial"/>
          <w:color w:val="000000" w:themeColor="text1"/>
          <w:kern w:val="24"/>
          <w:sz w:val="36"/>
          <w:szCs w:val="36"/>
          <w:lang w:eastAsia="en-US"/>
        </w:rPr>
        <w:t xml:space="preserve"> Health Education England (2018) </w:t>
      </w:r>
      <w:proofErr w:type="spellStart"/>
      <w:r w:rsidRPr="00076C32">
        <w:rPr>
          <w:rFonts w:ascii="Arial" w:eastAsiaTheme="minorEastAsia" w:hAnsi="Arial" w:cs="Arial"/>
          <w:color w:val="000000" w:themeColor="text1"/>
          <w:kern w:val="24"/>
          <w:sz w:val="36"/>
          <w:szCs w:val="36"/>
          <w:lang w:eastAsia="en-US"/>
        </w:rPr>
        <w:t>HEE</w:t>
      </w:r>
      <w:proofErr w:type="spellEnd"/>
      <w:r w:rsidRPr="00076C32">
        <w:rPr>
          <w:rFonts w:ascii="Arial" w:eastAsiaTheme="minorEastAsia" w:hAnsi="Arial" w:cs="Arial"/>
          <w:color w:val="000000" w:themeColor="text1"/>
          <w:kern w:val="24"/>
          <w:sz w:val="36"/>
          <w:szCs w:val="36"/>
          <w:lang w:eastAsia="en-US"/>
        </w:rPr>
        <w:t xml:space="preserve"> Board Meeting – 16 October 201</w:t>
      </w:r>
      <w:r w:rsidR="000D4B40">
        <w:rPr>
          <w:rFonts w:ascii="Arial" w:eastAsiaTheme="minorEastAsia" w:hAnsi="Arial" w:cs="Arial"/>
          <w:color w:val="000000" w:themeColor="text1"/>
          <w:kern w:val="24"/>
          <w:sz w:val="36"/>
          <w:szCs w:val="36"/>
          <w:lang w:eastAsia="en-US"/>
        </w:rPr>
        <w:t>8</w:t>
      </w:r>
      <w:r w:rsidR="00D3252A">
        <w:rPr>
          <w:rFonts w:ascii="Arial" w:eastAsiaTheme="minorEastAsia" w:hAnsi="Arial" w:cs="Arial"/>
          <w:color w:val="000000" w:themeColor="text1"/>
          <w:kern w:val="24"/>
          <w:sz w:val="36"/>
          <w:szCs w:val="36"/>
          <w:lang w:eastAsia="en-US"/>
        </w:rPr>
        <w:t xml:space="preserve"> Available at: </w:t>
      </w:r>
      <w:r w:rsidRPr="00076C32">
        <w:rPr>
          <w:rFonts w:ascii="Arial" w:eastAsiaTheme="minorEastAsia" w:hAnsi="Arial" w:cs="Arial"/>
          <w:color w:val="000000" w:themeColor="text1"/>
          <w:kern w:val="24"/>
          <w:sz w:val="36"/>
          <w:szCs w:val="36"/>
          <w:lang w:eastAsia="en-US"/>
        </w:rPr>
        <w:t xml:space="preserve"> </w:t>
      </w:r>
      <w:hyperlink r:id="rId26" w:history="1">
        <w:r w:rsidRPr="00076C32">
          <w:rPr>
            <w:rFonts w:ascii="Arial" w:eastAsiaTheme="minorEastAsia" w:hAnsi="Arial" w:cs="Arial"/>
            <w:color w:val="000000" w:themeColor="text1"/>
            <w:kern w:val="24"/>
            <w:sz w:val="36"/>
            <w:szCs w:val="36"/>
            <w:u w:val="single"/>
            <w:lang w:eastAsia="en-US"/>
          </w:rPr>
          <w:t>www.hee.nhs.uk</w:t>
        </w:r>
      </w:hyperlink>
      <w:hyperlink r:id="rId27" w:history="1">
        <w:r w:rsidRPr="00076C32">
          <w:rPr>
            <w:rFonts w:ascii="Arial" w:eastAsiaTheme="minorEastAsia" w:hAnsi="Arial" w:cs="Arial"/>
            <w:color w:val="000000" w:themeColor="text1"/>
            <w:kern w:val="24"/>
            <w:sz w:val="36"/>
            <w:szCs w:val="36"/>
            <w:u w:val="single"/>
            <w:lang w:eastAsia="en-US"/>
          </w:rPr>
          <w:t>/about/how- we-work/board-meetings-papers/</w:t>
        </w:r>
        <w:proofErr w:type="spellStart"/>
      </w:hyperlink>
      <w:hyperlink r:id="rId28" w:history="1">
        <w:r w:rsidRPr="00076C32">
          <w:rPr>
            <w:rFonts w:ascii="Arial" w:eastAsiaTheme="minorEastAsia" w:hAnsi="Arial" w:cs="Arial"/>
            <w:color w:val="000000" w:themeColor="text1"/>
            <w:kern w:val="24"/>
            <w:sz w:val="36"/>
            <w:szCs w:val="36"/>
            <w:u w:val="single"/>
            <w:lang w:eastAsia="en-US"/>
          </w:rPr>
          <w:t>hee-board-meeting-16</w:t>
        </w:r>
        <w:proofErr w:type="spellEnd"/>
      </w:hyperlink>
      <w:hyperlink r:id="rId29" w:history="1">
        <w:r w:rsidRPr="00076C32">
          <w:rPr>
            <w:rFonts w:ascii="Arial" w:eastAsiaTheme="minorEastAsia" w:hAnsi="Arial" w:cs="Arial"/>
            <w:color w:val="000000" w:themeColor="text1"/>
            <w:kern w:val="24"/>
            <w:sz w:val="36"/>
            <w:szCs w:val="36"/>
            <w:u w:val="single"/>
            <w:lang w:eastAsia="en-US"/>
          </w:rPr>
          <w:t>-</w:t>
        </w:r>
        <w:proofErr w:type="spellStart"/>
      </w:hyperlink>
      <w:hyperlink r:id="rId30" w:history="1">
        <w:r w:rsidRPr="00076C32">
          <w:rPr>
            <w:rFonts w:ascii="Arial" w:eastAsiaTheme="minorEastAsia" w:hAnsi="Arial" w:cs="Arial"/>
            <w:color w:val="000000" w:themeColor="text1"/>
            <w:kern w:val="24"/>
            <w:sz w:val="36"/>
            <w:szCs w:val="36"/>
            <w:u w:val="single"/>
            <w:lang w:eastAsia="en-US"/>
          </w:rPr>
          <w:t>october-2018</w:t>
        </w:r>
        <w:proofErr w:type="spellEnd"/>
      </w:hyperlink>
      <w:r w:rsidRPr="00076C32">
        <w:rPr>
          <w:rFonts w:ascii="Arial" w:eastAsiaTheme="minorEastAsia" w:hAnsi="Arial" w:cs="Arial"/>
          <w:color w:val="000000" w:themeColor="text1"/>
          <w:kern w:val="24"/>
          <w:sz w:val="36"/>
          <w:szCs w:val="36"/>
          <w:lang w:val="en-GB" w:eastAsia="en-US"/>
        </w:rPr>
        <w:t xml:space="preserve"> </w:t>
      </w:r>
    </w:p>
    <w:p w14:paraId="66EB1590" w14:textId="3B257264" w:rsidR="007150CE" w:rsidRDefault="007150CE" w:rsidP="00076C32">
      <w:pPr>
        <w:spacing w:after="0" w:line="240" w:lineRule="auto"/>
        <w:divId w:val="590359418"/>
        <w:rPr>
          <w:rFonts w:ascii="Arial" w:eastAsiaTheme="minorEastAsia" w:hAnsi="Arial" w:cs="Arial"/>
          <w:color w:val="000000" w:themeColor="text1"/>
          <w:kern w:val="24"/>
          <w:sz w:val="36"/>
          <w:szCs w:val="36"/>
          <w:lang w:eastAsia="en-US"/>
        </w:rPr>
      </w:pPr>
      <w:r>
        <w:rPr>
          <w:rFonts w:ascii="Arial" w:eastAsiaTheme="minorEastAsia" w:hAnsi="Arial" w:cs="Arial"/>
          <w:color w:val="000000" w:themeColor="text1"/>
          <w:kern w:val="24"/>
          <w:sz w:val="36"/>
          <w:szCs w:val="36"/>
          <w:lang w:eastAsia="en-US"/>
        </w:rPr>
        <w:lastRenderedPageBreak/>
        <w:t>(Accessed 19 July 2022)</w:t>
      </w:r>
    </w:p>
    <w:p w14:paraId="600FDE36" w14:textId="2685CFBB" w:rsidR="00076C32" w:rsidRPr="007E7C08" w:rsidRDefault="00076C32" w:rsidP="00076C32">
      <w:pPr>
        <w:spacing w:after="0" w:line="240" w:lineRule="auto"/>
        <w:divId w:val="590359418"/>
        <w:rPr>
          <w:rFonts w:ascii="Arial" w:eastAsiaTheme="minorEastAsia" w:hAnsi="Arial" w:cs="Arial"/>
          <w:color w:val="000000" w:themeColor="text1"/>
          <w:kern w:val="24"/>
          <w:sz w:val="34"/>
          <w:szCs w:val="34"/>
          <w:lang w:eastAsia="en-US"/>
        </w:rPr>
      </w:pPr>
      <w:r w:rsidRPr="007E7C08">
        <w:rPr>
          <w:rFonts w:ascii="Arial" w:eastAsiaTheme="minorEastAsia" w:hAnsi="Arial" w:cs="Arial"/>
          <w:color w:val="000000" w:themeColor="text1"/>
          <w:kern w:val="24"/>
          <w:sz w:val="34"/>
          <w:szCs w:val="34"/>
          <w:lang w:eastAsia="en-US"/>
        </w:rPr>
        <w:t xml:space="preserve"> </w:t>
      </w:r>
    </w:p>
    <w:p w14:paraId="5BCCAFBB" w14:textId="2A2552FD" w:rsidR="00076C32" w:rsidRPr="007E7C08" w:rsidRDefault="00076C32" w:rsidP="00076C32">
      <w:pPr>
        <w:spacing w:after="0" w:line="240" w:lineRule="auto"/>
        <w:divId w:val="590359418"/>
        <w:rPr>
          <w:rFonts w:ascii="Arial" w:eastAsiaTheme="minorEastAsia" w:hAnsi="Arial" w:cs="Arial"/>
          <w:color w:val="000000" w:themeColor="text1"/>
          <w:kern w:val="24"/>
          <w:sz w:val="34"/>
          <w:szCs w:val="34"/>
          <w:lang w:val="en-GB" w:eastAsia="en-US"/>
        </w:rPr>
      </w:pPr>
      <w:r w:rsidRPr="007E7C08">
        <w:rPr>
          <w:rFonts w:ascii="Arial" w:eastAsiaTheme="minorEastAsia" w:hAnsi="Arial" w:cs="Arial"/>
          <w:color w:val="000000" w:themeColor="text1"/>
          <w:kern w:val="24"/>
          <w:sz w:val="34"/>
          <w:szCs w:val="34"/>
          <w:lang w:eastAsia="en-US"/>
        </w:rPr>
        <w:t xml:space="preserve">Health Education England (2017) Facing the facts, shaping the future. </w:t>
      </w:r>
      <w:r w:rsidRPr="007E7C08">
        <w:rPr>
          <w:rFonts w:ascii="Arial" w:eastAsiaTheme="minorEastAsia" w:hAnsi="Arial" w:cs="Arial"/>
          <w:color w:val="000000" w:themeColor="text1"/>
          <w:kern w:val="24"/>
          <w:sz w:val="34"/>
          <w:szCs w:val="34"/>
          <w:lang w:val="en-GB" w:eastAsia="en-US"/>
        </w:rPr>
        <w:t xml:space="preserve"> </w:t>
      </w:r>
      <w:hyperlink r:id="rId31" w:history="1">
        <w:r w:rsidR="00F84CEF" w:rsidRPr="007E7C08">
          <w:rPr>
            <w:rStyle w:val="Hyperlink"/>
            <w:rFonts w:ascii="Arial" w:eastAsiaTheme="minorEastAsia" w:hAnsi="Arial" w:cs="Arial"/>
            <w:kern w:val="24"/>
            <w:sz w:val="34"/>
            <w:szCs w:val="34"/>
            <w:lang w:eastAsia="en-US"/>
          </w:rPr>
          <w:t>www.hee.nhs.uk/our-work/workforce-strategy</w:t>
        </w:r>
      </w:hyperlink>
      <w:r w:rsidR="00F84CEF" w:rsidRPr="007E7C08">
        <w:rPr>
          <w:rFonts w:ascii="Arial" w:eastAsiaTheme="minorEastAsia" w:hAnsi="Arial" w:cs="Arial"/>
          <w:color w:val="000000" w:themeColor="text1"/>
          <w:kern w:val="24"/>
          <w:sz w:val="34"/>
          <w:szCs w:val="34"/>
          <w:lang w:val="en-GB" w:eastAsia="en-US"/>
        </w:rPr>
        <w:t xml:space="preserve"> </w:t>
      </w:r>
    </w:p>
    <w:p w14:paraId="74ED734C" w14:textId="4EB2C480" w:rsidR="00F84CEF" w:rsidRPr="007E7C08" w:rsidRDefault="00753AED" w:rsidP="00076C32">
      <w:pPr>
        <w:spacing w:after="0" w:line="240" w:lineRule="auto"/>
        <w:divId w:val="590359418"/>
        <w:rPr>
          <w:rFonts w:ascii="Arial" w:eastAsiaTheme="minorEastAsia" w:hAnsi="Arial" w:cs="Arial"/>
          <w:color w:val="000000" w:themeColor="text1"/>
          <w:kern w:val="24"/>
          <w:sz w:val="34"/>
          <w:szCs w:val="34"/>
          <w:lang w:eastAsia="en-US"/>
        </w:rPr>
      </w:pPr>
      <w:r w:rsidRPr="007E7C08">
        <w:rPr>
          <w:rFonts w:ascii="Arial" w:eastAsiaTheme="minorEastAsia" w:hAnsi="Arial" w:cs="Arial"/>
          <w:color w:val="000000" w:themeColor="text1"/>
          <w:kern w:val="24"/>
          <w:sz w:val="34"/>
          <w:szCs w:val="34"/>
          <w:lang w:val="en-GB" w:eastAsia="en-US"/>
        </w:rPr>
        <w:t>(Accessed 16 July 2022)</w:t>
      </w:r>
    </w:p>
    <w:p w14:paraId="567E8B46" w14:textId="3B2936A5" w:rsidR="00076C32" w:rsidRPr="007E7C08" w:rsidRDefault="00076C32" w:rsidP="00076C32">
      <w:pPr>
        <w:spacing w:after="0" w:line="240" w:lineRule="auto"/>
        <w:divId w:val="590359418"/>
        <w:rPr>
          <w:rFonts w:ascii="Arial" w:eastAsiaTheme="minorEastAsia" w:hAnsi="Arial" w:cs="Arial"/>
          <w:color w:val="000000" w:themeColor="text1"/>
          <w:kern w:val="24"/>
          <w:sz w:val="34"/>
          <w:szCs w:val="34"/>
          <w:lang w:val="en-GB" w:eastAsia="en-US"/>
        </w:rPr>
      </w:pPr>
      <w:r w:rsidRPr="007E7C08">
        <w:rPr>
          <w:rFonts w:ascii="Arial" w:eastAsiaTheme="minorEastAsia" w:hAnsi="Arial" w:cs="Arial"/>
          <w:color w:val="000000" w:themeColor="text1"/>
          <w:kern w:val="24"/>
          <w:sz w:val="34"/>
          <w:szCs w:val="34"/>
          <w:lang w:val="en-GB" w:eastAsia="en-US"/>
        </w:rPr>
        <w:t xml:space="preserve">King’s Fund (2018) </w:t>
      </w:r>
      <w:hyperlink r:id="rId32" w:history="1">
        <w:r w:rsidRPr="007E7C08">
          <w:rPr>
            <w:rFonts w:ascii="Arial" w:eastAsiaTheme="minorEastAsia" w:hAnsi="Arial" w:cs="Arial"/>
            <w:color w:val="000000" w:themeColor="text1"/>
            <w:kern w:val="24"/>
            <w:sz w:val="34"/>
            <w:szCs w:val="34"/>
            <w:u w:val="single"/>
            <w:lang w:eastAsia="en-US"/>
          </w:rPr>
          <w:t>https://</w:t>
        </w:r>
      </w:hyperlink>
      <w:hyperlink r:id="rId33" w:history="1">
        <w:r w:rsidRPr="007E7C08">
          <w:rPr>
            <w:rFonts w:ascii="Arial" w:eastAsiaTheme="minorEastAsia" w:hAnsi="Arial" w:cs="Arial"/>
            <w:color w:val="000000" w:themeColor="text1"/>
            <w:kern w:val="24"/>
            <w:sz w:val="34"/>
            <w:szCs w:val="34"/>
            <w:u w:val="single"/>
            <w:lang w:eastAsia="en-US"/>
          </w:rPr>
          <w:t>www.kingsfund.org.uk</w:t>
        </w:r>
      </w:hyperlink>
      <w:hyperlink r:id="rId34" w:history="1">
        <w:r w:rsidRPr="007E7C08">
          <w:rPr>
            <w:rFonts w:ascii="Arial" w:eastAsiaTheme="minorEastAsia" w:hAnsi="Arial" w:cs="Arial"/>
            <w:color w:val="000000" w:themeColor="text1"/>
            <w:kern w:val="24"/>
            <w:sz w:val="34"/>
            <w:szCs w:val="34"/>
            <w:u w:val="single"/>
            <w:lang w:eastAsia="en-US"/>
          </w:rPr>
          <w:t>/sites/default/files/2018-11/The%20health%20care%20workforce%20in%20England.pdf</w:t>
        </w:r>
      </w:hyperlink>
      <w:r w:rsidRPr="007E7C08">
        <w:rPr>
          <w:rFonts w:ascii="Arial" w:eastAsiaTheme="minorEastAsia" w:hAnsi="Arial" w:cs="Arial"/>
          <w:color w:val="000000" w:themeColor="text1"/>
          <w:kern w:val="24"/>
          <w:sz w:val="34"/>
          <w:szCs w:val="34"/>
          <w:lang w:val="en-GB" w:eastAsia="en-US"/>
        </w:rPr>
        <w:t xml:space="preserve"> </w:t>
      </w:r>
    </w:p>
    <w:p w14:paraId="3722311B" w14:textId="76953CA4" w:rsidR="00753AED" w:rsidRPr="007E7C08" w:rsidRDefault="00753AED" w:rsidP="00076C32">
      <w:pPr>
        <w:spacing w:after="0" w:line="240" w:lineRule="auto"/>
        <w:divId w:val="590359418"/>
        <w:rPr>
          <w:rFonts w:ascii="Arial" w:eastAsiaTheme="minorEastAsia" w:hAnsi="Arial" w:cs="Arial"/>
          <w:color w:val="000000" w:themeColor="text1"/>
          <w:kern w:val="24"/>
          <w:sz w:val="34"/>
          <w:szCs w:val="34"/>
          <w:lang w:val="en-GB" w:eastAsia="en-US"/>
        </w:rPr>
      </w:pPr>
      <w:r w:rsidRPr="007E7C08">
        <w:rPr>
          <w:rFonts w:ascii="Arial" w:eastAsiaTheme="minorEastAsia" w:hAnsi="Arial" w:cs="Arial"/>
          <w:color w:val="000000" w:themeColor="text1"/>
          <w:kern w:val="24"/>
          <w:sz w:val="34"/>
          <w:szCs w:val="34"/>
          <w:lang w:val="en-GB" w:eastAsia="en-US"/>
        </w:rPr>
        <w:t>(Accessed 23 July 2022)</w:t>
      </w:r>
    </w:p>
    <w:p w14:paraId="54289AF1" w14:textId="77777777" w:rsidR="003F7EF8" w:rsidRDefault="003F7EF8" w:rsidP="003F7EF8">
      <w:pPr>
        <w:rPr>
          <w:rFonts w:ascii="Arial" w:eastAsiaTheme="minorEastAsia" w:hAnsi="Arial" w:cs="Arial"/>
          <w:color w:val="000000" w:themeColor="text1"/>
          <w:kern w:val="24"/>
          <w:sz w:val="34"/>
          <w:szCs w:val="34"/>
          <w:lang w:val="en-GB" w:eastAsia="en-US"/>
        </w:rPr>
      </w:pPr>
    </w:p>
    <w:p w14:paraId="2ACB3B6B" w14:textId="664730D0" w:rsidR="003F7EF8" w:rsidRPr="003F7EF8" w:rsidRDefault="003F7EF8" w:rsidP="003F7EF8">
      <w:pPr>
        <w:rPr>
          <w:rFonts w:ascii="Arial" w:eastAsiaTheme="minorEastAsia" w:hAnsi="Arial" w:cs="Arial"/>
          <w:color w:val="000000" w:themeColor="text1"/>
          <w:kern w:val="24"/>
          <w:sz w:val="34"/>
          <w:szCs w:val="34"/>
          <w:lang w:val="en-GB" w:eastAsia="en-US"/>
        </w:rPr>
      </w:pPr>
      <w:r w:rsidRPr="003F7EF8">
        <w:rPr>
          <w:rFonts w:ascii="Arial" w:eastAsiaTheme="minorEastAsia" w:hAnsi="Arial" w:cs="Arial"/>
          <w:color w:val="000000" w:themeColor="text1"/>
          <w:kern w:val="24"/>
          <w:sz w:val="34"/>
          <w:szCs w:val="34"/>
          <w:lang w:val="en-GB" w:eastAsia="en-US"/>
        </w:rPr>
        <w:t>London, N., 2022. NHS England — London » About NHS England London. [online] England.nhs.uk. Available at: https://www.england.nhs.uk/london/about/  (Accessed 17 July 2022)</w:t>
      </w:r>
    </w:p>
    <w:p w14:paraId="5FB3709C" w14:textId="51B34ABE" w:rsidR="00076C32" w:rsidRPr="00076C32" w:rsidRDefault="003F7EF8">
      <w:pPr>
        <w:rPr>
          <w:b/>
          <w:bCs/>
          <w:color w:val="000000" w:themeColor="text1"/>
          <w:sz w:val="50"/>
          <w:szCs w:val="50"/>
        </w:rPr>
      </w:pPr>
      <w:r w:rsidRPr="003F7EF8">
        <w:rPr>
          <w:rFonts w:ascii="Arial" w:eastAsiaTheme="minorEastAsia" w:hAnsi="Arial" w:cs="Arial"/>
          <w:color w:val="000000" w:themeColor="text1"/>
          <w:kern w:val="24"/>
          <w:sz w:val="34"/>
          <w:szCs w:val="34"/>
          <w:lang w:val="en-GB" w:eastAsia="en-US"/>
        </w:rPr>
        <w:t>Slideshare.net. 2015. AAA London Network Event 27 Nov 2015 Patrick Rankin education and t…. [online] Available at: https://www.slideshare.net/PHEScreening/aaa-london-network-event-27-nov-2015-patrick-rankin-education-and-training-update-abridged-presentation  (Accessed 19 July 2022)</w:t>
      </w:r>
    </w:p>
    <w:sectPr w:rsidR="00076C32" w:rsidRPr="00076C32">
      <w:footerReference w:type="default" r:id="rId35"/>
      <w:pgSz w:w="12240" w:h="15840"/>
      <w:pgMar w:top="1440" w:right="1800" w:bottom="1440" w:left="180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25A726" w14:textId="77777777" w:rsidR="00C17C05" w:rsidRDefault="00C17C05">
      <w:pPr>
        <w:spacing w:after="0" w:line="240" w:lineRule="auto"/>
      </w:pPr>
      <w:r>
        <w:separator/>
      </w:r>
    </w:p>
  </w:endnote>
  <w:endnote w:type="continuationSeparator" w:id="0">
    <w:p w14:paraId="2A5912DB" w14:textId="77777777" w:rsidR="00C17C05" w:rsidRDefault="00C17C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Wingdings 2">
    <w:panose1 w:val="05020102010507070707"/>
    <w:charset w:val="02"/>
    <w:family w:val="decorative"/>
    <w:pitch w:val="variable"/>
    <w:sig w:usb0="00000000" w:usb1="10000000" w:usb2="00000000" w:usb3="00000000" w:csb0="80000000" w:csb1="00000000"/>
  </w:font>
  <w:font w:name="Wingdings 3">
    <w:panose1 w:val="05040102010807070707"/>
    <w:charset w:val="02"/>
    <w:family w:val="decorative"/>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rbel">
    <w:panose1 w:val="020B0503020204020204"/>
    <w:charset w:val="00"/>
    <w:family w:val="swiss"/>
    <w:pitch w:val="variable"/>
    <w:sig w:usb0="A00002EF" w:usb1="4000A4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6392255"/>
      <w:docPartObj>
        <w:docPartGallery w:val="Page Numbers (Bottom of Page)"/>
        <w:docPartUnique/>
      </w:docPartObj>
    </w:sdtPr>
    <w:sdtEndPr>
      <w:rPr>
        <w:noProof/>
      </w:rPr>
    </w:sdtEndPr>
    <w:sdtContent>
      <w:p w14:paraId="6E648231" w14:textId="77777777" w:rsidR="006F38C1" w:rsidRDefault="002A7DF7">
        <w:pPr>
          <w:pStyle w:val="Footer"/>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D60985" w14:textId="77777777" w:rsidR="00C17C05" w:rsidRDefault="00C17C05">
      <w:pPr>
        <w:spacing w:after="0" w:line="240" w:lineRule="auto"/>
      </w:pPr>
      <w:r>
        <w:separator/>
      </w:r>
    </w:p>
  </w:footnote>
  <w:footnote w:type="continuationSeparator" w:id="0">
    <w:p w14:paraId="659AC009" w14:textId="77777777" w:rsidR="00C17C05" w:rsidRDefault="00C17C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C53C325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9BD273A0"/>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776E131A"/>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2E8123E"/>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0780335C"/>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254850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89C84FE"/>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F6A605FA"/>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A142D78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CA70CA90"/>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454416C3"/>
    <w:multiLevelType w:val="hybridMultilevel"/>
    <w:tmpl w:val="BC468424"/>
    <w:lvl w:ilvl="0" w:tplc="369ECFAA">
      <w:start w:val="1"/>
      <w:numFmt w:val="bullet"/>
      <w:lvlText w:val=""/>
      <w:lvlJc w:val="left"/>
      <w:pPr>
        <w:ind w:left="360" w:hanging="360"/>
      </w:pPr>
      <w:rPr>
        <w:rFonts w:ascii="Symbol" w:hAnsi="Symbol" w:hint="default"/>
        <w:color w:val="F75952" w:themeColor="accent1"/>
        <w:sz w:val="2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8A071A9"/>
    <w:multiLevelType w:val="hybridMultilevel"/>
    <w:tmpl w:val="FFFFFFFF"/>
    <w:lvl w:ilvl="0" w:tplc="76E0E96A">
      <w:start w:val="1"/>
      <w:numFmt w:val="bullet"/>
      <w:lvlText w:val=""/>
      <w:lvlJc w:val="left"/>
      <w:pPr>
        <w:tabs>
          <w:tab w:val="num" w:pos="720"/>
        </w:tabs>
        <w:ind w:left="720" w:hanging="360"/>
      </w:pPr>
      <w:rPr>
        <w:rFonts w:ascii="Wingdings 2" w:hAnsi="Wingdings 2" w:hint="default"/>
      </w:rPr>
    </w:lvl>
    <w:lvl w:ilvl="1" w:tplc="36C81066" w:tentative="1">
      <w:start w:val="1"/>
      <w:numFmt w:val="bullet"/>
      <w:lvlText w:val=""/>
      <w:lvlJc w:val="left"/>
      <w:pPr>
        <w:tabs>
          <w:tab w:val="num" w:pos="1440"/>
        </w:tabs>
        <w:ind w:left="1440" w:hanging="360"/>
      </w:pPr>
      <w:rPr>
        <w:rFonts w:ascii="Wingdings 2" w:hAnsi="Wingdings 2" w:hint="default"/>
      </w:rPr>
    </w:lvl>
    <w:lvl w:ilvl="2" w:tplc="8AE84A82" w:tentative="1">
      <w:start w:val="1"/>
      <w:numFmt w:val="bullet"/>
      <w:lvlText w:val=""/>
      <w:lvlJc w:val="left"/>
      <w:pPr>
        <w:tabs>
          <w:tab w:val="num" w:pos="2160"/>
        </w:tabs>
        <w:ind w:left="2160" w:hanging="360"/>
      </w:pPr>
      <w:rPr>
        <w:rFonts w:ascii="Wingdings 2" w:hAnsi="Wingdings 2" w:hint="default"/>
      </w:rPr>
    </w:lvl>
    <w:lvl w:ilvl="3" w:tplc="CFC6997E" w:tentative="1">
      <w:start w:val="1"/>
      <w:numFmt w:val="bullet"/>
      <w:lvlText w:val=""/>
      <w:lvlJc w:val="left"/>
      <w:pPr>
        <w:tabs>
          <w:tab w:val="num" w:pos="2880"/>
        </w:tabs>
        <w:ind w:left="2880" w:hanging="360"/>
      </w:pPr>
      <w:rPr>
        <w:rFonts w:ascii="Wingdings 2" w:hAnsi="Wingdings 2" w:hint="default"/>
      </w:rPr>
    </w:lvl>
    <w:lvl w:ilvl="4" w:tplc="F83A58B6" w:tentative="1">
      <w:start w:val="1"/>
      <w:numFmt w:val="bullet"/>
      <w:lvlText w:val=""/>
      <w:lvlJc w:val="left"/>
      <w:pPr>
        <w:tabs>
          <w:tab w:val="num" w:pos="3600"/>
        </w:tabs>
        <w:ind w:left="3600" w:hanging="360"/>
      </w:pPr>
      <w:rPr>
        <w:rFonts w:ascii="Wingdings 2" w:hAnsi="Wingdings 2" w:hint="default"/>
      </w:rPr>
    </w:lvl>
    <w:lvl w:ilvl="5" w:tplc="9A7AD986" w:tentative="1">
      <w:start w:val="1"/>
      <w:numFmt w:val="bullet"/>
      <w:lvlText w:val=""/>
      <w:lvlJc w:val="left"/>
      <w:pPr>
        <w:tabs>
          <w:tab w:val="num" w:pos="4320"/>
        </w:tabs>
        <w:ind w:left="4320" w:hanging="360"/>
      </w:pPr>
      <w:rPr>
        <w:rFonts w:ascii="Wingdings 2" w:hAnsi="Wingdings 2" w:hint="default"/>
      </w:rPr>
    </w:lvl>
    <w:lvl w:ilvl="6" w:tplc="A9D2654A" w:tentative="1">
      <w:start w:val="1"/>
      <w:numFmt w:val="bullet"/>
      <w:lvlText w:val=""/>
      <w:lvlJc w:val="left"/>
      <w:pPr>
        <w:tabs>
          <w:tab w:val="num" w:pos="5040"/>
        </w:tabs>
        <w:ind w:left="5040" w:hanging="360"/>
      </w:pPr>
      <w:rPr>
        <w:rFonts w:ascii="Wingdings 2" w:hAnsi="Wingdings 2" w:hint="default"/>
      </w:rPr>
    </w:lvl>
    <w:lvl w:ilvl="7" w:tplc="3094164A" w:tentative="1">
      <w:start w:val="1"/>
      <w:numFmt w:val="bullet"/>
      <w:lvlText w:val=""/>
      <w:lvlJc w:val="left"/>
      <w:pPr>
        <w:tabs>
          <w:tab w:val="num" w:pos="5760"/>
        </w:tabs>
        <w:ind w:left="5760" w:hanging="360"/>
      </w:pPr>
      <w:rPr>
        <w:rFonts w:ascii="Wingdings 2" w:hAnsi="Wingdings 2" w:hint="default"/>
      </w:rPr>
    </w:lvl>
    <w:lvl w:ilvl="8" w:tplc="5A2CAECC" w:tentative="1">
      <w:start w:val="1"/>
      <w:numFmt w:val="bullet"/>
      <w:lvlText w:val=""/>
      <w:lvlJc w:val="left"/>
      <w:pPr>
        <w:tabs>
          <w:tab w:val="num" w:pos="6480"/>
        </w:tabs>
        <w:ind w:left="6480" w:hanging="360"/>
      </w:pPr>
      <w:rPr>
        <w:rFonts w:ascii="Wingdings 2" w:hAnsi="Wingdings 2" w:hint="default"/>
      </w:rPr>
    </w:lvl>
  </w:abstractNum>
  <w:abstractNum w:abstractNumId="12" w15:restartNumberingAfterBreak="0">
    <w:nsid w:val="521F3BC3"/>
    <w:multiLevelType w:val="hybridMultilevel"/>
    <w:tmpl w:val="FB6AD80A"/>
    <w:lvl w:ilvl="0" w:tplc="7EEE0B26">
      <w:start w:val="1"/>
      <w:numFmt w:val="decimal"/>
      <w:pStyle w:val="ListNumber"/>
      <w:lvlText w:val="%1."/>
      <w:lvlJc w:val="left"/>
      <w:pPr>
        <w:ind w:left="360"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6DB6248C"/>
    <w:multiLevelType w:val="hybridMultilevel"/>
    <w:tmpl w:val="FFFFFFFF"/>
    <w:lvl w:ilvl="0" w:tplc="A44EF588">
      <w:start w:val="1"/>
      <w:numFmt w:val="bullet"/>
      <w:lvlText w:val=""/>
      <w:lvlJc w:val="left"/>
      <w:pPr>
        <w:tabs>
          <w:tab w:val="num" w:pos="720"/>
        </w:tabs>
        <w:ind w:left="720" w:hanging="360"/>
      </w:pPr>
      <w:rPr>
        <w:rFonts w:ascii="Wingdings 3" w:hAnsi="Wingdings 3" w:hint="default"/>
      </w:rPr>
    </w:lvl>
    <w:lvl w:ilvl="1" w:tplc="1652ADDE" w:tentative="1">
      <w:start w:val="1"/>
      <w:numFmt w:val="bullet"/>
      <w:lvlText w:val=""/>
      <w:lvlJc w:val="left"/>
      <w:pPr>
        <w:tabs>
          <w:tab w:val="num" w:pos="1440"/>
        </w:tabs>
        <w:ind w:left="1440" w:hanging="360"/>
      </w:pPr>
      <w:rPr>
        <w:rFonts w:ascii="Wingdings 3" w:hAnsi="Wingdings 3" w:hint="default"/>
      </w:rPr>
    </w:lvl>
    <w:lvl w:ilvl="2" w:tplc="955C710C" w:tentative="1">
      <w:start w:val="1"/>
      <w:numFmt w:val="bullet"/>
      <w:lvlText w:val=""/>
      <w:lvlJc w:val="left"/>
      <w:pPr>
        <w:tabs>
          <w:tab w:val="num" w:pos="2160"/>
        </w:tabs>
        <w:ind w:left="2160" w:hanging="360"/>
      </w:pPr>
      <w:rPr>
        <w:rFonts w:ascii="Wingdings 3" w:hAnsi="Wingdings 3" w:hint="default"/>
      </w:rPr>
    </w:lvl>
    <w:lvl w:ilvl="3" w:tplc="4A5C045E" w:tentative="1">
      <w:start w:val="1"/>
      <w:numFmt w:val="bullet"/>
      <w:lvlText w:val=""/>
      <w:lvlJc w:val="left"/>
      <w:pPr>
        <w:tabs>
          <w:tab w:val="num" w:pos="2880"/>
        </w:tabs>
        <w:ind w:left="2880" w:hanging="360"/>
      </w:pPr>
      <w:rPr>
        <w:rFonts w:ascii="Wingdings 3" w:hAnsi="Wingdings 3" w:hint="default"/>
      </w:rPr>
    </w:lvl>
    <w:lvl w:ilvl="4" w:tplc="CDB2B1C6" w:tentative="1">
      <w:start w:val="1"/>
      <w:numFmt w:val="bullet"/>
      <w:lvlText w:val=""/>
      <w:lvlJc w:val="left"/>
      <w:pPr>
        <w:tabs>
          <w:tab w:val="num" w:pos="3600"/>
        </w:tabs>
        <w:ind w:left="3600" w:hanging="360"/>
      </w:pPr>
      <w:rPr>
        <w:rFonts w:ascii="Wingdings 3" w:hAnsi="Wingdings 3" w:hint="default"/>
      </w:rPr>
    </w:lvl>
    <w:lvl w:ilvl="5" w:tplc="AAEEEA24" w:tentative="1">
      <w:start w:val="1"/>
      <w:numFmt w:val="bullet"/>
      <w:lvlText w:val=""/>
      <w:lvlJc w:val="left"/>
      <w:pPr>
        <w:tabs>
          <w:tab w:val="num" w:pos="4320"/>
        </w:tabs>
        <w:ind w:left="4320" w:hanging="360"/>
      </w:pPr>
      <w:rPr>
        <w:rFonts w:ascii="Wingdings 3" w:hAnsi="Wingdings 3" w:hint="default"/>
      </w:rPr>
    </w:lvl>
    <w:lvl w:ilvl="6" w:tplc="F8B01664" w:tentative="1">
      <w:start w:val="1"/>
      <w:numFmt w:val="bullet"/>
      <w:lvlText w:val=""/>
      <w:lvlJc w:val="left"/>
      <w:pPr>
        <w:tabs>
          <w:tab w:val="num" w:pos="5040"/>
        </w:tabs>
        <w:ind w:left="5040" w:hanging="360"/>
      </w:pPr>
      <w:rPr>
        <w:rFonts w:ascii="Wingdings 3" w:hAnsi="Wingdings 3" w:hint="default"/>
      </w:rPr>
    </w:lvl>
    <w:lvl w:ilvl="7" w:tplc="3E6E927C" w:tentative="1">
      <w:start w:val="1"/>
      <w:numFmt w:val="bullet"/>
      <w:lvlText w:val=""/>
      <w:lvlJc w:val="left"/>
      <w:pPr>
        <w:tabs>
          <w:tab w:val="num" w:pos="5760"/>
        </w:tabs>
        <w:ind w:left="5760" w:hanging="360"/>
      </w:pPr>
      <w:rPr>
        <w:rFonts w:ascii="Wingdings 3" w:hAnsi="Wingdings 3" w:hint="default"/>
      </w:rPr>
    </w:lvl>
    <w:lvl w:ilvl="8" w:tplc="292A7404" w:tentative="1">
      <w:start w:val="1"/>
      <w:numFmt w:val="bullet"/>
      <w:lvlText w:val=""/>
      <w:lvlJc w:val="left"/>
      <w:pPr>
        <w:tabs>
          <w:tab w:val="num" w:pos="6480"/>
        </w:tabs>
        <w:ind w:left="6480" w:hanging="360"/>
      </w:pPr>
      <w:rPr>
        <w:rFonts w:ascii="Wingdings 3" w:hAnsi="Wingdings 3" w:hint="default"/>
      </w:rPr>
    </w:lvl>
  </w:abstractNum>
  <w:abstractNum w:abstractNumId="14" w15:restartNumberingAfterBreak="0">
    <w:nsid w:val="7B734274"/>
    <w:multiLevelType w:val="hybridMultilevel"/>
    <w:tmpl w:val="28DC00DE"/>
    <w:lvl w:ilvl="0" w:tplc="08B453DE">
      <w:start w:val="1"/>
      <w:numFmt w:val="bullet"/>
      <w:pStyle w:val="ListBullet"/>
      <w:lvlText w:val=""/>
      <w:lvlJc w:val="left"/>
      <w:pPr>
        <w:tabs>
          <w:tab w:val="num" w:pos="360"/>
        </w:tabs>
        <w:ind w:left="360" w:hanging="360"/>
      </w:pPr>
      <w:rPr>
        <w:rFonts w:ascii="Symbol" w:hAnsi="Symbol" w:hint="default"/>
        <w:color w:val="F75952" w:themeColor="accent1"/>
        <w:sz w:val="20"/>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464336">
    <w:abstractNumId w:val="9"/>
  </w:num>
  <w:num w:numId="2" w16cid:durableId="604076544">
    <w:abstractNumId w:val="10"/>
  </w:num>
  <w:num w:numId="3" w16cid:durableId="656421269">
    <w:abstractNumId w:val="10"/>
  </w:num>
  <w:num w:numId="4" w16cid:durableId="9992659">
    <w:abstractNumId w:val="10"/>
  </w:num>
  <w:num w:numId="5" w16cid:durableId="123622716">
    <w:abstractNumId w:val="10"/>
  </w:num>
  <w:num w:numId="6" w16cid:durableId="2126263454">
    <w:abstractNumId w:val="8"/>
  </w:num>
  <w:num w:numId="7" w16cid:durableId="364985653">
    <w:abstractNumId w:val="14"/>
  </w:num>
  <w:num w:numId="8" w16cid:durableId="708603270">
    <w:abstractNumId w:val="7"/>
  </w:num>
  <w:num w:numId="9" w16cid:durableId="83764233">
    <w:abstractNumId w:val="6"/>
  </w:num>
  <w:num w:numId="10" w16cid:durableId="1290866145">
    <w:abstractNumId w:val="5"/>
  </w:num>
  <w:num w:numId="11" w16cid:durableId="2063366752">
    <w:abstractNumId w:val="4"/>
  </w:num>
  <w:num w:numId="12" w16cid:durableId="286591872">
    <w:abstractNumId w:val="3"/>
  </w:num>
  <w:num w:numId="13" w16cid:durableId="418841515">
    <w:abstractNumId w:val="2"/>
  </w:num>
  <w:num w:numId="14" w16cid:durableId="1815104265">
    <w:abstractNumId w:val="1"/>
  </w:num>
  <w:num w:numId="15" w16cid:durableId="653727803">
    <w:abstractNumId w:val="0"/>
  </w:num>
  <w:num w:numId="16" w16cid:durableId="161438736">
    <w:abstractNumId w:val="12"/>
  </w:num>
  <w:num w:numId="17" w16cid:durableId="1782188791">
    <w:abstractNumId w:val="11"/>
  </w:num>
  <w:num w:numId="18" w16cid:durableId="84332556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6"/>
  <w:proofState w:spelling="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12A1"/>
    <w:rsid w:val="0000460D"/>
    <w:rsid w:val="00037819"/>
    <w:rsid w:val="0004048D"/>
    <w:rsid w:val="00065E57"/>
    <w:rsid w:val="00076C32"/>
    <w:rsid w:val="00077240"/>
    <w:rsid w:val="00081A41"/>
    <w:rsid w:val="00084819"/>
    <w:rsid w:val="000A0335"/>
    <w:rsid w:val="000C0FE1"/>
    <w:rsid w:val="000C629E"/>
    <w:rsid w:val="000D4B40"/>
    <w:rsid w:val="000E16B0"/>
    <w:rsid w:val="00100621"/>
    <w:rsid w:val="001049DE"/>
    <w:rsid w:val="001138A1"/>
    <w:rsid w:val="001252B6"/>
    <w:rsid w:val="00127ED1"/>
    <w:rsid w:val="00150CA2"/>
    <w:rsid w:val="001A247C"/>
    <w:rsid w:val="001B373F"/>
    <w:rsid w:val="001B7FAE"/>
    <w:rsid w:val="001C0457"/>
    <w:rsid w:val="001C2052"/>
    <w:rsid w:val="001E773C"/>
    <w:rsid w:val="001F16F8"/>
    <w:rsid w:val="001F489A"/>
    <w:rsid w:val="00220CBE"/>
    <w:rsid w:val="0022231A"/>
    <w:rsid w:val="002457D1"/>
    <w:rsid w:val="00245B6D"/>
    <w:rsid w:val="002557F3"/>
    <w:rsid w:val="00291C8F"/>
    <w:rsid w:val="002932A3"/>
    <w:rsid w:val="002A7DF7"/>
    <w:rsid w:val="002B1B8B"/>
    <w:rsid w:val="002B6457"/>
    <w:rsid w:val="002D435D"/>
    <w:rsid w:val="002D66B0"/>
    <w:rsid w:val="002F7C5A"/>
    <w:rsid w:val="0031077B"/>
    <w:rsid w:val="00320D3E"/>
    <w:rsid w:val="00323E5C"/>
    <w:rsid w:val="00335A95"/>
    <w:rsid w:val="00336391"/>
    <w:rsid w:val="00356ECB"/>
    <w:rsid w:val="003609A5"/>
    <w:rsid w:val="00360BC4"/>
    <w:rsid w:val="00361EC1"/>
    <w:rsid w:val="003C0801"/>
    <w:rsid w:val="003C533A"/>
    <w:rsid w:val="003E51D3"/>
    <w:rsid w:val="003F1D3A"/>
    <w:rsid w:val="003F6417"/>
    <w:rsid w:val="003F7EF8"/>
    <w:rsid w:val="0040115B"/>
    <w:rsid w:val="00406706"/>
    <w:rsid w:val="00407998"/>
    <w:rsid w:val="004342DF"/>
    <w:rsid w:val="00441785"/>
    <w:rsid w:val="00456007"/>
    <w:rsid w:val="00471A58"/>
    <w:rsid w:val="004A4C36"/>
    <w:rsid w:val="004C292F"/>
    <w:rsid w:val="004E08F4"/>
    <w:rsid w:val="004E0B14"/>
    <w:rsid w:val="004E3CD5"/>
    <w:rsid w:val="004E79AB"/>
    <w:rsid w:val="004F3173"/>
    <w:rsid w:val="004F7B8A"/>
    <w:rsid w:val="00522B13"/>
    <w:rsid w:val="005375F7"/>
    <w:rsid w:val="005748F0"/>
    <w:rsid w:val="005967B3"/>
    <w:rsid w:val="005B3B93"/>
    <w:rsid w:val="00625F5A"/>
    <w:rsid w:val="006437CD"/>
    <w:rsid w:val="006677C1"/>
    <w:rsid w:val="006A73C7"/>
    <w:rsid w:val="006B3C6D"/>
    <w:rsid w:val="006C28DB"/>
    <w:rsid w:val="006F38C1"/>
    <w:rsid w:val="007029E6"/>
    <w:rsid w:val="0070626B"/>
    <w:rsid w:val="007150CE"/>
    <w:rsid w:val="00724F87"/>
    <w:rsid w:val="00753AED"/>
    <w:rsid w:val="007868BA"/>
    <w:rsid w:val="007D2AD9"/>
    <w:rsid w:val="007E3754"/>
    <w:rsid w:val="007E7C08"/>
    <w:rsid w:val="007F21DF"/>
    <w:rsid w:val="00805E4D"/>
    <w:rsid w:val="0081776A"/>
    <w:rsid w:val="008553FD"/>
    <w:rsid w:val="008C4549"/>
    <w:rsid w:val="008E3F50"/>
    <w:rsid w:val="00934712"/>
    <w:rsid w:val="0093683B"/>
    <w:rsid w:val="009505B9"/>
    <w:rsid w:val="00951790"/>
    <w:rsid w:val="00970333"/>
    <w:rsid w:val="00986DB9"/>
    <w:rsid w:val="009A1F99"/>
    <w:rsid w:val="00A11153"/>
    <w:rsid w:val="00A371C7"/>
    <w:rsid w:val="00A91EE9"/>
    <w:rsid w:val="00AD6A56"/>
    <w:rsid w:val="00AE7B73"/>
    <w:rsid w:val="00B56288"/>
    <w:rsid w:val="00BA001D"/>
    <w:rsid w:val="00BA12A1"/>
    <w:rsid w:val="00BC6429"/>
    <w:rsid w:val="00BF30EE"/>
    <w:rsid w:val="00BF3D08"/>
    <w:rsid w:val="00C17C05"/>
    <w:rsid w:val="00C46F46"/>
    <w:rsid w:val="00C5463E"/>
    <w:rsid w:val="00C720CF"/>
    <w:rsid w:val="00CA3074"/>
    <w:rsid w:val="00CA62EC"/>
    <w:rsid w:val="00CB1F57"/>
    <w:rsid w:val="00CB7955"/>
    <w:rsid w:val="00CF396A"/>
    <w:rsid w:val="00CF4F6C"/>
    <w:rsid w:val="00D020FE"/>
    <w:rsid w:val="00D03336"/>
    <w:rsid w:val="00D3252A"/>
    <w:rsid w:val="00D75039"/>
    <w:rsid w:val="00D90D0F"/>
    <w:rsid w:val="00D91314"/>
    <w:rsid w:val="00DA034F"/>
    <w:rsid w:val="00DA04C2"/>
    <w:rsid w:val="00DA380A"/>
    <w:rsid w:val="00DE6AE6"/>
    <w:rsid w:val="00E217C7"/>
    <w:rsid w:val="00E36C66"/>
    <w:rsid w:val="00E860A8"/>
    <w:rsid w:val="00E8784E"/>
    <w:rsid w:val="00EB7A92"/>
    <w:rsid w:val="00EC4F7F"/>
    <w:rsid w:val="00ED2F19"/>
    <w:rsid w:val="00ED3AE5"/>
    <w:rsid w:val="00F170E7"/>
    <w:rsid w:val="00F60C48"/>
    <w:rsid w:val="00F80EEF"/>
    <w:rsid w:val="00F84CEF"/>
    <w:rsid w:val="00F95CC3"/>
    <w:rsid w:val="00FB37C6"/>
    <w:rsid w:val="00FC2626"/>
    <w:rsid w:val="00FC7B0C"/>
    <w:rsid w:val="00FE3069"/>
    <w:rsid w:val="00FE4BFE"/>
    <w:rsid w:val="00FF3318"/>
    <w:rsid w:val="00FF651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73D81C3"/>
  <w15:chartTrackingRefBased/>
  <w15:docId w15:val="{10DF0199-2D9E-7B4D-A7C4-9F979E9380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5F5F5F" w:themeColor="text2" w:themeTint="BF"/>
        <w:sz w:val="24"/>
        <w:szCs w:val="24"/>
        <w:lang w:val="en-US" w:eastAsia="ja-JP" w:bidi="ar-SA"/>
      </w:rPr>
    </w:rPrDefault>
    <w:pPrDefault>
      <w:pPr>
        <w:spacing w:after="200" w:line="31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uiPriority="13"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8"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0"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after="3700" w:line="240" w:lineRule="auto"/>
      <w:contextualSpacing/>
      <w:outlineLvl w:val="0"/>
    </w:pPr>
    <w:rPr>
      <w:rFonts w:asciiTheme="majorHAnsi" w:eastAsiaTheme="majorEastAsia" w:hAnsiTheme="majorHAnsi" w:cstheme="majorBidi"/>
      <w:b/>
      <w:caps/>
      <w:color w:val="2A2A2A" w:themeColor="text2"/>
      <w:sz w:val="90"/>
      <w:szCs w:val="32"/>
    </w:rPr>
  </w:style>
  <w:style w:type="paragraph" w:styleId="Heading2">
    <w:name w:val="heading 2"/>
    <w:basedOn w:val="Normal"/>
    <w:next w:val="Normal"/>
    <w:link w:val="Heading2Char"/>
    <w:uiPriority w:val="9"/>
    <w:unhideWhenUsed/>
    <w:qFormat/>
    <w:pPr>
      <w:keepNext/>
      <w:keepLines/>
      <w:spacing w:before="40" w:after="280" w:line="240" w:lineRule="auto"/>
      <w:contextualSpacing/>
      <w:outlineLvl w:val="1"/>
    </w:pPr>
    <w:rPr>
      <w:rFonts w:asciiTheme="majorHAnsi" w:hAnsiTheme="majorHAnsi" w:cstheme="majorBidi"/>
      <w:b/>
      <w:caps/>
      <w:color w:val="2A2A2A" w:themeColor="text2"/>
      <w:sz w:val="28"/>
      <w:szCs w:val="26"/>
    </w:rPr>
  </w:style>
  <w:style w:type="paragraph" w:styleId="Heading3">
    <w:name w:val="heading 3"/>
    <w:basedOn w:val="Normal"/>
    <w:next w:val="Normal"/>
    <w:link w:val="Heading3Char"/>
    <w:uiPriority w:val="9"/>
    <w:semiHidden/>
    <w:unhideWhenUsed/>
    <w:qFormat/>
    <w:pPr>
      <w:keepNext/>
      <w:keepLines/>
      <w:spacing w:before="317" w:after="317"/>
      <w:contextualSpacing/>
      <w:outlineLvl w:val="2"/>
    </w:pPr>
    <w:rPr>
      <w:rFonts w:asciiTheme="majorHAnsi" w:eastAsiaTheme="majorEastAsia" w:hAnsiTheme="majorHAnsi" w:cstheme="majorBidi"/>
      <w:b/>
      <w:color w:val="F75952" w:themeColor="accent1"/>
    </w:rPr>
  </w:style>
  <w:style w:type="paragraph" w:styleId="Heading4">
    <w:name w:val="heading 4"/>
    <w:basedOn w:val="Normal"/>
    <w:next w:val="Normal"/>
    <w:link w:val="Heading4Char"/>
    <w:uiPriority w:val="9"/>
    <w:semiHidden/>
    <w:unhideWhenUsed/>
    <w:qFormat/>
    <w:pPr>
      <w:keepNext/>
      <w:keepLines/>
      <w:spacing w:before="317" w:after="317"/>
      <w:contextualSpacing/>
      <w:outlineLvl w:val="3"/>
    </w:pPr>
    <w:rPr>
      <w:rFonts w:asciiTheme="majorHAnsi" w:eastAsiaTheme="majorEastAsia" w:hAnsiTheme="majorHAnsi" w:cstheme="majorBidi"/>
      <w:b/>
      <w:i/>
      <w:iCs/>
      <w:color w:val="2A2A2A" w:themeColor="text2"/>
    </w:rPr>
  </w:style>
  <w:style w:type="paragraph" w:styleId="Heading5">
    <w:name w:val="heading 5"/>
    <w:basedOn w:val="Normal"/>
    <w:next w:val="Normal"/>
    <w:link w:val="Heading5Char"/>
    <w:uiPriority w:val="9"/>
    <w:semiHidden/>
    <w:unhideWhenUsed/>
    <w:qFormat/>
    <w:pPr>
      <w:keepNext/>
      <w:keepLines/>
      <w:spacing w:before="317" w:after="317"/>
      <w:outlineLvl w:val="4"/>
    </w:pPr>
    <w:rPr>
      <w:rFonts w:asciiTheme="majorHAnsi" w:eastAsiaTheme="majorEastAsia" w:hAnsiTheme="majorHAnsi" w:cstheme="majorBidi"/>
      <w:b/>
      <w:i/>
    </w:rPr>
  </w:style>
  <w:style w:type="paragraph" w:styleId="Heading6">
    <w:name w:val="heading 6"/>
    <w:basedOn w:val="Normal"/>
    <w:next w:val="Normal"/>
    <w:link w:val="Heading6Char"/>
    <w:uiPriority w:val="9"/>
    <w:semiHidden/>
    <w:unhideWhenUsed/>
    <w:qFormat/>
    <w:pPr>
      <w:keepNext/>
      <w:keepLines/>
      <w:spacing w:before="317" w:after="317"/>
      <w:contextualSpacing/>
      <w:outlineLvl w:val="5"/>
    </w:pPr>
    <w:rPr>
      <w:rFonts w:asciiTheme="majorHAnsi" w:eastAsiaTheme="majorEastAsia" w:hAnsiTheme="majorHAnsi" w:cstheme="majorBidi"/>
      <w:b/>
      <w:caps/>
      <w:color w:val="2A2A2A" w:themeColor="text2"/>
    </w:rPr>
  </w:style>
  <w:style w:type="paragraph" w:styleId="Heading7">
    <w:name w:val="heading 7"/>
    <w:basedOn w:val="Normal"/>
    <w:next w:val="Normal"/>
    <w:link w:val="Heading7Char"/>
    <w:uiPriority w:val="9"/>
    <w:semiHidden/>
    <w:unhideWhenUsed/>
    <w:qFormat/>
    <w:pPr>
      <w:keepNext/>
      <w:keepLines/>
      <w:spacing w:before="317" w:after="317"/>
      <w:contextualSpacing/>
      <w:outlineLvl w:val="6"/>
    </w:pPr>
    <w:rPr>
      <w:rFonts w:asciiTheme="majorHAnsi" w:eastAsiaTheme="majorEastAsia" w:hAnsiTheme="majorHAnsi" w:cstheme="majorBidi"/>
      <w:b/>
      <w:iCs/>
      <w:color w:val="F75952" w:themeColor="accent1"/>
      <w:sz w:val="20"/>
    </w:rPr>
  </w:style>
  <w:style w:type="paragraph" w:styleId="Heading8">
    <w:name w:val="heading 8"/>
    <w:basedOn w:val="Normal"/>
    <w:next w:val="Normal"/>
    <w:link w:val="Heading8Char"/>
    <w:uiPriority w:val="9"/>
    <w:semiHidden/>
    <w:unhideWhenUsed/>
    <w:qFormat/>
    <w:pPr>
      <w:keepNext/>
      <w:keepLines/>
      <w:spacing w:before="317" w:after="317"/>
      <w:contextualSpacing/>
      <w:outlineLvl w:val="7"/>
    </w:pPr>
    <w:rPr>
      <w:rFonts w:asciiTheme="majorHAnsi" w:eastAsiaTheme="majorEastAsia" w:hAnsiTheme="majorHAnsi" w:cstheme="majorBidi"/>
      <w:b/>
      <w:i/>
      <w:color w:val="2A2A2A" w:themeColor="text2"/>
      <w:sz w:val="20"/>
      <w:szCs w:val="21"/>
    </w:rPr>
  </w:style>
  <w:style w:type="paragraph" w:styleId="Heading9">
    <w:name w:val="heading 9"/>
    <w:basedOn w:val="Normal"/>
    <w:next w:val="Normal"/>
    <w:link w:val="Heading9Char"/>
    <w:uiPriority w:val="9"/>
    <w:semiHidden/>
    <w:unhideWhenUsed/>
    <w:qFormat/>
    <w:pPr>
      <w:keepNext/>
      <w:keepLines/>
      <w:spacing w:before="317" w:after="317"/>
      <w:contextualSpacing/>
      <w:outlineLvl w:val="8"/>
    </w:pPr>
    <w:rPr>
      <w:rFonts w:asciiTheme="majorHAnsi" w:eastAsiaTheme="majorEastAsia" w:hAnsiTheme="majorHAnsi" w:cstheme="majorBidi"/>
      <w:b/>
      <w:i/>
      <w:iCs/>
      <w:sz w:val="20"/>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b/>
      <w:caps/>
      <w:color w:val="2A2A2A" w:themeColor="text2"/>
      <w:sz w:val="90"/>
      <w:szCs w:val="32"/>
    </w:rPr>
  </w:style>
  <w:style w:type="character" w:customStyle="1" w:styleId="Heading2Char">
    <w:name w:val="Heading 2 Char"/>
    <w:basedOn w:val="DefaultParagraphFont"/>
    <w:link w:val="Heading2"/>
    <w:uiPriority w:val="9"/>
    <w:rPr>
      <w:rFonts w:asciiTheme="majorHAnsi" w:hAnsiTheme="majorHAnsi" w:cstheme="majorBidi"/>
      <w:b/>
      <w:caps/>
      <w:color w:val="2A2A2A" w:themeColor="text2"/>
      <w:sz w:val="28"/>
      <w:szCs w:val="26"/>
    </w:rPr>
  </w:style>
  <w:style w:type="paragraph" w:styleId="ListBullet">
    <w:name w:val="List Bullet"/>
    <w:basedOn w:val="Normal"/>
    <w:uiPriority w:val="12"/>
    <w:qFormat/>
    <w:pPr>
      <w:numPr>
        <w:numId w:val="7"/>
      </w:numPr>
      <w:spacing w:after="160"/>
    </w:pPr>
    <w:rPr>
      <w:i/>
      <w:szCs w:val="20"/>
    </w:rPr>
  </w:style>
  <w:style w:type="character" w:styleId="PlaceholderText">
    <w:name w:val="Placeholder Text"/>
    <w:basedOn w:val="DefaultParagraphFont"/>
    <w:uiPriority w:val="99"/>
    <w:semiHidden/>
    <w:rPr>
      <w:color w:val="808080"/>
    </w:rPr>
  </w:style>
  <w:style w:type="paragraph" w:styleId="Quote">
    <w:name w:val="Quote"/>
    <w:basedOn w:val="Normal"/>
    <w:next w:val="Normal"/>
    <w:link w:val="QuoteChar"/>
    <w:uiPriority w:val="10"/>
    <w:qFormat/>
    <w:pPr>
      <w:spacing w:before="320" w:after="320" w:line="264" w:lineRule="auto"/>
      <w:contextualSpacing/>
    </w:pPr>
    <w:rPr>
      <w:b/>
      <w:iCs/>
      <w:color w:val="F75952" w:themeColor="accent1"/>
      <w:sz w:val="54"/>
    </w:rPr>
  </w:style>
  <w:style w:type="character" w:customStyle="1" w:styleId="QuoteChar">
    <w:name w:val="Quote Char"/>
    <w:basedOn w:val="DefaultParagraphFont"/>
    <w:link w:val="Quote"/>
    <w:uiPriority w:val="10"/>
    <w:rPr>
      <w:b/>
      <w:iCs/>
      <w:color w:val="F75952" w:themeColor="accent1"/>
      <w:sz w:val="54"/>
    </w:r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Pr>
      <w:rFonts w:asciiTheme="majorHAnsi" w:eastAsiaTheme="majorEastAsia" w:hAnsiTheme="majorHAnsi" w:cstheme="majorBidi"/>
      <w:b/>
      <w:color w:val="F75952" w:themeColor="accent1"/>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b/>
      <w:i/>
      <w:iCs/>
      <w:color w:val="2A2A2A" w:themeColor="text2"/>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b/>
      <w:i/>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b/>
      <w:caps/>
      <w:color w:val="2A2A2A" w:themeColor="text2"/>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b/>
      <w:iCs/>
      <w:color w:val="F75952" w:themeColor="accent1"/>
      <w:sz w:val="20"/>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b/>
      <w:i/>
      <w:color w:val="2A2A2A" w:themeColor="text2"/>
      <w:sz w:val="20"/>
      <w:szCs w:val="21"/>
    </w:rPr>
  </w:style>
  <w:style w:type="paragraph" w:styleId="Index3">
    <w:name w:val="index 3"/>
    <w:basedOn w:val="Normal"/>
    <w:next w:val="Normal"/>
    <w:autoRedefine/>
    <w:uiPriority w:val="99"/>
    <w:semiHidden/>
    <w:unhideWhenUsed/>
    <w:pPr>
      <w:spacing w:before="317" w:after="317" w:line="240" w:lineRule="auto"/>
      <w:ind w:left="720" w:hanging="245"/>
      <w:contextualSpacing/>
    </w:pPr>
    <w:rPr>
      <w:b/>
      <w:color w:val="F75952" w:themeColor="accent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b/>
      <w:i/>
      <w:iCs/>
      <w:sz w:val="20"/>
      <w:szCs w:val="21"/>
    </w:rPr>
  </w:style>
  <w:style w:type="character" w:styleId="Emphasis">
    <w:name w:val="Emphasis"/>
    <w:basedOn w:val="DefaultParagraphFont"/>
    <w:uiPriority w:val="10"/>
    <w:qFormat/>
    <w:rPr>
      <w:b w:val="0"/>
      <w:i w:val="0"/>
      <w:iCs/>
      <w:color w:val="F75952" w:themeColor="accent1"/>
    </w:rPr>
  </w:style>
  <w:style w:type="paragraph" w:styleId="IntenseQuote">
    <w:name w:val="Intense Quote"/>
    <w:basedOn w:val="Normal"/>
    <w:next w:val="Normal"/>
    <w:link w:val="IntenseQuoteChar"/>
    <w:uiPriority w:val="30"/>
    <w:semiHidden/>
    <w:unhideWhenUsed/>
    <w:qFormat/>
    <w:pPr>
      <w:spacing w:before="320" w:after="320" w:line="264" w:lineRule="auto"/>
      <w:contextualSpacing/>
    </w:pPr>
    <w:rPr>
      <w:b/>
      <w:i/>
      <w:iCs/>
      <w:color w:val="F75952" w:themeColor="accent1"/>
      <w:sz w:val="54"/>
    </w:rPr>
  </w:style>
  <w:style w:type="character" w:customStyle="1" w:styleId="IntenseQuoteChar">
    <w:name w:val="Intense Quote Char"/>
    <w:basedOn w:val="DefaultParagraphFont"/>
    <w:link w:val="IntenseQuote"/>
    <w:uiPriority w:val="30"/>
    <w:semiHidden/>
    <w:rPr>
      <w:b/>
      <w:i/>
      <w:iCs/>
      <w:color w:val="F75952" w:themeColor="accent1"/>
      <w:sz w:val="54"/>
    </w:rPr>
  </w:style>
  <w:style w:type="paragraph" w:styleId="ListParagraph">
    <w:name w:val="List Paragraph"/>
    <w:basedOn w:val="Normal"/>
    <w:uiPriority w:val="34"/>
    <w:unhideWhenUsed/>
    <w:qFormat/>
    <w:pPr>
      <w:contextualSpacing/>
    </w:pPr>
    <w:rPr>
      <w:i/>
    </w:rPr>
  </w:style>
  <w:style w:type="paragraph" w:styleId="Caption">
    <w:name w:val="caption"/>
    <w:basedOn w:val="Normal"/>
    <w:next w:val="Normal"/>
    <w:uiPriority w:val="35"/>
    <w:semiHidden/>
    <w:unhideWhenUsed/>
    <w:qFormat/>
    <w:pPr>
      <w:spacing w:line="240" w:lineRule="auto"/>
    </w:pPr>
    <w:rPr>
      <w:i/>
      <w:iCs/>
      <w:sz w:val="20"/>
      <w:szCs w:val="18"/>
    </w:rPr>
  </w:style>
  <w:style w:type="paragraph" w:styleId="TOCHeading">
    <w:name w:val="TOC Heading"/>
    <w:basedOn w:val="Heading1"/>
    <w:next w:val="Normal"/>
    <w:uiPriority w:val="38"/>
    <w:qFormat/>
    <w:pPr>
      <w:spacing w:after="1320"/>
      <w:outlineLvl w:val="9"/>
    </w:pPr>
  </w:style>
  <w:style w:type="paragraph" w:styleId="Footer">
    <w:name w:val="footer"/>
    <w:basedOn w:val="Normal"/>
    <w:link w:val="FooterChar"/>
    <w:uiPriority w:val="99"/>
    <w:unhideWhenUsed/>
    <w:qFormat/>
    <w:pPr>
      <w:spacing w:after="0" w:line="240" w:lineRule="auto"/>
    </w:pPr>
    <w:rPr>
      <w:b/>
      <w:color w:val="F75952" w:themeColor="accent1"/>
      <w:sz w:val="38"/>
      <w:szCs w:val="38"/>
    </w:rPr>
  </w:style>
  <w:style w:type="character" w:customStyle="1" w:styleId="FooterChar">
    <w:name w:val="Footer Char"/>
    <w:basedOn w:val="DefaultParagraphFont"/>
    <w:link w:val="Footer"/>
    <w:uiPriority w:val="99"/>
    <w:rPr>
      <w:b/>
      <w:color w:val="F75952" w:themeColor="accent1"/>
      <w:sz w:val="38"/>
      <w:szCs w:val="38"/>
    </w:rPr>
  </w:style>
  <w:style w:type="paragraph" w:styleId="BalloonText">
    <w:name w:val="Balloon Text"/>
    <w:basedOn w:val="Normal"/>
    <w:link w:val="BalloonTextChar"/>
    <w:uiPriority w:val="99"/>
    <w:semiHidden/>
    <w:unhideWhenUse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Pr>
      <w:rFonts w:ascii="Segoe UI" w:hAnsi="Segoe UI" w:cs="Segoe UI"/>
      <w:sz w:val="18"/>
      <w:szCs w:val="18"/>
    </w:rPr>
  </w:style>
  <w:style w:type="character" w:styleId="IntenseEmphasis">
    <w:name w:val="Intense Emphasis"/>
    <w:basedOn w:val="DefaultParagraphFont"/>
    <w:uiPriority w:val="21"/>
    <w:semiHidden/>
    <w:unhideWhenUsed/>
    <w:qFormat/>
    <w:rPr>
      <w:b/>
      <w:i/>
      <w:iCs/>
      <w:caps/>
      <w:smallCaps w:val="0"/>
      <w:color w:val="F75952" w:themeColor="accent1"/>
    </w:rPr>
  </w:style>
  <w:style w:type="character" w:styleId="IntenseReference">
    <w:name w:val="Intense Reference"/>
    <w:basedOn w:val="DefaultParagraphFont"/>
    <w:uiPriority w:val="32"/>
    <w:semiHidden/>
    <w:unhideWhenUsed/>
    <w:qFormat/>
    <w:rPr>
      <w:b/>
      <w:bCs/>
      <w:caps/>
      <w:smallCaps w:val="0"/>
      <w:color w:val="3E3E3E" w:themeColor="text2" w:themeTint="E6"/>
      <w:spacing w:val="0"/>
    </w:rPr>
  </w:style>
  <w:style w:type="character" w:styleId="Strong">
    <w:name w:val="Strong"/>
    <w:basedOn w:val="DefaultParagraphFont"/>
    <w:uiPriority w:val="8"/>
    <w:semiHidden/>
    <w:unhideWhenUsed/>
    <w:qFormat/>
    <w:rPr>
      <w:b/>
      <w:bCs/>
      <w:color w:val="3E3E3E" w:themeColor="text2" w:themeTint="E6"/>
    </w:rPr>
  </w:style>
  <w:style w:type="character" w:styleId="SubtleEmphasis">
    <w:name w:val="Subtle Emphasis"/>
    <w:basedOn w:val="DefaultParagraphFont"/>
    <w:uiPriority w:val="19"/>
    <w:semiHidden/>
    <w:unhideWhenUsed/>
    <w:qFormat/>
    <w:rPr>
      <w:i/>
      <w:iCs/>
      <w:color w:val="5F5F5F" w:themeColor="text2" w:themeTint="BF"/>
    </w:rPr>
  </w:style>
  <w:style w:type="character" w:styleId="SubtleReference">
    <w:name w:val="Subtle Reference"/>
    <w:basedOn w:val="DefaultParagraphFont"/>
    <w:uiPriority w:val="31"/>
    <w:semiHidden/>
    <w:unhideWhenUsed/>
    <w:qFormat/>
    <w:rPr>
      <w:caps/>
      <w:smallCaps w:val="0"/>
      <w:color w:val="5F5F5F" w:themeColor="text2" w:themeTint="BF"/>
    </w:rPr>
  </w:style>
  <w:style w:type="character" w:styleId="BookTitle">
    <w:name w:val="Book Title"/>
    <w:basedOn w:val="DefaultParagraphFont"/>
    <w:uiPriority w:val="33"/>
    <w:semiHidden/>
    <w:unhideWhenUsed/>
    <w:qFormat/>
    <w:rPr>
      <w:b w:val="0"/>
      <w:bCs/>
      <w:i/>
      <w:iCs/>
      <w:color w:val="3E3E3E" w:themeColor="text2" w:themeTint="E6"/>
      <w:spacing w:val="0"/>
    </w:rPr>
  </w:style>
  <w:style w:type="paragraph" w:styleId="Title">
    <w:name w:val="Title"/>
    <w:basedOn w:val="Normal"/>
    <w:next w:val="Subtitle"/>
    <w:link w:val="TitleChar"/>
    <w:uiPriority w:val="1"/>
    <w:qFormat/>
    <w:pPr>
      <w:spacing w:after="280" w:line="240" w:lineRule="auto"/>
      <w:contextualSpacing/>
    </w:pPr>
    <w:rPr>
      <w:rFonts w:asciiTheme="majorHAnsi" w:eastAsiaTheme="majorEastAsia" w:hAnsiTheme="majorHAnsi" w:cstheme="majorBidi"/>
      <w:b/>
      <w:caps/>
      <w:color w:val="2A2A2A" w:themeColor="text2"/>
      <w:kern w:val="28"/>
      <w:sz w:val="100"/>
      <w:szCs w:val="56"/>
    </w:rPr>
  </w:style>
  <w:style w:type="character" w:customStyle="1" w:styleId="TitleChar">
    <w:name w:val="Title Char"/>
    <w:basedOn w:val="DefaultParagraphFont"/>
    <w:link w:val="Title"/>
    <w:uiPriority w:val="1"/>
    <w:rPr>
      <w:rFonts w:asciiTheme="majorHAnsi" w:eastAsiaTheme="majorEastAsia" w:hAnsiTheme="majorHAnsi" w:cstheme="majorBidi"/>
      <w:b/>
      <w:caps/>
      <w:color w:val="2A2A2A" w:themeColor="text2"/>
      <w:kern w:val="28"/>
      <w:sz w:val="100"/>
      <w:szCs w:val="56"/>
    </w:rPr>
  </w:style>
  <w:style w:type="paragraph" w:styleId="Subtitle">
    <w:name w:val="Subtitle"/>
    <w:basedOn w:val="Normal"/>
    <w:next w:val="Author"/>
    <w:link w:val="SubtitleChar"/>
    <w:uiPriority w:val="2"/>
    <w:qFormat/>
    <w:pPr>
      <w:numPr>
        <w:ilvl w:val="1"/>
      </w:numPr>
      <w:spacing w:after="160"/>
    </w:pPr>
    <w:rPr>
      <w:rFonts w:asciiTheme="majorHAnsi" w:eastAsiaTheme="minorEastAsia" w:hAnsiTheme="majorHAnsi"/>
      <w:b/>
      <w:color w:val="F75952" w:themeColor="accent1"/>
      <w:sz w:val="50"/>
      <w:szCs w:val="22"/>
    </w:rPr>
  </w:style>
  <w:style w:type="character" w:customStyle="1" w:styleId="SubtitleChar">
    <w:name w:val="Subtitle Char"/>
    <w:basedOn w:val="DefaultParagraphFont"/>
    <w:link w:val="Subtitle"/>
    <w:uiPriority w:val="2"/>
    <w:rPr>
      <w:rFonts w:asciiTheme="majorHAnsi" w:eastAsiaTheme="minorEastAsia" w:hAnsiTheme="majorHAnsi"/>
      <w:b/>
      <w:color w:val="F75952" w:themeColor="accent1"/>
      <w:sz w:val="50"/>
      <w:szCs w:val="22"/>
    </w:rPr>
  </w:style>
  <w:style w:type="paragraph" w:styleId="TOC1">
    <w:name w:val="toc 1"/>
    <w:basedOn w:val="Normal"/>
    <w:next w:val="Normal"/>
    <w:autoRedefine/>
    <w:uiPriority w:val="39"/>
    <w:unhideWhenUsed/>
    <w:qFormat/>
    <w:pPr>
      <w:tabs>
        <w:tab w:val="right" w:leader="dot" w:pos="8630"/>
      </w:tabs>
      <w:spacing w:before="600" w:after="240"/>
    </w:pPr>
    <w:rPr>
      <w:rFonts w:asciiTheme="majorHAnsi" w:hAnsiTheme="majorHAnsi"/>
      <w:b/>
      <w:bCs/>
      <w:caps/>
      <w:color w:val="2A2A2A" w:themeColor="text2"/>
      <w:sz w:val="28"/>
    </w:rPr>
  </w:style>
  <w:style w:type="paragraph" w:styleId="TOC2">
    <w:name w:val="toc 2"/>
    <w:basedOn w:val="Normal"/>
    <w:next w:val="Normal"/>
    <w:autoRedefine/>
    <w:uiPriority w:val="39"/>
    <w:unhideWhenUsed/>
    <w:qFormat/>
    <w:pPr>
      <w:tabs>
        <w:tab w:val="right" w:leader="dot" w:pos="8630"/>
      </w:tabs>
      <w:spacing w:before="120" w:after="0" w:line="240" w:lineRule="auto"/>
    </w:pPr>
    <w:rPr>
      <w:bCs/>
      <w:szCs w:val="20"/>
    </w:rPr>
  </w:style>
  <w:style w:type="table" w:customStyle="1" w:styleId="Generaltable">
    <w:name w:val="General table"/>
    <w:basedOn w:val="TableNormal"/>
    <w:uiPriority w:val="99"/>
    <w:pPr>
      <w:spacing w:after="0" w:line="240" w:lineRule="auto"/>
    </w:pPr>
    <w:tblPr>
      <w:tblStyleRowBandSize w:val="1"/>
      <w:tblStyleColBandSize w:val="1"/>
      <w:tblBorders>
        <w:insideH w:val="single" w:sz="8" w:space="0" w:color="C9C9C9" w:themeColor="text2" w:themeTint="40"/>
      </w:tblBorders>
      <w:tblCellMar>
        <w:left w:w="0" w:type="dxa"/>
        <w:right w:w="504" w:type="dxa"/>
      </w:tblCellMar>
    </w:tblPr>
    <w:tblStylePr w:type="firstRow">
      <w:pPr>
        <w:wordWrap/>
        <w:spacing w:beforeLines="0" w:before="0" w:beforeAutospacing="0" w:afterLines="0" w:after="0" w:afterAutospacing="0" w:line="240" w:lineRule="auto"/>
        <w:contextualSpacing w:val="0"/>
        <w:jc w:val="left"/>
      </w:pPr>
      <w:rPr>
        <w:rFonts w:asciiTheme="majorHAnsi" w:hAnsiTheme="majorHAnsi"/>
        <w:b/>
        <w:i w:val="0"/>
        <w:caps/>
        <w:smallCaps w:val="0"/>
        <w:color w:val="2A2A2A" w:themeColor="text2"/>
        <w:sz w:val="28"/>
      </w:rPr>
      <w:tblPr/>
      <w:trPr>
        <w:tblHeader/>
      </w:trPr>
      <w:tcPr>
        <w:tcBorders>
          <w:top w:val="nil"/>
          <w:left w:val="nil"/>
          <w:bottom w:val="nil"/>
          <w:right w:val="nil"/>
          <w:insideH w:val="nil"/>
          <w:insideV w:val="nil"/>
          <w:tl2br w:val="nil"/>
          <w:tr2bl w:val="nil"/>
        </w:tcBorders>
        <w:tcMar>
          <w:top w:w="576" w:type="dxa"/>
          <w:left w:w="0" w:type="nil"/>
          <w:bottom w:w="360" w:type="dxa"/>
          <w:right w:w="0" w:type="nil"/>
        </w:tcMar>
      </w:tcPr>
    </w:tblStylePr>
    <w:tblStylePr w:type="firstCol">
      <w:pPr>
        <w:wordWrap/>
        <w:jc w:val="right"/>
      </w:pPr>
      <w:rPr>
        <w:b/>
        <w:i w:val="0"/>
        <w:color w:val="F75952" w:themeColor="accent1"/>
        <w:sz w:val="24"/>
      </w:rPr>
      <w:tblPr/>
      <w:tcPr>
        <w:tcBorders>
          <w:top w:val="nil"/>
          <w:left w:val="nil"/>
          <w:bottom w:val="nil"/>
          <w:right w:val="nil"/>
          <w:insideH w:val="nil"/>
          <w:insideV w:val="nil"/>
          <w:tl2br w:val="nil"/>
          <w:tr2bl w:val="nil"/>
        </w:tcBorders>
      </w:tcPr>
    </w:tblStylePr>
    <w:tblStylePr w:type="band1Horz">
      <w:tblPr/>
      <w:tcPr>
        <w:tcMar>
          <w:top w:w="216" w:type="dxa"/>
          <w:left w:w="0" w:type="nil"/>
          <w:bottom w:w="216" w:type="dxa"/>
          <w:right w:w="504" w:type="dxa"/>
        </w:tcMar>
      </w:tcPr>
    </w:tblStylePr>
    <w:tblStylePr w:type="band2Horz">
      <w:tblPr/>
      <w:tcPr>
        <w:tcMar>
          <w:top w:w="216" w:type="dxa"/>
          <w:left w:w="0" w:type="nil"/>
          <w:bottom w:w="216" w:type="dxa"/>
          <w:right w:w="504" w:type="dxa"/>
        </w:tcMar>
      </w:tcPr>
    </w:tblStylePr>
    <w:tblStylePr w:type="nwCell">
      <w:pPr>
        <w:wordWrap/>
        <w:spacing w:beforeLines="0" w:before="0" w:beforeAutospacing="0" w:afterLines="0" w:after="0" w:afterAutospacing="0" w:line="240" w:lineRule="auto"/>
        <w:contextualSpacing w:val="0"/>
        <w:jc w:val="left"/>
      </w:pPr>
    </w:tblStylePr>
  </w:style>
  <w:style w:type="paragraph" w:customStyle="1" w:styleId="Author">
    <w:name w:val="Author"/>
    <w:basedOn w:val="Normal"/>
    <w:uiPriority w:val="3"/>
    <w:qFormat/>
    <w:pPr>
      <w:spacing w:after="0"/>
    </w:pPr>
    <w:rPr>
      <w:b/>
      <w:color w:val="2A2A2A" w:themeColor="text2"/>
      <w:sz w:val="30"/>
    </w:rPr>
  </w:style>
  <w:style w:type="paragraph" w:styleId="Header">
    <w:name w:val="header"/>
    <w:basedOn w:val="Normal"/>
    <w:link w:val="HeaderChar"/>
    <w:uiPriority w:val="99"/>
    <w:unhideWhenUsed/>
    <w:qFormat/>
    <w:pPr>
      <w:spacing w:after="0" w:line="240" w:lineRule="auto"/>
    </w:pPr>
  </w:style>
  <w:style w:type="character" w:customStyle="1" w:styleId="HeaderChar">
    <w:name w:val="Header Char"/>
    <w:basedOn w:val="DefaultParagraphFont"/>
    <w:link w:val="Header"/>
    <w:uiPriority w:val="99"/>
  </w:style>
  <w:style w:type="paragraph" w:styleId="ListNumber">
    <w:name w:val="List Number"/>
    <w:basedOn w:val="Normal"/>
    <w:uiPriority w:val="13"/>
    <w:qFormat/>
    <w:pPr>
      <w:numPr>
        <w:numId w:val="16"/>
      </w:numPr>
    </w:pPr>
    <w:rPr>
      <w:i/>
    </w:rPr>
  </w:style>
  <w:style w:type="paragraph" w:styleId="NormalWeb">
    <w:name w:val="Normal (Web)"/>
    <w:basedOn w:val="Normal"/>
    <w:uiPriority w:val="99"/>
    <w:semiHidden/>
    <w:unhideWhenUsed/>
    <w:rsid w:val="0022231A"/>
    <w:pPr>
      <w:spacing w:before="100" w:beforeAutospacing="1" w:after="100" w:afterAutospacing="1" w:line="240" w:lineRule="auto"/>
    </w:pPr>
    <w:rPr>
      <w:rFonts w:ascii="Times New Roman" w:eastAsiaTheme="minorEastAsia" w:hAnsi="Times New Roman" w:cs="Times New Roman"/>
      <w:color w:val="auto"/>
      <w:lang w:eastAsia="en-US"/>
    </w:rPr>
  </w:style>
  <w:style w:type="character" w:styleId="Hyperlink">
    <w:name w:val="Hyperlink"/>
    <w:basedOn w:val="DefaultParagraphFont"/>
    <w:uiPriority w:val="99"/>
    <w:unhideWhenUsed/>
    <w:rsid w:val="00076C32"/>
    <w:rPr>
      <w:color w:val="0000FF"/>
      <w:u w:val="single"/>
    </w:rPr>
  </w:style>
  <w:style w:type="character" w:styleId="UnresolvedMention">
    <w:name w:val="Unresolved Mention"/>
    <w:basedOn w:val="DefaultParagraphFont"/>
    <w:uiPriority w:val="99"/>
    <w:semiHidden/>
    <w:unhideWhenUsed/>
    <w:rsid w:val="00F84CE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837747">
      <w:bodyDiv w:val="1"/>
      <w:marLeft w:val="0"/>
      <w:marRight w:val="0"/>
      <w:marTop w:val="0"/>
      <w:marBottom w:val="0"/>
      <w:divBdr>
        <w:top w:val="none" w:sz="0" w:space="0" w:color="auto"/>
        <w:left w:val="none" w:sz="0" w:space="0" w:color="auto"/>
        <w:bottom w:val="none" w:sz="0" w:space="0" w:color="auto"/>
        <w:right w:val="none" w:sz="0" w:space="0" w:color="auto"/>
      </w:divBdr>
    </w:div>
    <w:div w:id="590359418">
      <w:bodyDiv w:val="1"/>
      <w:marLeft w:val="0"/>
      <w:marRight w:val="0"/>
      <w:marTop w:val="0"/>
      <w:marBottom w:val="0"/>
      <w:divBdr>
        <w:top w:val="none" w:sz="0" w:space="0" w:color="auto"/>
        <w:left w:val="none" w:sz="0" w:space="0" w:color="auto"/>
        <w:bottom w:val="none" w:sz="0" w:space="0" w:color="auto"/>
        <w:right w:val="none" w:sz="0" w:space="0" w:color="auto"/>
      </w:divBdr>
    </w:div>
    <w:div w:id="1058750645">
      <w:bodyDiv w:val="1"/>
      <w:marLeft w:val="0"/>
      <w:marRight w:val="0"/>
      <w:marTop w:val="0"/>
      <w:marBottom w:val="0"/>
      <w:divBdr>
        <w:top w:val="none" w:sz="0" w:space="0" w:color="auto"/>
        <w:left w:val="none" w:sz="0" w:space="0" w:color="auto"/>
        <w:bottom w:val="none" w:sz="0" w:space="0" w:color="auto"/>
        <w:right w:val="none" w:sz="0" w:space="0" w:color="auto"/>
      </w:divBdr>
    </w:div>
    <w:div w:id="1198347567">
      <w:bodyDiv w:val="1"/>
      <w:marLeft w:val="0"/>
      <w:marRight w:val="0"/>
      <w:marTop w:val="0"/>
      <w:marBottom w:val="0"/>
      <w:divBdr>
        <w:top w:val="none" w:sz="0" w:space="0" w:color="auto"/>
        <w:left w:val="none" w:sz="0" w:space="0" w:color="auto"/>
        <w:bottom w:val="none" w:sz="0" w:space="0" w:color="auto"/>
        <w:right w:val="none" w:sz="0" w:space="0" w:color="auto"/>
      </w:divBdr>
    </w:div>
    <w:div w:id="1241718815">
      <w:bodyDiv w:val="1"/>
      <w:marLeft w:val="0"/>
      <w:marRight w:val="0"/>
      <w:marTop w:val="0"/>
      <w:marBottom w:val="0"/>
      <w:divBdr>
        <w:top w:val="none" w:sz="0" w:space="0" w:color="auto"/>
        <w:left w:val="none" w:sz="0" w:space="0" w:color="auto"/>
        <w:bottom w:val="none" w:sz="0" w:space="0" w:color="auto"/>
        <w:right w:val="none" w:sz="0" w:space="0" w:color="auto"/>
      </w:divBdr>
      <w:divsChild>
        <w:div w:id="1483305826">
          <w:marLeft w:val="547"/>
          <w:marRight w:val="0"/>
          <w:marTop w:val="200"/>
          <w:marBottom w:val="0"/>
          <w:divBdr>
            <w:top w:val="none" w:sz="0" w:space="0" w:color="auto"/>
            <w:left w:val="none" w:sz="0" w:space="0" w:color="auto"/>
            <w:bottom w:val="none" w:sz="0" w:space="0" w:color="auto"/>
            <w:right w:val="none" w:sz="0" w:space="0" w:color="auto"/>
          </w:divBdr>
        </w:div>
        <w:div w:id="1552494991">
          <w:marLeft w:val="547"/>
          <w:marRight w:val="0"/>
          <w:marTop w:val="200"/>
          <w:marBottom w:val="0"/>
          <w:divBdr>
            <w:top w:val="none" w:sz="0" w:space="0" w:color="auto"/>
            <w:left w:val="none" w:sz="0" w:space="0" w:color="auto"/>
            <w:bottom w:val="none" w:sz="0" w:space="0" w:color="auto"/>
            <w:right w:val="none" w:sz="0" w:space="0" w:color="auto"/>
          </w:divBdr>
        </w:div>
      </w:divsChild>
    </w:div>
    <w:div w:id="15827196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hyperlink" Target="http://www.hee.nhs.uk/news-blogs-events/news/hee-launches-plan-future-proof-nhs-care-workforce" TargetMode="External"/><Relationship Id="rId26" Type="http://schemas.openxmlformats.org/officeDocument/2006/relationships/hyperlink" Target="http://www.hee.nhs.uk/about/how-%20we-work/board-meetings-papers/hee-board-meeting-16-october-2018" TargetMode="External"/><Relationship Id="rId21" Type="http://schemas.openxmlformats.org/officeDocument/2006/relationships/hyperlink" Target="http://www.hee.nhs.uk/news-blogs-events/news/hee-launches-plan-future-proof-nhs-care-workforce" TargetMode="External"/><Relationship Id="rId34" Type="http://schemas.openxmlformats.org/officeDocument/2006/relationships/hyperlink" Target="https://www.kingsfund.org.uk/sites/default/files/2018-11/The%20health%20care%20workforce%20in%20England.pdf" TargetMode="Externa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jpeg"/><Relationship Id="rId25" Type="http://schemas.openxmlformats.org/officeDocument/2006/relationships/hyperlink" Target="https://www.england.nhs.uk" TargetMode="External"/><Relationship Id="rId33" Type="http://schemas.openxmlformats.org/officeDocument/2006/relationships/hyperlink" Target="https://www.kingsfund.org.uk/sites/default/files/2018-11/The%20health%20care%20workforce%20in%20England.pdf" TargetMode="External"/><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hyperlink" Target="http://www.hee.nhs.uk/news-blogs-events/news/hee-launches-plan-future-proof-nhs-care-workforce" TargetMode="External"/><Relationship Id="rId29" Type="http://schemas.openxmlformats.org/officeDocument/2006/relationships/hyperlink" Target="http://www.hee.nhs.uk/about/how-%20we-work/board-meetings-papers/hee-board-meeting-16-october-2018"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www.england.nhs.uk" TargetMode="External"/><Relationship Id="rId32" Type="http://schemas.openxmlformats.org/officeDocument/2006/relationships/hyperlink" Target="https://www.kingsfund.org.uk/sites/default/files/2018-11/The%20health%20care%20workforce%20in%20England.pdf" TargetMode="External"/><Relationship Id="rId37"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image" Target="media/image4.jpeg"/><Relationship Id="rId23" Type="http://schemas.openxmlformats.org/officeDocument/2006/relationships/hyperlink" Target="http://www.skillsforcare.org.uk/NMDS-SC-intelligence/Workforce-intelligence/documents/State-of-the-adult-%20social-care-sector/The-state-of-the-adult-social-care-sector-and-workforce-2018.pdf" TargetMode="External"/><Relationship Id="rId28" Type="http://schemas.openxmlformats.org/officeDocument/2006/relationships/hyperlink" Target="http://www.hee.nhs.uk/about/how-%20we-work/board-meetings-papers/hee-board-meeting-16-october-2018" TargetMode="External"/><Relationship Id="rId36"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hyperlink" Target="http://www.hee.nhs.uk/news-blogs-events/news/hee-launches-plan-future-proof-nhs-care-workforce" TargetMode="External"/><Relationship Id="rId31" Type="http://schemas.openxmlformats.org/officeDocument/2006/relationships/hyperlink" Target="http://www.hee.nhs.uk/our-work/workforce-strategy"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jpeg"/><Relationship Id="rId22" Type="http://schemas.openxmlformats.org/officeDocument/2006/relationships/hyperlink" Target="http://www.skillsforcare.org.uk/NMDS-SC-intelligence/Workforce-intelligence/documents/State-of-the-adult-%20social-care-sector/The-state-of-the-adult-social-care-sector-and-workforce-2018.pdf" TargetMode="External"/><Relationship Id="rId27" Type="http://schemas.openxmlformats.org/officeDocument/2006/relationships/hyperlink" Target="http://www.hee.nhs.uk/about/how-%20we-work/board-meetings-papers/hee-board-meeting-16-october-2018" TargetMode="External"/><Relationship Id="rId30" Type="http://schemas.openxmlformats.org/officeDocument/2006/relationships/hyperlink" Target="http://www.hee.nhs.uk/about/how-%20we-work/board-meetings-papers/hee-board-meeting-16-october-2018" TargetMode="External"/><Relationship Id="rId35" Type="http://schemas.openxmlformats.org/officeDocument/2006/relationships/footer" Target="footer1.xml"/><Relationship Id="rId8" Type="http://schemas.openxmlformats.org/officeDocument/2006/relationships/settings" Target="settings.xml"/><Relationship Id="rId3" Type="http://schemas.openxmlformats.org/officeDocument/2006/relationships/customXml" Target="../customXml/item3.xml"/></Relationships>
</file>

<file path=word/_rels/settings.xml.rels><?xml version="1.0" encoding="UTF-8" standalone="yes"?>
<Relationships xmlns="http://schemas.openxmlformats.org/package/2006/relationships"><Relationship Id="rId1" Type="http://schemas.openxmlformats.org/officeDocument/2006/relationships/attachedTemplate" Target="%7bE3BD7C09-2494-1C47-9424-79BDE2E03395%7dtf16392104.dotx" TargetMode="External"/></Relationships>
</file>

<file path=word/theme/theme1.xml><?xml version="1.0" encoding="utf-8"?>
<a:theme xmlns:a="http://schemas.openxmlformats.org/drawingml/2006/main" name="Office Theme">
  <a:themeElements>
    <a:clrScheme name="Custom 38">
      <a:dk1>
        <a:sysClr val="windowText" lastClr="000000"/>
      </a:dk1>
      <a:lt1>
        <a:sysClr val="window" lastClr="FFFFFF"/>
      </a:lt1>
      <a:dk2>
        <a:srgbClr val="2A2A2A"/>
      </a:dk2>
      <a:lt2>
        <a:srgbClr val="FBFBF8"/>
      </a:lt2>
      <a:accent1>
        <a:srgbClr val="F75952"/>
      </a:accent1>
      <a:accent2>
        <a:srgbClr val="6AC7C9"/>
      </a:accent2>
      <a:accent3>
        <a:srgbClr val="F98A37"/>
      </a:accent3>
      <a:accent4>
        <a:srgbClr val="75BB6E"/>
      </a:accent4>
      <a:accent5>
        <a:srgbClr val="B67AC3"/>
      </a:accent5>
      <a:accent6>
        <a:srgbClr val="F7C94D"/>
      </a:accent6>
      <a:hlink>
        <a:srgbClr val="B67AC3"/>
      </a:hlink>
      <a:folHlink>
        <a:srgbClr val="6AC7C9"/>
      </a:folHlink>
    </a:clrScheme>
    <a:fontScheme name="Verdana">
      <a:majorFont>
        <a:latin typeface="Verdana"/>
        <a:ea typeface=""/>
        <a:cs typeface=""/>
        <a:font script="Jpan" typeface="ＭＳ ゴシック"/>
        <a:font script="Hang" typeface="굴림"/>
        <a:font script="Hans" typeface="微软雅黑"/>
        <a:font script="Hant" typeface="微軟正黑體"/>
        <a:font script="Arab" typeface="Tahoma"/>
        <a:font script="Hebr" typeface="Tahoma"/>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ajorFont>
      <a:minorFont>
        <a:latin typeface="Verdana"/>
        <a:ea typeface=""/>
        <a:cs typeface=""/>
        <a:font script="Jpan" typeface="ＭＳ ゴシック"/>
        <a:font script="Hang" typeface="굴림"/>
        <a:font script="Hans" typeface="微软雅黑"/>
        <a:font script="Hant" typeface="微軟正黑體"/>
        <a:font script="Arab" typeface="Tahoma"/>
        <a:font script="Hebr" typeface="Tahoma"/>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mso-contentType ?>
<spe:Receivers xmlns:spe="http://schemas.microsoft.com/sharepoint/events">
  <Receiver>
    <Name>Document ID Generator</Name>
    <Synchronization>Synchronous</Synchronization>
    <Type>10001</Type>
    <SequenceNumber>1000</SequenceNumber>
    <Url/>
    <Assembly>Microsoft.Office.DocumentManagement, Version=15.0.0.0, Culture=neutral, PublicKeyToken=71e9bce111e9429c</Assembly>
    <Class>Microsoft.Office.DocumentManagement.Internal.DocIdHandler</Class>
    <Data/>
    <Filter/>
  </Receiver>
  <Receiver>
    <Name>Document ID Generator</Name>
    <Synchronization>Synchronous</Synchronization>
    <Type>10002</Type>
    <SequenceNumber>1001</SequenceNumber>
    <Url/>
    <Assembly>Microsoft.Office.DocumentManagement, Version=15.0.0.0, Culture=neutral, PublicKeyToken=71e9bce111e9429c</Assembly>
    <Class>Microsoft.Office.DocumentManagement.Internal.DocIdHandler</Class>
    <Data/>
    <Filter/>
  </Receiver>
  <Receiver>
    <Name>Document ID Generator</Name>
    <Synchronization>Synchronous</Synchronization>
    <Type>10004</Type>
    <SequenceNumber>1002</SequenceNumber>
    <Url/>
    <Assembly>Microsoft.Office.DocumentManagement, Version=15.0.0.0, Culture=neutral, PublicKeyToken=71e9bce111e9429c</Assembly>
    <Class>Microsoft.Office.DocumentManagement.Internal.DocIdHandler</Class>
    <Data/>
    <Filter/>
  </Receiver>
  <Receiver>
    <Name>Document ID Generator</Name>
    <Synchronization>Synchronous</Synchronization>
    <Type>10006</Type>
    <SequenceNumber>1003</SequenceNumber>
    <Url/>
    <Assembly>Microsoft.Office.DocumentManagement, Version=15.0.0.0, Culture=neutral, PublicKeyToken=71e9bce111e9429c</Assembly>
    <Class>Microsoft.Office.DocumentManagement.Internal.DocIdHandler</Class>
    <Data/>
    <Filter/>
  </Receiver>
</spe:Receiver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dlc_DocId xmlns="498267d4-2a5a-4c72-99d3-cf7236a95ce8">CTQFD2CFPMXN-979-676</_dlc_DocId>
    <_dlc_DocIdUrl xmlns="498267d4-2a5a-4c72-99d3-cf7236a95ce8">
      <Url>https://msft.spoppe.com/teams/cpub/teams/Consumer/templates/_layouts/15/DocIdRedir.aspx?ID=CTQFD2CFPMXN-979-676</Url>
      <Description>CTQFD2CFPMXN-979-676</Description>
    </_dlc_DocIdUrl>
    <SharedWithDetails xmlns="498267d4-2a5a-4c72-99d3-cf7236a95ce8">{}</SharedWithDetails>
    <SharedWithUsers xmlns="498267d4-2a5a-4c72-99d3-cf7236a95ce8">
      <UserInfo>
        <DisplayName/>
        <AccountId xsi:nil="true"/>
        <AccountType/>
      </UserInfo>
    </SharedWithUsers>
    <SharingHintHash xmlns="498267d4-2a5a-4c72-99d3-cf7236a95ce8">1245024977</SharingHintHash>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5.xml><?xml version="1.0" encoding="utf-8"?>
<ct:contentTypeSchema xmlns:ct="http://schemas.microsoft.com/office/2006/metadata/contentType" xmlns:ma="http://schemas.microsoft.com/office/2006/metadata/properties/metaAttributes" ct:_="" ma:_="" ma:contentTypeName="Document" ma:contentTypeID="0x010100012E2E405031D74DB051ADDB3D34E572" ma:contentTypeVersion="5" ma:contentTypeDescription="Create a new document." ma:contentTypeScope="" ma:versionID="e0009f9404bcb9590f313d2c358460f1">
  <xsd:schema xmlns:xsd="http://www.w3.org/2001/XMLSchema" xmlns:xs="http://www.w3.org/2001/XMLSchema" xmlns:p="http://schemas.microsoft.com/office/2006/metadata/properties" xmlns:ns2="498267d4-2a5a-4c72-99d3-cf7236a95ce8" targetNamespace="http://schemas.microsoft.com/office/2006/metadata/properties" ma:root="true" ma:fieldsID="06e76fce95f74677884cb27b0c6533f2" ns2:_="">
    <xsd:import namespace="498267d4-2a5a-4c72-99d3-cf7236a95ce8"/>
    <xsd:element name="properties">
      <xsd:complexType>
        <xsd:sequence>
          <xsd:element name="documentManagement">
            <xsd:complexType>
              <xsd:all>
                <xsd:element ref="ns2:_dlc_DocId" minOccurs="0"/>
                <xsd:element ref="ns2:_dlc_DocIdUrl" minOccurs="0"/>
                <xsd:element ref="ns2:_dlc_DocIdPersistId" minOccurs="0"/>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98267d4-2a5a-4c72-99d3-cf7236a95ce8" elementFormDefault="qualified">
    <xsd:import namespace="http://schemas.microsoft.com/office/2006/documentManagement/types"/>
    <xsd:import namespace="http://schemas.microsoft.com/office/infopath/2007/PartnerControls"/>
    <xsd:element name="_dlc_DocId" ma:index="8" nillable="true" ma:displayName="Document ID Value" ma:description="The value of the document ID assigned to this item." ma:internalName="_dlc_DocId" ma:readOnly="true">
      <xsd:simpleType>
        <xsd:restriction base="dms:Text"/>
      </xsd:simpleType>
    </xsd:element>
    <xsd:element name="_dlc_DocIdUrl" ma:index="9" nillable="true" ma:displayName="Document ID" ma:description="Permanent link to this document." ma:hidden="true" ma:internalName="_dlc_DocIdUrl" ma:readOnly="true">
      <xsd:complexType>
        <xsd:complexContent>
          <xsd:extension base="dms:URL">
            <xsd:sequence>
              <xsd:element name="Url" type="dms:ValidUrl" minOccurs="0" nillable="true"/>
              <xsd:element name="Description" type="xsd:string" nillable="true"/>
            </xsd:sequence>
          </xsd:extension>
        </xsd:complexContent>
      </xsd:complexType>
    </xsd:element>
    <xsd:element name="_dlc_DocIdPersistId" ma:index="10" nillable="true" ma:displayName="Persist ID" ma:description="Keep ID on add." ma:hidden="true" ma:internalName="_dlc_DocIdPersistId" ma:readOnly="true">
      <xsd:simpleType>
        <xsd:restriction base="dms:Boolean"/>
      </xsd:simpleType>
    </xsd:element>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12" nillable="true" ma:displayName="Sharing Hint Hash" ma:internalName="SharingHintHash" ma:readOnly="true">
      <xsd:simpleType>
        <xsd:restriction base="dms:Text"/>
      </xsd:simple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7FA49B8-B6EE-4B3F-B22F-E9F8C6A00940}">
  <ds:schemaRefs>
    <ds:schemaRef ds:uri="http://schemas.microsoft.com/sharepoint/events"/>
    <ds:schemaRef ds:uri="http://www.w3.org/2000/xmlns/"/>
  </ds:schemaRefs>
</ds:datastoreItem>
</file>

<file path=customXml/itemProps2.xml><?xml version="1.0" encoding="utf-8"?>
<ds:datastoreItem xmlns:ds="http://schemas.openxmlformats.org/officeDocument/2006/customXml" ds:itemID="{B79E6113-9D61-48C6-AB23-FE0124366565}">
  <ds:schemaRefs>
    <ds:schemaRef ds:uri="http://schemas.microsoft.com/sharepoint/v3/contenttype/forms"/>
  </ds:schemaRefs>
</ds:datastoreItem>
</file>

<file path=customXml/itemProps3.xml><?xml version="1.0" encoding="utf-8"?>
<ds:datastoreItem xmlns:ds="http://schemas.openxmlformats.org/officeDocument/2006/customXml" ds:itemID="{4A3CED26-0910-4819-874B-D8E2CCD421FE}">
  <ds:schemaRefs>
    <ds:schemaRef ds:uri="http://schemas.microsoft.com/office/2006/metadata/properties"/>
    <ds:schemaRef ds:uri="http://www.w3.org/2000/xmlns/"/>
    <ds:schemaRef ds:uri="498267d4-2a5a-4c72-99d3-cf7236a95ce8"/>
    <ds:schemaRef ds:uri="http://www.w3.org/2001/XMLSchema-instance"/>
  </ds:schemaRefs>
</ds:datastoreItem>
</file>

<file path=customXml/itemProps4.xml><?xml version="1.0" encoding="utf-8"?>
<ds:datastoreItem xmlns:ds="http://schemas.openxmlformats.org/officeDocument/2006/customXml" ds:itemID="{19A9377F-0289-4752-BAD1-B0A5BC6E1454}">
  <ds:schemaRefs>
    <ds:schemaRef ds:uri="http://schemas.openxmlformats.org/officeDocument/2006/bibliography"/>
    <ds:schemaRef ds:uri="http://www.w3.org/2000/xmlns/"/>
  </ds:schemaRefs>
</ds:datastoreItem>
</file>

<file path=customXml/itemProps5.xml><?xml version="1.0" encoding="utf-8"?>
<ds:datastoreItem xmlns:ds="http://schemas.openxmlformats.org/officeDocument/2006/customXml" ds:itemID="{400DB6FE-DF17-4741-ACCE-BDED9F9E13D9}">
  <ds:schemaRefs>
    <ds:schemaRef ds:uri="http://schemas.microsoft.com/office/2006/metadata/contentType"/>
    <ds:schemaRef ds:uri="http://schemas.microsoft.com/office/2006/metadata/properties/metaAttributes"/>
    <ds:schemaRef ds:uri="http://www.w3.org/2000/xmlns/"/>
    <ds:schemaRef ds:uri="http://www.w3.org/2001/XMLSchema"/>
    <ds:schemaRef ds:uri="498267d4-2a5a-4c72-99d3-cf7236a95ce8"/>
  </ds:schemaRefs>
</ds:datastoreItem>
</file>

<file path=docProps/app.xml><?xml version="1.0" encoding="utf-8"?>
<Properties xmlns="http://schemas.openxmlformats.org/officeDocument/2006/extended-properties" xmlns:vt="http://schemas.openxmlformats.org/officeDocument/2006/docPropsVTypes">
  <Template>%7bE3BD7C09-2494-1C47-9424-79BDE2E03395%7dtf16392104.dotx</Template>
  <TotalTime>112</TotalTime>
  <Pages>13</Pages>
  <Words>2083</Words>
  <Characters>11879</Characters>
  <Application>Microsoft Office Word</Application>
  <DocSecurity>0</DocSecurity>
  <Lines>98</Lines>
  <Paragraphs>27</Paragraphs>
  <ScaleCrop>false</ScaleCrop>
  <Company/>
  <LinksUpToDate>false</LinksUpToDate>
  <CharactersWithSpaces>13935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damian nicoleta</dc:creator>
  <cp:keywords/>
  <dc:description/>
  <cp:lastModifiedBy>damian nicoleta</cp:lastModifiedBy>
  <cp:revision>139</cp:revision>
  <dcterms:created xsi:type="dcterms:W3CDTF">2022-08-12T21:02:00Z</dcterms:created>
  <dcterms:modified xsi:type="dcterms:W3CDTF">2022-08-14T11:06:00Z</dcterms:modified>
</cp:coreProperties>
</file>