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ECF001" w14:textId="4B93D452" w:rsidR="0026082A" w:rsidRPr="00A00B6B" w:rsidRDefault="00B4780C" w:rsidP="00A00B6B">
      <w:pPr>
        <w:spacing w:line="480" w:lineRule="auto"/>
        <w:jc w:val="left"/>
        <w:rPr>
          <w:rFonts w:ascii="Arial" w:hAnsi="Arial" w:cs="Arial"/>
          <w:b/>
          <w:bCs/>
          <w:kern w:val="0"/>
          <w:sz w:val="24"/>
        </w:rPr>
      </w:pPr>
      <w:r w:rsidRPr="00A00B6B">
        <w:rPr>
          <w:rFonts w:ascii="Arial" w:hAnsi="Arial" w:cs="Arial"/>
          <w:b/>
          <w:bCs/>
          <w:kern w:val="0"/>
          <w:sz w:val="24"/>
        </w:rPr>
        <w:t xml:space="preserve">How does the artwork of </w:t>
      </w:r>
      <w:r w:rsidR="00A00B6B" w:rsidRPr="00A00B6B">
        <w:rPr>
          <w:rFonts w:ascii="Arial" w:hAnsi="Arial" w:cs="Arial"/>
          <w:b/>
          <w:bCs/>
          <w:kern w:val="0"/>
          <w:sz w:val="24"/>
        </w:rPr>
        <w:t>Wang</w:t>
      </w:r>
      <w:r w:rsidR="00A00B6B" w:rsidRPr="00A00B6B">
        <w:rPr>
          <w:rFonts w:ascii="Arial" w:hAnsi="Arial" w:cs="Arial"/>
          <w:b/>
          <w:bCs/>
          <w:kern w:val="0"/>
          <w:sz w:val="24"/>
        </w:rPr>
        <w:t xml:space="preserve"> </w:t>
      </w:r>
      <w:proofErr w:type="spellStart"/>
      <w:r w:rsidRPr="00A00B6B">
        <w:rPr>
          <w:rFonts w:ascii="Arial" w:hAnsi="Arial" w:cs="Arial"/>
          <w:b/>
          <w:bCs/>
          <w:kern w:val="0"/>
          <w:sz w:val="24"/>
        </w:rPr>
        <w:t>Guangyi</w:t>
      </w:r>
      <w:proofErr w:type="spellEnd"/>
      <w:r w:rsidRPr="00A00B6B">
        <w:rPr>
          <w:rFonts w:ascii="Arial" w:hAnsi="Arial" w:cs="Arial"/>
          <w:b/>
          <w:bCs/>
          <w:kern w:val="0"/>
          <w:sz w:val="24"/>
        </w:rPr>
        <w:t xml:space="preserve"> comment on the Contemporary Condition?</w:t>
      </w:r>
    </w:p>
    <w:p w14:paraId="24655636" w14:textId="1B3DF0CD" w:rsidR="00B4780C" w:rsidRPr="00A00B6B" w:rsidRDefault="00B4780C" w:rsidP="00A00B6B">
      <w:pPr>
        <w:spacing w:line="480" w:lineRule="auto"/>
        <w:jc w:val="left"/>
        <w:rPr>
          <w:rFonts w:ascii="Arial" w:hAnsi="Arial" w:cs="Arial" w:hint="eastAsia"/>
          <w:b/>
          <w:bCs/>
          <w:kern w:val="0"/>
          <w:sz w:val="24"/>
        </w:rPr>
      </w:pPr>
    </w:p>
    <w:p w14:paraId="615B30ED" w14:textId="0270D8F5" w:rsidR="0042610B" w:rsidRPr="00A00B6B" w:rsidRDefault="00B4780C" w:rsidP="00A00B6B">
      <w:pPr>
        <w:spacing w:line="480" w:lineRule="auto"/>
        <w:jc w:val="left"/>
        <w:rPr>
          <w:rFonts w:ascii="Arial" w:hAnsi="Arial" w:cs="Arial"/>
          <w:b/>
          <w:bCs/>
          <w:sz w:val="24"/>
        </w:rPr>
      </w:pPr>
      <w:r w:rsidRPr="00A00B6B">
        <w:rPr>
          <w:rFonts w:ascii="Arial" w:hAnsi="Arial" w:cs="Arial"/>
          <w:b/>
          <w:bCs/>
          <w:sz w:val="24"/>
        </w:rPr>
        <w:t>Introduction</w:t>
      </w:r>
    </w:p>
    <w:p w14:paraId="323EC24E" w14:textId="2C7AAFBD" w:rsidR="00B7450A" w:rsidRPr="00A00B6B" w:rsidRDefault="009B4E5A" w:rsidP="00A00B6B">
      <w:pPr>
        <w:spacing w:line="480" w:lineRule="auto"/>
        <w:jc w:val="left"/>
        <w:rPr>
          <w:rFonts w:ascii="Arial" w:hAnsi="Arial" w:cs="Arial"/>
          <w:sz w:val="24"/>
        </w:rPr>
      </w:pPr>
      <w:r w:rsidRPr="00A00B6B">
        <w:rPr>
          <w:rFonts w:ascii="Arial" w:hAnsi="Arial" w:cs="Arial"/>
          <w:sz w:val="24"/>
        </w:rPr>
        <w:t>“Contemporary Conditions” refers to the main features and dynamics that exist in current societies, cultures, economies, politics and environments. The concept describes the complex phenomena and their interconnections that affect our lives today. It usually deals with rapidly changing trends, technological advances, and challenges and opportunities in the context of globalization. (King, A.D. ed., 1991.) Under the conditions of rapid globalization process, rapid introduction of high technology and ideological changes, Chinese society is facing even more unprecedented changes. In post-Mao China, a series of political, economic and cultural reforms have been carried out to transform China from a command economy to a market economy, creating a conflict between traditional and modern economies. (Goldman, 2009) The early 1980s was a period of intellectual and cultural awakening in China. Influenced by Deng's economic reforms, Chinese artists sought new artistic ideals and styles based on aesthetic and humanistic values derived from the West. The influence of Pop Art obviously had a great impact on Wang Lei's art. The Pop Art movement, which began in England in the 1950s, took aspects of popular culture and combined them with modern art techniques. While most of the relevant Pop artists in the Western world focused on the message of consumerism and culture (</w:t>
      </w:r>
      <w:proofErr w:type="spellStart"/>
      <w:r w:rsidRPr="00A00B6B">
        <w:rPr>
          <w:rFonts w:ascii="Arial" w:hAnsi="Arial" w:cs="Arial"/>
          <w:sz w:val="24"/>
        </w:rPr>
        <w:t>Lincot</w:t>
      </w:r>
      <w:proofErr w:type="spellEnd"/>
      <w:r w:rsidRPr="00A00B6B">
        <w:rPr>
          <w:rFonts w:ascii="Arial" w:hAnsi="Arial" w:cs="Arial"/>
          <w:sz w:val="24"/>
        </w:rPr>
        <w:t xml:space="preserve">, 2004), Wang </w:t>
      </w:r>
      <w:proofErr w:type="spellStart"/>
      <w:r w:rsidRPr="00A00B6B">
        <w:rPr>
          <w:rFonts w:ascii="Arial" w:hAnsi="Arial" w:cs="Arial"/>
          <w:sz w:val="24"/>
        </w:rPr>
        <w:t>Guangyi</w:t>
      </w:r>
      <w:proofErr w:type="spellEnd"/>
      <w:r w:rsidRPr="00A00B6B">
        <w:rPr>
          <w:rFonts w:ascii="Arial" w:hAnsi="Arial" w:cs="Arial"/>
          <w:sz w:val="24"/>
        </w:rPr>
        <w:t xml:space="preserve"> introduced the message of consumerism and culture </w:t>
      </w:r>
      <w:r w:rsidRPr="00A00B6B">
        <w:rPr>
          <w:rFonts w:ascii="Arial" w:hAnsi="Arial" w:cs="Arial"/>
          <w:sz w:val="24"/>
        </w:rPr>
        <w:lastRenderedPageBreak/>
        <w:t xml:space="preserve">to reflect the socio-political reality of China after the reform and </w:t>
      </w:r>
      <w:proofErr w:type="gramStart"/>
      <w:r w:rsidRPr="00A00B6B">
        <w:rPr>
          <w:rFonts w:ascii="Arial" w:hAnsi="Arial" w:cs="Arial"/>
          <w:sz w:val="24"/>
        </w:rPr>
        <w:t>opening up</w:t>
      </w:r>
      <w:proofErr w:type="gramEnd"/>
      <w:r w:rsidRPr="00A00B6B">
        <w:rPr>
          <w:rFonts w:ascii="Arial" w:hAnsi="Arial" w:cs="Arial"/>
          <w:sz w:val="24"/>
        </w:rPr>
        <w:t>. His work combines socialist realism with the commercial imagery of pop art, which he named political pop.</w:t>
      </w:r>
    </w:p>
    <w:p w14:paraId="22F307E7" w14:textId="77777777" w:rsidR="009B4E5A" w:rsidRPr="00A00B6B" w:rsidRDefault="009B4E5A" w:rsidP="00A00B6B">
      <w:pPr>
        <w:spacing w:line="480" w:lineRule="auto"/>
        <w:jc w:val="left"/>
        <w:rPr>
          <w:rFonts w:ascii="Arial" w:hAnsi="Arial" w:cs="Arial"/>
          <w:sz w:val="24"/>
        </w:rPr>
      </w:pPr>
    </w:p>
    <w:p w14:paraId="1A2DBF42" w14:textId="714A3B48" w:rsidR="009B4E5A" w:rsidRPr="00A00B6B" w:rsidRDefault="009B4E5A" w:rsidP="00A00B6B">
      <w:pPr>
        <w:spacing w:line="480" w:lineRule="auto"/>
        <w:jc w:val="left"/>
        <w:rPr>
          <w:rFonts w:ascii="Arial" w:hAnsi="Arial" w:cs="Arial"/>
          <w:sz w:val="24"/>
        </w:rPr>
      </w:pPr>
      <w:r w:rsidRPr="00A00B6B">
        <w:rPr>
          <w:rFonts w:ascii="Arial" w:hAnsi="Arial" w:cs="Arial"/>
          <w:sz w:val="24"/>
        </w:rPr>
        <w:t xml:space="preserve">Wang </w:t>
      </w:r>
      <w:proofErr w:type="spellStart"/>
      <w:r w:rsidRPr="00A00B6B">
        <w:rPr>
          <w:rFonts w:ascii="Arial" w:hAnsi="Arial" w:cs="Arial"/>
          <w:sz w:val="24"/>
        </w:rPr>
        <w:t>Guangyi</w:t>
      </w:r>
      <w:proofErr w:type="spellEnd"/>
      <w:r w:rsidRPr="00A00B6B">
        <w:rPr>
          <w:rFonts w:ascii="Arial" w:hAnsi="Arial" w:cs="Arial"/>
          <w:sz w:val="24"/>
        </w:rPr>
        <w:t xml:space="preserve"> gained national fame in 1989 when he exhibited three paintings of Mao Zedong at the China Modern Art Exhibition. This was a shift toward Chinese political pop art, a movement that commented on China's fast-paced modernization and changing geopolitical and ideological beliefs. Wang </w:t>
      </w:r>
      <w:proofErr w:type="spellStart"/>
      <w:r w:rsidRPr="00A00B6B">
        <w:rPr>
          <w:rFonts w:ascii="Arial" w:hAnsi="Arial" w:cs="Arial"/>
          <w:sz w:val="24"/>
        </w:rPr>
        <w:t>Guangyi's</w:t>
      </w:r>
      <w:proofErr w:type="spellEnd"/>
      <w:r w:rsidRPr="00A00B6B">
        <w:rPr>
          <w:rFonts w:ascii="Arial" w:hAnsi="Arial" w:cs="Arial"/>
          <w:sz w:val="24"/>
        </w:rPr>
        <w:t xml:space="preserve"> Great Criticism series, launched in the early 1990s, focused on this approach by juxtaposing images of the Cultural Revolution with logos of multinational corporations such as Coca-Cola and Marlboro (He, 2022). Featuring bold colors of red, yellow, and black, these works evoke a strong visual impact and ironic tone, highlighting the commodification of ideology and the mass production of political symbols. During this </w:t>
      </w:r>
      <w:proofErr w:type="gramStart"/>
      <w:r w:rsidRPr="00A00B6B">
        <w:rPr>
          <w:rFonts w:ascii="Arial" w:hAnsi="Arial" w:cs="Arial"/>
          <w:sz w:val="24"/>
        </w:rPr>
        <w:t>particular historical</w:t>
      </w:r>
      <w:proofErr w:type="gramEnd"/>
      <w:r w:rsidRPr="00A00B6B">
        <w:rPr>
          <w:rFonts w:ascii="Arial" w:hAnsi="Arial" w:cs="Arial"/>
          <w:sz w:val="24"/>
        </w:rPr>
        <w:t xml:space="preserve"> period, Wang </w:t>
      </w:r>
      <w:proofErr w:type="spellStart"/>
      <w:r w:rsidRPr="00A00B6B">
        <w:rPr>
          <w:rFonts w:ascii="Arial" w:hAnsi="Arial" w:cs="Arial"/>
          <w:sz w:val="24"/>
        </w:rPr>
        <w:t>Guangyi</w:t>
      </w:r>
      <w:proofErr w:type="spellEnd"/>
      <w:r w:rsidRPr="00A00B6B">
        <w:rPr>
          <w:rFonts w:ascii="Arial" w:hAnsi="Arial" w:cs="Arial"/>
          <w:sz w:val="24"/>
        </w:rPr>
        <w:t xml:space="preserve"> carved out a unique space in the art world through his innovative fusion of socialist imagery and capitalist symbols, cementing his position as one of China's most important contemporary artists. (Wang, 2024)</w:t>
      </w:r>
    </w:p>
    <w:p w14:paraId="3DE06F35" w14:textId="77777777" w:rsidR="009B4E5A" w:rsidRPr="00A00B6B" w:rsidRDefault="009B4E5A" w:rsidP="00A00B6B">
      <w:pPr>
        <w:spacing w:line="480" w:lineRule="auto"/>
        <w:jc w:val="left"/>
        <w:rPr>
          <w:rFonts w:ascii="Arial" w:hAnsi="Arial" w:cs="Arial"/>
          <w:sz w:val="24"/>
        </w:rPr>
      </w:pPr>
    </w:p>
    <w:p w14:paraId="5BD944C4" w14:textId="77777777" w:rsidR="009B4E5A" w:rsidRPr="00A00B6B" w:rsidRDefault="009B4E5A" w:rsidP="00A00B6B">
      <w:pPr>
        <w:spacing w:line="480" w:lineRule="auto"/>
        <w:jc w:val="left"/>
        <w:rPr>
          <w:rFonts w:ascii="Arial" w:hAnsi="Arial" w:cs="Arial"/>
          <w:sz w:val="24"/>
        </w:rPr>
      </w:pPr>
      <w:r w:rsidRPr="00A00B6B">
        <w:rPr>
          <w:rFonts w:ascii="Arial" w:hAnsi="Arial" w:cs="Arial"/>
          <w:sz w:val="24"/>
        </w:rPr>
        <w:t xml:space="preserve">One of the most important figures in the field of Chinese contemporary art, Wang </w:t>
      </w:r>
      <w:proofErr w:type="spellStart"/>
      <w:r w:rsidRPr="00A00B6B">
        <w:rPr>
          <w:rFonts w:ascii="Arial" w:hAnsi="Arial" w:cs="Arial"/>
          <w:sz w:val="24"/>
        </w:rPr>
        <w:t>Guangyi</w:t>
      </w:r>
      <w:proofErr w:type="spellEnd"/>
      <w:r w:rsidRPr="00A00B6B">
        <w:rPr>
          <w:rFonts w:ascii="Arial" w:hAnsi="Arial" w:cs="Arial"/>
          <w:sz w:val="24"/>
        </w:rPr>
        <w:t xml:space="preserve"> specializes in combining </w:t>
      </w:r>
      <w:proofErr w:type="gramStart"/>
      <w:r w:rsidRPr="00A00B6B">
        <w:rPr>
          <w:rFonts w:ascii="Arial" w:hAnsi="Arial" w:cs="Arial"/>
          <w:sz w:val="24"/>
        </w:rPr>
        <w:t>a number of</w:t>
      </w:r>
      <w:proofErr w:type="gramEnd"/>
      <w:r w:rsidRPr="00A00B6B">
        <w:rPr>
          <w:rFonts w:ascii="Arial" w:hAnsi="Arial" w:cs="Arial"/>
          <w:sz w:val="24"/>
        </w:rPr>
        <w:t xml:space="preserve"> Western consumer brand logos with outdated images of socialist political propaganda, exploring the interacting forces between consumerism and ideology. His explorations range from domestic and international factors such as globalization, competition, trade tensions, and the </w:t>
      </w:r>
      <w:r w:rsidRPr="00A00B6B">
        <w:rPr>
          <w:rFonts w:ascii="Arial" w:hAnsi="Arial" w:cs="Arial"/>
          <w:sz w:val="24"/>
        </w:rPr>
        <w:lastRenderedPageBreak/>
        <w:t xml:space="preserve">internal conflict of embracing capitalism while holding on to its communist roots. And the use of those classic, familiar symbols in his work represents an ironic take on history. By carefully lining up elements representing Maoist ideology with the logos of modern brands, Wang </w:t>
      </w:r>
      <w:proofErr w:type="spellStart"/>
      <w:r w:rsidRPr="00A00B6B">
        <w:rPr>
          <w:rFonts w:ascii="Arial" w:hAnsi="Arial" w:cs="Arial"/>
          <w:sz w:val="24"/>
        </w:rPr>
        <w:t>Guangyi</w:t>
      </w:r>
      <w:proofErr w:type="spellEnd"/>
      <w:r w:rsidRPr="00A00B6B">
        <w:rPr>
          <w:rFonts w:ascii="Arial" w:hAnsi="Arial" w:cs="Arial"/>
          <w:sz w:val="24"/>
        </w:rPr>
        <w:t xml:space="preserve"> poses the question to the viewer: is China ready for a new post-communist future? His approach of reiterating widely known images </w:t>
      </w:r>
      <w:proofErr w:type="gramStart"/>
      <w:r w:rsidRPr="00A00B6B">
        <w:rPr>
          <w:rFonts w:ascii="Arial" w:hAnsi="Arial" w:cs="Arial"/>
          <w:sz w:val="24"/>
        </w:rPr>
        <w:t>helps</w:t>
      </w:r>
      <w:proofErr w:type="gramEnd"/>
      <w:r w:rsidRPr="00A00B6B">
        <w:rPr>
          <w:rFonts w:ascii="Arial" w:hAnsi="Arial" w:cs="Arial"/>
          <w:sz w:val="24"/>
        </w:rPr>
        <w:t xml:space="preserve"> to construct a concept of cultural globalization based on the production of mass commodities. Furthermore, the use of symbols in the artwork depicts an ironic take on history, as calls for revolution coupled with power struggles of the past are juxtaposed with the materialistic drive of the present. Thus, his art serves both a visual and analytical purpose, providing a social and cultural critique of Chinese society and economy. In this way, </w:t>
      </w:r>
      <w:proofErr w:type="spellStart"/>
      <w:r w:rsidRPr="00A00B6B">
        <w:rPr>
          <w:rFonts w:ascii="Arial" w:hAnsi="Arial" w:cs="Arial"/>
          <w:sz w:val="24"/>
        </w:rPr>
        <w:t>Guangyi</w:t>
      </w:r>
      <w:proofErr w:type="spellEnd"/>
      <w:r w:rsidRPr="00A00B6B">
        <w:rPr>
          <w:rFonts w:ascii="Arial" w:hAnsi="Arial" w:cs="Arial"/>
          <w:sz w:val="24"/>
        </w:rPr>
        <w:t xml:space="preserve"> is recognized as one of the most important voices in the growing field of discourse on how art mediates the construction of identity in modern China.</w:t>
      </w:r>
    </w:p>
    <w:p w14:paraId="552FE8B6" w14:textId="77777777" w:rsidR="009B4E5A" w:rsidRPr="00A00B6B" w:rsidRDefault="009B4E5A" w:rsidP="00A00B6B">
      <w:pPr>
        <w:spacing w:line="480" w:lineRule="auto"/>
        <w:jc w:val="left"/>
        <w:rPr>
          <w:rFonts w:ascii="Arial" w:hAnsi="Arial" w:cs="Arial"/>
          <w:sz w:val="24"/>
        </w:rPr>
      </w:pPr>
    </w:p>
    <w:p w14:paraId="5E0BBFC5" w14:textId="5A4D2034" w:rsidR="0042610B" w:rsidRPr="00A00B6B" w:rsidRDefault="009B4E5A" w:rsidP="00A00B6B">
      <w:pPr>
        <w:spacing w:line="480" w:lineRule="auto"/>
        <w:jc w:val="left"/>
        <w:rPr>
          <w:rFonts w:ascii="Arial" w:hAnsi="Arial" w:cs="Arial"/>
          <w:sz w:val="24"/>
        </w:rPr>
      </w:pPr>
      <w:r w:rsidRPr="00A00B6B">
        <w:rPr>
          <w:rFonts w:ascii="Arial" w:hAnsi="Arial" w:cs="Arial"/>
          <w:sz w:val="24"/>
        </w:rPr>
        <w:t xml:space="preserve">This article will examine how Wang </w:t>
      </w:r>
      <w:proofErr w:type="spellStart"/>
      <w:r w:rsidRPr="00A00B6B">
        <w:rPr>
          <w:rFonts w:ascii="Arial" w:hAnsi="Arial" w:cs="Arial"/>
          <w:sz w:val="24"/>
        </w:rPr>
        <w:t>Guangyi</w:t>
      </w:r>
      <w:proofErr w:type="spellEnd"/>
      <w:r w:rsidRPr="00A00B6B">
        <w:rPr>
          <w:rFonts w:ascii="Arial" w:hAnsi="Arial" w:cs="Arial"/>
          <w:sz w:val="24"/>
        </w:rPr>
        <w:t xml:space="preserve"> criticizes the contemporary condition through his artistic practice by introducing Wang </w:t>
      </w:r>
      <w:proofErr w:type="spellStart"/>
      <w:r w:rsidRPr="00A00B6B">
        <w:rPr>
          <w:rFonts w:ascii="Arial" w:hAnsi="Arial" w:cs="Arial"/>
          <w:sz w:val="24"/>
        </w:rPr>
        <w:t>Guangyi's</w:t>
      </w:r>
      <w:proofErr w:type="spellEnd"/>
      <w:r w:rsidRPr="00A00B6B">
        <w:rPr>
          <w:rFonts w:ascii="Arial" w:hAnsi="Arial" w:cs="Arial"/>
          <w:sz w:val="24"/>
        </w:rPr>
        <w:t xml:space="preserve"> Great Criticism series and some of his subsequent works in the Virus Carrier series.</w:t>
      </w:r>
    </w:p>
    <w:p w14:paraId="04F6FC01" w14:textId="77777777" w:rsidR="0042610B" w:rsidRPr="00A00B6B" w:rsidRDefault="0042610B" w:rsidP="00A00B6B">
      <w:pPr>
        <w:spacing w:line="480" w:lineRule="auto"/>
        <w:jc w:val="left"/>
        <w:rPr>
          <w:rFonts w:ascii="Arial" w:hAnsi="Arial" w:cs="Arial"/>
          <w:sz w:val="24"/>
        </w:rPr>
      </w:pPr>
    </w:p>
    <w:p w14:paraId="18DA9CB8" w14:textId="5C1F348E" w:rsidR="0042610B" w:rsidRPr="00A00B6B" w:rsidRDefault="009B4E5A" w:rsidP="00A00B6B">
      <w:pPr>
        <w:spacing w:line="480" w:lineRule="auto"/>
        <w:jc w:val="left"/>
        <w:rPr>
          <w:rFonts w:ascii="Arial" w:hAnsi="Arial" w:cs="Arial"/>
          <w:b/>
          <w:bCs/>
          <w:sz w:val="24"/>
        </w:rPr>
      </w:pPr>
      <w:r w:rsidRPr="00A00B6B">
        <w:rPr>
          <w:rFonts w:ascii="Arial" w:hAnsi="Arial" w:cs="Arial"/>
          <w:b/>
          <w:bCs/>
          <w:sz w:val="24"/>
        </w:rPr>
        <w:t xml:space="preserve">Wang </w:t>
      </w:r>
      <w:proofErr w:type="spellStart"/>
      <w:r w:rsidRPr="00A00B6B">
        <w:rPr>
          <w:rFonts w:ascii="Arial" w:hAnsi="Arial" w:cs="Arial"/>
          <w:b/>
          <w:bCs/>
          <w:sz w:val="24"/>
        </w:rPr>
        <w:t>Guangyi</w:t>
      </w:r>
      <w:proofErr w:type="spellEnd"/>
      <w:r w:rsidRPr="00A00B6B">
        <w:rPr>
          <w:rFonts w:ascii="Arial" w:hAnsi="Arial" w:cs="Arial"/>
          <w:b/>
          <w:bCs/>
          <w:sz w:val="24"/>
        </w:rPr>
        <w:t xml:space="preserve"> (</w:t>
      </w:r>
      <w:r w:rsidR="0042610B" w:rsidRPr="00A00B6B">
        <w:rPr>
          <w:rFonts w:ascii="Arial" w:hAnsi="Arial" w:cs="Arial"/>
          <w:b/>
          <w:bCs/>
          <w:sz w:val="24"/>
        </w:rPr>
        <w:t>王广义</w:t>
      </w:r>
      <w:r w:rsidRPr="00A00B6B">
        <w:rPr>
          <w:rFonts w:ascii="Arial" w:hAnsi="Arial" w:cs="Arial"/>
          <w:b/>
          <w:bCs/>
          <w:sz w:val="24"/>
        </w:rPr>
        <w:t>)</w:t>
      </w:r>
    </w:p>
    <w:p w14:paraId="273888E1" w14:textId="77777777" w:rsidR="009B4E5A" w:rsidRDefault="009B4E5A" w:rsidP="00A00B6B">
      <w:pPr>
        <w:spacing w:line="480" w:lineRule="auto"/>
        <w:jc w:val="left"/>
        <w:rPr>
          <w:rFonts w:ascii="Arial" w:hAnsi="Arial" w:cs="Arial"/>
          <w:sz w:val="24"/>
        </w:rPr>
      </w:pPr>
      <w:r w:rsidRPr="00A00B6B">
        <w:rPr>
          <w:rFonts w:ascii="Arial" w:hAnsi="Arial" w:cs="Arial"/>
          <w:sz w:val="24"/>
        </w:rPr>
        <w:t xml:space="preserve">Born in Harbin, China in 1957, Wang </w:t>
      </w:r>
      <w:proofErr w:type="spellStart"/>
      <w:r w:rsidRPr="00A00B6B">
        <w:rPr>
          <w:rFonts w:ascii="Arial" w:hAnsi="Arial" w:cs="Arial"/>
          <w:sz w:val="24"/>
        </w:rPr>
        <w:t>Guangyi</w:t>
      </w:r>
      <w:proofErr w:type="spellEnd"/>
      <w:r w:rsidRPr="00A00B6B">
        <w:rPr>
          <w:rFonts w:ascii="Arial" w:hAnsi="Arial" w:cs="Arial"/>
          <w:sz w:val="24"/>
        </w:rPr>
        <w:t xml:space="preserve"> grew up during the tumultuous Cultural Revolution (1966-1976), an experience that had a profound impact on his creative work. During China's Cultural Revolution, the government used a variety of </w:t>
      </w:r>
      <w:r w:rsidRPr="00A00B6B">
        <w:rPr>
          <w:rFonts w:ascii="Arial" w:hAnsi="Arial" w:cs="Arial"/>
          <w:sz w:val="24"/>
        </w:rPr>
        <w:lastRenderedPageBreak/>
        <w:t>media for political propaganda. Among them, posters depicting workers, peasants, and soldiers became popular. The characters in these posters often displayed a positive attitude, encouraging people to love labor and build the country. At the same time, however, individual freedom of thought was suppressed, traditional culture and art were criticized, and artistic creation was reduced to a tool for spreading revolutionary ideas and glorifying leaders. The environment for artistic creation almost disappeared. But it also inspired artists to reflect on and criticize this period, which became an important starting point for the development of Chinese contemporary art.</w:t>
      </w:r>
    </w:p>
    <w:p w14:paraId="64EC94E1" w14:textId="77777777" w:rsidR="00A00B6B" w:rsidRPr="00A00B6B" w:rsidRDefault="00A00B6B" w:rsidP="00A00B6B">
      <w:pPr>
        <w:spacing w:line="480" w:lineRule="auto"/>
        <w:jc w:val="left"/>
        <w:rPr>
          <w:rFonts w:ascii="Arial" w:hAnsi="Arial" w:cs="Arial" w:hint="eastAsia"/>
          <w:sz w:val="24"/>
        </w:rPr>
      </w:pPr>
    </w:p>
    <w:p w14:paraId="1CF7C4BF" w14:textId="77777777" w:rsidR="009B4E5A" w:rsidRDefault="009B4E5A" w:rsidP="00A00B6B">
      <w:pPr>
        <w:spacing w:line="480" w:lineRule="auto"/>
        <w:jc w:val="left"/>
        <w:rPr>
          <w:rFonts w:ascii="Arial" w:hAnsi="Arial" w:cs="Arial"/>
          <w:sz w:val="24"/>
        </w:rPr>
      </w:pPr>
      <w:r w:rsidRPr="00A00B6B">
        <w:rPr>
          <w:rFonts w:ascii="Arial" w:hAnsi="Arial" w:cs="Arial"/>
          <w:sz w:val="24"/>
        </w:rPr>
        <w:t xml:space="preserve">Wang's early creative experiences were heavily influenced by Western modern art, and his works present a simple, three-dimensional and surreal artistic style, mostly related to faith, religion and philosophy. An example is the </w:t>
      </w:r>
      <w:proofErr w:type="gramStart"/>
      <w:r w:rsidRPr="00A00B6B">
        <w:rPr>
          <w:rFonts w:ascii="Arial" w:hAnsi="Arial" w:cs="Arial"/>
          <w:sz w:val="24"/>
        </w:rPr>
        <w:t>Post-Classical</w:t>
      </w:r>
      <w:proofErr w:type="gramEnd"/>
      <w:r w:rsidRPr="00A00B6B">
        <w:rPr>
          <w:rFonts w:ascii="Arial" w:hAnsi="Arial" w:cs="Arial"/>
          <w:sz w:val="24"/>
        </w:rPr>
        <w:t xml:space="preserve"> series (1986-1988).</w:t>
      </w:r>
    </w:p>
    <w:p w14:paraId="3891F530" w14:textId="77777777" w:rsidR="00A00B6B" w:rsidRPr="00A00B6B" w:rsidRDefault="00A00B6B" w:rsidP="00A00B6B">
      <w:pPr>
        <w:spacing w:line="480" w:lineRule="auto"/>
        <w:jc w:val="left"/>
        <w:rPr>
          <w:rFonts w:ascii="Arial" w:hAnsi="Arial" w:cs="Arial" w:hint="eastAsia"/>
          <w:sz w:val="24"/>
        </w:rPr>
      </w:pPr>
    </w:p>
    <w:p w14:paraId="0D73F2C9" w14:textId="53149BE1" w:rsidR="009B4E5A" w:rsidRDefault="009B4E5A" w:rsidP="00A00B6B">
      <w:pPr>
        <w:spacing w:line="480" w:lineRule="auto"/>
        <w:jc w:val="left"/>
        <w:rPr>
          <w:rFonts w:ascii="Arial" w:hAnsi="Arial" w:cs="Arial"/>
          <w:sz w:val="24"/>
        </w:rPr>
      </w:pPr>
      <w:r w:rsidRPr="00A00B6B">
        <w:rPr>
          <w:rFonts w:ascii="Arial" w:hAnsi="Arial" w:cs="Arial"/>
          <w:sz w:val="24"/>
        </w:rPr>
        <w:t xml:space="preserve">By 1980, influenced by the political ideological liberation movement, the cultural enlightenment of humanism, and the entry of Western aesthetic concepts into China, Chinese artists began to explore artistic concepts and forms in a comprehensive manner, contributing to the awakening of Chinese contemporary art. Among them, Pop Art had a profound impact on Wang </w:t>
      </w:r>
      <w:proofErr w:type="spellStart"/>
      <w:r w:rsidRPr="00A00B6B">
        <w:rPr>
          <w:rFonts w:ascii="Arial" w:hAnsi="Arial" w:cs="Arial"/>
          <w:sz w:val="24"/>
        </w:rPr>
        <w:t>Guangyi's</w:t>
      </w:r>
      <w:proofErr w:type="spellEnd"/>
      <w:r w:rsidRPr="00A00B6B">
        <w:rPr>
          <w:rFonts w:ascii="Arial" w:hAnsi="Arial" w:cs="Arial"/>
          <w:sz w:val="24"/>
        </w:rPr>
        <w:t xml:space="preserve"> creative concepts. Pop Art originated from Britain in the 1950s, and it is an art style that combines commercial and modern art by artists of the new era. Therefore, Pop Art is characterized by </w:t>
      </w:r>
      <w:r w:rsidRPr="00A00B6B">
        <w:rPr>
          <w:rFonts w:ascii="Arial" w:hAnsi="Arial" w:cs="Arial"/>
          <w:sz w:val="24"/>
        </w:rPr>
        <w:lastRenderedPageBreak/>
        <w:t xml:space="preserve">commercialism and </w:t>
      </w:r>
      <w:r w:rsidR="00A00B6B" w:rsidRPr="00A00B6B">
        <w:rPr>
          <w:rFonts w:ascii="Arial" w:hAnsi="Arial" w:cs="Arial"/>
          <w:sz w:val="24"/>
        </w:rPr>
        <w:t>popularization and</w:t>
      </w:r>
      <w:r w:rsidRPr="00A00B6B">
        <w:rPr>
          <w:rFonts w:ascii="Arial" w:hAnsi="Arial" w:cs="Arial"/>
          <w:sz w:val="24"/>
        </w:rPr>
        <w:t xml:space="preserve"> quickly became popular in the world with its cheapness and popularity. At the same time, it directly influenced the creation and development of Pop Art in China. Since the end of World War II, Europe and the United States of America's economy, culture and other areas of rapid expansion, people easily fall into the trap of consumerism. Pop artists in the West usually focused on consumerism and pop culture to reflect their observation of the consumer </w:t>
      </w:r>
      <w:r w:rsidR="00A00B6B" w:rsidRPr="00A00B6B">
        <w:rPr>
          <w:rFonts w:ascii="Arial" w:hAnsi="Arial" w:cs="Arial"/>
          <w:sz w:val="24"/>
        </w:rPr>
        <w:t>society and</w:t>
      </w:r>
      <w:r w:rsidRPr="00A00B6B">
        <w:rPr>
          <w:rFonts w:ascii="Arial" w:hAnsi="Arial" w:cs="Arial"/>
          <w:sz w:val="24"/>
        </w:rPr>
        <w:t xml:space="preserve"> seldom designed political issues. However, in post-1980 China, during the period of reform and </w:t>
      </w:r>
      <w:proofErr w:type="gramStart"/>
      <w:r w:rsidRPr="00A00B6B">
        <w:rPr>
          <w:rFonts w:ascii="Arial" w:hAnsi="Arial" w:cs="Arial"/>
          <w:sz w:val="24"/>
        </w:rPr>
        <w:t>opening up</w:t>
      </w:r>
      <w:proofErr w:type="gramEnd"/>
      <w:r w:rsidRPr="00A00B6B">
        <w:rPr>
          <w:rFonts w:ascii="Arial" w:hAnsi="Arial" w:cs="Arial"/>
          <w:sz w:val="24"/>
        </w:rPr>
        <w:t xml:space="preserve">, globalization and social ideological transformation, Chinese contemporary artists, represented by Wang </w:t>
      </w:r>
      <w:proofErr w:type="spellStart"/>
      <w:r w:rsidRPr="00A00B6B">
        <w:rPr>
          <w:rFonts w:ascii="Arial" w:hAnsi="Arial" w:cs="Arial"/>
          <w:sz w:val="24"/>
        </w:rPr>
        <w:t>Guangyi</w:t>
      </w:r>
      <w:proofErr w:type="spellEnd"/>
      <w:r w:rsidRPr="00A00B6B">
        <w:rPr>
          <w:rFonts w:ascii="Arial" w:hAnsi="Arial" w:cs="Arial"/>
          <w:sz w:val="24"/>
        </w:rPr>
        <w:t xml:space="preserve">, have focused more on reflecting on and criticizing social reality. In this artistic environment, Wang </w:t>
      </w:r>
      <w:proofErr w:type="spellStart"/>
      <w:r w:rsidRPr="00A00B6B">
        <w:rPr>
          <w:rFonts w:ascii="Arial" w:hAnsi="Arial" w:cs="Arial"/>
          <w:sz w:val="24"/>
        </w:rPr>
        <w:t>Guangyi</w:t>
      </w:r>
      <w:proofErr w:type="spellEnd"/>
      <w:r w:rsidRPr="00A00B6B">
        <w:rPr>
          <w:rFonts w:ascii="Arial" w:hAnsi="Arial" w:cs="Arial"/>
          <w:sz w:val="24"/>
        </w:rPr>
        <w:t xml:space="preserve"> began to combine Western Pop art styles with Socialist Realism to create art that questioned the rapidly changing political and social climate of China. At the 1989 China Modern Art Exhibition, Wang </w:t>
      </w:r>
      <w:proofErr w:type="spellStart"/>
      <w:r w:rsidRPr="00A00B6B">
        <w:rPr>
          <w:rFonts w:ascii="Arial" w:hAnsi="Arial" w:cs="Arial"/>
          <w:sz w:val="24"/>
        </w:rPr>
        <w:t>Guangyi's</w:t>
      </w:r>
      <w:proofErr w:type="spellEnd"/>
      <w:r w:rsidRPr="00A00B6B">
        <w:rPr>
          <w:rFonts w:ascii="Arial" w:hAnsi="Arial" w:cs="Arial"/>
          <w:sz w:val="24"/>
        </w:rPr>
        <w:t xml:space="preserve"> three portraits of Mao Zedong created a buzz at the time and marked the official emergence of Pop Art in China.</w:t>
      </w:r>
    </w:p>
    <w:p w14:paraId="7DAE82B9" w14:textId="77777777" w:rsidR="00A00B6B" w:rsidRPr="00A00B6B" w:rsidRDefault="00A00B6B" w:rsidP="00A00B6B">
      <w:pPr>
        <w:spacing w:line="480" w:lineRule="auto"/>
        <w:jc w:val="left"/>
        <w:rPr>
          <w:rFonts w:ascii="Arial" w:hAnsi="Arial" w:cs="Arial" w:hint="eastAsia"/>
          <w:sz w:val="24"/>
        </w:rPr>
      </w:pPr>
    </w:p>
    <w:p w14:paraId="3020675A" w14:textId="2D57EF53" w:rsidR="0042610B" w:rsidRPr="00A00B6B" w:rsidRDefault="009B4E5A" w:rsidP="00A00B6B">
      <w:pPr>
        <w:spacing w:line="480" w:lineRule="auto"/>
        <w:jc w:val="left"/>
        <w:rPr>
          <w:rFonts w:ascii="Arial" w:hAnsi="Arial" w:cs="Arial"/>
          <w:sz w:val="24"/>
        </w:rPr>
      </w:pPr>
      <w:r w:rsidRPr="00A00B6B">
        <w:rPr>
          <w:rFonts w:ascii="Arial" w:hAnsi="Arial" w:cs="Arial"/>
          <w:sz w:val="24"/>
        </w:rPr>
        <w:t xml:space="preserve">The Great Criticism series, begun in 1990, is one of Wang </w:t>
      </w:r>
      <w:proofErr w:type="spellStart"/>
      <w:r w:rsidRPr="00A00B6B">
        <w:rPr>
          <w:rFonts w:ascii="Arial" w:hAnsi="Arial" w:cs="Arial"/>
          <w:sz w:val="24"/>
        </w:rPr>
        <w:t>Guangyi's</w:t>
      </w:r>
      <w:proofErr w:type="spellEnd"/>
      <w:r w:rsidRPr="00A00B6B">
        <w:rPr>
          <w:rFonts w:ascii="Arial" w:hAnsi="Arial" w:cs="Arial"/>
          <w:sz w:val="24"/>
        </w:rPr>
        <w:t xml:space="preserve"> most iconic works of art, and one of the most iconic works of contemporary Chinese art. By combining elements representing socialist ideology with modern brand logos, Wang's work critically comments on the commodification of ideology and the blurring of the line between revolutionary ideals and consumerism in a market-driven world. </w:t>
      </w:r>
      <w:r w:rsidRPr="00A00B6B">
        <w:rPr>
          <w:rFonts w:ascii="Arial" w:hAnsi="Arial" w:cs="Arial"/>
          <w:sz w:val="24"/>
        </w:rPr>
        <w:t>（</w:t>
      </w:r>
      <w:r w:rsidRPr="00A00B6B">
        <w:rPr>
          <w:rFonts w:ascii="Arial" w:hAnsi="Arial" w:cs="Arial"/>
          <w:sz w:val="24"/>
        </w:rPr>
        <w:t xml:space="preserve">The series (Wang, 2024) has a distinctly “political pop” style, using familiar </w:t>
      </w:r>
      <w:r w:rsidRPr="00A00B6B">
        <w:rPr>
          <w:rFonts w:ascii="Arial" w:hAnsi="Arial" w:cs="Arial"/>
          <w:sz w:val="24"/>
        </w:rPr>
        <w:lastRenderedPageBreak/>
        <w:t xml:space="preserve">commercial symbols and political propaganda images to express irony, building a strong visual impact with stark reds, yellows, and blacks, and emphasizing through the continual creation of similarly styled works that ideology is being “packaged” and “packaged” with modern brands. Through the creation of similar works, the artist emphasizes that ideology has been “packaged” and “mass-produced” as a commodity. This reflects the artist's concern for consumerism, globalization, the fusion of ideologies and the transformation of contradictory social values. In 2007, Wang </w:t>
      </w:r>
      <w:proofErr w:type="spellStart"/>
      <w:r w:rsidRPr="00A00B6B">
        <w:rPr>
          <w:rFonts w:ascii="Arial" w:hAnsi="Arial" w:cs="Arial"/>
          <w:sz w:val="24"/>
        </w:rPr>
        <w:t>Guangyi</w:t>
      </w:r>
      <w:proofErr w:type="spellEnd"/>
      <w:r w:rsidRPr="00A00B6B">
        <w:rPr>
          <w:rFonts w:ascii="Arial" w:hAnsi="Arial" w:cs="Arial"/>
          <w:sz w:val="24"/>
        </w:rPr>
        <w:t xml:space="preserve"> concluded the series. In his subsequent artistic practice, he has experimented with more themes and mediums, including elements of modernist art, minimalism, three-dimensionality, and surrealism, as well as touching on themes of religion, faith, and philosophy.</w:t>
      </w:r>
    </w:p>
    <w:p w14:paraId="6A52D9F7" w14:textId="77777777" w:rsidR="009B4E5A" w:rsidRPr="00A00B6B" w:rsidRDefault="009B4E5A" w:rsidP="00A00B6B">
      <w:pPr>
        <w:spacing w:line="480" w:lineRule="auto"/>
        <w:jc w:val="left"/>
        <w:rPr>
          <w:rFonts w:ascii="Arial" w:hAnsi="Arial" w:cs="Arial"/>
          <w:sz w:val="24"/>
        </w:rPr>
      </w:pPr>
    </w:p>
    <w:p w14:paraId="7016E803" w14:textId="77777777" w:rsidR="009B4E5A" w:rsidRPr="00A00B6B" w:rsidRDefault="009B4E5A" w:rsidP="00A00B6B">
      <w:pPr>
        <w:spacing w:line="480" w:lineRule="auto"/>
        <w:jc w:val="left"/>
        <w:rPr>
          <w:rFonts w:ascii="Arial" w:hAnsi="Arial" w:cs="Arial"/>
          <w:b/>
          <w:bCs/>
          <w:sz w:val="24"/>
        </w:rPr>
      </w:pPr>
      <w:r w:rsidRPr="00A00B6B">
        <w:rPr>
          <w:rFonts w:ascii="Arial" w:hAnsi="Arial" w:cs="Arial"/>
          <w:b/>
          <w:bCs/>
          <w:sz w:val="24"/>
        </w:rPr>
        <w:t>Theoretical Background</w:t>
      </w:r>
    </w:p>
    <w:p w14:paraId="64E49C09" w14:textId="77777777" w:rsidR="009B4E5A" w:rsidRPr="00A00B6B" w:rsidRDefault="009B4E5A" w:rsidP="00A00B6B">
      <w:pPr>
        <w:spacing w:line="480" w:lineRule="auto"/>
        <w:jc w:val="left"/>
        <w:rPr>
          <w:rFonts w:ascii="Arial" w:hAnsi="Arial" w:cs="Arial"/>
          <w:sz w:val="24"/>
        </w:rPr>
      </w:pPr>
      <w:r w:rsidRPr="00A00B6B">
        <w:rPr>
          <w:rFonts w:ascii="Arial" w:hAnsi="Arial" w:cs="Arial"/>
          <w:sz w:val="24"/>
        </w:rPr>
        <w:t xml:space="preserve">Semiotic theory is the systematic study of semiotic processes and meaning formation. A semiotic process is any activity, behavior, or process that involves a sign, where a sign is something that conveys something (often called meaning) to a receiver. According to Roland Barthes, every cultural product is semiotic and full of multiple layers of meaning. The purpose of this paper is to examine how Wang </w:t>
      </w:r>
      <w:proofErr w:type="spellStart"/>
      <w:r w:rsidRPr="00A00B6B">
        <w:rPr>
          <w:rFonts w:ascii="Arial" w:hAnsi="Arial" w:cs="Arial"/>
          <w:sz w:val="24"/>
        </w:rPr>
        <w:t>Guangyi</w:t>
      </w:r>
      <w:proofErr w:type="spellEnd"/>
      <w:r w:rsidRPr="00A00B6B">
        <w:rPr>
          <w:rFonts w:ascii="Arial" w:hAnsi="Arial" w:cs="Arial"/>
          <w:sz w:val="24"/>
        </w:rPr>
        <w:t xml:space="preserve"> utilizes symbolism as a form of communicating important messages. In the “Great Criticism” series, Wang </w:t>
      </w:r>
      <w:proofErr w:type="spellStart"/>
      <w:r w:rsidRPr="00A00B6B">
        <w:rPr>
          <w:rFonts w:ascii="Arial" w:hAnsi="Arial" w:cs="Arial"/>
          <w:sz w:val="24"/>
        </w:rPr>
        <w:t>Guangyi</w:t>
      </w:r>
      <w:proofErr w:type="spellEnd"/>
      <w:r w:rsidRPr="00A00B6B">
        <w:rPr>
          <w:rFonts w:ascii="Arial" w:hAnsi="Arial" w:cs="Arial"/>
          <w:sz w:val="24"/>
        </w:rPr>
        <w:t xml:space="preserve"> combines elements representing socialist ideology with modern brand logos, giving new meaning to these opposing symbols.</w:t>
      </w:r>
    </w:p>
    <w:p w14:paraId="341D7C36" w14:textId="77777777" w:rsidR="0042610B" w:rsidRPr="00A00B6B" w:rsidRDefault="0042610B" w:rsidP="00A00B6B">
      <w:pPr>
        <w:spacing w:line="480" w:lineRule="auto"/>
        <w:jc w:val="left"/>
        <w:rPr>
          <w:rFonts w:ascii="Arial" w:hAnsi="Arial" w:cs="Arial"/>
          <w:sz w:val="24"/>
        </w:rPr>
      </w:pPr>
    </w:p>
    <w:p w14:paraId="38B54968" w14:textId="77777777" w:rsidR="009B4E5A" w:rsidRDefault="009B4E5A" w:rsidP="00A00B6B">
      <w:pPr>
        <w:spacing w:line="480" w:lineRule="auto"/>
        <w:jc w:val="left"/>
        <w:rPr>
          <w:rFonts w:ascii="Arial" w:hAnsi="Arial" w:cs="Arial"/>
          <w:sz w:val="24"/>
        </w:rPr>
      </w:pPr>
      <w:r w:rsidRPr="00A00B6B">
        <w:rPr>
          <w:rFonts w:ascii="Arial" w:hAnsi="Arial" w:cs="Arial"/>
          <w:sz w:val="24"/>
        </w:rPr>
        <w:lastRenderedPageBreak/>
        <w:t xml:space="preserve">Another theoretical lens through which Wang </w:t>
      </w:r>
      <w:proofErr w:type="spellStart"/>
      <w:r w:rsidRPr="00A00B6B">
        <w:rPr>
          <w:rFonts w:ascii="Arial" w:hAnsi="Arial" w:cs="Arial"/>
          <w:sz w:val="24"/>
        </w:rPr>
        <w:t>Guangyi's</w:t>
      </w:r>
      <w:proofErr w:type="spellEnd"/>
      <w:r w:rsidRPr="00A00B6B">
        <w:rPr>
          <w:rFonts w:ascii="Arial" w:hAnsi="Arial" w:cs="Arial"/>
          <w:sz w:val="24"/>
        </w:rPr>
        <w:t xml:space="preserve"> work is viewed is the media theory of Jean Baudrillard, one of the leading postmodern theorists, whose work provides useful information on how media and symbols influence society. Speaking of the latter, the author focuses heavily on the concept of “simulation,” the representation of things that are alternatives to reality. In a postmodern world dominated by media and consumerism, symbols are said to have lost their original meaning and become pure commodities through Baudrillard's sociology (Dino, 2019). This idea is very similar to Wang </w:t>
      </w:r>
      <w:proofErr w:type="spellStart"/>
      <w:r w:rsidRPr="00A00B6B">
        <w:rPr>
          <w:rFonts w:ascii="Arial" w:hAnsi="Arial" w:cs="Arial"/>
          <w:sz w:val="24"/>
        </w:rPr>
        <w:t>Guangyi's</w:t>
      </w:r>
      <w:proofErr w:type="spellEnd"/>
      <w:r w:rsidRPr="00A00B6B">
        <w:rPr>
          <w:rFonts w:ascii="Arial" w:hAnsi="Arial" w:cs="Arial"/>
          <w:sz w:val="24"/>
        </w:rPr>
        <w:t xml:space="preserve"> series The Great Criticism, in which images of the socialist revolution are taken out of their political significance and become symbols and decorations with commodity value. By placing these symbols next to corporate logos, Wang </w:t>
      </w:r>
      <w:proofErr w:type="spellStart"/>
      <w:r w:rsidRPr="00A00B6B">
        <w:rPr>
          <w:rFonts w:ascii="Arial" w:hAnsi="Arial" w:cs="Arial"/>
          <w:sz w:val="24"/>
        </w:rPr>
        <w:t>Guangyi</w:t>
      </w:r>
      <w:proofErr w:type="spellEnd"/>
      <w:r w:rsidRPr="00A00B6B">
        <w:rPr>
          <w:rFonts w:ascii="Arial" w:hAnsi="Arial" w:cs="Arial"/>
          <w:sz w:val="24"/>
        </w:rPr>
        <w:t xml:space="preserve"> examines the erosion of ideology in today's world dominated by consumerist values.</w:t>
      </w:r>
    </w:p>
    <w:p w14:paraId="1CA7C495" w14:textId="77777777" w:rsidR="00A00B6B" w:rsidRPr="00A00B6B" w:rsidRDefault="00A00B6B" w:rsidP="00A00B6B">
      <w:pPr>
        <w:spacing w:line="480" w:lineRule="auto"/>
        <w:jc w:val="left"/>
        <w:rPr>
          <w:rFonts w:ascii="Arial" w:hAnsi="Arial" w:cs="Arial" w:hint="eastAsia"/>
          <w:sz w:val="24"/>
        </w:rPr>
      </w:pPr>
    </w:p>
    <w:p w14:paraId="08E7F879" w14:textId="1DCDDD05" w:rsidR="00262BAD" w:rsidRPr="00A00B6B" w:rsidRDefault="009B4E5A" w:rsidP="00A00B6B">
      <w:pPr>
        <w:spacing w:line="480" w:lineRule="auto"/>
        <w:jc w:val="left"/>
        <w:rPr>
          <w:rFonts w:ascii="Arial" w:hAnsi="Arial" w:cs="Arial"/>
          <w:sz w:val="24"/>
        </w:rPr>
      </w:pPr>
      <w:r w:rsidRPr="00A00B6B">
        <w:rPr>
          <w:rFonts w:ascii="Arial" w:hAnsi="Arial" w:cs="Arial"/>
          <w:sz w:val="24"/>
        </w:rPr>
        <w:t xml:space="preserve">Discussing Wang </w:t>
      </w:r>
      <w:proofErr w:type="spellStart"/>
      <w:r w:rsidRPr="00A00B6B">
        <w:rPr>
          <w:rFonts w:ascii="Arial" w:hAnsi="Arial" w:cs="Arial"/>
          <w:sz w:val="24"/>
        </w:rPr>
        <w:t>Guangyi's</w:t>
      </w:r>
      <w:proofErr w:type="spellEnd"/>
      <w:r w:rsidRPr="00A00B6B">
        <w:rPr>
          <w:rFonts w:ascii="Arial" w:hAnsi="Arial" w:cs="Arial"/>
          <w:sz w:val="24"/>
        </w:rPr>
        <w:t xml:space="preserve"> work, both the postmodernist framework described by Baudrillard and semiotic analysis can be useful. while Baudrillard paints a general picture of the postmodernist thematic field and critiques the commodification of ideology and the dominance of the media, semiotics </w:t>
      </w:r>
      <w:proofErr w:type="gramStart"/>
      <w:r w:rsidRPr="00A00B6B">
        <w:rPr>
          <w:rFonts w:ascii="Arial" w:hAnsi="Arial" w:cs="Arial"/>
          <w:sz w:val="24"/>
        </w:rPr>
        <w:t>opens up</w:t>
      </w:r>
      <w:proofErr w:type="gramEnd"/>
      <w:r w:rsidRPr="00A00B6B">
        <w:rPr>
          <w:rFonts w:ascii="Arial" w:hAnsi="Arial" w:cs="Arial"/>
          <w:sz w:val="24"/>
        </w:rPr>
        <w:t xml:space="preserve"> the possibility of analyzing with greater precision how Wang Lei weaves meaning out of images</w:t>
      </w:r>
    </w:p>
    <w:p w14:paraId="371FB528" w14:textId="77777777" w:rsidR="009B4E5A" w:rsidRPr="00A00B6B" w:rsidRDefault="009B4E5A" w:rsidP="00A00B6B">
      <w:pPr>
        <w:spacing w:line="480" w:lineRule="auto"/>
        <w:jc w:val="left"/>
        <w:rPr>
          <w:rFonts w:ascii="Arial" w:hAnsi="Arial" w:cs="Arial"/>
          <w:sz w:val="24"/>
        </w:rPr>
      </w:pPr>
    </w:p>
    <w:p w14:paraId="2C263C97" w14:textId="77777777" w:rsidR="009B4E5A" w:rsidRPr="00A00B6B" w:rsidRDefault="009B4E5A" w:rsidP="00A00B6B">
      <w:pPr>
        <w:spacing w:line="480" w:lineRule="auto"/>
        <w:jc w:val="left"/>
        <w:rPr>
          <w:rFonts w:ascii="Arial" w:hAnsi="Arial" w:cs="Arial"/>
          <w:sz w:val="24"/>
        </w:rPr>
      </w:pPr>
      <w:r w:rsidRPr="00A00B6B">
        <w:rPr>
          <w:rFonts w:ascii="Arial" w:hAnsi="Arial" w:cs="Arial"/>
          <w:sz w:val="24"/>
        </w:rPr>
        <w:t xml:space="preserve">This paper will use the following three research methods to study Wang </w:t>
      </w:r>
      <w:proofErr w:type="spellStart"/>
      <w:r w:rsidRPr="00A00B6B">
        <w:rPr>
          <w:rFonts w:ascii="Arial" w:hAnsi="Arial" w:cs="Arial"/>
          <w:sz w:val="24"/>
        </w:rPr>
        <w:t>Guangyi's</w:t>
      </w:r>
      <w:proofErr w:type="spellEnd"/>
      <w:r w:rsidRPr="00A00B6B">
        <w:rPr>
          <w:rFonts w:ascii="Arial" w:hAnsi="Arial" w:cs="Arial"/>
          <w:sz w:val="24"/>
        </w:rPr>
        <w:t xml:space="preserve"> works.</w:t>
      </w:r>
    </w:p>
    <w:p w14:paraId="51EF2AD2" w14:textId="77777777" w:rsidR="009B4E5A" w:rsidRDefault="009B4E5A" w:rsidP="00A00B6B">
      <w:pPr>
        <w:spacing w:line="480" w:lineRule="auto"/>
        <w:jc w:val="left"/>
        <w:rPr>
          <w:rFonts w:ascii="Arial" w:hAnsi="Arial" w:cs="Arial"/>
          <w:sz w:val="24"/>
        </w:rPr>
      </w:pPr>
      <w:r w:rsidRPr="00A00B6B">
        <w:rPr>
          <w:rFonts w:ascii="Arial" w:hAnsi="Arial" w:cs="Arial"/>
          <w:sz w:val="24"/>
        </w:rPr>
        <w:t xml:space="preserve">1. Qualitative research: This method consists of analyzing Wang </w:t>
      </w:r>
      <w:proofErr w:type="spellStart"/>
      <w:r w:rsidRPr="00A00B6B">
        <w:rPr>
          <w:rFonts w:ascii="Arial" w:hAnsi="Arial" w:cs="Arial"/>
          <w:sz w:val="24"/>
        </w:rPr>
        <w:t>Guangyi's</w:t>
      </w:r>
      <w:proofErr w:type="spellEnd"/>
      <w:r w:rsidRPr="00A00B6B">
        <w:rPr>
          <w:rFonts w:ascii="Arial" w:hAnsi="Arial" w:cs="Arial"/>
          <w:sz w:val="24"/>
        </w:rPr>
        <w:t xml:space="preserve"> works in </w:t>
      </w:r>
      <w:r w:rsidRPr="00A00B6B">
        <w:rPr>
          <w:rFonts w:ascii="Arial" w:hAnsi="Arial" w:cs="Arial"/>
          <w:sz w:val="24"/>
        </w:rPr>
        <w:lastRenderedPageBreak/>
        <w:t xml:space="preserve">terms of their aesthetic characteristics, subject matter and socio-political factors. In this case, the study attempts to decode the meaning behind the </w:t>
      </w:r>
      <w:proofErr w:type="gramStart"/>
      <w:r w:rsidRPr="00A00B6B">
        <w:rPr>
          <w:rFonts w:ascii="Arial" w:hAnsi="Arial" w:cs="Arial"/>
          <w:sz w:val="24"/>
        </w:rPr>
        <w:t>particular message</w:t>
      </w:r>
      <w:proofErr w:type="gramEnd"/>
      <w:r w:rsidRPr="00A00B6B">
        <w:rPr>
          <w:rFonts w:ascii="Arial" w:hAnsi="Arial" w:cs="Arial"/>
          <w:sz w:val="24"/>
        </w:rPr>
        <w:t xml:space="preserve"> depicted by the artist by critically analyzing the symbols and arrangements of the artworks selected for analysis.</w:t>
      </w:r>
    </w:p>
    <w:p w14:paraId="42293F33" w14:textId="77777777" w:rsidR="00A00B6B" w:rsidRPr="00A00B6B" w:rsidRDefault="00A00B6B" w:rsidP="00A00B6B">
      <w:pPr>
        <w:spacing w:line="480" w:lineRule="auto"/>
        <w:jc w:val="left"/>
        <w:rPr>
          <w:rFonts w:ascii="Arial" w:hAnsi="Arial" w:cs="Arial" w:hint="eastAsia"/>
          <w:sz w:val="24"/>
        </w:rPr>
      </w:pPr>
    </w:p>
    <w:p w14:paraId="5F4A9C72" w14:textId="77777777" w:rsidR="009B4E5A" w:rsidRDefault="009B4E5A" w:rsidP="00A00B6B">
      <w:pPr>
        <w:spacing w:line="480" w:lineRule="auto"/>
        <w:jc w:val="left"/>
        <w:rPr>
          <w:rFonts w:ascii="Arial" w:hAnsi="Arial" w:cs="Arial"/>
          <w:sz w:val="24"/>
        </w:rPr>
      </w:pPr>
      <w:r w:rsidRPr="00A00B6B">
        <w:rPr>
          <w:rFonts w:ascii="Arial" w:hAnsi="Arial" w:cs="Arial"/>
          <w:sz w:val="24"/>
        </w:rPr>
        <w:t xml:space="preserve">2. Secondary research: journals, catalogs and interviews with Wang </w:t>
      </w:r>
      <w:proofErr w:type="spellStart"/>
      <w:r w:rsidRPr="00A00B6B">
        <w:rPr>
          <w:rFonts w:ascii="Arial" w:hAnsi="Arial" w:cs="Arial"/>
          <w:sz w:val="24"/>
        </w:rPr>
        <w:t>Guangyi</w:t>
      </w:r>
      <w:proofErr w:type="spellEnd"/>
      <w:r w:rsidRPr="00A00B6B">
        <w:rPr>
          <w:rFonts w:ascii="Arial" w:hAnsi="Arial" w:cs="Arial"/>
          <w:sz w:val="24"/>
        </w:rPr>
        <w:t xml:space="preserve"> were used to give the primary context of the artist's career and his theoretical background. From these sources, readers can understand the cultural and historical background of his works </w:t>
      </w:r>
      <w:proofErr w:type="gramStart"/>
      <w:r w:rsidRPr="00A00B6B">
        <w:rPr>
          <w:rFonts w:ascii="Arial" w:hAnsi="Arial" w:cs="Arial"/>
          <w:sz w:val="24"/>
        </w:rPr>
        <w:t>and also</w:t>
      </w:r>
      <w:proofErr w:type="gramEnd"/>
      <w:r w:rsidRPr="00A00B6B">
        <w:rPr>
          <w:rFonts w:ascii="Arial" w:hAnsi="Arial" w:cs="Arial"/>
          <w:sz w:val="24"/>
        </w:rPr>
        <w:t xml:space="preserve"> get criticism from art scholars.</w:t>
      </w:r>
    </w:p>
    <w:p w14:paraId="2F519D82" w14:textId="77777777" w:rsidR="00A00B6B" w:rsidRPr="00A00B6B" w:rsidRDefault="00A00B6B" w:rsidP="00A00B6B">
      <w:pPr>
        <w:spacing w:line="480" w:lineRule="auto"/>
        <w:jc w:val="left"/>
        <w:rPr>
          <w:rFonts w:ascii="Arial" w:hAnsi="Arial" w:cs="Arial" w:hint="eastAsia"/>
          <w:sz w:val="24"/>
        </w:rPr>
      </w:pPr>
    </w:p>
    <w:p w14:paraId="4C60994E" w14:textId="77777777" w:rsidR="009B4E5A" w:rsidRDefault="009B4E5A" w:rsidP="00A00B6B">
      <w:pPr>
        <w:spacing w:line="480" w:lineRule="auto"/>
        <w:jc w:val="left"/>
        <w:rPr>
          <w:rFonts w:ascii="Arial" w:hAnsi="Arial" w:cs="Arial"/>
          <w:sz w:val="24"/>
        </w:rPr>
      </w:pPr>
      <w:r w:rsidRPr="00A00B6B">
        <w:rPr>
          <w:rFonts w:ascii="Arial" w:hAnsi="Arial" w:cs="Arial"/>
          <w:sz w:val="24"/>
        </w:rPr>
        <w:t xml:space="preserve">3. Case Study: In this paper, a selection of works from The Great Criticism series and The Virus Carriers series created by Wang </w:t>
      </w:r>
      <w:proofErr w:type="spellStart"/>
      <w:r w:rsidRPr="00A00B6B">
        <w:rPr>
          <w:rFonts w:ascii="Arial" w:hAnsi="Arial" w:cs="Arial"/>
          <w:sz w:val="24"/>
        </w:rPr>
        <w:t>Guangyi</w:t>
      </w:r>
      <w:proofErr w:type="spellEnd"/>
      <w:r w:rsidRPr="00A00B6B">
        <w:rPr>
          <w:rFonts w:ascii="Arial" w:hAnsi="Arial" w:cs="Arial"/>
          <w:sz w:val="24"/>
        </w:rPr>
        <w:t xml:space="preserve"> will be discussed. The case study approach enables a detailed analysis of how contemporary conditions are represented in Wang </w:t>
      </w:r>
      <w:proofErr w:type="spellStart"/>
      <w:r w:rsidRPr="00A00B6B">
        <w:rPr>
          <w:rFonts w:ascii="Arial" w:hAnsi="Arial" w:cs="Arial"/>
          <w:sz w:val="24"/>
        </w:rPr>
        <w:t>Guangyi's</w:t>
      </w:r>
      <w:proofErr w:type="spellEnd"/>
      <w:r w:rsidRPr="00A00B6B">
        <w:rPr>
          <w:rFonts w:ascii="Arial" w:hAnsi="Arial" w:cs="Arial"/>
          <w:sz w:val="24"/>
        </w:rPr>
        <w:t xml:space="preserve"> art through the application of Baudrillard and semiotic theories. This approach helps to understand the relationship between ideology and consumerism in his works in a broader way.</w:t>
      </w:r>
    </w:p>
    <w:p w14:paraId="49D48D1A" w14:textId="77777777" w:rsidR="00A00B6B" w:rsidRPr="00A00B6B" w:rsidRDefault="00A00B6B" w:rsidP="00A00B6B">
      <w:pPr>
        <w:spacing w:line="480" w:lineRule="auto"/>
        <w:jc w:val="left"/>
        <w:rPr>
          <w:rFonts w:ascii="Arial" w:hAnsi="Arial" w:cs="Arial" w:hint="eastAsia"/>
          <w:sz w:val="24"/>
        </w:rPr>
      </w:pPr>
    </w:p>
    <w:p w14:paraId="7FCA2DBC" w14:textId="30E621A6" w:rsidR="0042610B" w:rsidRPr="00A00B6B" w:rsidRDefault="009B4E5A" w:rsidP="00A00B6B">
      <w:pPr>
        <w:spacing w:line="480" w:lineRule="auto"/>
        <w:jc w:val="left"/>
        <w:rPr>
          <w:rFonts w:ascii="Arial" w:hAnsi="Arial" w:cs="Arial"/>
          <w:sz w:val="24"/>
        </w:rPr>
      </w:pPr>
      <w:r w:rsidRPr="00A00B6B">
        <w:rPr>
          <w:rFonts w:ascii="Arial" w:hAnsi="Arial" w:cs="Arial"/>
          <w:sz w:val="24"/>
        </w:rPr>
        <w:t xml:space="preserve">Through these methods, this paper will show how Wang </w:t>
      </w:r>
      <w:proofErr w:type="spellStart"/>
      <w:r w:rsidRPr="00A00B6B">
        <w:rPr>
          <w:rFonts w:ascii="Arial" w:hAnsi="Arial" w:cs="Arial"/>
          <w:sz w:val="24"/>
        </w:rPr>
        <w:t>Guangyi</w:t>
      </w:r>
      <w:proofErr w:type="spellEnd"/>
      <w:r w:rsidRPr="00A00B6B">
        <w:rPr>
          <w:rFonts w:ascii="Arial" w:hAnsi="Arial" w:cs="Arial"/>
          <w:sz w:val="24"/>
        </w:rPr>
        <w:t xml:space="preserve"> uses his art to express China's current cultural, ideological and economic transformation. Specifically, his work will be theorized </w:t>
      </w:r>
      <w:proofErr w:type="gramStart"/>
      <w:r w:rsidRPr="00A00B6B">
        <w:rPr>
          <w:rFonts w:ascii="Arial" w:hAnsi="Arial" w:cs="Arial"/>
          <w:sz w:val="24"/>
        </w:rPr>
        <w:t>in order to</w:t>
      </w:r>
      <w:proofErr w:type="gramEnd"/>
      <w:r w:rsidRPr="00A00B6B">
        <w:rPr>
          <w:rFonts w:ascii="Arial" w:hAnsi="Arial" w:cs="Arial"/>
          <w:sz w:val="24"/>
        </w:rPr>
        <w:t xml:space="preserve"> discuss his contribution to the debate on contemporary art in China and its function in addressing global and local social and political issues.</w:t>
      </w:r>
    </w:p>
    <w:p w14:paraId="45F4D2A1" w14:textId="77777777" w:rsidR="009B4E5A" w:rsidRPr="00A00B6B" w:rsidRDefault="009B4E5A" w:rsidP="00A00B6B">
      <w:pPr>
        <w:spacing w:line="480" w:lineRule="auto"/>
        <w:jc w:val="left"/>
        <w:rPr>
          <w:rFonts w:ascii="Arial" w:hAnsi="Arial" w:cs="Arial"/>
          <w:sz w:val="24"/>
        </w:rPr>
      </w:pPr>
    </w:p>
    <w:p w14:paraId="63127B62" w14:textId="77777777" w:rsidR="009B4E5A" w:rsidRPr="00A00B6B" w:rsidRDefault="009B4E5A" w:rsidP="00A00B6B">
      <w:pPr>
        <w:spacing w:line="480" w:lineRule="auto"/>
        <w:jc w:val="left"/>
        <w:rPr>
          <w:rFonts w:ascii="Arial" w:eastAsia="PingFang SC" w:hAnsi="Arial" w:cs="Arial"/>
          <w:b/>
          <w:bCs/>
          <w:color w:val="2A2B2E"/>
          <w:sz w:val="24"/>
          <w:shd w:val="clear" w:color="auto" w:fill="FFFFFF"/>
        </w:rPr>
      </w:pPr>
      <w:r w:rsidRPr="00A00B6B">
        <w:rPr>
          <w:rFonts w:ascii="Arial" w:eastAsia="PingFang SC" w:hAnsi="Arial" w:cs="Arial"/>
          <w:b/>
          <w:bCs/>
          <w:color w:val="2A2B2E"/>
          <w:sz w:val="24"/>
          <w:shd w:val="clear" w:color="auto" w:fill="FFFFFF"/>
        </w:rPr>
        <w:t>The Great Critique series</w:t>
      </w:r>
    </w:p>
    <w:p w14:paraId="3530FFE3" w14:textId="77777777" w:rsidR="009B4E5A" w:rsidRDefault="009B4E5A" w:rsidP="00A00B6B">
      <w:pPr>
        <w:spacing w:line="480" w:lineRule="auto"/>
        <w:jc w:val="left"/>
        <w:rPr>
          <w:rFonts w:ascii="Arial" w:hAnsi="Arial" w:cs="Arial"/>
          <w:sz w:val="24"/>
        </w:rPr>
      </w:pPr>
      <w:r w:rsidRPr="00A00B6B">
        <w:rPr>
          <w:rFonts w:ascii="Arial" w:hAnsi="Arial" w:cs="Arial"/>
          <w:sz w:val="24"/>
        </w:rPr>
        <w:t xml:space="preserve">Wang </w:t>
      </w:r>
      <w:proofErr w:type="spellStart"/>
      <w:r w:rsidRPr="00A00B6B">
        <w:rPr>
          <w:rFonts w:ascii="Arial" w:hAnsi="Arial" w:cs="Arial"/>
          <w:sz w:val="24"/>
        </w:rPr>
        <w:t>Guangyi's</w:t>
      </w:r>
      <w:proofErr w:type="spellEnd"/>
      <w:r w:rsidRPr="00A00B6B">
        <w:rPr>
          <w:rFonts w:ascii="Arial" w:hAnsi="Arial" w:cs="Arial"/>
          <w:sz w:val="24"/>
        </w:rPr>
        <w:t xml:space="preserve"> Great Criticism series began in 1990 and ended in 2007, which produced several classic works. They have much the same picture form and subject matter. Citing the format of Chinese government propaganda posters from the late 1960s and 1970s, he developed a unique language distinct from American Pop Art by combining the ideology of Communist propaganda during the Cultural Revolution with the format of American commercial advertising. He exaggeratedly sketched various characters against monotonous primary color backgrounds, and matched individual works with different popular international brands to express the ideological resistance between Western culture and socialist ideology.</w:t>
      </w:r>
    </w:p>
    <w:p w14:paraId="222F41D2" w14:textId="77777777" w:rsidR="00A00B6B" w:rsidRPr="00A00B6B" w:rsidRDefault="00A00B6B" w:rsidP="00A00B6B">
      <w:pPr>
        <w:spacing w:line="480" w:lineRule="auto"/>
        <w:jc w:val="left"/>
        <w:rPr>
          <w:rFonts w:ascii="Arial" w:hAnsi="Arial" w:cs="Arial" w:hint="eastAsia"/>
          <w:sz w:val="24"/>
        </w:rPr>
      </w:pPr>
    </w:p>
    <w:p w14:paraId="78C3EFB2" w14:textId="33D568E1" w:rsidR="00B4339C" w:rsidRDefault="009B4E5A" w:rsidP="00A00B6B">
      <w:pPr>
        <w:spacing w:line="480" w:lineRule="auto"/>
        <w:jc w:val="left"/>
        <w:rPr>
          <w:rFonts w:ascii="Arial" w:hAnsi="Arial" w:cs="Arial"/>
          <w:sz w:val="24"/>
        </w:rPr>
      </w:pPr>
      <w:r w:rsidRPr="00A00B6B">
        <w:rPr>
          <w:rFonts w:ascii="Arial" w:hAnsi="Arial" w:cs="Arial"/>
          <w:sz w:val="24"/>
        </w:rPr>
        <w:t xml:space="preserve">In The Great Criticism - Coca-Cola, for example, Wang </w:t>
      </w:r>
      <w:proofErr w:type="spellStart"/>
      <w:r w:rsidRPr="00A00B6B">
        <w:rPr>
          <w:rFonts w:ascii="Arial" w:hAnsi="Arial" w:cs="Arial"/>
          <w:sz w:val="24"/>
        </w:rPr>
        <w:t>Guangyi</w:t>
      </w:r>
      <w:proofErr w:type="spellEnd"/>
      <w:r w:rsidRPr="00A00B6B">
        <w:rPr>
          <w:rFonts w:ascii="Arial" w:hAnsi="Arial" w:cs="Arial"/>
          <w:sz w:val="24"/>
        </w:rPr>
        <w:t xml:space="preserve"> depicts a group of soldiers full of heroism and idealism. The composition is of three giants, with their arms raised, weapons held, and eyes aligned. The poses of the figures are inspired by mass-produced propaganda and public sculptures that promote national ideals. The figures are painted yellow on a red background, referring to the revolutionary art of the Mao era. Representing the ubiquitous communism. The juxtaposition of images of consumerism and communism is a way for the author to evaluate the legacy of communism in China while attacking a culture of consumerism that disregards the abandonment of ideals in exchange for material gain.</w:t>
      </w:r>
    </w:p>
    <w:p w14:paraId="494BF90A" w14:textId="77777777" w:rsidR="00A00B6B" w:rsidRPr="00A00B6B" w:rsidRDefault="00A00B6B" w:rsidP="00A00B6B">
      <w:pPr>
        <w:spacing w:line="480" w:lineRule="auto"/>
        <w:jc w:val="left"/>
        <w:rPr>
          <w:rFonts w:ascii="Arial" w:hAnsi="Arial" w:cs="Arial" w:hint="eastAsia"/>
          <w:sz w:val="24"/>
        </w:rPr>
      </w:pPr>
    </w:p>
    <w:p w14:paraId="0D7C8BF0" w14:textId="72A9D7AD" w:rsidR="004936BA" w:rsidRPr="00A00B6B" w:rsidRDefault="00B4339C" w:rsidP="00A00B6B">
      <w:pPr>
        <w:spacing w:line="480" w:lineRule="auto"/>
        <w:jc w:val="center"/>
        <w:rPr>
          <w:rFonts w:ascii="Arial" w:hAnsi="Arial" w:cs="Arial"/>
          <w:sz w:val="24"/>
        </w:rPr>
      </w:pPr>
      <w:r w:rsidRPr="00A00B6B">
        <w:rPr>
          <w:rFonts w:ascii="Arial" w:hAnsi="Arial" w:cs="Arial"/>
          <w:noProof/>
          <w:sz w:val="24"/>
        </w:rPr>
        <w:lastRenderedPageBreak/>
        <w:drawing>
          <wp:inline distT="0" distB="0" distL="0" distR="0" wp14:anchorId="74971FBA" wp14:editId="37676101">
            <wp:extent cx="2083428" cy="2178996"/>
            <wp:effectExtent l="0" t="0" r="0" b="5715"/>
            <wp:docPr id="740898555" name="图片 1" descr="图片包含 地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898555" name="图片 1" descr="图片包含 地图&#10;&#10;描述已自动生成"/>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90807" cy="2186714"/>
                    </a:xfrm>
                    <a:prstGeom prst="rect">
                      <a:avLst/>
                    </a:prstGeom>
                  </pic:spPr>
                </pic:pic>
              </a:graphicData>
            </a:graphic>
          </wp:inline>
        </w:drawing>
      </w:r>
    </w:p>
    <w:p w14:paraId="4BDDC34E" w14:textId="469B3D20" w:rsidR="00B4339C" w:rsidRPr="00A00B6B" w:rsidRDefault="009B4E5A" w:rsidP="00A00B6B">
      <w:pPr>
        <w:spacing w:line="480" w:lineRule="auto"/>
        <w:jc w:val="center"/>
        <w:rPr>
          <w:rFonts w:ascii="Arial" w:hAnsi="Arial" w:cs="Arial"/>
          <w:sz w:val="24"/>
        </w:rPr>
      </w:pPr>
      <w:r w:rsidRPr="00A00B6B">
        <w:rPr>
          <w:rFonts w:ascii="Arial" w:hAnsi="Arial" w:cs="Arial"/>
          <w:sz w:val="24"/>
        </w:rPr>
        <w:t>The Great Criticism - Coca-Cola</w:t>
      </w:r>
    </w:p>
    <w:p w14:paraId="09704801" w14:textId="77777777" w:rsidR="009B4E5A" w:rsidRPr="00A00B6B" w:rsidRDefault="009B4E5A" w:rsidP="00A00B6B">
      <w:pPr>
        <w:spacing w:line="480" w:lineRule="auto"/>
        <w:jc w:val="left"/>
        <w:rPr>
          <w:rFonts w:ascii="Arial" w:hAnsi="Arial" w:cs="Arial"/>
          <w:sz w:val="24"/>
        </w:rPr>
      </w:pPr>
    </w:p>
    <w:p w14:paraId="5163D65B" w14:textId="77777777" w:rsidR="009B4E5A" w:rsidRDefault="009B4E5A" w:rsidP="00A00B6B">
      <w:pPr>
        <w:spacing w:line="480" w:lineRule="auto"/>
        <w:jc w:val="left"/>
        <w:rPr>
          <w:rFonts w:ascii="Arial" w:hAnsi="Arial" w:cs="Arial"/>
          <w:sz w:val="24"/>
        </w:rPr>
      </w:pPr>
      <w:r w:rsidRPr="00A00B6B">
        <w:rPr>
          <w:rFonts w:ascii="Arial" w:hAnsi="Arial" w:cs="Arial"/>
          <w:sz w:val="24"/>
        </w:rPr>
        <w:t xml:space="preserve">Another work </w:t>
      </w:r>
      <w:proofErr w:type="gramStart"/>
      <w:r w:rsidRPr="00A00B6B">
        <w:rPr>
          <w:rFonts w:ascii="Arial" w:hAnsi="Arial" w:cs="Arial"/>
          <w:sz w:val="24"/>
        </w:rPr>
        <w:t>similar to</w:t>
      </w:r>
      <w:proofErr w:type="gramEnd"/>
      <w:r w:rsidRPr="00A00B6B">
        <w:rPr>
          <w:rFonts w:ascii="Arial" w:hAnsi="Arial" w:cs="Arial"/>
          <w:sz w:val="24"/>
        </w:rPr>
        <w:t xml:space="preserve"> this, The Great Criticism - Marlboro, is similar. Three men, in the manner of workers and soldiers of the Cultural Revolution, are exuberant, wielding tools and a red flag. The layout is surrounded by blue and white stripes, with the stars of the American flag and the Marlboro logo at the bottom. The contrast between the socialist and capitalist motifs is enhanced by the highly vibrant colors and bold lines. This intentional clash of symbols speaks volumes about the socio-political landscape of China, where communism is the proclaimed ideal, but capital is the operating reality.</w:t>
      </w:r>
    </w:p>
    <w:p w14:paraId="7A9C6E69" w14:textId="77777777" w:rsidR="00A00B6B" w:rsidRPr="00A00B6B" w:rsidRDefault="00A00B6B" w:rsidP="00A00B6B">
      <w:pPr>
        <w:spacing w:line="480" w:lineRule="auto"/>
        <w:jc w:val="left"/>
        <w:rPr>
          <w:rFonts w:ascii="Arial" w:hAnsi="Arial" w:cs="Arial" w:hint="eastAsia"/>
          <w:sz w:val="24"/>
        </w:rPr>
      </w:pPr>
    </w:p>
    <w:p w14:paraId="2E1DB701" w14:textId="7C7C8E16" w:rsidR="00B4339C" w:rsidRPr="00A00B6B" w:rsidRDefault="00B4339C" w:rsidP="00A00B6B">
      <w:pPr>
        <w:spacing w:line="480" w:lineRule="auto"/>
        <w:jc w:val="center"/>
        <w:rPr>
          <w:rFonts w:ascii="Arial" w:hAnsi="Arial" w:cs="Arial"/>
          <w:sz w:val="24"/>
        </w:rPr>
      </w:pPr>
      <w:r w:rsidRPr="00A00B6B">
        <w:rPr>
          <w:rFonts w:ascii="Arial" w:hAnsi="Arial" w:cs="Arial"/>
          <w:noProof/>
          <w:sz w:val="24"/>
        </w:rPr>
        <w:lastRenderedPageBreak/>
        <w:drawing>
          <wp:inline distT="0" distB="0" distL="0" distR="0" wp14:anchorId="2E7816C8" wp14:editId="368426B1">
            <wp:extent cx="2480553" cy="2480553"/>
            <wp:effectExtent l="0" t="0" r="0" b="0"/>
            <wp:docPr id="1470744885" name="图片 2" descr="卡通人物&#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744885" name="图片 2" descr="卡通人物&#10;&#10;中度可信度描述已自动生成"/>
                    <pic:cNvPicPr/>
                  </pic:nvPicPr>
                  <pic:blipFill>
                    <a:blip r:embed="rId6" cstate="print">
                      <a:extLst>
                        <a:ext uri="{28A0092B-C50C-407E-A947-70E740481C1C}">
                          <a14:useLocalDpi xmlns:a14="http://schemas.microsoft.com/office/drawing/2010/main" val="0"/>
                        </a:ext>
                      </a:extLst>
                    </a:blip>
                    <a:stretch>
                      <a:fillRect/>
                    </a:stretch>
                  </pic:blipFill>
                  <pic:spPr>
                    <a:xfrm>
                      <a:off x="0" y="0"/>
                      <a:ext cx="2488233" cy="2488233"/>
                    </a:xfrm>
                    <a:prstGeom prst="rect">
                      <a:avLst/>
                    </a:prstGeom>
                  </pic:spPr>
                </pic:pic>
              </a:graphicData>
            </a:graphic>
          </wp:inline>
        </w:drawing>
      </w:r>
    </w:p>
    <w:p w14:paraId="1F420182" w14:textId="7242B1CF" w:rsidR="00B4339C" w:rsidRDefault="009B4E5A" w:rsidP="00A00B6B">
      <w:pPr>
        <w:spacing w:line="480" w:lineRule="auto"/>
        <w:jc w:val="center"/>
        <w:rPr>
          <w:rFonts w:ascii="Arial" w:hAnsi="Arial" w:cs="Arial"/>
          <w:sz w:val="24"/>
        </w:rPr>
      </w:pPr>
      <w:r w:rsidRPr="00A00B6B">
        <w:rPr>
          <w:rFonts w:ascii="Arial" w:hAnsi="Arial" w:cs="Arial"/>
          <w:sz w:val="24"/>
        </w:rPr>
        <w:t xml:space="preserve">The Great Criticism </w:t>
      </w:r>
      <w:r w:rsidR="00A00B6B">
        <w:rPr>
          <w:rFonts w:ascii="Arial" w:hAnsi="Arial" w:cs="Arial"/>
          <w:sz w:val="24"/>
        </w:rPr>
        <w:t>–</w:t>
      </w:r>
      <w:r w:rsidRPr="00A00B6B">
        <w:rPr>
          <w:rFonts w:ascii="Arial" w:hAnsi="Arial" w:cs="Arial"/>
          <w:sz w:val="24"/>
        </w:rPr>
        <w:t xml:space="preserve"> Marlboro</w:t>
      </w:r>
    </w:p>
    <w:p w14:paraId="0C444B8B" w14:textId="77777777" w:rsidR="00A00B6B" w:rsidRPr="00A00B6B" w:rsidRDefault="00A00B6B" w:rsidP="00A00B6B">
      <w:pPr>
        <w:spacing w:line="480" w:lineRule="auto"/>
        <w:jc w:val="center"/>
        <w:rPr>
          <w:rFonts w:ascii="Arial" w:hAnsi="Arial" w:cs="Arial" w:hint="eastAsia"/>
          <w:sz w:val="24"/>
        </w:rPr>
      </w:pPr>
    </w:p>
    <w:p w14:paraId="1D18FAD0" w14:textId="77777777" w:rsidR="009B4E5A" w:rsidRDefault="009B4E5A" w:rsidP="00A00B6B">
      <w:pPr>
        <w:pStyle w:val="ae"/>
        <w:spacing w:line="480" w:lineRule="auto"/>
        <w:jc w:val="left"/>
        <w:rPr>
          <w:rFonts w:ascii="Arial" w:hAnsi="Arial" w:cs="Arial"/>
        </w:rPr>
      </w:pPr>
      <w:r w:rsidRPr="00A00B6B">
        <w:rPr>
          <w:rFonts w:ascii="Arial" w:hAnsi="Arial" w:cs="Arial"/>
        </w:rPr>
        <w:t xml:space="preserve">Both Coca-Cola and Marlboro feature strong graphic lines and simplified forms that clearly reference the aesthetics of socialist propaganda, which aims to convey simple and direct messages to the public. However, Hiroki undermines this clarity by including commercial symbols in the picture - symbols that introduce another layer of meaning and create ideological uncertainty. Baudrillard describes this as a mixture of political and commercial signs, which means that the clear dividing line between different ideological types in the postmodern world is erased, i.e. everything becomes a commodity (Miao and </w:t>
      </w:r>
      <w:proofErr w:type="spellStart"/>
      <w:r w:rsidRPr="00A00B6B">
        <w:rPr>
          <w:rFonts w:ascii="Arial" w:hAnsi="Arial" w:cs="Arial"/>
        </w:rPr>
        <w:t>Kluensuwan</w:t>
      </w:r>
      <w:proofErr w:type="spellEnd"/>
      <w:r w:rsidRPr="00A00B6B">
        <w:rPr>
          <w:rFonts w:ascii="Arial" w:hAnsi="Arial" w:cs="Arial"/>
        </w:rPr>
        <w:t xml:space="preserve">, 2022). This fusion of political and commercial iconography brings about expressive contrasts that are reminiscent of the conflict between the Chinese Revolution and consumerism. On the other hand, utilizing Maoist aesthetics and referencing global capitalist icons, Wang </w:t>
      </w:r>
      <w:proofErr w:type="spellStart"/>
      <w:r w:rsidRPr="00A00B6B">
        <w:rPr>
          <w:rFonts w:ascii="Arial" w:hAnsi="Arial" w:cs="Arial"/>
        </w:rPr>
        <w:t>Guangyi</w:t>
      </w:r>
      <w:proofErr w:type="spellEnd"/>
      <w:r w:rsidRPr="00A00B6B">
        <w:rPr>
          <w:rFonts w:ascii="Arial" w:hAnsi="Arial" w:cs="Arial"/>
        </w:rPr>
        <w:t xml:space="preserve"> not only deconstructs the commodification of ideology, but also challenges the illusion of political and economic discourse. </w:t>
      </w:r>
      <w:proofErr w:type="gramStart"/>
      <w:r w:rsidRPr="00A00B6B">
        <w:rPr>
          <w:rFonts w:ascii="Arial" w:hAnsi="Arial" w:cs="Arial"/>
        </w:rPr>
        <w:t>Through the use of</w:t>
      </w:r>
      <w:proofErr w:type="gramEnd"/>
      <w:r w:rsidRPr="00A00B6B">
        <w:rPr>
          <w:rFonts w:ascii="Arial" w:hAnsi="Arial" w:cs="Arial"/>
        </w:rPr>
        <w:t xml:space="preserve"> motifs in the series The Great Critique, Wang </w:t>
      </w:r>
      <w:proofErr w:type="spellStart"/>
      <w:r w:rsidRPr="00A00B6B">
        <w:rPr>
          <w:rFonts w:ascii="Arial" w:hAnsi="Arial" w:cs="Arial"/>
        </w:rPr>
        <w:t>Guangyi</w:t>
      </w:r>
      <w:proofErr w:type="spellEnd"/>
      <w:r w:rsidRPr="00A00B6B">
        <w:rPr>
          <w:rFonts w:ascii="Arial" w:hAnsi="Arial" w:cs="Arial"/>
        </w:rPr>
        <w:t xml:space="preserve"> depicts a critique of mass production and commodification. </w:t>
      </w:r>
      <w:r w:rsidRPr="00A00B6B">
        <w:rPr>
          <w:rFonts w:ascii="Arial" w:hAnsi="Arial" w:cs="Arial"/>
        </w:rPr>
        <w:lastRenderedPageBreak/>
        <w:t>In producing many similar works, he uses the so-called orthodox techniques of mass production of propaganda posters and consumer goods. This repetition not only helps to emphasize the point about the commodification of ideological symbols, but also about the erasure of subjectivity within socialist and capitalist paradigms. In this context, Baudrillard's notion of mimesis - the replacement or imitation of real symbols - is quite relevant.</w:t>
      </w:r>
    </w:p>
    <w:p w14:paraId="015893D5" w14:textId="77777777" w:rsidR="00A00B6B" w:rsidRPr="00A00B6B" w:rsidRDefault="00A00B6B" w:rsidP="00A00B6B">
      <w:pPr>
        <w:pStyle w:val="ae"/>
        <w:spacing w:line="480" w:lineRule="auto"/>
        <w:jc w:val="left"/>
        <w:rPr>
          <w:rFonts w:ascii="Arial" w:hAnsi="Arial" w:cs="Arial" w:hint="eastAsia"/>
        </w:rPr>
      </w:pPr>
    </w:p>
    <w:p w14:paraId="6D33048A" w14:textId="625ACCFC" w:rsidR="004936BA" w:rsidRPr="00A00B6B" w:rsidRDefault="009B4E5A" w:rsidP="00A00B6B">
      <w:pPr>
        <w:pStyle w:val="ae"/>
        <w:spacing w:line="480" w:lineRule="auto"/>
        <w:jc w:val="left"/>
        <w:rPr>
          <w:rFonts w:ascii="Arial" w:hAnsi="Arial" w:cs="Arial"/>
        </w:rPr>
      </w:pPr>
      <w:r w:rsidRPr="00A00B6B">
        <w:rPr>
          <w:rFonts w:ascii="Arial" w:hAnsi="Arial" w:cs="Arial"/>
        </w:rPr>
        <w:t xml:space="preserve">But from a semiotic point of view, the forced connection of outdated political propaganda images with Western postmodern consumerist symbols somewhat reinforces the propaganda effect of the old ideology. Moreover, the characters in the images are usually positive and heroic, generating positive publicity for the brand symbols with variable positions </w:t>
      </w:r>
      <w:proofErr w:type="gramStart"/>
      <w:r w:rsidRPr="00A00B6B">
        <w:rPr>
          <w:rFonts w:ascii="Arial" w:hAnsi="Arial" w:cs="Arial"/>
        </w:rPr>
        <w:t>in order to</w:t>
      </w:r>
      <w:proofErr w:type="gramEnd"/>
      <w:r w:rsidRPr="00A00B6B">
        <w:rPr>
          <w:rFonts w:ascii="Arial" w:hAnsi="Arial" w:cs="Arial"/>
        </w:rPr>
        <w:t xml:space="preserve"> challenge the viewer's credibility and honor of the two concepts. This recontextualization is in line with Baudrillard's theory, as in a surreal setting, the symbol no longer has its canonical </w:t>
      </w:r>
      <w:proofErr w:type="gramStart"/>
      <w:r w:rsidRPr="00A00B6B">
        <w:rPr>
          <w:rFonts w:ascii="Arial" w:hAnsi="Arial" w:cs="Arial"/>
        </w:rPr>
        <w:t>reference, but</w:t>
      </w:r>
      <w:proofErr w:type="gramEnd"/>
      <w:r w:rsidRPr="00A00B6B">
        <w:rPr>
          <w:rFonts w:ascii="Arial" w:hAnsi="Arial" w:cs="Arial"/>
        </w:rPr>
        <w:t xml:space="preserve"> rather becomes a canonical reference in the process of bartering (Avina, 2020). However, while the Great Critique series represents a strong visual statement and a rich thematic statement, some critics have complained that the broader work itself can become commodified. By borrowing techniques from publicity and advertising, Hiroyuki's artwork has now become a popular commodity in the international art market. This commodification has led to discussions about the validity of his criticism. When his works are consumed as high culture, do they cease to be </w:t>
      </w:r>
      <w:proofErr w:type="gramStart"/>
      <w:r w:rsidRPr="00A00B6B">
        <w:rPr>
          <w:rFonts w:ascii="Arial" w:hAnsi="Arial" w:cs="Arial"/>
        </w:rPr>
        <w:t>counter-culture</w:t>
      </w:r>
      <w:proofErr w:type="gramEnd"/>
      <w:r w:rsidRPr="00A00B6B">
        <w:rPr>
          <w:rFonts w:ascii="Arial" w:hAnsi="Arial" w:cs="Arial"/>
        </w:rPr>
        <w:t xml:space="preserve"> and reinforce mainstream culture? This situation summarizes the </w:t>
      </w:r>
      <w:r w:rsidRPr="00A00B6B">
        <w:rPr>
          <w:rFonts w:ascii="Arial" w:hAnsi="Arial" w:cs="Arial"/>
        </w:rPr>
        <w:lastRenderedPageBreak/>
        <w:t>problem of modern artists who aim to subvert consumerism and engage in the business of art.</w:t>
      </w:r>
    </w:p>
    <w:p w14:paraId="4FAADA5C" w14:textId="77777777" w:rsidR="00B4339C" w:rsidRPr="00A00B6B" w:rsidRDefault="00B4339C" w:rsidP="00A00B6B">
      <w:pPr>
        <w:pStyle w:val="ae"/>
        <w:spacing w:line="480" w:lineRule="auto"/>
        <w:jc w:val="left"/>
        <w:rPr>
          <w:rFonts w:ascii="Arial" w:hAnsi="Arial" w:cs="Arial"/>
        </w:rPr>
      </w:pPr>
    </w:p>
    <w:p w14:paraId="39AF4270" w14:textId="28B55651" w:rsidR="0061530D" w:rsidRPr="00A00B6B" w:rsidRDefault="0061530D" w:rsidP="00A00B6B">
      <w:pPr>
        <w:pStyle w:val="ae"/>
        <w:spacing w:line="480" w:lineRule="auto"/>
        <w:jc w:val="left"/>
        <w:rPr>
          <w:rFonts w:ascii="Arial" w:hAnsi="Arial" w:cs="Arial"/>
          <w:b/>
          <w:bCs/>
        </w:rPr>
      </w:pPr>
      <w:r w:rsidRPr="00A00B6B">
        <w:rPr>
          <w:rFonts w:ascii="Arial" w:hAnsi="Arial" w:cs="Arial"/>
          <w:b/>
          <w:bCs/>
        </w:rPr>
        <w:t>V</w:t>
      </w:r>
      <w:r w:rsidRPr="00A00B6B">
        <w:rPr>
          <w:rFonts w:ascii="Arial" w:hAnsi="Arial" w:cs="Arial"/>
          <w:b/>
          <w:bCs/>
        </w:rPr>
        <w:t xml:space="preserve">irus </w:t>
      </w:r>
      <w:r w:rsidRPr="00A00B6B">
        <w:rPr>
          <w:rFonts w:ascii="Arial" w:hAnsi="Arial" w:cs="Arial"/>
          <w:b/>
          <w:bCs/>
        </w:rPr>
        <w:t>C</w:t>
      </w:r>
      <w:r w:rsidRPr="00A00B6B">
        <w:rPr>
          <w:rFonts w:ascii="Arial" w:hAnsi="Arial" w:cs="Arial"/>
          <w:b/>
          <w:bCs/>
        </w:rPr>
        <w:t>arrier</w:t>
      </w:r>
    </w:p>
    <w:p w14:paraId="5E724A0D" w14:textId="77777777" w:rsidR="0061530D" w:rsidRDefault="0061530D" w:rsidP="00A00B6B">
      <w:pPr>
        <w:pStyle w:val="ae"/>
        <w:spacing w:line="480" w:lineRule="auto"/>
        <w:jc w:val="left"/>
        <w:rPr>
          <w:rFonts w:ascii="Arial" w:hAnsi="Arial" w:cs="Arial"/>
        </w:rPr>
      </w:pPr>
      <w:r w:rsidRPr="00A00B6B">
        <w:rPr>
          <w:rFonts w:ascii="Arial" w:hAnsi="Arial" w:cs="Arial"/>
        </w:rPr>
        <w:t xml:space="preserve">Wang </w:t>
      </w:r>
      <w:proofErr w:type="spellStart"/>
      <w:r w:rsidRPr="00A00B6B">
        <w:rPr>
          <w:rFonts w:ascii="Arial" w:hAnsi="Arial" w:cs="Arial"/>
        </w:rPr>
        <w:t>Guangyi's</w:t>
      </w:r>
      <w:proofErr w:type="spellEnd"/>
      <w:r w:rsidRPr="00A00B6B">
        <w:rPr>
          <w:rFonts w:ascii="Arial" w:hAnsi="Arial" w:cs="Arial"/>
        </w:rPr>
        <w:t xml:space="preserve"> Virus Carrier series is an important work that follows the Great Criticism series and continues his exploration of ideological symbols and cultural conflict. The paintings in the series depict images of a dog with information related to the animal's identification document drawn on it, giving the dogs the characteristics of dangerous virus carriers.</w:t>
      </w:r>
      <w:r w:rsidRPr="00A00B6B">
        <w:rPr>
          <w:rFonts w:ascii="Arial" w:hAnsi="Arial" w:cs="Arial"/>
        </w:rPr>
        <w:t xml:space="preserve"> </w:t>
      </w:r>
      <w:r w:rsidRPr="00A00B6B">
        <w:rPr>
          <w:rFonts w:ascii="Arial" w:hAnsi="Arial" w:cs="Arial"/>
        </w:rPr>
        <w:t>The huge background color in the Virus Carrier series is red, which may have immediate connotations of danger, revolution, and urgency, possibly due to its use in the Chinese Cultural Revolution. Red was used on posters promoting the spirit of nationalism and socialism, but the broader meaning gives the color a new meaning and deeper irony.</w:t>
      </w:r>
      <w:r w:rsidRPr="00A00B6B">
        <w:rPr>
          <w:rFonts w:ascii="Arial" w:hAnsi="Arial" w:cs="Arial"/>
        </w:rPr>
        <w:t xml:space="preserve"> </w:t>
      </w:r>
    </w:p>
    <w:p w14:paraId="4A97B66F" w14:textId="77777777" w:rsidR="00A00B6B" w:rsidRPr="00A00B6B" w:rsidRDefault="00A00B6B" w:rsidP="00A00B6B">
      <w:pPr>
        <w:pStyle w:val="ae"/>
        <w:spacing w:line="480" w:lineRule="auto"/>
        <w:jc w:val="left"/>
        <w:rPr>
          <w:rFonts w:ascii="Arial" w:hAnsi="Arial" w:cs="Arial" w:hint="eastAsia"/>
        </w:rPr>
      </w:pPr>
    </w:p>
    <w:p w14:paraId="48F4E551" w14:textId="5339760A" w:rsidR="0061530D" w:rsidRPr="00A00B6B" w:rsidRDefault="0061530D" w:rsidP="00A00B6B">
      <w:pPr>
        <w:pStyle w:val="ae"/>
        <w:spacing w:line="480" w:lineRule="auto"/>
        <w:jc w:val="left"/>
        <w:rPr>
          <w:rFonts w:ascii="Arial" w:hAnsi="Arial" w:cs="Arial"/>
        </w:rPr>
      </w:pPr>
      <w:r w:rsidRPr="00A00B6B">
        <w:rPr>
          <w:rFonts w:ascii="Arial" w:hAnsi="Arial" w:cs="Arial"/>
        </w:rPr>
        <w:t xml:space="preserve">In Virus Carrier One, for example, the central character is a dachshund, marked with notes such as “Gender: Text” “Occupation: Male” and “Place of Birth: Germany”. In the background is a large area of red color, which may have direct connotations of danger, revolution, and urgency. This contrast highlights the heinous and inhumane methods involved in limiting identity to labels and numbers. The capitalization of the word “VIRUS CARRIER” at the bottom of the work plays a dual role, both as a direct translation and as a metaphor for how ideological or cultural elements are perceived as “pollutants” in society. As Baudrillard's theory of the surreal dictates, the given </w:t>
      </w:r>
      <w:r w:rsidRPr="00A00B6B">
        <w:rPr>
          <w:rFonts w:ascii="Arial" w:hAnsi="Arial" w:cs="Arial"/>
        </w:rPr>
        <w:lastRenderedPageBreak/>
        <w:t xml:space="preserve">society is postmodern and based on the duality of the real and the simulated. In The Virus Carrier, the labeled pet Dachshund is a purely symbolic figure that has no real or concrete </w:t>
      </w:r>
      <w:proofErr w:type="gramStart"/>
      <w:r w:rsidRPr="00A00B6B">
        <w:rPr>
          <w:rFonts w:ascii="Arial" w:hAnsi="Arial" w:cs="Arial"/>
        </w:rPr>
        <w:t>references, but</w:t>
      </w:r>
      <w:proofErr w:type="gramEnd"/>
      <w:r w:rsidRPr="00A00B6B">
        <w:rPr>
          <w:rFonts w:ascii="Arial" w:hAnsi="Arial" w:cs="Arial"/>
        </w:rPr>
        <w:t xml:space="preserve"> rather acts within the realm of ideology (Baudrillard, 1981).</w:t>
      </w:r>
    </w:p>
    <w:p w14:paraId="760E2977" w14:textId="77777777" w:rsidR="0061530D" w:rsidRPr="00A00B6B" w:rsidRDefault="0061530D" w:rsidP="00A00B6B">
      <w:pPr>
        <w:pStyle w:val="ae"/>
        <w:spacing w:line="480" w:lineRule="auto"/>
        <w:jc w:val="center"/>
        <w:rPr>
          <w:rFonts w:ascii="Arial" w:hAnsi="Arial" w:cs="Arial"/>
        </w:rPr>
      </w:pPr>
      <w:r w:rsidRPr="00A00B6B">
        <w:rPr>
          <w:rFonts w:ascii="Arial" w:hAnsi="Arial" w:cs="Arial"/>
          <w:noProof/>
        </w:rPr>
        <w:drawing>
          <wp:inline distT="0" distB="0" distL="0" distR="0" wp14:anchorId="54934A70" wp14:editId="2BE53859">
            <wp:extent cx="2006743" cy="2524495"/>
            <wp:effectExtent l="0" t="0" r="0" b="3175"/>
            <wp:docPr id="1090004841" name="图片 3" descr="文本&#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004841" name="图片 3" descr="文本&#10;&#10;低可信度描述已自动生成"/>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16961" cy="2537350"/>
                    </a:xfrm>
                    <a:prstGeom prst="rect">
                      <a:avLst/>
                    </a:prstGeom>
                  </pic:spPr>
                </pic:pic>
              </a:graphicData>
            </a:graphic>
          </wp:inline>
        </w:drawing>
      </w:r>
    </w:p>
    <w:p w14:paraId="1859C0A8" w14:textId="592B9621" w:rsidR="0061530D" w:rsidRDefault="0061530D" w:rsidP="00A00B6B">
      <w:pPr>
        <w:pStyle w:val="ae"/>
        <w:spacing w:line="480" w:lineRule="auto"/>
        <w:jc w:val="center"/>
        <w:rPr>
          <w:rFonts w:ascii="Arial" w:eastAsia="PingFang SC" w:hAnsi="Arial" w:cs="Arial"/>
          <w:color w:val="2A2B2E"/>
          <w:shd w:val="clear" w:color="auto" w:fill="FFFFFF"/>
        </w:rPr>
      </w:pPr>
      <w:r w:rsidRPr="00A00B6B">
        <w:rPr>
          <w:rFonts w:ascii="Arial" w:eastAsia="PingFang SC" w:hAnsi="Arial" w:cs="Arial"/>
          <w:color w:val="2A2B2E"/>
          <w:shd w:val="clear" w:color="auto" w:fill="FFFFFF"/>
        </w:rPr>
        <w:t xml:space="preserve">Virus </w:t>
      </w:r>
      <w:r w:rsidR="00A00B6B">
        <w:rPr>
          <w:rFonts w:ascii="Arial" w:eastAsia="PingFang SC" w:hAnsi="Arial" w:cs="Arial" w:hint="eastAsia"/>
          <w:color w:val="2A2B2E"/>
          <w:shd w:val="clear" w:color="auto" w:fill="FFFFFF"/>
        </w:rPr>
        <w:t>C</w:t>
      </w:r>
      <w:r w:rsidRPr="00A00B6B">
        <w:rPr>
          <w:rFonts w:ascii="Arial" w:eastAsia="PingFang SC" w:hAnsi="Arial" w:cs="Arial"/>
          <w:color w:val="2A2B2E"/>
          <w:shd w:val="clear" w:color="auto" w:fill="FFFFFF"/>
        </w:rPr>
        <w:t>arrier one</w:t>
      </w:r>
    </w:p>
    <w:p w14:paraId="337C307E" w14:textId="77777777" w:rsidR="00A00B6B" w:rsidRPr="00A00B6B" w:rsidRDefault="00A00B6B" w:rsidP="00A00B6B">
      <w:pPr>
        <w:pStyle w:val="ae"/>
        <w:spacing w:line="480" w:lineRule="auto"/>
        <w:jc w:val="center"/>
        <w:rPr>
          <w:rFonts w:ascii="Arial" w:hAnsi="Arial" w:cs="Arial"/>
        </w:rPr>
      </w:pPr>
    </w:p>
    <w:p w14:paraId="5C90B7D5" w14:textId="77777777" w:rsidR="0061530D" w:rsidRPr="00A00B6B" w:rsidRDefault="0061530D" w:rsidP="00A00B6B">
      <w:pPr>
        <w:pStyle w:val="ae"/>
        <w:spacing w:line="480" w:lineRule="auto"/>
        <w:jc w:val="left"/>
        <w:rPr>
          <w:rFonts w:ascii="Arial" w:hAnsi="Arial" w:cs="Arial"/>
        </w:rPr>
      </w:pPr>
      <w:r w:rsidRPr="00A00B6B">
        <w:rPr>
          <w:rFonts w:ascii="Arial" w:hAnsi="Arial" w:cs="Arial"/>
        </w:rPr>
        <w:t xml:space="preserve">The sticker on the dachshund may be seen more as a satirical response to current trends in brand identity and nationalism. By using a seemingly trivial subject - a dog - and describing it as a “virus carrier”, Wang </w:t>
      </w:r>
      <w:proofErr w:type="spellStart"/>
      <w:r w:rsidRPr="00A00B6B">
        <w:rPr>
          <w:rFonts w:ascii="Arial" w:hAnsi="Arial" w:cs="Arial"/>
        </w:rPr>
        <w:t>Guangyi</w:t>
      </w:r>
      <w:proofErr w:type="spellEnd"/>
      <w:r w:rsidRPr="00A00B6B">
        <w:rPr>
          <w:rFonts w:ascii="Arial" w:hAnsi="Arial" w:cs="Arial"/>
        </w:rPr>
        <w:t xml:space="preserve"> examines the general anxiety and xenophobia that accompanies the spread of culture and ideology in the age of globalization. The dog in this work has been exposed to a foreign </w:t>
      </w:r>
      <w:proofErr w:type="gramStart"/>
      <w:r w:rsidRPr="00A00B6B">
        <w:rPr>
          <w:rFonts w:ascii="Arial" w:hAnsi="Arial" w:cs="Arial"/>
        </w:rPr>
        <w:t>influence, and</w:t>
      </w:r>
      <w:proofErr w:type="gramEnd"/>
      <w:r w:rsidRPr="00A00B6B">
        <w:rPr>
          <w:rFonts w:ascii="Arial" w:hAnsi="Arial" w:cs="Arial"/>
        </w:rPr>
        <w:t xml:space="preserve"> is a victim of xenophobia. In this work, the dog is replaced by an objectified representation of something foreign, which is masked by a clinical identifier.</w:t>
      </w:r>
    </w:p>
    <w:p w14:paraId="30931083" w14:textId="77777777" w:rsidR="0061530D" w:rsidRPr="00A00B6B" w:rsidRDefault="0061530D" w:rsidP="00A00B6B">
      <w:pPr>
        <w:pStyle w:val="ae"/>
        <w:spacing w:line="480" w:lineRule="auto"/>
        <w:jc w:val="left"/>
        <w:rPr>
          <w:rFonts w:ascii="Arial" w:hAnsi="Arial" w:cs="Arial"/>
        </w:rPr>
      </w:pPr>
    </w:p>
    <w:p w14:paraId="355C6C61" w14:textId="121FECC9" w:rsidR="0061530D" w:rsidRPr="00A00B6B" w:rsidRDefault="0061530D" w:rsidP="00A00B6B">
      <w:pPr>
        <w:pStyle w:val="ae"/>
        <w:spacing w:line="480" w:lineRule="auto"/>
        <w:jc w:val="left"/>
        <w:rPr>
          <w:rFonts w:ascii="Arial" w:hAnsi="Arial" w:cs="Arial"/>
        </w:rPr>
      </w:pPr>
      <w:r w:rsidRPr="00A00B6B">
        <w:rPr>
          <w:rFonts w:ascii="Arial" w:hAnsi="Arial" w:cs="Arial"/>
        </w:rPr>
        <w:t xml:space="preserve">Baudrillard's notion of the “unification of signs” can be discussed more here. In this work, the dog is replaced by an objectified representation of something foreign, </w:t>
      </w:r>
      <w:r w:rsidRPr="00A00B6B">
        <w:rPr>
          <w:rFonts w:ascii="Arial" w:hAnsi="Arial" w:cs="Arial"/>
        </w:rPr>
        <w:lastRenderedPageBreak/>
        <w:t>which is masked by a clinical signifier. This is a comment on how today's society tends to analyze cultural differences through the lens of simplified consumer-oriented brands. Thus, the concept of the “virus carrier” is seen as an extension of the conflict between the forces of globalization and nationalism, with a focus on concepts contaminated by unwanted systems of thought in a newly globalized world. Furthermore, the fact that dogs as animals are given human-like descriptive terms such as “gender” and “place of birth” is an ironic commentary on how identity is constructed in the abstract. This brings us to what Baudrillard called the surreal, where people do not have real personalities, but false ones produced and managed by symbols. The latter is as obvious as the broader work: in a globalized world, people's identities are hybrid, multiple and marketable</w:t>
      </w:r>
      <w:r w:rsidRPr="00A00B6B">
        <w:rPr>
          <w:rFonts w:ascii="Arial" w:hAnsi="Arial" w:cs="Arial"/>
        </w:rPr>
        <w:t>.</w:t>
      </w:r>
    </w:p>
    <w:p w14:paraId="33BF36FA" w14:textId="77777777" w:rsidR="0061530D" w:rsidRPr="00A00B6B" w:rsidRDefault="0061530D" w:rsidP="00A00B6B">
      <w:pPr>
        <w:pStyle w:val="ae"/>
        <w:spacing w:line="480" w:lineRule="auto"/>
        <w:jc w:val="left"/>
        <w:rPr>
          <w:rFonts w:ascii="Arial" w:hAnsi="Arial" w:cs="Arial"/>
        </w:rPr>
      </w:pPr>
    </w:p>
    <w:p w14:paraId="21E80D32" w14:textId="669D01C5" w:rsidR="0061530D" w:rsidRDefault="0061530D" w:rsidP="00A00B6B">
      <w:pPr>
        <w:spacing w:line="480" w:lineRule="auto"/>
        <w:jc w:val="left"/>
        <w:rPr>
          <w:rFonts w:ascii="Arial" w:hAnsi="Arial" w:cs="Arial"/>
          <w:sz w:val="24"/>
        </w:rPr>
      </w:pPr>
      <w:r w:rsidRPr="00A00B6B">
        <w:rPr>
          <w:rFonts w:ascii="Arial" w:hAnsi="Arial" w:cs="Arial"/>
          <w:sz w:val="24"/>
        </w:rPr>
        <w:t xml:space="preserve">Overall, Wang </w:t>
      </w:r>
      <w:proofErr w:type="spellStart"/>
      <w:r w:rsidRPr="00A00B6B">
        <w:rPr>
          <w:rFonts w:ascii="Arial" w:hAnsi="Arial" w:cs="Arial"/>
          <w:sz w:val="24"/>
        </w:rPr>
        <w:t>Guangyi's</w:t>
      </w:r>
      <w:proofErr w:type="spellEnd"/>
      <w:r w:rsidRPr="00A00B6B">
        <w:rPr>
          <w:rFonts w:ascii="Arial" w:hAnsi="Arial" w:cs="Arial"/>
          <w:sz w:val="24"/>
        </w:rPr>
        <w:t xml:space="preserve"> work is an example of artistic commentary on the socio-political situation in China within the framework of globalization, consumerism, and ideological change (Miao and </w:t>
      </w:r>
      <w:proofErr w:type="spellStart"/>
      <w:r w:rsidRPr="00A00B6B">
        <w:rPr>
          <w:rFonts w:ascii="Arial" w:hAnsi="Arial" w:cs="Arial"/>
          <w:sz w:val="24"/>
        </w:rPr>
        <w:t>Kluensuwan</w:t>
      </w:r>
      <w:proofErr w:type="spellEnd"/>
      <w:r w:rsidRPr="00A00B6B">
        <w:rPr>
          <w:rFonts w:ascii="Arial" w:hAnsi="Arial" w:cs="Arial"/>
          <w:sz w:val="24"/>
        </w:rPr>
        <w:t>, 2022). His works, especially those from the Great Criticism series and others, were exhibited for exploring the style of socialist realism with the addition of some elements from Western pop art that create intellectual images of conflict in the modern world.</w:t>
      </w:r>
      <w:r w:rsidRPr="00A00B6B">
        <w:rPr>
          <w:rFonts w:ascii="Arial" w:hAnsi="Arial" w:cs="Arial"/>
          <w:sz w:val="24"/>
        </w:rPr>
        <w:t xml:space="preserve"> </w:t>
      </w:r>
      <w:r w:rsidRPr="00A00B6B">
        <w:rPr>
          <w:rFonts w:ascii="Arial" w:hAnsi="Arial" w:cs="Arial"/>
          <w:sz w:val="24"/>
        </w:rPr>
        <w:t xml:space="preserve">Throughout Wang </w:t>
      </w:r>
      <w:proofErr w:type="spellStart"/>
      <w:r w:rsidRPr="00A00B6B">
        <w:rPr>
          <w:rFonts w:ascii="Arial" w:hAnsi="Arial" w:cs="Arial"/>
          <w:sz w:val="24"/>
        </w:rPr>
        <w:t>Guangyi's</w:t>
      </w:r>
      <w:proofErr w:type="spellEnd"/>
      <w:r w:rsidRPr="00A00B6B">
        <w:rPr>
          <w:rFonts w:ascii="Arial" w:hAnsi="Arial" w:cs="Arial"/>
          <w:sz w:val="24"/>
        </w:rPr>
        <w:t xml:space="preserve"> works, criticisms of consumerism and ideological control can be seen, but there are also some drawbacks. Another strength of his approach is the easy and natural integration of satire and irony into his works, which can help him explain difficult social and political phenomena. Combining elements of socialist realism and pop art, </w:t>
      </w:r>
      <w:r w:rsidRPr="00A00B6B">
        <w:rPr>
          <w:rFonts w:ascii="Arial" w:hAnsi="Arial" w:cs="Arial"/>
          <w:sz w:val="24"/>
        </w:rPr>
        <w:lastRenderedPageBreak/>
        <w:t>the author has created a series of works that are both visually appealing and thought-provoking, referencing the paradoxes of modern culture.</w:t>
      </w:r>
    </w:p>
    <w:p w14:paraId="5DB9441D" w14:textId="77777777" w:rsidR="00A00B6B" w:rsidRPr="00A00B6B" w:rsidRDefault="00A00B6B" w:rsidP="00A00B6B">
      <w:pPr>
        <w:spacing w:line="480" w:lineRule="auto"/>
        <w:jc w:val="left"/>
        <w:rPr>
          <w:rFonts w:ascii="Arial" w:hAnsi="Arial" w:cs="Arial" w:hint="eastAsia"/>
          <w:sz w:val="24"/>
        </w:rPr>
      </w:pPr>
    </w:p>
    <w:p w14:paraId="3A3271BD" w14:textId="371D285E" w:rsidR="0061530D" w:rsidRDefault="0061530D" w:rsidP="00A00B6B">
      <w:pPr>
        <w:spacing w:line="480" w:lineRule="auto"/>
        <w:jc w:val="left"/>
        <w:rPr>
          <w:rFonts w:ascii="Arial" w:hAnsi="Arial" w:cs="Arial"/>
          <w:sz w:val="24"/>
        </w:rPr>
      </w:pPr>
      <w:r w:rsidRPr="00A00B6B">
        <w:rPr>
          <w:rFonts w:ascii="Arial" w:hAnsi="Arial" w:cs="Arial"/>
          <w:sz w:val="24"/>
        </w:rPr>
        <w:t xml:space="preserve">However, others have criticized the use of those humorous elements in the broader work as being rather superficial, and that the work may simply rely on them without much to criticize. The cyclical pattern of his Great Criticism series is a sign of repetitiveness, making social issues a formulaic style. In addition, although his work appeals to the audience by satirizing consumerism and ideological control, the work may not provide the right antidote or alternative for the audience. </w:t>
      </w:r>
    </w:p>
    <w:p w14:paraId="16FDC7B9" w14:textId="77777777" w:rsidR="00A00B6B" w:rsidRPr="00A00B6B" w:rsidRDefault="00A00B6B" w:rsidP="00A00B6B">
      <w:pPr>
        <w:spacing w:line="480" w:lineRule="auto"/>
        <w:jc w:val="left"/>
        <w:rPr>
          <w:rFonts w:ascii="Arial" w:hAnsi="Arial" w:cs="Arial" w:hint="eastAsia"/>
          <w:sz w:val="24"/>
        </w:rPr>
      </w:pPr>
    </w:p>
    <w:p w14:paraId="3E2421D4" w14:textId="21D05FF7" w:rsidR="00B4339C" w:rsidRPr="00A00B6B" w:rsidRDefault="0061530D" w:rsidP="00A00B6B">
      <w:pPr>
        <w:pStyle w:val="ae"/>
        <w:spacing w:line="480" w:lineRule="auto"/>
        <w:jc w:val="left"/>
        <w:rPr>
          <w:rFonts w:ascii="Arial" w:hAnsi="Arial" w:cs="Arial"/>
        </w:rPr>
      </w:pPr>
      <w:r w:rsidRPr="00A00B6B">
        <w:rPr>
          <w:rFonts w:ascii="Arial" w:hAnsi="Arial" w:cs="Arial"/>
        </w:rPr>
        <w:t xml:space="preserve">On the other hand, it may cause the viewer to jump out of the picture, not quite sure whether the artist is for or against something, or what the purpose of the artwork is. Nonetheless, the value of </w:t>
      </w:r>
      <w:proofErr w:type="spellStart"/>
      <w:r w:rsidRPr="00A00B6B">
        <w:rPr>
          <w:rFonts w:ascii="Arial" w:hAnsi="Arial" w:cs="Arial"/>
        </w:rPr>
        <w:t>Guangyi's</w:t>
      </w:r>
      <w:proofErr w:type="spellEnd"/>
      <w:r w:rsidRPr="00A00B6B">
        <w:rPr>
          <w:rFonts w:ascii="Arial" w:hAnsi="Arial" w:cs="Arial"/>
        </w:rPr>
        <w:t xml:space="preserve"> work remains profoundly present in the field of contemporary art, as well as in his investigations into the socio-political situation in post-reform era China.</w:t>
      </w:r>
    </w:p>
    <w:p w14:paraId="20F4D5F6" w14:textId="77777777" w:rsidR="0061530D" w:rsidRPr="00A00B6B" w:rsidRDefault="0061530D" w:rsidP="00A00B6B">
      <w:pPr>
        <w:pStyle w:val="ae"/>
        <w:spacing w:line="480" w:lineRule="auto"/>
        <w:jc w:val="left"/>
        <w:rPr>
          <w:rFonts w:ascii="Arial" w:hAnsi="Arial" w:cs="Arial"/>
        </w:rPr>
      </w:pPr>
    </w:p>
    <w:p w14:paraId="0098BC4E" w14:textId="77777777" w:rsidR="00B4339C" w:rsidRPr="00A00B6B" w:rsidRDefault="00B4339C" w:rsidP="00A00B6B">
      <w:pPr>
        <w:spacing w:line="480" w:lineRule="auto"/>
        <w:jc w:val="left"/>
        <w:rPr>
          <w:rFonts w:ascii="Arial" w:hAnsi="Arial" w:cs="Arial"/>
          <w:b/>
          <w:bCs/>
          <w:sz w:val="24"/>
        </w:rPr>
      </w:pPr>
      <w:r w:rsidRPr="00A00B6B">
        <w:rPr>
          <w:rFonts w:ascii="Arial" w:hAnsi="Arial" w:cs="Arial"/>
          <w:b/>
          <w:bCs/>
          <w:sz w:val="24"/>
        </w:rPr>
        <w:t>Conclusion</w:t>
      </w:r>
    </w:p>
    <w:p w14:paraId="3A7AC792" w14:textId="1ADC69E3" w:rsidR="0061530D" w:rsidRDefault="0061530D" w:rsidP="00A00B6B">
      <w:pPr>
        <w:pStyle w:val="ae"/>
        <w:spacing w:line="480" w:lineRule="auto"/>
        <w:jc w:val="left"/>
        <w:rPr>
          <w:rFonts w:ascii="Arial" w:eastAsia="宋体" w:hAnsi="Arial" w:cs="Arial"/>
          <w:kern w:val="0"/>
        </w:rPr>
      </w:pPr>
      <w:r w:rsidRPr="00A00B6B">
        <w:rPr>
          <w:rFonts w:ascii="Arial" w:eastAsia="宋体" w:hAnsi="Arial" w:cs="Arial"/>
          <w:kern w:val="0"/>
        </w:rPr>
        <w:t xml:space="preserve">Wang </w:t>
      </w:r>
      <w:proofErr w:type="spellStart"/>
      <w:r w:rsidRPr="00A00B6B">
        <w:rPr>
          <w:rFonts w:ascii="Arial" w:eastAsia="宋体" w:hAnsi="Arial" w:cs="Arial"/>
          <w:kern w:val="0"/>
        </w:rPr>
        <w:t>Guangyi's</w:t>
      </w:r>
      <w:proofErr w:type="spellEnd"/>
      <w:r w:rsidRPr="00A00B6B">
        <w:rPr>
          <w:rFonts w:ascii="Arial" w:eastAsia="宋体" w:hAnsi="Arial" w:cs="Arial"/>
          <w:kern w:val="0"/>
        </w:rPr>
        <w:t xml:space="preserve"> artworks provide us with a profound perspective on the social and cultural phenomena that emerged after the Mao Zedong era, especially during the process of reform and </w:t>
      </w:r>
      <w:proofErr w:type="gramStart"/>
      <w:r w:rsidRPr="00A00B6B">
        <w:rPr>
          <w:rFonts w:ascii="Arial" w:eastAsia="宋体" w:hAnsi="Arial" w:cs="Arial"/>
          <w:kern w:val="0"/>
        </w:rPr>
        <w:t>opening up</w:t>
      </w:r>
      <w:proofErr w:type="gramEnd"/>
      <w:r w:rsidRPr="00A00B6B">
        <w:rPr>
          <w:rFonts w:ascii="Arial" w:eastAsia="宋体" w:hAnsi="Arial" w:cs="Arial"/>
          <w:kern w:val="0"/>
        </w:rPr>
        <w:t xml:space="preserve"> and the rapid rise of China's economy. His creations </w:t>
      </w:r>
      <w:r w:rsidRPr="00A00B6B">
        <w:rPr>
          <w:rFonts w:ascii="Arial" w:eastAsia="宋体" w:hAnsi="Arial" w:cs="Arial"/>
          <w:kern w:val="0"/>
        </w:rPr>
        <w:t>reflect not only</w:t>
      </w:r>
      <w:r w:rsidRPr="00A00B6B">
        <w:rPr>
          <w:rFonts w:ascii="Arial" w:eastAsia="宋体" w:hAnsi="Arial" w:cs="Arial"/>
          <w:kern w:val="0"/>
        </w:rPr>
        <w:t xml:space="preserve"> the historical changes in Chinese society, but also an artistic response to the collision of Eastern and Western cultures and ideologies in </w:t>
      </w:r>
      <w:r w:rsidRPr="00A00B6B">
        <w:rPr>
          <w:rFonts w:ascii="Arial" w:eastAsia="宋体" w:hAnsi="Arial" w:cs="Arial"/>
          <w:kern w:val="0"/>
        </w:rPr>
        <w:lastRenderedPageBreak/>
        <w:t xml:space="preserve">the context of globalization. Wang </w:t>
      </w:r>
      <w:proofErr w:type="spellStart"/>
      <w:r w:rsidRPr="00A00B6B">
        <w:rPr>
          <w:rFonts w:ascii="Arial" w:eastAsia="宋体" w:hAnsi="Arial" w:cs="Arial"/>
          <w:kern w:val="0"/>
        </w:rPr>
        <w:t>Guangyi's</w:t>
      </w:r>
      <w:proofErr w:type="spellEnd"/>
      <w:r w:rsidRPr="00A00B6B">
        <w:rPr>
          <w:rFonts w:ascii="Arial" w:eastAsia="宋体" w:hAnsi="Arial" w:cs="Arial"/>
          <w:kern w:val="0"/>
        </w:rPr>
        <w:t xml:space="preserve"> works, especially the Great Criticism series, epitomize this multiple cultural and ideological game, showing the complex relationship between Chinese socialism and the expanding capitalism, and demonstrating his deep insight and critique of this contradiction.</w:t>
      </w:r>
    </w:p>
    <w:p w14:paraId="45934527" w14:textId="77777777" w:rsidR="00A00B6B" w:rsidRPr="00A00B6B" w:rsidRDefault="00A00B6B" w:rsidP="00A00B6B">
      <w:pPr>
        <w:pStyle w:val="ae"/>
        <w:spacing w:line="480" w:lineRule="auto"/>
        <w:jc w:val="left"/>
        <w:rPr>
          <w:rFonts w:ascii="Arial" w:eastAsia="宋体" w:hAnsi="Arial" w:cs="Arial" w:hint="eastAsia"/>
          <w:kern w:val="0"/>
        </w:rPr>
      </w:pPr>
    </w:p>
    <w:p w14:paraId="1346F46C" w14:textId="77777777" w:rsidR="0061530D" w:rsidRDefault="0061530D" w:rsidP="00A00B6B">
      <w:pPr>
        <w:pStyle w:val="ae"/>
        <w:spacing w:line="480" w:lineRule="auto"/>
        <w:jc w:val="left"/>
        <w:rPr>
          <w:rFonts w:ascii="Arial" w:eastAsia="宋体" w:hAnsi="Arial" w:cs="Arial"/>
          <w:kern w:val="0"/>
        </w:rPr>
      </w:pPr>
      <w:r w:rsidRPr="00A00B6B">
        <w:rPr>
          <w:rFonts w:ascii="Arial" w:eastAsia="宋体" w:hAnsi="Arial" w:cs="Arial"/>
          <w:kern w:val="0"/>
        </w:rPr>
        <w:t xml:space="preserve">Through the analysis of the Great Criticism series, </w:t>
      </w:r>
      <w:proofErr w:type="gramStart"/>
      <w:r w:rsidRPr="00A00B6B">
        <w:rPr>
          <w:rFonts w:ascii="Arial" w:eastAsia="宋体" w:hAnsi="Arial" w:cs="Arial"/>
          <w:kern w:val="0"/>
        </w:rPr>
        <w:t xml:space="preserve">it can be seen that Wang </w:t>
      </w:r>
      <w:proofErr w:type="spellStart"/>
      <w:r w:rsidRPr="00A00B6B">
        <w:rPr>
          <w:rFonts w:ascii="Arial" w:eastAsia="宋体" w:hAnsi="Arial" w:cs="Arial"/>
          <w:kern w:val="0"/>
        </w:rPr>
        <w:t>Guangyi</w:t>
      </w:r>
      <w:proofErr w:type="spellEnd"/>
      <w:proofErr w:type="gramEnd"/>
      <w:r w:rsidRPr="00A00B6B">
        <w:rPr>
          <w:rFonts w:ascii="Arial" w:eastAsia="宋体" w:hAnsi="Arial" w:cs="Arial"/>
          <w:kern w:val="0"/>
        </w:rPr>
        <w:t xml:space="preserve"> contrasts the traditional Chinese socialist ideology with Western capitalist culture, revealing the interaction and conflict between the two in contemporary Chinese society. Using strong visual impact, he pairs and collages classic socialist symbols such as revolutionary leaders and the red star with Western pop culture symbols, cleverly “commoditizing” these symbols and suggesting that these symbols, which once symbolized the spirit of revolution and collective ideals, have been gradually redefined and lost their historical value under the power of the market economy. historical value. In this way, Wang does not simply rebel against these symbols, but questions how ideological symbols have been reduced to commodified cultural symbols in a consumerist atmosphere.</w:t>
      </w:r>
    </w:p>
    <w:p w14:paraId="0B7A250D" w14:textId="77777777" w:rsidR="00A00B6B" w:rsidRPr="00A00B6B" w:rsidRDefault="00A00B6B" w:rsidP="00A00B6B">
      <w:pPr>
        <w:pStyle w:val="ae"/>
        <w:spacing w:line="480" w:lineRule="auto"/>
        <w:jc w:val="left"/>
        <w:rPr>
          <w:rFonts w:ascii="Arial" w:eastAsia="宋体" w:hAnsi="Arial" w:cs="Arial" w:hint="eastAsia"/>
          <w:kern w:val="0"/>
        </w:rPr>
      </w:pPr>
    </w:p>
    <w:p w14:paraId="241B988C" w14:textId="77777777" w:rsidR="0061530D" w:rsidRDefault="0061530D" w:rsidP="00A00B6B">
      <w:pPr>
        <w:pStyle w:val="ae"/>
        <w:spacing w:line="480" w:lineRule="auto"/>
        <w:jc w:val="left"/>
        <w:rPr>
          <w:rFonts w:ascii="Arial" w:eastAsia="宋体" w:hAnsi="Arial" w:cs="Arial"/>
          <w:kern w:val="0"/>
        </w:rPr>
      </w:pPr>
      <w:r w:rsidRPr="00A00B6B">
        <w:rPr>
          <w:rFonts w:ascii="Arial" w:eastAsia="宋体" w:hAnsi="Arial" w:cs="Arial"/>
          <w:kern w:val="0"/>
        </w:rPr>
        <w:t xml:space="preserve">This critique is closely related to Western postmodern theory, particularly French scholar Jean Baudrillard's theory of media and surrealism. It explains how Wang </w:t>
      </w:r>
      <w:proofErr w:type="spellStart"/>
      <w:r w:rsidRPr="00A00B6B">
        <w:rPr>
          <w:rFonts w:ascii="Arial" w:eastAsia="宋体" w:hAnsi="Arial" w:cs="Arial"/>
          <w:kern w:val="0"/>
        </w:rPr>
        <w:t>Guangyi's</w:t>
      </w:r>
      <w:proofErr w:type="spellEnd"/>
      <w:r w:rsidRPr="00A00B6B">
        <w:rPr>
          <w:rFonts w:ascii="Arial" w:eastAsia="宋体" w:hAnsi="Arial" w:cs="Arial"/>
          <w:kern w:val="0"/>
        </w:rPr>
        <w:t xml:space="preserve"> work reflects postmodernism, whereby images are no longer mere imitations of the real world, but form </w:t>
      </w:r>
      <w:proofErr w:type="spellStart"/>
      <w:r w:rsidRPr="00A00B6B">
        <w:rPr>
          <w:rFonts w:ascii="Arial" w:eastAsia="宋体" w:hAnsi="Arial" w:cs="Arial"/>
          <w:kern w:val="0"/>
        </w:rPr>
        <w:t>surrealities</w:t>
      </w:r>
      <w:proofErr w:type="spellEnd"/>
      <w:r w:rsidRPr="00A00B6B">
        <w:rPr>
          <w:rFonts w:ascii="Arial" w:eastAsia="宋体" w:hAnsi="Arial" w:cs="Arial"/>
          <w:kern w:val="0"/>
        </w:rPr>
        <w:t xml:space="preserve"> that exist independently of historical or social reality. In addition, combining semiotics with his work helps viewers </w:t>
      </w:r>
      <w:r w:rsidRPr="00A00B6B">
        <w:rPr>
          <w:rFonts w:ascii="Arial" w:eastAsia="宋体" w:hAnsi="Arial" w:cs="Arial"/>
          <w:kern w:val="0"/>
        </w:rPr>
        <w:lastRenderedPageBreak/>
        <w:t xml:space="preserve">understand the hidden meanings in his art. Through surreal representation, Wang </w:t>
      </w:r>
      <w:proofErr w:type="spellStart"/>
      <w:r w:rsidRPr="00A00B6B">
        <w:rPr>
          <w:rFonts w:ascii="Arial" w:eastAsia="宋体" w:hAnsi="Arial" w:cs="Arial"/>
          <w:kern w:val="0"/>
        </w:rPr>
        <w:t>Guangyi</w:t>
      </w:r>
      <w:proofErr w:type="spellEnd"/>
      <w:r w:rsidRPr="00A00B6B">
        <w:rPr>
          <w:rFonts w:ascii="Arial" w:eastAsia="宋体" w:hAnsi="Arial" w:cs="Arial"/>
          <w:kern w:val="0"/>
        </w:rPr>
        <w:t xml:space="preserve"> allows us to see that behind the images and symbols there is no longer a direct social reality, but a commodified landscape driven by globalization and capitalism.</w:t>
      </w:r>
    </w:p>
    <w:p w14:paraId="672EB21A" w14:textId="77777777" w:rsidR="00A00B6B" w:rsidRPr="00A00B6B" w:rsidRDefault="00A00B6B" w:rsidP="00A00B6B">
      <w:pPr>
        <w:pStyle w:val="ae"/>
        <w:spacing w:line="480" w:lineRule="auto"/>
        <w:jc w:val="left"/>
        <w:rPr>
          <w:rFonts w:ascii="Arial" w:eastAsia="宋体" w:hAnsi="Arial" w:cs="Arial" w:hint="eastAsia"/>
          <w:kern w:val="0"/>
        </w:rPr>
      </w:pPr>
    </w:p>
    <w:p w14:paraId="51B7E702" w14:textId="77777777" w:rsidR="0061530D" w:rsidRPr="00A00B6B" w:rsidRDefault="0061530D" w:rsidP="00A00B6B">
      <w:pPr>
        <w:pStyle w:val="ae"/>
        <w:spacing w:line="480" w:lineRule="auto"/>
        <w:jc w:val="left"/>
        <w:rPr>
          <w:rFonts w:ascii="Arial" w:eastAsia="宋体" w:hAnsi="Arial" w:cs="Arial"/>
          <w:kern w:val="0"/>
        </w:rPr>
      </w:pPr>
      <w:r w:rsidRPr="00A00B6B">
        <w:rPr>
          <w:rFonts w:ascii="Arial" w:eastAsia="宋体" w:hAnsi="Arial" w:cs="Arial"/>
          <w:kern w:val="0"/>
        </w:rPr>
        <w:t xml:space="preserve">In addition, Wang </w:t>
      </w:r>
      <w:proofErr w:type="spellStart"/>
      <w:r w:rsidRPr="00A00B6B">
        <w:rPr>
          <w:rFonts w:ascii="Arial" w:eastAsia="宋体" w:hAnsi="Arial" w:cs="Arial"/>
          <w:kern w:val="0"/>
        </w:rPr>
        <w:t>Guangyi's</w:t>
      </w:r>
      <w:proofErr w:type="spellEnd"/>
      <w:r w:rsidRPr="00A00B6B">
        <w:rPr>
          <w:rFonts w:ascii="Arial" w:eastAsia="宋体" w:hAnsi="Arial" w:cs="Arial"/>
          <w:kern w:val="0"/>
        </w:rPr>
        <w:t xml:space="preserve"> works are full of complex symbolism at the semiotic level. Whether it is portraits of revolutionary leaders, patterns of the red star, or commercial brands and advertising logos, through the distortion and collage of these images, he reveals the process of alienation of different ideological symbols in the market and cultural consumption. These symbols are transformed from symbols of revolution to tools of commodities, becoming meaningless symbols in the consumer society and losing their original social functions and values. This phenomenon is not only a critique of ideological symbols in Chinese society, but also a reflection on the phenomenon of capitalist cultural consumption in the context of globalization.</w:t>
      </w:r>
    </w:p>
    <w:p w14:paraId="172621C1" w14:textId="77777777" w:rsidR="0061530D" w:rsidRDefault="0061530D" w:rsidP="00A00B6B">
      <w:pPr>
        <w:pStyle w:val="ae"/>
        <w:spacing w:line="480" w:lineRule="auto"/>
        <w:jc w:val="left"/>
        <w:rPr>
          <w:rFonts w:ascii="Arial" w:eastAsia="宋体" w:hAnsi="Arial" w:cs="Arial"/>
          <w:kern w:val="0"/>
        </w:rPr>
      </w:pPr>
      <w:r w:rsidRPr="00A00B6B">
        <w:rPr>
          <w:rFonts w:ascii="Arial" w:eastAsia="宋体" w:hAnsi="Arial" w:cs="Arial"/>
          <w:kern w:val="0"/>
        </w:rPr>
        <w:t xml:space="preserve">However, the tendency towards commodification displayed in Wang </w:t>
      </w:r>
      <w:proofErr w:type="spellStart"/>
      <w:r w:rsidRPr="00A00B6B">
        <w:rPr>
          <w:rFonts w:ascii="Arial" w:eastAsia="宋体" w:hAnsi="Arial" w:cs="Arial"/>
          <w:kern w:val="0"/>
        </w:rPr>
        <w:t>Guangyi's</w:t>
      </w:r>
      <w:proofErr w:type="spellEnd"/>
      <w:r w:rsidRPr="00A00B6B">
        <w:rPr>
          <w:rFonts w:ascii="Arial" w:eastAsia="宋体" w:hAnsi="Arial" w:cs="Arial"/>
          <w:kern w:val="0"/>
        </w:rPr>
        <w:t xml:space="preserve"> works has also led some critics to question the critical effect of his art. Under the strong impetus of consumerism and marketization, Wang </w:t>
      </w:r>
      <w:proofErr w:type="spellStart"/>
      <w:r w:rsidRPr="00A00B6B">
        <w:rPr>
          <w:rFonts w:ascii="Arial" w:eastAsia="宋体" w:hAnsi="Arial" w:cs="Arial"/>
          <w:kern w:val="0"/>
        </w:rPr>
        <w:t>Guangyi's</w:t>
      </w:r>
      <w:proofErr w:type="spellEnd"/>
      <w:r w:rsidRPr="00A00B6B">
        <w:rPr>
          <w:rFonts w:ascii="Arial" w:eastAsia="宋体" w:hAnsi="Arial" w:cs="Arial"/>
          <w:kern w:val="0"/>
        </w:rPr>
        <w:t xml:space="preserve"> own artistic creations have not been able to completely detach themselves from this framework of commodification. Some scholars have pointed out that although Wang </w:t>
      </w:r>
      <w:proofErr w:type="spellStart"/>
      <w:r w:rsidRPr="00A00B6B">
        <w:rPr>
          <w:rFonts w:ascii="Arial" w:eastAsia="宋体" w:hAnsi="Arial" w:cs="Arial"/>
          <w:kern w:val="0"/>
        </w:rPr>
        <w:t>Guangyi's</w:t>
      </w:r>
      <w:proofErr w:type="spellEnd"/>
      <w:r w:rsidRPr="00A00B6B">
        <w:rPr>
          <w:rFonts w:ascii="Arial" w:eastAsia="宋体" w:hAnsi="Arial" w:cs="Arial"/>
          <w:kern w:val="0"/>
        </w:rPr>
        <w:t xml:space="preserve"> art is ostensibly critical, his works themselves have become part of the market to some extent, which makes his art criticism seem somewhat self-contradictory. While the commodification of artworks reflects his keen insight into social phenomena, it also </w:t>
      </w:r>
      <w:r w:rsidRPr="00A00B6B">
        <w:rPr>
          <w:rFonts w:ascii="Arial" w:eastAsia="宋体" w:hAnsi="Arial" w:cs="Arial"/>
          <w:kern w:val="0"/>
        </w:rPr>
        <w:lastRenderedPageBreak/>
        <w:t>inevitably calls into question the authenticity and validity of his critique.</w:t>
      </w:r>
    </w:p>
    <w:p w14:paraId="3BDC562D" w14:textId="77777777" w:rsidR="00A00B6B" w:rsidRPr="00A00B6B" w:rsidRDefault="00A00B6B" w:rsidP="00A00B6B">
      <w:pPr>
        <w:pStyle w:val="ae"/>
        <w:spacing w:line="480" w:lineRule="auto"/>
        <w:jc w:val="left"/>
        <w:rPr>
          <w:rFonts w:ascii="Arial" w:eastAsia="宋体" w:hAnsi="Arial" w:cs="Arial" w:hint="eastAsia"/>
          <w:kern w:val="0"/>
        </w:rPr>
      </w:pPr>
    </w:p>
    <w:p w14:paraId="1A32B5B2" w14:textId="2CE99D6A" w:rsidR="00B4339C" w:rsidRPr="00A00B6B" w:rsidRDefault="0061530D" w:rsidP="00A00B6B">
      <w:pPr>
        <w:pStyle w:val="ae"/>
        <w:spacing w:line="480" w:lineRule="auto"/>
        <w:jc w:val="left"/>
        <w:rPr>
          <w:rFonts w:ascii="Arial" w:eastAsia="宋体" w:hAnsi="Arial" w:cs="Arial"/>
          <w:kern w:val="0"/>
        </w:rPr>
      </w:pPr>
      <w:r w:rsidRPr="00A00B6B">
        <w:rPr>
          <w:rFonts w:ascii="Arial" w:eastAsia="宋体" w:hAnsi="Arial" w:cs="Arial"/>
          <w:kern w:val="0"/>
        </w:rPr>
        <w:t xml:space="preserve">Nonetheless, Wang </w:t>
      </w:r>
      <w:proofErr w:type="spellStart"/>
      <w:r w:rsidRPr="00A00B6B">
        <w:rPr>
          <w:rFonts w:ascii="Arial" w:eastAsia="宋体" w:hAnsi="Arial" w:cs="Arial"/>
          <w:kern w:val="0"/>
        </w:rPr>
        <w:t>Guangyi's</w:t>
      </w:r>
      <w:proofErr w:type="spellEnd"/>
      <w:r w:rsidRPr="00A00B6B">
        <w:rPr>
          <w:rFonts w:ascii="Arial" w:eastAsia="宋体" w:hAnsi="Arial" w:cs="Arial"/>
          <w:kern w:val="0"/>
        </w:rPr>
        <w:t xml:space="preserve"> works still have a profound influence on Chinese contemporary art. He not only employs Western artistic techniques and </w:t>
      </w:r>
      <w:proofErr w:type="gramStart"/>
      <w:r w:rsidRPr="00A00B6B">
        <w:rPr>
          <w:rFonts w:ascii="Arial" w:eastAsia="宋体" w:hAnsi="Arial" w:cs="Arial"/>
          <w:kern w:val="0"/>
        </w:rPr>
        <w:t>expressions, but</w:t>
      </w:r>
      <w:proofErr w:type="gramEnd"/>
      <w:r w:rsidRPr="00A00B6B">
        <w:rPr>
          <w:rFonts w:ascii="Arial" w:eastAsia="宋体" w:hAnsi="Arial" w:cs="Arial"/>
          <w:kern w:val="0"/>
        </w:rPr>
        <w:t xml:space="preserve"> also fuses and dialogues China's unique social and cultural background with the phenomenon of globalized capitalism in a highly innovative way. His art is not only a reflection on history, but also a profound critique of the current state of contemporary Chinese society and culture, as well as its future direction. Many Chinese contemporary artists have inherited Wang </w:t>
      </w:r>
      <w:proofErr w:type="spellStart"/>
      <w:r w:rsidRPr="00A00B6B">
        <w:rPr>
          <w:rFonts w:ascii="Arial" w:eastAsia="宋体" w:hAnsi="Arial" w:cs="Arial"/>
          <w:kern w:val="0"/>
        </w:rPr>
        <w:t>Guangyi's</w:t>
      </w:r>
      <w:proofErr w:type="spellEnd"/>
      <w:r w:rsidRPr="00A00B6B">
        <w:rPr>
          <w:rFonts w:ascii="Arial" w:eastAsia="宋体" w:hAnsi="Arial" w:cs="Arial"/>
          <w:kern w:val="0"/>
        </w:rPr>
        <w:t xml:space="preserve"> bold attempts at artistic expression in their works, as well as his reconstruction of ideological symbols, demonstrating the process of the great transformation of Chinese contemporary art from tradition to modernity and from socialism to capitalism.</w:t>
      </w:r>
    </w:p>
    <w:p w14:paraId="245A1EF5" w14:textId="77777777" w:rsidR="0061530D" w:rsidRPr="00A00B6B" w:rsidRDefault="0061530D" w:rsidP="00A00B6B">
      <w:pPr>
        <w:pStyle w:val="ae"/>
        <w:spacing w:line="480" w:lineRule="auto"/>
        <w:jc w:val="left"/>
        <w:rPr>
          <w:rFonts w:ascii="Arial" w:eastAsia="宋体" w:hAnsi="Arial" w:cs="Arial"/>
          <w:kern w:val="0"/>
        </w:rPr>
      </w:pPr>
    </w:p>
    <w:p w14:paraId="4BCA2659" w14:textId="0EE2E0C1" w:rsidR="0061530D" w:rsidRPr="00A00B6B" w:rsidRDefault="0061530D" w:rsidP="00A00B6B">
      <w:pPr>
        <w:spacing w:line="480" w:lineRule="auto"/>
        <w:jc w:val="left"/>
        <w:rPr>
          <w:rFonts w:ascii="Arial" w:hAnsi="Arial" w:cs="Arial" w:hint="eastAsia"/>
          <w:b/>
          <w:bCs/>
          <w:sz w:val="24"/>
        </w:rPr>
      </w:pPr>
      <w:r w:rsidRPr="00A00B6B">
        <w:rPr>
          <w:rFonts w:ascii="Arial" w:hAnsi="Arial" w:cs="Arial"/>
          <w:b/>
          <w:bCs/>
          <w:sz w:val="24"/>
        </w:rPr>
        <w:t>Reference list</w:t>
      </w:r>
    </w:p>
    <w:p w14:paraId="023B51BA" w14:textId="77777777" w:rsidR="0061530D" w:rsidRPr="00A00B6B" w:rsidRDefault="0061530D" w:rsidP="00A00B6B">
      <w:pPr>
        <w:pStyle w:val="ae"/>
        <w:spacing w:after="240" w:line="480" w:lineRule="auto"/>
        <w:jc w:val="left"/>
        <w:rPr>
          <w:rFonts w:ascii="Arial" w:hAnsi="Arial" w:cs="Arial"/>
        </w:rPr>
      </w:pPr>
      <w:r w:rsidRPr="00A00B6B">
        <w:rPr>
          <w:rFonts w:ascii="Arial" w:hAnsi="Arial" w:cs="Arial"/>
        </w:rPr>
        <w:t>Avina, A.Z., 2020. Revolution in pain (t): a semiotic reading of Chinese Cultural Revolution propaganda posters and female motivated violence (1966-1968).</w:t>
      </w:r>
    </w:p>
    <w:p w14:paraId="60B91BBC" w14:textId="77777777" w:rsidR="0061530D" w:rsidRPr="00A00B6B" w:rsidRDefault="0061530D" w:rsidP="00A00B6B">
      <w:pPr>
        <w:pStyle w:val="ae"/>
        <w:spacing w:after="240" w:line="480" w:lineRule="auto"/>
        <w:jc w:val="left"/>
        <w:rPr>
          <w:rFonts w:ascii="Arial" w:hAnsi="Arial" w:cs="Arial"/>
        </w:rPr>
      </w:pPr>
      <w:bookmarkStart w:id="0" w:name="OLE_LINK70"/>
      <w:r w:rsidRPr="00A00B6B">
        <w:rPr>
          <w:rFonts w:ascii="Arial" w:hAnsi="Arial" w:cs="Arial"/>
        </w:rPr>
        <w:t>Dino, F. (2019).</w:t>
      </w:r>
      <w:bookmarkEnd w:id="0"/>
      <w:r w:rsidRPr="00A00B6B">
        <w:rPr>
          <w:rFonts w:ascii="Arial" w:hAnsi="Arial" w:cs="Arial"/>
        </w:rPr>
        <w:t xml:space="preserve"> </w:t>
      </w:r>
      <w:bookmarkStart w:id="1" w:name="OLE_LINK71"/>
      <w:r w:rsidRPr="00A00B6B">
        <w:rPr>
          <w:rFonts w:ascii="Arial" w:hAnsi="Arial" w:cs="Arial"/>
        </w:rPr>
        <w:t xml:space="preserve">Introduction to Jean Baudrillard, Module on Simulacra and Simulation. </w:t>
      </w:r>
      <w:bookmarkEnd w:id="1"/>
      <w:r w:rsidRPr="00A00B6B">
        <w:rPr>
          <w:rFonts w:ascii="Arial" w:hAnsi="Arial" w:cs="Arial"/>
        </w:rPr>
        <w:t>[online] Purdue.edu. Available at: https://www.cla.purdue.edu/english/theory/postmodernism/modules/baudrillardsimulation.html.</w:t>
      </w:r>
    </w:p>
    <w:p w14:paraId="234619E4" w14:textId="77777777" w:rsidR="0061530D" w:rsidRPr="00A00B6B" w:rsidRDefault="0061530D" w:rsidP="00A00B6B">
      <w:pPr>
        <w:pStyle w:val="ae"/>
        <w:spacing w:after="240" w:line="480" w:lineRule="auto"/>
        <w:jc w:val="left"/>
        <w:rPr>
          <w:rFonts w:ascii="Arial" w:hAnsi="Arial" w:cs="Arial"/>
          <w:color w:val="222222"/>
          <w:shd w:val="clear" w:color="auto" w:fill="FFFFFF"/>
        </w:rPr>
      </w:pPr>
      <w:r w:rsidRPr="00A00B6B">
        <w:rPr>
          <w:rFonts w:ascii="Arial" w:hAnsi="Arial" w:cs="Arial"/>
          <w:color w:val="222222"/>
          <w:shd w:val="clear" w:color="auto" w:fill="FFFFFF"/>
        </w:rPr>
        <w:t xml:space="preserve">Goldman, M., 2009. Repression of China's public intellectuals in the post-Mao </w:t>
      </w:r>
      <w:r w:rsidRPr="00A00B6B">
        <w:rPr>
          <w:rFonts w:ascii="Arial" w:hAnsi="Arial" w:cs="Arial"/>
          <w:color w:val="222222"/>
          <w:shd w:val="clear" w:color="auto" w:fill="FFFFFF"/>
        </w:rPr>
        <w:lastRenderedPageBreak/>
        <w:t>era. Social Research: An International Quarterly, 76(2), pp.659-686.</w:t>
      </w:r>
    </w:p>
    <w:p w14:paraId="505323AD" w14:textId="47D075DA" w:rsidR="0061530D" w:rsidRPr="00A00B6B" w:rsidRDefault="0061530D" w:rsidP="00A00B6B">
      <w:pPr>
        <w:pStyle w:val="ae"/>
        <w:spacing w:after="240" w:line="480" w:lineRule="auto"/>
        <w:jc w:val="left"/>
        <w:rPr>
          <w:rFonts w:ascii="Arial" w:hAnsi="Arial" w:cs="Arial"/>
        </w:rPr>
      </w:pPr>
      <w:proofErr w:type="spellStart"/>
      <w:r w:rsidRPr="00A00B6B">
        <w:rPr>
          <w:rFonts w:ascii="Arial" w:hAnsi="Arial" w:cs="Arial"/>
        </w:rPr>
        <w:t>Guangyi</w:t>
      </w:r>
      <w:proofErr w:type="spellEnd"/>
      <w:r w:rsidRPr="00A00B6B">
        <w:rPr>
          <w:rFonts w:ascii="Arial" w:hAnsi="Arial" w:cs="Arial"/>
        </w:rPr>
        <w:t xml:space="preserve">, W. (n.d.). Wang </w:t>
      </w:r>
      <w:proofErr w:type="spellStart"/>
      <w:r w:rsidRPr="00A00B6B">
        <w:rPr>
          <w:rFonts w:ascii="Arial" w:hAnsi="Arial" w:cs="Arial"/>
        </w:rPr>
        <w:t>Guangyi</w:t>
      </w:r>
      <w:proofErr w:type="spellEnd"/>
      <w:r w:rsidRPr="00A00B6B">
        <w:rPr>
          <w:rFonts w:ascii="Arial" w:hAnsi="Arial" w:cs="Arial"/>
        </w:rPr>
        <w:t xml:space="preserve"> Artworks | Weng Contemporary. [online] www.wengcontemporary.com. Available at: </w:t>
      </w:r>
      <w:bookmarkStart w:id="2" w:name="OLE_LINK73"/>
      <w:r w:rsidRPr="00A00B6B">
        <w:rPr>
          <w:rFonts w:ascii="Arial" w:hAnsi="Arial" w:cs="Arial"/>
        </w:rPr>
        <w:t>https://www.wengcontemporary.com/artist/wang-guangyi.</w:t>
      </w:r>
      <w:bookmarkEnd w:id="2"/>
    </w:p>
    <w:p w14:paraId="208C94C4" w14:textId="268383ED" w:rsidR="0061530D" w:rsidRPr="00A00B6B" w:rsidRDefault="0061530D" w:rsidP="00A00B6B">
      <w:pPr>
        <w:pStyle w:val="ae"/>
        <w:spacing w:after="240" w:line="480" w:lineRule="auto"/>
        <w:jc w:val="left"/>
        <w:rPr>
          <w:rFonts w:ascii="Arial" w:hAnsi="Arial" w:cs="Arial"/>
        </w:rPr>
      </w:pPr>
      <w:r w:rsidRPr="00A00B6B">
        <w:rPr>
          <w:rFonts w:ascii="Arial" w:hAnsi="Arial" w:cs="Arial"/>
        </w:rPr>
        <w:t>He, X. (2022) “</w:t>
      </w:r>
      <w:proofErr w:type="spellStart"/>
      <w:r w:rsidRPr="00A00B6B">
        <w:rPr>
          <w:rFonts w:ascii="Arial" w:hAnsi="Arial" w:cs="Arial"/>
        </w:rPr>
        <w:t>Guangyi</w:t>
      </w:r>
      <w:proofErr w:type="spellEnd"/>
      <w:r w:rsidRPr="00A00B6B">
        <w:rPr>
          <w:rFonts w:ascii="Arial" w:hAnsi="Arial" w:cs="Arial"/>
        </w:rPr>
        <w:t xml:space="preserve"> Wang ’s Great Criticism: Coca Cola: A Compromising of Art Languages”, International Journal of Education and Humanities, 6(2), pp. 66–67. doi:10.54097/</w:t>
      </w:r>
      <w:proofErr w:type="gramStart"/>
      <w:r w:rsidRPr="00A00B6B">
        <w:rPr>
          <w:rFonts w:ascii="Arial" w:hAnsi="Arial" w:cs="Arial"/>
        </w:rPr>
        <w:t>ijeh.v</w:t>
      </w:r>
      <w:proofErr w:type="gramEnd"/>
      <w:r w:rsidRPr="00A00B6B">
        <w:rPr>
          <w:rFonts w:ascii="Arial" w:hAnsi="Arial" w:cs="Arial"/>
        </w:rPr>
        <w:t>6i2.3352.</w:t>
      </w:r>
    </w:p>
    <w:p w14:paraId="3FCCA62D" w14:textId="3D3928FC" w:rsidR="0061530D" w:rsidRPr="00A00B6B" w:rsidRDefault="0061530D" w:rsidP="00A00B6B">
      <w:pPr>
        <w:pStyle w:val="ae"/>
        <w:spacing w:after="240" w:line="480" w:lineRule="auto"/>
        <w:jc w:val="left"/>
        <w:rPr>
          <w:rFonts w:ascii="Arial" w:hAnsi="Arial" w:cs="Arial"/>
        </w:rPr>
      </w:pPr>
      <w:r w:rsidRPr="00A00B6B">
        <w:rPr>
          <w:rFonts w:ascii="Arial" w:hAnsi="Arial" w:cs="Arial"/>
        </w:rPr>
        <w:t>King, A.D. ed., 1991. Culture, globalization and the world system: Contemporary conditions for the representation of identity.</w:t>
      </w:r>
      <w:r w:rsidRPr="00A00B6B">
        <w:rPr>
          <w:rFonts w:ascii="Arial" w:hAnsi="Arial" w:cs="Arial"/>
        </w:rPr>
        <w:t xml:space="preserve"> </w:t>
      </w:r>
    </w:p>
    <w:p w14:paraId="7FF59262" w14:textId="168D24E2" w:rsidR="0061530D" w:rsidRPr="00A00B6B" w:rsidRDefault="0061530D" w:rsidP="00A00B6B">
      <w:pPr>
        <w:pStyle w:val="ae"/>
        <w:spacing w:after="240" w:line="480" w:lineRule="auto"/>
        <w:jc w:val="left"/>
        <w:rPr>
          <w:rFonts w:ascii="Arial" w:hAnsi="Arial" w:cs="Arial"/>
        </w:rPr>
      </w:pPr>
      <w:proofErr w:type="spellStart"/>
      <w:r w:rsidRPr="00A00B6B">
        <w:rPr>
          <w:rFonts w:ascii="Arial" w:hAnsi="Arial" w:cs="Arial"/>
        </w:rPr>
        <w:t>Lincot</w:t>
      </w:r>
      <w:proofErr w:type="spellEnd"/>
      <w:r w:rsidRPr="00A00B6B">
        <w:rPr>
          <w:rFonts w:ascii="Arial" w:hAnsi="Arial" w:cs="Arial"/>
        </w:rPr>
        <w:t>, E., 2004. Contemporary Chinese Art Under Deng Xiaoping. China Perspectives, 2004(53</w:t>
      </w:r>
      <w:proofErr w:type="gramStart"/>
      <w:r w:rsidRPr="00A00B6B">
        <w:rPr>
          <w:rFonts w:ascii="Arial" w:hAnsi="Arial" w:cs="Arial"/>
        </w:rPr>
        <w:t>)..</w:t>
      </w:r>
      <w:proofErr w:type="gramEnd"/>
    </w:p>
    <w:p w14:paraId="6A385A9A" w14:textId="77777777" w:rsidR="0061530D" w:rsidRPr="00A00B6B" w:rsidRDefault="0061530D" w:rsidP="00A00B6B">
      <w:pPr>
        <w:pStyle w:val="ae"/>
        <w:spacing w:after="240" w:line="480" w:lineRule="auto"/>
        <w:jc w:val="left"/>
        <w:rPr>
          <w:rFonts w:ascii="Arial" w:hAnsi="Arial" w:cs="Arial"/>
        </w:rPr>
      </w:pPr>
      <w:bookmarkStart w:id="3" w:name="OLE_LINK35"/>
      <w:r w:rsidRPr="00A00B6B">
        <w:rPr>
          <w:rFonts w:ascii="Arial" w:hAnsi="Arial" w:cs="Arial"/>
        </w:rPr>
        <w:t xml:space="preserve">Miao, H. and </w:t>
      </w:r>
      <w:proofErr w:type="spellStart"/>
      <w:r w:rsidRPr="00A00B6B">
        <w:rPr>
          <w:rFonts w:ascii="Arial" w:hAnsi="Arial" w:cs="Arial"/>
        </w:rPr>
        <w:t>Kluensuwan</w:t>
      </w:r>
      <w:proofErr w:type="spellEnd"/>
      <w:r w:rsidRPr="00A00B6B">
        <w:rPr>
          <w:rFonts w:ascii="Arial" w:hAnsi="Arial" w:cs="Arial"/>
        </w:rPr>
        <w:t xml:space="preserve">, P., 2022. Chinese Political Pop Art--Wang </w:t>
      </w:r>
      <w:proofErr w:type="spellStart"/>
      <w:r w:rsidRPr="00A00B6B">
        <w:rPr>
          <w:rFonts w:ascii="Arial" w:hAnsi="Arial" w:cs="Arial"/>
        </w:rPr>
        <w:t>Guangyi's</w:t>
      </w:r>
      <w:proofErr w:type="spellEnd"/>
      <w:r w:rsidRPr="00A00B6B">
        <w:rPr>
          <w:rFonts w:ascii="Arial" w:hAnsi="Arial" w:cs="Arial"/>
        </w:rPr>
        <w:t xml:space="preserve"> Reference </w:t>
      </w:r>
      <w:proofErr w:type="gramStart"/>
      <w:r w:rsidRPr="00A00B6B">
        <w:rPr>
          <w:rFonts w:ascii="Arial" w:hAnsi="Arial" w:cs="Arial"/>
        </w:rPr>
        <w:t>And</w:t>
      </w:r>
      <w:proofErr w:type="gramEnd"/>
      <w:r w:rsidRPr="00A00B6B">
        <w:rPr>
          <w:rFonts w:ascii="Arial" w:hAnsi="Arial" w:cs="Arial"/>
        </w:rPr>
        <w:t xml:space="preserve"> Application Of Pop Art. Journal of Pharmaceutical Negative Results, pp.1409-1416.</w:t>
      </w:r>
    </w:p>
    <w:bookmarkEnd w:id="3"/>
    <w:p w14:paraId="411BD909" w14:textId="046C6ED6" w:rsidR="0061530D" w:rsidRPr="00A00B6B" w:rsidRDefault="0061530D" w:rsidP="00A00B6B">
      <w:pPr>
        <w:pStyle w:val="ae"/>
        <w:spacing w:after="240" w:line="480" w:lineRule="auto"/>
        <w:jc w:val="left"/>
        <w:rPr>
          <w:rFonts w:ascii="Arial" w:hAnsi="Arial" w:cs="Arial"/>
        </w:rPr>
      </w:pPr>
      <w:r w:rsidRPr="00A00B6B">
        <w:rPr>
          <w:rFonts w:ascii="Arial" w:hAnsi="Arial" w:cs="Arial"/>
        </w:rPr>
        <w:t>O'Keeffe, A., 2019. From Propaganda to Pop Culture: How Maoist Propaganda Transformed into a Global Art Commodity (</w:t>
      </w:r>
      <w:proofErr w:type="gramStart"/>
      <w:r w:rsidRPr="00A00B6B">
        <w:rPr>
          <w:rFonts w:ascii="Arial" w:hAnsi="Arial" w:cs="Arial"/>
        </w:rPr>
        <w:t>Master's</w:t>
      </w:r>
      <w:proofErr w:type="gramEnd"/>
      <w:r w:rsidRPr="00A00B6B">
        <w:rPr>
          <w:rFonts w:ascii="Arial" w:hAnsi="Arial" w:cs="Arial"/>
        </w:rPr>
        <w:t xml:space="preserve"> thesis, Harvard University).</w:t>
      </w:r>
    </w:p>
    <w:p w14:paraId="64621020" w14:textId="5FE9ADE2" w:rsidR="0061530D" w:rsidRPr="00A00B6B" w:rsidRDefault="0061530D" w:rsidP="00A00B6B">
      <w:pPr>
        <w:pStyle w:val="ae"/>
        <w:spacing w:after="240" w:line="480" w:lineRule="auto"/>
        <w:jc w:val="left"/>
        <w:rPr>
          <w:rFonts w:ascii="Arial" w:hAnsi="Arial" w:cs="Arial"/>
        </w:rPr>
      </w:pPr>
      <w:bookmarkStart w:id="4" w:name="OLE_LINK27"/>
      <w:bookmarkStart w:id="5" w:name="OLE_LINK83"/>
      <w:r w:rsidRPr="00A00B6B">
        <w:rPr>
          <w:rFonts w:ascii="Arial" w:hAnsi="Arial" w:cs="Arial"/>
        </w:rPr>
        <w:t xml:space="preserve">Wang (2024). Artistcloseup.com </w:t>
      </w:r>
      <w:bookmarkEnd w:id="5"/>
      <w:r w:rsidRPr="00A00B6B">
        <w:rPr>
          <w:rFonts w:ascii="Arial" w:hAnsi="Arial" w:cs="Arial"/>
        </w:rPr>
        <w:t>- Your favorite place to discover new artists. [online] Artistcloseup.com - Your favorite place to discover new artists. Available at: https://www.artistcloseup.com/blog/wang-guangyi-a-convergence-of-ideology-and-</w:t>
      </w:r>
      <w:r w:rsidRPr="00A00B6B">
        <w:rPr>
          <w:rFonts w:ascii="Arial" w:hAnsi="Arial" w:cs="Arial"/>
        </w:rPr>
        <w:lastRenderedPageBreak/>
        <w:t>commerce.</w:t>
      </w:r>
      <w:bookmarkEnd w:id="4"/>
    </w:p>
    <w:p w14:paraId="495CB1D6" w14:textId="77777777" w:rsidR="0061530D" w:rsidRPr="00A00B6B" w:rsidRDefault="0061530D" w:rsidP="00A00B6B">
      <w:pPr>
        <w:pStyle w:val="ae"/>
        <w:spacing w:line="480" w:lineRule="auto"/>
        <w:jc w:val="left"/>
        <w:rPr>
          <w:rFonts w:ascii="Arial" w:hAnsi="Arial" w:cs="Arial"/>
        </w:rPr>
      </w:pPr>
    </w:p>
    <w:sectPr w:rsidR="0061530D" w:rsidRPr="00A00B6B" w:rsidSect="00A00B6B">
      <w:pgSz w:w="11906" w:h="16838"/>
      <w:pgMar w:top="1440" w:right="1440" w:bottom="1440" w:left="144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7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PingFang SC">
    <w:panose1 w:val="020B0400000000000000"/>
    <w:charset w:val="86"/>
    <w:family w:val="swiss"/>
    <w:pitch w:val="variable"/>
    <w:sig w:usb0="A00002FF" w:usb1="7ACFFDFB" w:usb2="00000017" w:usb3="00000000" w:csb0="00040001" w:csb1="00000000"/>
  </w:font>
  <w:font w:name="宋体">
    <w:altName w:val="SimSun"/>
    <w:panose1 w:val="02010600030101010101"/>
    <w:charset w:val="86"/>
    <w:family w:val="auto"/>
    <w:pitch w:val="variable"/>
    <w:sig w:usb0="000002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80C"/>
    <w:rsid w:val="00181B23"/>
    <w:rsid w:val="001870B7"/>
    <w:rsid w:val="0026082A"/>
    <w:rsid w:val="00262BAD"/>
    <w:rsid w:val="002B7B52"/>
    <w:rsid w:val="002C23CA"/>
    <w:rsid w:val="0042610B"/>
    <w:rsid w:val="004936BA"/>
    <w:rsid w:val="0061530D"/>
    <w:rsid w:val="00720E0C"/>
    <w:rsid w:val="007F1630"/>
    <w:rsid w:val="009646AB"/>
    <w:rsid w:val="009B4E5A"/>
    <w:rsid w:val="009D7F5E"/>
    <w:rsid w:val="00A00B6B"/>
    <w:rsid w:val="00B4339C"/>
    <w:rsid w:val="00B4780C"/>
    <w:rsid w:val="00B7450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7E10832"/>
  <w15:chartTrackingRefBased/>
  <w15:docId w15:val="{92AD2811-9CE5-9C48-93B7-5571E490B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B4780C"/>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B4780C"/>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B4780C"/>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B4780C"/>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B4780C"/>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B4780C"/>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B4780C"/>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B4780C"/>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B4780C"/>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B4780C"/>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B4780C"/>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B4780C"/>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B4780C"/>
    <w:rPr>
      <w:rFonts w:cstheme="majorBidi"/>
      <w:color w:val="0F4761" w:themeColor="accent1" w:themeShade="BF"/>
      <w:sz w:val="28"/>
      <w:szCs w:val="28"/>
    </w:rPr>
  </w:style>
  <w:style w:type="character" w:customStyle="1" w:styleId="50">
    <w:name w:val="标题 5 字符"/>
    <w:basedOn w:val="a0"/>
    <w:link w:val="5"/>
    <w:uiPriority w:val="9"/>
    <w:semiHidden/>
    <w:rsid w:val="00B4780C"/>
    <w:rPr>
      <w:rFonts w:cstheme="majorBidi"/>
      <w:color w:val="0F4761" w:themeColor="accent1" w:themeShade="BF"/>
      <w:sz w:val="24"/>
    </w:rPr>
  </w:style>
  <w:style w:type="character" w:customStyle="1" w:styleId="60">
    <w:name w:val="标题 6 字符"/>
    <w:basedOn w:val="a0"/>
    <w:link w:val="6"/>
    <w:uiPriority w:val="9"/>
    <w:semiHidden/>
    <w:rsid w:val="00B4780C"/>
    <w:rPr>
      <w:rFonts w:cstheme="majorBidi"/>
      <w:b/>
      <w:bCs/>
      <w:color w:val="0F4761" w:themeColor="accent1" w:themeShade="BF"/>
    </w:rPr>
  </w:style>
  <w:style w:type="character" w:customStyle="1" w:styleId="70">
    <w:name w:val="标题 7 字符"/>
    <w:basedOn w:val="a0"/>
    <w:link w:val="7"/>
    <w:uiPriority w:val="9"/>
    <w:semiHidden/>
    <w:rsid w:val="00B4780C"/>
    <w:rPr>
      <w:rFonts w:cstheme="majorBidi"/>
      <w:b/>
      <w:bCs/>
      <w:color w:val="595959" w:themeColor="text1" w:themeTint="A6"/>
    </w:rPr>
  </w:style>
  <w:style w:type="character" w:customStyle="1" w:styleId="80">
    <w:name w:val="标题 8 字符"/>
    <w:basedOn w:val="a0"/>
    <w:link w:val="8"/>
    <w:uiPriority w:val="9"/>
    <w:semiHidden/>
    <w:rsid w:val="00B4780C"/>
    <w:rPr>
      <w:rFonts w:cstheme="majorBidi"/>
      <w:color w:val="595959" w:themeColor="text1" w:themeTint="A6"/>
    </w:rPr>
  </w:style>
  <w:style w:type="character" w:customStyle="1" w:styleId="90">
    <w:name w:val="标题 9 字符"/>
    <w:basedOn w:val="a0"/>
    <w:link w:val="9"/>
    <w:uiPriority w:val="9"/>
    <w:semiHidden/>
    <w:rsid w:val="00B4780C"/>
    <w:rPr>
      <w:rFonts w:eastAsiaTheme="majorEastAsia" w:cstheme="majorBidi"/>
      <w:color w:val="595959" w:themeColor="text1" w:themeTint="A6"/>
    </w:rPr>
  </w:style>
  <w:style w:type="paragraph" w:styleId="a3">
    <w:name w:val="Title"/>
    <w:basedOn w:val="a"/>
    <w:next w:val="a"/>
    <w:link w:val="a4"/>
    <w:uiPriority w:val="10"/>
    <w:qFormat/>
    <w:rsid w:val="00B4780C"/>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B4780C"/>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B4780C"/>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B4780C"/>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B4780C"/>
    <w:pPr>
      <w:spacing w:before="160" w:after="160"/>
      <w:jc w:val="center"/>
    </w:pPr>
    <w:rPr>
      <w:i/>
      <w:iCs/>
      <w:color w:val="404040" w:themeColor="text1" w:themeTint="BF"/>
    </w:rPr>
  </w:style>
  <w:style w:type="character" w:customStyle="1" w:styleId="a8">
    <w:name w:val="引用 字符"/>
    <w:basedOn w:val="a0"/>
    <w:link w:val="a7"/>
    <w:uiPriority w:val="29"/>
    <w:rsid w:val="00B4780C"/>
    <w:rPr>
      <w:i/>
      <w:iCs/>
      <w:color w:val="404040" w:themeColor="text1" w:themeTint="BF"/>
    </w:rPr>
  </w:style>
  <w:style w:type="paragraph" w:styleId="a9">
    <w:name w:val="List Paragraph"/>
    <w:basedOn w:val="a"/>
    <w:uiPriority w:val="34"/>
    <w:qFormat/>
    <w:rsid w:val="00B4780C"/>
    <w:pPr>
      <w:ind w:left="720"/>
      <w:contextualSpacing/>
    </w:pPr>
  </w:style>
  <w:style w:type="character" w:styleId="aa">
    <w:name w:val="Intense Emphasis"/>
    <w:basedOn w:val="a0"/>
    <w:uiPriority w:val="21"/>
    <w:qFormat/>
    <w:rsid w:val="00B4780C"/>
    <w:rPr>
      <w:i/>
      <w:iCs/>
      <w:color w:val="0F4761" w:themeColor="accent1" w:themeShade="BF"/>
    </w:rPr>
  </w:style>
  <w:style w:type="paragraph" w:styleId="ab">
    <w:name w:val="Intense Quote"/>
    <w:basedOn w:val="a"/>
    <w:next w:val="a"/>
    <w:link w:val="ac"/>
    <w:uiPriority w:val="30"/>
    <w:qFormat/>
    <w:rsid w:val="00B478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B4780C"/>
    <w:rPr>
      <w:i/>
      <w:iCs/>
      <w:color w:val="0F4761" w:themeColor="accent1" w:themeShade="BF"/>
    </w:rPr>
  </w:style>
  <w:style w:type="character" w:styleId="ad">
    <w:name w:val="Intense Reference"/>
    <w:basedOn w:val="a0"/>
    <w:uiPriority w:val="32"/>
    <w:qFormat/>
    <w:rsid w:val="00B4780C"/>
    <w:rPr>
      <w:b/>
      <w:bCs/>
      <w:smallCaps/>
      <w:color w:val="0F4761" w:themeColor="accent1" w:themeShade="BF"/>
      <w:spacing w:val="5"/>
    </w:rPr>
  </w:style>
  <w:style w:type="paragraph" w:styleId="ae">
    <w:name w:val="Normal (Web)"/>
    <w:basedOn w:val="a"/>
    <w:uiPriority w:val="99"/>
    <w:unhideWhenUsed/>
    <w:qFormat/>
    <w:rsid w:val="0042610B"/>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415011">
      <w:bodyDiv w:val="1"/>
      <w:marLeft w:val="0"/>
      <w:marRight w:val="0"/>
      <w:marTop w:val="0"/>
      <w:marBottom w:val="0"/>
      <w:divBdr>
        <w:top w:val="none" w:sz="0" w:space="0" w:color="auto"/>
        <w:left w:val="none" w:sz="0" w:space="0" w:color="auto"/>
        <w:bottom w:val="none" w:sz="0" w:space="0" w:color="auto"/>
        <w:right w:val="none" w:sz="0" w:space="0" w:color="auto"/>
      </w:divBdr>
      <w:divsChild>
        <w:div w:id="1033967767">
          <w:marLeft w:val="0"/>
          <w:marRight w:val="0"/>
          <w:marTop w:val="0"/>
          <w:marBottom w:val="0"/>
          <w:divBdr>
            <w:top w:val="none" w:sz="0" w:space="0" w:color="auto"/>
            <w:left w:val="none" w:sz="0" w:space="0" w:color="auto"/>
            <w:bottom w:val="none" w:sz="0" w:space="0" w:color="auto"/>
            <w:right w:val="none" w:sz="0" w:space="0" w:color="auto"/>
          </w:divBdr>
        </w:div>
        <w:div w:id="1581871795">
          <w:marLeft w:val="0"/>
          <w:marRight w:val="0"/>
          <w:marTop w:val="0"/>
          <w:marBottom w:val="0"/>
          <w:divBdr>
            <w:top w:val="none" w:sz="0" w:space="0" w:color="auto"/>
            <w:left w:val="none" w:sz="0" w:space="0" w:color="auto"/>
            <w:bottom w:val="none" w:sz="0" w:space="0" w:color="auto"/>
            <w:right w:val="none" w:sz="0" w:space="0" w:color="auto"/>
          </w:divBdr>
        </w:div>
        <w:div w:id="1922793120">
          <w:marLeft w:val="0"/>
          <w:marRight w:val="0"/>
          <w:marTop w:val="0"/>
          <w:marBottom w:val="0"/>
          <w:divBdr>
            <w:top w:val="none" w:sz="0" w:space="0" w:color="auto"/>
            <w:left w:val="none" w:sz="0" w:space="0" w:color="auto"/>
            <w:bottom w:val="none" w:sz="0" w:space="0" w:color="auto"/>
            <w:right w:val="none" w:sz="0" w:space="0" w:color="auto"/>
          </w:divBdr>
        </w:div>
        <w:div w:id="2113472366">
          <w:marLeft w:val="0"/>
          <w:marRight w:val="0"/>
          <w:marTop w:val="0"/>
          <w:marBottom w:val="0"/>
          <w:divBdr>
            <w:top w:val="none" w:sz="0" w:space="0" w:color="auto"/>
            <w:left w:val="none" w:sz="0" w:space="0" w:color="auto"/>
            <w:bottom w:val="none" w:sz="0" w:space="0" w:color="auto"/>
            <w:right w:val="none" w:sz="0" w:space="0" w:color="auto"/>
          </w:divBdr>
        </w:div>
      </w:divsChild>
    </w:div>
    <w:div w:id="154149952">
      <w:bodyDiv w:val="1"/>
      <w:marLeft w:val="0"/>
      <w:marRight w:val="0"/>
      <w:marTop w:val="0"/>
      <w:marBottom w:val="0"/>
      <w:divBdr>
        <w:top w:val="none" w:sz="0" w:space="0" w:color="auto"/>
        <w:left w:val="none" w:sz="0" w:space="0" w:color="auto"/>
        <w:bottom w:val="none" w:sz="0" w:space="0" w:color="auto"/>
        <w:right w:val="none" w:sz="0" w:space="0" w:color="auto"/>
      </w:divBdr>
    </w:div>
    <w:div w:id="235748871">
      <w:bodyDiv w:val="1"/>
      <w:marLeft w:val="0"/>
      <w:marRight w:val="0"/>
      <w:marTop w:val="0"/>
      <w:marBottom w:val="0"/>
      <w:divBdr>
        <w:top w:val="none" w:sz="0" w:space="0" w:color="auto"/>
        <w:left w:val="none" w:sz="0" w:space="0" w:color="auto"/>
        <w:bottom w:val="none" w:sz="0" w:space="0" w:color="auto"/>
        <w:right w:val="none" w:sz="0" w:space="0" w:color="auto"/>
      </w:divBdr>
      <w:divsChild>
        <w:div w:id="1715813731">
          <w:marLeft w:val="0"/>
          <w:marRight w:val="0"/>
          <w:marTop w:val="0"/>
          <w:marBottom w:val="0"/>
          <w:divBdr>
            <w:top w:val="none" w:sz="0" w:space="0" w:color="auto"/>
            <w:left w:val="none" w:sz="0" w:space="0" w:color="auto"/>
            <w:bottom w:val="none" w:sz="0" w:space="0" w:color="auto"/>
            <w:right w:val="none" w:sz="0" w:space="0" w:color="auto"/>
          </w:divBdr>
        </w:div>
      </w:divsChild>
    </w:div>
    <w:div w:id="300115398">
      <w:bodyDiv w:val="1"/>
      <w:marLeft w:val="0"/>
      <w:marRight w:val="0"/>
      <w:marTop w:val="0"/>
      <w:marBottom w:val="0"/>
      <w:divBdr>
        <w:top w:val="none" w:sz="0" w:space="0" w:color="auto"/>
        <w:left w:val="none" w:sz="0" w:space="0" w:color="auto"/>
        <w:bottom w:val="none" w:sz="0" w:space="0" w:color="auto"/>
        <w:right w:val="none" w:sz="0" w:space="0" w:color="auto"/>
      </w:divBdr>
      <w:divsChild>
        <w:div w:id="1130513323">
          <w:marLeft w:val="0"/>
          <w:marRight w:val="0"/>
          <w:marTop w:val="0"/>
          <w:marBottom w:val="0"/>
          <w:divBdr>
            <w:top w:val="none" w:sz="0" w:space="0" w:color="auto"/>
            <w:left w:val="none" w:sz="0" w:space="0" w:color="auto"/>
            <w:bottom w:val="none" w:sz="0" w:space="0" w:color="auto"/>
            <w:right w:val="none" w:sz="0" w:space="0" w:color="auto"/>
          </w:divBdr>
        </w:div>
      </w:divsChild>
    </w:div>
    <w:div w:id="403840934">
      <w:bodyDiv w:val="1"/>
      <w:marLeft w:val="0"/>
      <w:marRight w:val="0"/>
      <w:marTop w:val="0"/>
      <w:marBottom w:val="0"/>
      <w:divBdr>
        <w:top w:val="none" w:sz="0" w:space="0" w:color="auto"/>
        <w:left w:val="none" w:sz="0" w:space="0" w:color="auto"/>
        <w:bottom w:val="none" w:sz="0" w:space="0" w:color="auto"/>
        <w:right w:val="none" w:sz="0" w:space="0" w:color="auto"/>
      </w:divBdr>
      <w:divsChild>
        <w:div w:id="1707217805">
          <w:marLeft w:val="0"/>
          <w:marRight w:val="0"/>
          <w:marTop w:val="0"/>
          <w:marBottom w:val="0"/>
          <w:divBdr>
            <w:top w:val="none" w:sz="0" w:space="0" w:color="auto"/>
            <w:left w:val="none" w:sz="0" w:space="0" w:color="auto"/>
            <w:bottom w:val="none" w:sz="0" w:space="0" w:color="auto"/>
            <w:right w:val="none" w:sz="0" w:space="0" w:color="auto"/>
          </w:divBdr>
        </w:div>
        <w:div w:id="639502228">
          <w:marLeft w:val="0"/>
          <w:marRight w:val="0"/>
          <w:marTop w:val="0"/>
          <w:marBottom w:val="0"/>
          <w:divBdr>
            <w:top w:val="none" w:sz="0" w:space="0" w:color="auto"/>
            <w:left w:val="none" w:sz="0" w:space="0" w:color="auto"/>
            <w:bottom w:val="none" w:sz="0" w:space="0" w:color="auto"/>
            <w:right w:val="none" w:sz="0" w:space="0" w:color="auto"/>
          </w:divBdr>
        </w:div>
        <w:div w:id="949436948">
          <w:marLeft w:val="0"/>
          <w:marRight w:val="0"/>
          <w:marTop w:val="0"/>
          <w:marBottom w:val="0"/>
          <w:divBdr>
            <w:top w:val="none" w:sz="0" w:space="0" w:color="auto"/>
            <w:left w:val="none" w:sz="0" w:space="0" w:color="auto"/>
            <w:bottom w:val="none" w:sz="0" w:space="0" w:color="auto"/>
            <w:right w:val="none" w:sz="0" w:space="0" w:color="auto"/>
          </w:divBdr>
        </w:div>
      </w:divsChild>
    </w:div>
    <w:div w:id="484393193">
      <w:bodyDiv w:val="1"/>
      <w:marLeft w:val="0"/>
      <w:marRight w:val="0"/>
      <w:marTop w:val="0"/>
      <w:marBottom w:val="0"/>
      <w:divBdr>
        <w:top w:val="none" w:sz="0" w:space="0" w:color="auto"/>
        <w:left w:val="none" w:sz="0" w:space="0" w:color="auto"/>
        <w:bottom w:val="none" w:sz="0" w:space="0" w:color="auto"/>
        <w:right w:val="none" w:sz="0" w:space="0" w:color="auto"/>
      </w:divBdr>
      <w:divsChild>
        <w:div w:id="883102540">
          <w:marLeft w:val="0"/>
          <w:marRight w:val="0"/>
          <w:marTop w:val="0"/>
          <w:marBottom w:val="0"/>
          <w:divBdr>
            <w:top w:val="none" w:sz="0" w:space="0" w:color="auto"/>
            <w:left w:val="none" w:sz="0" w:space="0" w:color="auto"/>
            <w:bottom w:val="none" w:sz="0" w:space="0" w:color="auto"/>
            <w:right w:val="none" w:sz="0" w:space="0" w:color="auto"/>
          </w:divBdr>
        </w:div>
        <w:div w:id="1489054764">
          <w:marLeft w:val="0"/>
          <w:marRight w:val="0"/>
          <w:marTop w:val="0"/>
          <w:marBottom w:val="0"/>
          <w:divBdr>
            <w:top w:val="none" w:sz="0" w:space="0" w:color="auto"/>
            <w:left w:val="none" w:sz="0" w:space="0" w:color="auto"/>
            <w:bottom w:val="none" w:sz="0" w:space="0" w:color="auto"/>
            <w:right w:val="none" w:sz="0" w:space="0" w:color="auto"/>
          </w:divBdr>
        </w:div>
      </w:divsChild>
    </w:div>
    <w:div w:id="488442873">
      <w:bodyDiv w:val="1"/>
      <w:marLeft w:val="0"/>
      <w:marRight w:val="0"/>
      <w:marTop w:val="0"/>
      <w:marBottom w:val="0"/>
      <w:divBdr>
        <w:top w:val="none" w:sz="0" w:space="0" w:color="auto"/>
        <w:left w:val="none" w:sz="0" w:space="0" w:color="auto"/>
        <w:bottom w:val="none" w:sz="0" w:space="0" w:color="auto"/>
        <w:right w:val="none" w:sz="0" w:space="0" w:color="auto"/>
      </w:divBdr>
    </w:div>
    <w:div w:id="518617048">
      <w:bodyDiv w:val="1"/>
      <w:marLeft w:val="0"/>
      <w:marRight w:val="0"/>
      <w:marTop w:val="0"/>
      <w:marBottom w:val="0"/>
      <w:divBdr>
        <w:top w:val="none" w:sz="0" w:space="0" w:color="auto"/>
        <w:left w:val="none" w:sz="0" w:space="0" w:color="auto"/>
        <w:bottom w:val="none" w:sz="0" w:space="0" w:color="auto"/>
        <w:right w:val="none" w:sz="0" w:space="0" w:color="auto"/>
      </w:divBdr>
    </w:div>
    <w:div w:id="813526428">
      <w:bodyDiv w:val="1"/>
      <w:marLeft w:val="0"/>
      <w:marRight w:val="0"/>
      <w:marTop w:val="0"/>
      <w:marBottom w:val="0"/>
      <w:divBdr>
        <w:top w:val="none" w:sz="0" w:space="0" w:color="auto"/>
        <w:left w:val="none" w:sz="0" w:space="0" w:color="auto"/>
        <w:bottom w:val="none" w:sz="0" w:space="0" w:color="auto"/>
        <w:right w:val="none" w:sz="0" w:space="0" w:color="auto"/>
      </w:divBdr>
      <w:divsChild>
        <w:div w:id="110898724">
          <w:marLeft w:val="0"/>
          <w:marRight w:val="0"/>
          <w:marTop w:val="0"/>
          <w:marBottom w:val="0"/>
          <w:divBdr>
            <w:top w:val="none" w:sz="0" w:space="0" w:color="auto"/>
            <w:left w:val="none" w:sz="0" w:space="0" w:color="auto"/>
            <w:bottom w:val="none" w:sz="0" w:space="0" w:color="auto"/>
            <w:right w:val="none" w:sz="0" w:space="0" w:color="auto"/>
          </w:divBdr>
        </w:div>
        <w:div w:id="1120145117">
          <w:marLeft w:val="0"/>
          <w:marRight w:val="0"/>
          <w:marTop w:val="0"/>
          <w:marBottom w:val="0"/>
          <w:divBdr>
            <w:top w:val="none" w:sz="0" w:space="0" w:color="auto"/>
            <w:left w:val="none" w:sz="0" w:space="0" w:color="auto"/>
            <w:bottom w:val="none" w:sz="0" w:space="0" w:color="auto"/>
            <w:right w:val="none" w:sz="0" w:space="0" w:color="auto"/>
          </w:divBdr>
        </w:div>
      </w:divsChild>
    </w:div>
    <w:div w:id="969362285">
      <w:bodyDiv w:val="1"/>
      <w:marLeft w:val="0"/>
      <w:marRight w:val="0"/>
      <w:marTop w:val="0"/>
      <w:marBottom w:val="0"/>
      <w:divBdr>
        <w:top w:val="none" w:sz="0" w:space="0" w:color="auto"/>
        <w:left w:val="none" w:sz="0" w:space="0" w:color="auto"/>
        <w:bottom w:val="none" w:sz="0" w:space="0" w:color="auto"/>
        <w:right w:val="none" w:sz="0" w:space="0" w:color="auto"/>
      </w:divBdr>
      <w:divsChild>
        <w:div w:id="899050646">
          <w:marLeft w:val="0"/>
          <w:marRight w:val="0"/>
          <w:marTop w:val="0"/>
          <w:marBottom w:val="0"/>
          <w:divBdr>
            <w:top w:val="none" w:sz="0" w:space="0" w:color="auto"/>
            <w:left w:val="none" w:sz="0" w:space="0" w:color="auto"/>
            <w:bottom w:val="none" w:sz="0" w:space="0" w:color="auto"/>
            <w:right w:val="none" w:sz="0" w:space="0" w:color="auto"/>
          </w:divBdr>
        </w:div>
        <w:div w:id="1874951953">
          <w:marLeft w:val="0"/>
          <w:marRight w:val="0"/>
          <w:marTop w:val="0"/>
          <w:marBottom w:val="0"/>
          <w:divBdr>
            <w:top w:val="none" w:sz="0" w:space="0" w:color="auto"/>
            <w:left w:val="none" w:sz="0" w:space="0" w:color="auto"/>
            <w:bottom w:val="none" w:sz="0" w:space="0" w:color="auto"/>
            <w:right w:val="none" w:sz="0" w:space="0" w:color="auto"/>
          </w:divBdr>
        </w:div>
        <w:div w:id="1393574955">
          <w:marLeft w:val="0"/>
          <w:marRight w:val="0"/>
          <w:marTop w:val="0"/>
          <w:marBottom w:val="0"/>
          <w:divBdr>
            <w:top w:val="none" w:sz="0" w:space="0" w:color="auto"/>
            <w:left w:val="none" w:sz="0" w:space="0" w:color="auto"/>
            <w:bottom w:val="none" w:sz="0" w:space="0" w:color="auto"/>
            <w:right w:val="none" w:sz="0" w:space="0" w:color="auto"/>
          </w:divBdr>
        </w:div>
        <w:div w:id="852259085">
          <w:marLeft w:val="0"/>
          <w:marRight w:val="0"/>
          <w:marTop w:val="0"/>
          <w:marBottom w:val="0"/>
          <w:divBdr>
            <w:top w:val="none" w:sz="0" w:space="0" w:color="auto"/>
            <w:left w:val="none" w:sz="0" w:space="0" w:color="auto"/>
            <w:bottom w:val="none" w:sz="0" w:space="0" w:color="auto"/>
            <w:right w:val="none" w:sz="0" w:space="0" w:color="auto"/>
          </w:divBdr>
        </w:div>
      </w:divsChild>
    </w:div>
    <w:div w:id="992292257">
      <w:bodyDiv w:val="1"/>
      <w:marLeft w:val="0"/>
      <w:marRight w:val="0"/>
      <w:marTop w:val="0"/>
      <w:marBottom w:val="0"/>
      <w:divBdr>
        <w:top w:val="none" w:sz="0" w:space="0" w:color="auto"/>
        <w:left w:val="none" w:sz="0" w:space="0" w:color="auto"/>
        <w:bottom w:val="none" w:sz="0" w:space="0" w:color="auto"/>
        <w:right w:val="none" w:sz="0" w:space="0" w:color="auto"/>
      </w:divBdr>
      <w:divsChild>
        <w:div w:id="300235188">
          <w:marLeft w:val="0"/>
          <w:marRight w:val="0"/>
          <w:marTop w:val="0"/>
          <w:marBottom w:val="0"/>
          <w:divBdr>
            <w:top w:val="none" w:sz="0" w:space="0" w:color="auto"/>
            <w:left w:val="none" w:sz="0" w:space="0" w:color="auto"/>
            <w:bottom w:val="none" w:sz="0" w:space="0" w:color="auto"/>
            <w:right w:val="none" w:sz="0" w:space="0" w:color="auto"/>
          </w:divBdr>
        </w:div>
        <w:div w:id="1383868301">
          <w:marLeft w:val="0"/>
          <w:marRight w:val="0"/>
          <w:marTop w:val="0"/>
          <w:marBottom w:val="0"/>
          <w:divBdr>
            <w:top w:val="none" w:sz="0" w:space="0" w:color="auto"/>
            <w:left w:val="none" w:sz="0" w:space="0" w:color="auto"/>
            <w:bottom w:val="none" w:sz="0" w:space="0" w:color="auto"/>
            <w:right w:val="none" w:sz="0" w:space="0" w:color="auto"/>
          </w:divBdr>
        </w:div>
        <w:div w:id="1419642568">
          <w:marLeft w:val="0"/>
          <w:marRight w:val="0"/>
          <w:marTop w:val="0"/>
          <w:marBottom w:val="0"/>
          <w:divBdr>
            <w:top w:val="none" w:sz="0" w:space="0" w:color="auto"/>
            <w:left w:val="none" w:sz="0" w:space="0" w:color="auto"/>
            <w:bottom w:val="none" w:sz="0" w:space="0" w:color="auto"/>
            <w:right w:val="none" w:sz="0" w:space="0" w:color="auto"/>
          </w:divBdr>
        </w:div>
        <w:div w:id="920262302">
          <w:marLeft w:val="0"/>
          <w:marRight w:val="0"/>
          <w:marTop w:val="0"/>
          <w:marBottom w:val="0"/>
          <w:divBdr>
            <w:top w:val="none" w:sz="0" w:space="0" w:color="auto"/>
            <w:left w:val="none" w:sz="0" w:space="0" w:color="auto"/>
            <w:bottom w:val="none" w:sz="0" w:space="0" w:color="auto"/>
            <w:right w:val="none" w:sz="0" w:space="0" w:color="auto"/>
          </w:divBdr>
        </w:div>
        <w:div w:id="1190026987">
          <w:marLeft w:val="0"/>
          <w:marRight w:val="0"/>
          <w:marTop w:val="0"/>
          <w:marBottom w:val="0"/>
          <w:divBdr>
            <w:top w:val="none" w:sz="0" w:space="0" w:color="auto"/>
            <w:left w:val="none" w:sz="0" w:space="0" w:color="auto"/>
            <w:bottom w:val="none" w:sz="0" w:space="0" w:color="auto"/>
            <w:right w:val="none" w:sz="0" w:space="0" w:color="auto"/>
          </w:divBdr>
        </w:div>
        <w:div w:id="25722273">
          <w:marLeft w:val="0"/>
          <w:marRight w:val="0"/>
          <w:marTop w:val="0"/>
          <w:marBottom w:val="0"/>
          <w:divBdr>
            <w:top w:val="none" w:sz="0" w:space="0" w:color="auto"/>
            <w:left w:val="none" w:sz="0" w:space="0" w:color="auto"/>
            <w:bottom w:val="none" w:sz="0" w:space="0" w:color="auto"/>
            <w:right w:val="none" w:sz="0" w:space="0" w:color="auto"/>
          </w:divBdr>
        </w:div>
      </w:divsChild>
    </w:div>
    <w:div w:id="1074358826">
      <w:bodyDiv w:val="1"/>
      <w:marLeft w:val="0"/>
      <w:marRight w:val="0"/>
      <w:marTop w:val="0"/>
      <w:marBottom w:val="0"/>
      <w:divBdr>
        <w:top w:val="none" w:sz="0" w:space="0" w:color="auto"/>
        <w:left w:val="none" w:sz="0" w:space="0" w:color="auto"/>
        <w:bottom w:val="none" w:sz="0" w:space="0" w:color="auto"/>
        <w:right w:val="none" w:sz="0" w:space="0" w:color="auto"/>
      </w:divBdr>
    </w:div>
    <w:div w:id="1304701827">
      <w:bodyDiv w:val="1"/>
      <w:marLeft w:val="0"/>
      <w:marRight w:val="0"/>
      <w:marTop w:val="0"/>
      <w:marBottom w:val="0"/>
      <w:divBdr>
        <w:top w:val="none" w:sz="0" w:space="0" w:color="auto"/>
        <w:left w:val="none" w:sz="0" w:space="0" w:color="auto"/>
        <w:bottom w:val="none" w:sz="0" w:space="0" w:color="auto"/>
        <w:right w:val="none" w:sz="0" w:space="0" w:color="auto"/>
      </w:divBdr>
      <w:divsChild>
        <w:div w:id="1956787852">
          <w:marLeft w:val="0"/>
          <w:marRight w:val="0"/>
          <w:marTop w:val="0"/>
          <w:marBottom w:val="0"/>
          <w:divBdr>
            <w:top w:val="none" w:sz="0" w:space="0" w:color="auto"/>
            <w:left w:val="none" w:sz="0" w:space="0" w:color="auto"/>
            <w:bottom w:val="none" w:sz="0" w:space="0" w:color="auto"/>
            <w:right w:val="none" w:sz="0" w:space="0" w:color="auto"/>
          </w:divBdr>
        </w:div>
        <w:div w:id="663552782">
          <w:marLeft w:val="0"/>
          <w:marRight w:val="0"/>
          <w:marTop w:val="0"/>
          <w:marBottom w:val="0"/>
          <w:divBdr>
            <w:top w:val="none" w:sz="0" w:space="0" w:color="auto"/>
            <w:left w:val="none" w:sz="0" w:space="0" w:color="auto"/>
            <w:bottom w:val="none" w:sz="0" w:space="0" w:color="auto"/>
            <w:right w:val="none" w:sz="0" w:space="0" w:color="auto"/>
          </w:divBdr>
        </w:div>
        <w:div w:id="1204051119">
          <w:marLeft w:val="0"/>
          <w:marRight w:val="0"/>
          <w:marTop w:val="0"/>
          <w:marBottom w:val="0"/>
          <w:divBdr>
            <w:top w:val="none" w:sz="0" w:space="0" w:color="auto"/>
            <w:left w:val="none" w:sz="0" w:space="0" w:color="auto"/>
            <w:bottom w:val="none" w:sz="0" w:space="0" w:color="auto"/>
            <w:right w:val="none" w:sz="0" w:space="0" w:color="auto"/>
          </w:divBdr>
        </w:div>
      </w:divsChild>
    </w:div>
    <w:div w:id="1414467578">
      <w:bodyDiv w:val="1"/>
      <w:marLeft w:val="0"/>
      <w:marRight w:val="0"/>
      <w:marTop w:val="0"/>
      <w:marBottom w:val="0"/>
      <w:divBdr>
        <w:top w:val="none" w:sz="0" w:space="0" w:color="auto"/>
        <w:left w:val="none" w:sz="0" w:space="0" w:color="auto"/>
        <w:bottom w:val="none" w:sz="0" w:space="0" w:color="auto"/>
        <w:right w:val="none" w:sz="0" w:space="0" w:color="auto"/>
      </w:divBdr>
    </w:div>
    <w:div w:id="1628201748">
      <w:bodyDiv w:val="1"/>
      <w:marLeft w:val="0"/>
      <w:marRight w:val="0"/>
      <w:marTop w:val="0"/>
      <w:marBottom w:val="0"/>
      <w:divBdr>
        <w:top w:val="none" w:sz="0" w:space="0" w:color="auto"/>
        <w:left w:val="none" w:sz="0" w:space="0" w:color="auto"/>
        <w:bottom w:val="none" w:sz="0" w:space="0" w:color="auto"/>
        <w:right w:val="none" w:sz="0" w:space="0" w:color="auto"/>
      </w:divBdr>
      <w:divsChild>
        <w:div w:id="1118181544">
          <w:marLeft w:val="0"/>
          <w:marRight w:val="0"/>
          <w:marTop w:val="0"/>
          <w:marBottom w:val="0"/>
          <w:divBdr>
            <w:top w:val="none" w:sz="0" w:space="0" w:color="auto"/>
            <w:left w:val="none" w:sz="0" w:space="0" w:color="auto"/>
            <w:bottom w:val="none" w:sz="0" w:space="0" w:color="auto"/>
            <w:right w:val="none" w:sz="0" w:space="0" w:color="auto"/>
          </w:divBdr>
        </w:div>
        <w:div w:id="93522023">
          <w:marLeft w:val="0"/>
          <w:marRight w:val="0"/>
          <w:marTop w:val="0"/>
          <w:marBottom w:val="0"/>
          <w:divBdr>
            <w:top w:val="none" w:sz="0" w:space="0" w:color="auto"/>
            <w:left w:val="none" w:sz="0" w:space="0" w:color="auto"/>
            <w:bottom w:val="none" w:sz="0" w:space="0" w:color="auto"/>
            <w:right w:val="none" w:sz="0" w:space="0" w:color="auto"/>
          </w:divBdr>
        </w:div>
      </w:divsChild>
    </w:div>
    <w:div w:id="1664967912">
      <w:bodyDiv w:val="1"/>
      <w:marLeft w:val="0"/>
      <w:marRight w:val="0"/>
      <w:marTop w:val="0"/>
      <w:marBottom w:val="0"/>
      <w:divBdr>
        <w:top w:val="none" w:sz="0" w:space="0" w:color="auto"/>
        <w:left w:val="none" w:sz="0" w:space="0" w:color="auto"/>
        <w:bottom w:val="none" w:sz="0" w:space="0" w:color="auto"/>
        <w:right w:val="none" w:sz="0" w:space="0" w:color="auto"/>
      </w:divBdr>
    </w:div>
    <w:div w:id="1821728088">
      <w:bodyDiv w:val="1"/>
      <w:marLeft w:val="0"/>
      <w:marRight w:val="0"/>
      <w:marTop w:val="0"/>
      <w:marBottom w:val="0"/>
      <w:divBdr>
        <w:top w:val="none" w:sz="0" w:space="0" w:color="auto"/>
        <w:left w:val="none" w:sz="0" w:space="0" w:color="auto"/>
        <w:bottom w:val="none" w:sz="0" w:space="0" w:color="auto"/>
        <w:right w:val="none" w:sz="0" w:space="0" w:color="auto"/>
      </w:divBdr>
      <w:divsChild>
        <w:div w:id="1758749561">
          <w:marLeft w:val="0"/>
          <w:marRight w:val="0"/>
          <w:marTop w:val="0"/>
          <w:marBottom w:val="0"/>
          <w:divBdr>
            <w:top w:val="none" w:sz="0" w:space="0" w:color="auto"/>
            <w:left w:val="none" w:sz="0" w:space="0" w:color="auto"/>
            <w:bottom w:val="none" w:sz="0" w:space="0" w:color="auto"/>
            <w:right w:val="none" w:sz="0" w:space="0" w:color="auto"/>
          </w:divBdr>
        </w:div>
        <w:div w:id="1303777195">
          <w:marLeft w:val="0"/>
          <w:marRight w:val="0"/>
          <w:marTop w:val="0"/>
          <w:marBottom w:val="0"/>
          <w:divBdr>
            <w:top w:val="none" w:sz="0" w:space="0" w:color="auto"/>
            <w:left w:val="none" w:sz="0" w:space="0" w:color="auto"/>
            <w:bottom w:val="none" w:sz="0" w:space="0" w:color="auto"/>
            <w:right w:val="none" w:sz="0" w:space="0" w:color="auto"/>
          </w:divBdr>
        </w:div>
        <w:div w:id="231933031">
          <w:marLeft w:val="0"/>
          <w:marRight w:val="0"/>
          <w:marTop w:val="0"/>
          <w:marBottom w:val="0"/>
          <w:divBdr>
            <w:top w:val="none" w:sz="0" w:space="0" w:color="auto"/>
            <w:left w:val="none" w:sz="0" w:space="0" w:color="auto"/>
            <w:bottom w:val="none" w:sz="0" w:space="0" w:color="auto"/>
            <w:right w:val="none" w:sz="0" w:space="0" w:color="auto"/>
          </w:divBdr>
        </w:div>
      </w:divsChild>
    </w:div>
    <w:div w:id="1831173302">
      <w:bodyDiv w:val="1"/>
      <w:marLeft w:val="0"/>
      <w:marRight w:val="0"/>
      <w:marTop w:val="0"/>
      <w:marBottom w:val="0"/>
      <w:divBdr>
        <w:top w:val="none" w:sz="0" w:space="0" w:color="auto"/>
        <w:left w:val="none" w:sz="0" w:space="0" w:color="auto"/>
        <w:bottom w:val="none" w:sz="0" w:space="0" w:color="auto"/>
        <w:right w:val="none" w:sz="0" w:space="0" w:color="auto"/>
      </w:divBdr>
    </w:div>
    <w:div w:id="1893467193">
      <w:bodyDiv w:val="1"/>
      <w:marLeft w:val="0"/>
      <w:marRight w:val="0"/>
      <w:marTop w:val="0"/>
      <w:marBottom w:val="0"/>
      <w:divBdr>
        <w:top w:val="none" w:sz="0" w:space="0" w:color="auto"/>
        <w:left w:val="none" w:sz="0" w:space="0" w:color="auto"/>
        <w:bottom w:val="none" w:sz="0" w:space="0" w:color="auto"/>
        <w:right w:val="none" w:sz="0" w:space="0" w:color="auto"/>
      </w:divBdr>
      <w:divsChild>
        <w:div w:id="1372194891">
          <w:marLeft w:val="0"/>
          <w:marRight w:val="0"/>
          <w:marTop w:val="0"/>
          <w:marBottom w:val="0"/>
          <w:divBdr>
            <w:top w:val="none" w:sz="0" w:space="0" w:color="auto"/>
            <w:left w:val="none" w:sz="0" w:space="0" w:color="auto"/>
            <w:bottom w:val="none" w:sz="0" w:space="0" w:color="auto"/>
            <w:right w:val="none" w:sz="0" w:space="0" w:color="auto"/>
          </w:divBdr>
        </w:div>
        <w:div w:id="1043016713">
          <w:marLeft w:val="0"/>
          <w:marRight w:val="0"/>
          <w:marTop w:val="0"/>
          <w:marBottom w:val="0"/>
          <w:divBdr>
            <w:top w:val="none" w:sz="0" w:space="0" w:color="auto"/>
            <w:left w:val="none" w:sz="0" w:space="0" w:color="auto"/>
            <w:bottom w:val="none" w:sz="0" w:space="0" w:color="auto"/>
            <w:right w:val="none" w:sz="0" w:space="0" w:color="auto"/>
          </w:divBdr>
        </w:div>
      </w:divsChild>
    </w:div>
    <w:div w:id="1917548170">
      <w:bodyDiv w:val="1"/>
      <w:marLeft w:val="0"/>
      <w:marRight w:val="0"/>
      <w:marTop w:val="0"/>
      <w:marBottom w:val="0"/>
      <w:divBdr>
        <w:top w:val="none" w:sz="0" w:space="0" w:color="auto"/>
        <w:left w:val="none" w:sz="0" w:space="0" w:color="auto"/>
        <w:bottom w:val="none" w:sz="0" w:space="0" w:color="auto"/>
        <w:right w:val="none" w:sz="0" w:space="0" w:color="auto"/>
      </w:divBdr>
    </w:div>
    <w:div w:id="1918323313">
      <w:bodyDiv w:val="1"/>
      <w:marLeft w:val="0"/>
      <w:marRight w:val="0"/>
      <w:marTop w:val="0"/>
      <w:marBottom w:val="0"/>
      <w:divBdr>
        <w:top w:val="none" w:sz="0" w:space="0" w:color="auto"/>
        <w:left w:val="none" w:sz="0" w:space="0" w:color="auto"/>
        <w:bottom w:val="none" w:sz="0" w:space="0" w:color="auto"/>
        <w:right w:val="none" w:sz="0" w:space="0" w:color="auto"/>
      </w:divBdr>
      <w:divsChild>
        <w:div w:id="188877466">
          <w:marLeft w:val="0"/>
          <w:marRight w:val="0"/>
          <w:marTop w:val="0"/>
          <w:marBottom w:val="0"/>
          <w:divBdr>
            <w:top w:val="none" w:sz="0" w:space="0" w:color="auto"/>
            <w:left w:val="none" w:sz="0" w:space="0" w:color="auto"/>
            <w:bottom w:val="none" w:sz="0" w:space="0" w:color="auto"/>
            <w:right w:val="none" w:sz="0" w:space="0" w:color="auto"/>
          </w:divBdr>
        </w:div>
        <w:div w:id="1141846926">
          <w:marLeft w:val="0"/>
          <w:marRight w:val="0"/>
          <w:marTop w:val="0"/>
          <w:marBottom w:val="0"/>
          <w:divBdr>
            <w:top w:val="none" w:sz="0" w:space="0" w:color="auto"/>
            <w:left w:val="none" w:sz="0" w:space="0" w:color="auto"/>
            <w:bottom w:val="none" w:sz="0" w:space="0" w:color="auto"/>
            <w:right w:val="none" w:sz="0" w:space="0" w:color="auto"/>
          </w:divBdr>
        </w:div>
        <w:div w:id="1654605722">
          <w:marLeft w:val="0"/>
          <w:marRight w:val="0"/>
          <w:marTop w:val="0"/>
          <w:marBottom w:val="0"/>
          <w:divBdr>
            <w:top w:val="none" w:sz="0" w:space="0" w:color="auto"/>
            <w:left w:val="none" w:sz="0" w:space="0" w:color="auto"/>
            <w:bottom w:val="none" w:sz="0" w:space="0" w:color="auto"/>
            <w:right w:val="none" w:sz="0" w:space="0" w:color="auto"/>
          </w:divBdr>
        </w:div>
      </w:divsChild>
    </w:div>
    <w:div w:id="1922986530">
      <w:bodyDiv w:val="1"/>
      <w:marLeft w:val="0"/>
      <w:marRight w:val="0"/>
      <w:marTop w:val="0"/>
      <w:marBottom w:val="0"/>
      <w:divBdr>
        <w:top w:val="none" w:sz="0" w:space="0" w:color="auto"/>
        <w:left w:val="none" w:sz="0" w:space="0" w:color="auto"/>
        <w:bottom w:val="none" w:sz="0" w:space="0" w:color="auto"/>
        <w:right w:val="none" w:sz="0" w:space="0" w:color="auto"/>
      </w:divBdr>
    </w:div>
    <w:div w:id="1957371844">
      <w:bodyDiv w:val="1"/>
      <w:marLeft w:val="0"/>
      <w:marRight w:val="0"/>
      <w:marTop w:val="0"/>
      <w:marBottom w:val="0"/>
      <w:divBdr>
        <w:top w:val="none" w:sz="0" w:space="0" w:color="auto"/>
        <w:left w:val="none" w:sz="0" w:space="0" w:color="auto"/>
        <w:bottom w:val="none" w:sz="0" w:space="0" w:color="auto"/>
        <w:right w:val="none" w:sz="0" w:space="0" w:color="auto"/>
      </w:divBdr>
    </w:div>
    <w:div w:id="1999335415">
      <w:bodyDiv w:val="1"/>
      <w:marLeft w:val="0"/>
      <w:marRight w:val="0"/>
      <w:marTop w:val="0"/>
      <w:marBottom w:val="0"/>
      <w:divBdr>
        <w:top w:val="none" w:sz="0" w:space="0" w:color="auto"/>
        <w:left w:val="none" w:sz="0" w:space="0" w:color="auto"/>
        <w:bottom w:val="none" w:sz="0" w:space="0" w:color="auto"/>
        <w:right w:val="none" w:sz="0" w:space="0" w:color="auto"/>
      </w:divBdr>
      <w:divsChild>
        <w:div w:id="1185168948">
          <w:marLeft w:val="0"/>
          <w:marRight w:val="0"/>
          <w:marTop w:val="0"/>
          <w:marBottom w:val="0"/>
          <w:divBdr>
            <w:top w:val="none" w:sz="0" w:space="0" w:color="auto"/>
            <w:left w:val="none" w:sz="0" w:space="0" w:color="auto"/>
            <w:bottom w:val="none" w:sz="0" w:space="0" w:color="auto"/>
            <w:right w:val="none" w:sz="0" w:space="0" w:color="auto"/>
          </w:divBdr>
        </w:div>
        <w:div w:id="1844931394">
          <w:marLeft w:val="0"/>
          <w:marRight w:val="0"/>
          <w:marTop w:val="0"/>
          <w:marBottom w:val="0"/>
          <w:divBdr>
            <w:top w:val="none" w:sz="0" w:space="0" w:color="auto"/>
            <w:left w:val="none" w:sz="0" w:space="0" w:color="auto"/>
            <w:bottom w:val="none" w:sz="0" w:space="0" w:color="auto"/>
            <w:right w:val="none" w:sz="0" w:space="0" w:color="auto"/>
          </w:divBdr>
        </w:div>
        <w:div w:id="1967589570">
          <w:marLeft w:val="0"/>
          <w:marRight w:val="0"/>
          <w:marTop w:val="0"/>
          <w:marBottom w:val="0"/>
          <w:divBdr>
            <w:top w:val="none" w:sz="0" w:space="0" w:color="auto"/>
            <w:left w:val="none" w:sz="0" w:space="0" w:color="auto"/>
            <w:bottom w:val="none" w:sz="0" w:space="0" w:color="auto"/>
            <w:right w:val="none" w:sz="0" w:space="0" w:color="auto"/>
          </w:divBdr>
        </w:div>
      </w:divsChild>
    </w:div>
    <w:div w:id="2075004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66C973-3127-F049-86F7-169A06ED8C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4259</Words>
  <Characters>24281</Characters>
  <Application>Microsoft Office Word</Application>
  <DocSecurity>0</DocSecurity>
  <Lines>202</Lines>
  <Paragraphs>56</Paragraphs>
  <ScaleCrop>false</ScaleCrop>
  <Company/>
  <LinksUpToDate>false</LinksUpToDate>
  <CharactersWithSpaces>28484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office</cp:lastModifiedBy>
  <cp:revision>2</cp:revision>
  <dcterms:created xsi:type="dcterms:W3CDTF">2025-01-09T02:48:00Z</dcterms:created>
  <dcterms:modified xsi:type="dcterms:W3CDTF">2025-01-09T02:48:00Z</dcterms:modified>
</cp:coreProperties>
</file>