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491D8B" w14:textId="77777777" w:rsidR="00E3041F" w:rsidRDefault="00397D71" w:rsidP="00461252">
      <w:pPr>
        <w:keepNext/>
        <w:keepLines/>
        <w:spacing w:before="360" w:after="80"/>
        <w:outlineLvl w:val="0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t>Heid Ohanlon</w:t>
      </w:r>
      <w:r w:rsidR="00E3041F"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t>/2237628</w:t>
      </w:r>
    </w:p>
    <w:p w14:paraId="69D0E893" w14:textId="35713D4A" w:rsidR="00461252" w:rsidRPr="00461252" w:rsidRDefault="00461252" w:rsidP="00461252">
      <w:pPr>
        <w:keepNext/>
        <w:keepLines/>
        <w:spacing w:before="360" w:after="80"/>
        <w:outlineLvl w:val="0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 w:rsidRPr="00461252"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t>References</w:t>
      </w:r>
    </w:p>
    <w:p w14:paraId="6C7F3043" w14:textId="77777777" w:rsidR="002915F5" w:rsidRPr="00461252" w:rsidRDefault="002915F5" w:rsidP="00461252"/>
    <w:p w14:paraId="666B71B3" w14:textId="77777777" w:rsidR="002915F5" w:rsidRPr="00461252" w:rsidRDefault="002915F5" w:rsidP="00461252">
      <w:pPr>
        <w:rPr>
          <w:rFonts w:ascii="Arial" w:hAnsi="Arial" w:cs="Arial"/>
          <w:sz w:val="28"/>
          <w:szCs w:val="28"/>
        </w:rPr>
      </w:pPr>
      <w:r w:rsidRPr="00461252">
        <w:rPr>
          <w:rFonts w:ascii="Arial" w:hAnsi="Arial" w:cs="Arial"/>
          <w:sz w:val="28"/>
          <w:szCs w:val="28"/>
        </w:rPr>
        <w:t xml:space="preserve">ANDREWS, B. </w:t>
      </w:r>
      <w:r>
        <w:rPr>
          <w:rFonts w:ascii="Arial" w:hAnsi="Arial" w:cs="Arial"/>
          <w:sz w:val="28"/>
          <w:szCs w:val="28"/>
        </w:rPr>
        <w:t>(</w:t>
      </w:r>
      <w:r w:rsidRPr="00461252">
        <w:rPr>
          <w:rFonts w:ascii="Arial" w:hAnsi="Arial" w:cs="Arial"/>
          <w:sz w:val="28"/>
          <w:szCs w:val="28"/>
        </w:rPr>
        <w:t>2008</w:t>
      </w:r>
      <w:r>
        <w:rPr>
          <w:rFonts w:ascii="Arial" w:hAnsi="Arial" w:cs="Arial"/>
          <w:sz w:val="28"/>
          <w:szCs w:val="28"/>
        </w:rPr>
        <w:t>)</w:t>
      </w:r>
      <w:r w:rsidRPr="00461252">
        <w:rPr>
          <w:rFonts w:ascii="Arial" w:hAnsi="Arial" w:cs="Arial"/>
          <w:sz w:val="28"/>
          <w:szCs w:val="28"/>
        </w:rPr>
        <w:t xml:space="preserve">. </w:t>
      </w:r>
      <w:r w:rsidRPr="00461252">
        <w:rPr>
          <w:rFonts w:ascii="Arial" w:hAnsi="Arial" w:cs="Arial"/>
          <w:i/>
          <w:iCs/>
          <w:sz w:val="28"/>
          <w:szCs w:val="28"/>
        </w:rPr>
        <w:t>Lifetime homes, lifetime neighbourhoods – developing a housing strategy for our ageing population</w:t>
      </w:r>
      <w:r w:rsidRPr="00461252">
        <w:rPr>
          <w:rFonts w:ascii="Arial" w:hAnsi="Arial" w:cs="Arial"/>
          <w:sz w:val="28"/>
          <w:szCs w:val="28"/>
        </w:rPr>
        <w:t>. Policy and Politics,</w:t>
      </w:r>
      <w:r w:rsidRPr="00461252">
        <w:rPr>
          <w:rFonts w:ascii="Arial" w:hAnsi="Arial" w:cs="Arial"/>
          <w:i/>
          <w:iCs/>
          <w:sz w:val="28"/>
          <w:szCs w:val="28"/>
        </w:rPr>
        <w:t> </w:t>
      </w:r>
      <w:r w:rsidRPr="00461252">
        <w:rPr>
          <w:rFonts w:ascii="Arial" w:hAnsi="Arial" w:cs="Arial"/>
          <w:b/>
          <w:bCs/>
          <w:sz w:val="28"/>
          <w:szCs w:val="28"/>
        </w:rPr>
        <w:t>36</w:t>
      </w:r>
      <w:r w:rsidRPr="00461252">
        <w:rPr>
          <w:rFonts w:ascii="Arial" w:hAnsi="Arial" w:cs="Arial"/>
          <w:sz w:val="28"/>
          <w:szCs w:val="28"/>
        </w:rPr>
        <w:t>(4), pp. 605-610.</w:t>
      </w:r>
    </w:p>
    <w:p w14:paraId="42F5C781" w14:textId="77777777" w:rsidR="002915F5" w:rsidRPr="00461252" w:rsidRDefault="002915F5" w:rsidP="00461252">
      <w:pPr>
        <w:rPr>
          <w:rFonts w:ascii="Arial" w:hAnsi="Arial" w:cs="Arial"/>
          <w:sz w:val="28"/>
          <w:szCs w:val="28"/>
        </w:rPr>
      </w:pPr>
      <w:r w:rsidRPr="00461252">
        <w:rPr>
          <w:rFonts w:ascii="Arial" w:hAnsi="Arial" w:cs="Arial"/>
          <w:sz w:val="28"/>
          <w:szCs w:val="28"/>
        </w:rPr>
        <w:t xml:space="preserve">ASHBY, S. and BEECH, R. </w:t>
      </w:r>
      <w:r>
        <w:rPr>
          <w:rFonts w:ascii="Arial" w:hAnsi="Arial" w:cs="Arial"/>
          <w:sz w:val="28"/>
          <w:szCs w:val="28"/>
        </w:rPr>
        <w:t>(</w:t>
      </w:r>
      <w:r w:rsidRPr="00461252">
        <w:rPr>
          <w:rFonts w:ascii="Arial" w:hAnsi="Arial" w:cs="Arial"/>
          <w:sz w:val="28"/>
          <w:szCs w:val="28"/>
        </w:rPr>
        <w:t>2016</w:t>
      </w:r>
      <w:r>
        <w:rPr>
          <w:rFonts w:ascii="Arial" w:hAnsi="Arial" w:cs="Arial"/>
          <w:sz w:val="28"/>
          <w:szCs w:val="28"/>
        </w:rPr>
        <w:t>)</w:t>
      </w:r>
      <w:r w:rsidRPr="00461252">
        <w:rPr>
          <w:rFonts w:ascii="Arial" w:hAnsi="Arial" w:cs="Arial"/>
          <w:sz w:val="28"/>
          <w:szCs w:val="28"/>
        </w:rPr>
        <w:t xml:space="preserve">. </w:t>
      </w:r>
      <w:r w:rsidRPr="00461252">
        <w:rPr>
          <w:rFonts w:ascii="Arial" w:hAnsi="Arial" w:cs="Arial"/>
          <w:i/>
          <w:iCs/>
          <w:sz w:val="28"/>
          <w:szCs w:val="28"/>
        </w:rPr>
        <w:t>Addressing the Healthcare Needs of an Ageing Population: The Need for an Integrated Solution</w:t>
      </w:r>
      <w:r w:rsidRPr="00461252">
        <w:rPr>
          <w:rFonts w:ascii="Arial" w:hAnsi="Arial" w:cs="Arial"/>
          <w:sz w:val="28"/>
          <w:szCs w:val="28"/>
        </w:rPr>
        <w:t>. International Journal of Collaborative Research on Internal Medicine &amp; Public Health,</w:t>
      </w:r>
      <w:r w:rsidRPr="00461252">
        <w:rPr>
          <w:rFonts w:ascii="Arial" w:hAnsi="Arial" w:cs="Arial"/>
          <w:i/>
          <w:iCs/>
          <w:sz w:val="28"/>
          <w:szCs w:val="28"/>
        </w:rPr>
        <w:t> </w:t>
      </w:r>
      <w:r w:rsidRPr="00461252">
        <w:rPr>
          <w:rFonts w:ascii="Arial" w:hAnsi="Arial" w:cs="Arial"/>
          <w:b/>
          <w:bCs/>
          <w:sz w:val="28"/>
          <w:szCs w:val="28"/>
        </w:rPr>
        <w:t>8</w:t>
      </w:r>
      <w:r w:rsidRPr="00461252">
        <w:rPr>
          <w:rFonts w:ascii="Arial" w:hAnsi="Arial" w:cs="Arial"/>
          <w:sz w:val="28"/>
          <w:szCs w:val="28"/>
        </w:rPr>
        <w:t>(4), pp. 284-288.</w:t>
      </w:r>
    </w:p>
    <w:p w14:paraId="69F373C8" w14:textId="77777777" w:rsidR="002915F5" w:rsidRPr="00461252" w:rsidRDefault="002915F5" w:rsidP="00461252">
      <w:pPr>
        <w:rPr>
          <w:rFonts w:ascii="Arial" w:hAnsi="Arial" w:cs="Arial"/>
          <w:sz w:val="28"/>
          <w:szCs w:val="28"/>
        </w:rPr>
      </w:pPr>
      <w:r w:rsidRPr="00461252">
        <w:rPr>
          <w:rFonts w:ascii="Arial" w:hAnsi="Arial" w:cs="Arial"/>
          <w:sz w:val="28"/>
          <w:szCs w:val="28"/>
        </w:rPr>
        <w:t>BURDETT, T. and FENGE, L.</w:t>
      </w:r>
      <w:r>
        <w:rPr>
          <w:rFonts w:ascii="Arial" w:hAnsi="Arial" w:cs="Arial"/>
          <w:sz w:val="28"/>
          <w:szCs w:val="28"/>
        </w:rPr>
        <w:t xml:space="preserve"> (</w:t>
      </w:r>
      <w:r w:rsidRPr="00461252">
        <w:rPr>
          <w:rFonts w:ascii="Arial" w:hAnsi="Arial" w:cs="Arial"/>
          <w:sz w:val="28"/>
          <w:szCs w:val="28"/>
        </w:rPr>
        <w:t>2020</w:t>
      </w:r>
      <w:r>
        <w:rPr>
          <w:rFonts w:ascii="Arial" w:hAnsi="Arial" w:cs="Arial"/>
          <w:sz w:val="28"/>
          <w:szCs w:val="28"/>
        </w:rPr>
        <w:t>)</w:t>
      </w:r>
      <w:r w:rsidRPr="00461252">
        <w:rPr>
          <w:rFonts w:ascii="Arial" w:hAnsi="Arial" w:cs="Arial"/>
          <w:sz w:val="28"/>
          <w:szCs w:val="28"/>
        </w:rPr>
        <w:t xml:space="preserve">. </w:t>
      </w:r>
      <w:r w:rsidRPr="00461252">
        <w:rPr>
          <w:rFonts w:ascii="Arial" w:hAnsi="Arial" w:cs="Arial"/>
          <w:i/>
          <w:iCs/>
          <w:sz w:val="28"/>
          <w:szCs w:val="28"/>
        </w:rPr>
        <w:t>Achieving the NHS Long Term Plan through integrated care provision: rhetoric or reality</w:t>
      </w:r>
      <w:r w:rsidRPr="00461252">
        <w:rPr>
          <w:rFonts w:ascii="Arial" w:hAnsi="Arial" w:cs="Arial"/>
          <w:sz w:val="28"/>
          <w:szCs w:val="28"/>
        </w:rPr>
        <w:t>? Journal of Community Nursing</w:t>
      </w:r>
      <w:r w:rsidRPr="00461252">
        <w:rPr>
          <w:rFonts w:ascii="Arial" w:hAnsi="Arial" w:cs="Arial"/>
          <w:i/>
          <w:iCs/>
          <w:sz w:val="28"/>
          <w:szCs w:val="28"/>
        </w:rPr>
        <w:t>, </w:t>
      </w:r>
      <w:r w:rsidRPr="00461252">
        <w:rPr>
          <w:rFonts w:ascii="Arial" w:hAnsi="Arial" w:cs="Arial"/>
          <w:b/>
          <w:bCs/>
          <w:sz w:val="28"/>
          <w:szCs w:val="28"/>
        </w:rPr>
        <w:t>33</w:t>
      </w:r>
      <w:r w:rsidRPr="00461252">
        <w:rPr>
          <w:rFonts w:ascii="Arial" w:hAnsi="Arial" w:cs="Arial"/>
          <w:sz w:val="28"/>
          <w:szCs w:val="28"/>
        </w:rPr>
        <w:t>(6), pp. 61-64.</w:t>
      </w:r>
    </w:p>
    <w:p w14:paraId="3BADAA48" w14:textId="77777777" w:rsidR="002915F5" w:rsidRPr="00461252" w:rsidRDefault="002915F5" w:rsidP="00461252">
      <w:pPr>
        <w:rPr>
          <w:rFonts w:ascii="Arial" w:hAnsi="Arial" w:cs="Arial"/>
          <w:sz w:val="28"/>
          <w:szCs w:val="28"/>
        </w:rPr>
      </w:pPr>
      <w:r w:rsidRPr="00461252">
        <w:rPr>
          <w:rFonts w:ascii="Arial" w:hAnsi="Arial" w:cs="Arial"/>
          <w:sz w:val="28"/>
          <w:szCs w:val="28"/>
        </w:rPr>
        <w:t>DUNNELL, K.</w:t>
      </w:r>
      <w:r>
        <w:rPr>
          <w:rFonts w:ascii="Arial" w:hAnsi="Arial" w:cs="Arial"/>
          <w:sz w:val="28"/>
          <w:szCs w:val="28"/>
        </w:rPr>
        <w:t xml:space="preserve"> (</w:t>
      </w:r>
      <w:r w:rsidRPr="00461252">
        <w:rPr>
          <w:rFonts w:ascii="Arial" w:hAnsi="Arial" w:cs="Arial"/>
          <w:sz w:val="28"/>
          <w:szCs w:val="28"/>
        </w:rPr>
        <w:t>2008</w:t>
      </w:r>
      <w:r>
        <w:rPr>
          <w:rFonts w:ascii="Arial" w:hAnsi="Arial" w:cs="Arial"/>
          <w:sz w:val="28"/>
          <w:szCs w:val="28"/>
        </w:rPr>
        <w:t>)</w:t>
      </w:r>
      <w:r w:rsidRPr="00461252">
        <w:rPr>
          <w:rFonts w:ascii="Arial" w:hAnsi="Arial" w:cs="Arial"/>
          <w:sz w:val="28"/>
          <w:szCs w:val="28"/>
        </w:rPr>
        <w:t>. Ageing and Mortality in the UK: National Statistician's Annual Article on the Population. </w:t>
      </w:r>
      <w:r w:rsidRPr="00461252">
        <w:rPr>
          <w:rFonts w:ascii="Arial" w:hAnsi="Arial" w:cs="Arial"/>
          <w:i/>
          <w:iCs/>
          <w:sz w:val="28"/>
          <w:szCs w:val="28"/>
        </w:rPr>
        <w:t>Population trends, </w:t>
      </w:r>
      <w:r w:rsidRPr="00461252">
        <w:rPr>
          <w:rFonts w:ascii="Arial" w:hAnsi="Arial" w:cs="Arial"/>
          <w:sz w:val="28"/>
          <w:szCs w:val="28"/>
        </w:rPr>
        <w:t>(134), pp. 6-23.</w:t>
      </w:r>
    </w:p>
    <w:p w14:paraId="106A51D8" w14:textId="77777777" w:rsidR="002915F5" w:rsidRPr="00461252" w:rsidRDefault="002915F5" w:rsidP="00461252">
      <w:pPr>
        <w:rPr>
          <w:rFonts w:ascii="Arial" w:hAnsi="Arial" w:cs="Arial"/>
          <w:sz w:val="28"/>
          <w:szCs w:val="28"/>
        </w:rPr>
      </w:pPr>
      <w:r w:rsidRPr="00397D71">
        <w:rPr>
          <w:rFonts w:ascii="Arial" w:hAnsi="Arial" w:cs="Arial"/>
          <w:sz w:val="28"/>
          <w:szCs w:val="28"/>
        </w:rPr>
        <w:t xml:space="preserve">GIANSANTI, D. and PIRRERA, A. (2025). </w:t>
      </w:r>
      <w:r w:rsidRPr="00461252">
        <w:rPr>
          <w:rFonts w:ascii="Arial" w:hAnsi="Arial" w:cs="Arial"/>
          <w:sz w:val="28"/>
          <w:szCs w:val="28"/>
        </w:rPr>
        <w:t>Integrating AI and Assistive Technologies in Healthcare: Insights from a Narrative Review of Reviews. </w:t>
      </w:r>
      <w:r w:rsidRPr="00461252">
        <w:rPr>
          <w:rFonts w:ascii="Arial" w:hAnsi="Arial" w:cs="Arial"/>
          <w:i/>
          <w:iCs/>
          <w:sz w:val="28"/>
          <w:szCs w:val="28"/>
        </w:rPr>
        <w:t>Healthcare, </w:t>
      </w:r>
      <w:r w:rsidRPr="00461252">
        <w:rPr>
          <w:rFonts w:ascii="Arial" w:hAnsi="Arial" w:cs="Arial"/>
          <w:b/>
          <w:bCs/>
          <w:sz w:val="28"/>
          <w:szCs w:val="28"/>
        </w:rPr>
        <w:t>13</w:t>
      </w:r>
      <w:r w:rsidRPr="00461252">
        <w:rPr>
          <w:rFonts w:ascii="Arial" w:hAnsi="Arial" w:cs="Arial"/>
          <w:sz w:val="28"/>
          <w:szCs w:val="28"/>
        </w:rPr>
        <w:t>(5), pp. 556.</w:t>
      </w:r>
    </w:p>
    <w:p w14:paraId="59D27C19" w14:textId="77777777" w:rsidR="002915F5" w:rsidRPr="00461252" w:rsidRDefault="002915F5" w:rsidP="0046125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Government Funding. </w:t>
      </w:r>
      <w:r w:rsidRPr="00397D71">
        <w:rPr>
          <w:rFonts w:ascii="Arial" w:hAnsi="Arial" w:cs="Arial"/>
          <w:sz w:val="28"/>
          <w:szCs w:val="28"/>
        </w:rPr>
        <w:t xml:space="preserve">Available at :https://www.google.com/search?q=government+funding+for+ageing+population+nhs. </w:t>
      </w:r>
      <w:r w:rsidRPr="007C1FC6">
        <w:rPr>
          <w:rFonts w:ascii="Arial" w:hAnsi="Arial" w:cs="Arial"/>
          <w:sz w:val="28"/>
          <w:szCs w:val="28"/>
        </w:rPr>
        <w:t>(Accessed 29/10/2025).</w:t>
      </w:r>
    </w:p>
    <w:p w14:paraId="7AEFA07F" w14:textId="77777777" w:rsidR="002915F5" w:rsidRPr="00461252" w:rsidRDefault="002915F5" w:rsidP="0046125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Health.Org. Available at: </w:t>
      </w:r>
      <w:hyperlink r:id="rId4" w:history="1">
        <w:r w:rsidRPr="00461252">
          <w:rPr>
            <w:rStyle w:val="Hyperlink"/>
            <w:rFonts w:ascii="Arial" w:hAnsi="Arial" w:cs="Arial"/>
            <w:sz w:val="28"/>
            <w:szCs w:val="28"/>
          </w:rPr>
          <w:t>https://www.health.org.uk/reports-and-analysis/briefings/labour</w:t>
        </w:r>
      </w:hyperlink>
      <w:r>
        <w:rPr>
          <w:rFonts w:ascii="Arial" w:hAnsi="Arial" w:cs="Arial"/>
          <w:sz w:val="28"/>
          <w:szCs w:val="28"/>
        </w:rPr>
        <w:t>. (Accessed 29/10/2025).</w:t>
      </w:r>
    </w:p>
    <w:p w14:paraId="55ED2B09" w14:textId="77777777" w:rsidR="002915F5" w:rsidRPr="00397D71" w:rsidRDefault="002915F5" w:rsidP="0046125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Long Term Plan (2021). </w:t>
      </w:r>
      <w:r w:rsidRPr="00397D71">
        <w:rPr>
          <w:rFonts w:ascii="Arial" w:hAnsi="Arial" w:cs="Arial"/>
          <w:sz w:val="28"/>
          <w:szCs w:val="28"/>
        </w:rPr>
        <w:t>Available at :https://www.google.com/search. (accessed 29/10/2025).</w:t>
      </w:r>
    </w:p>
    <w:p w14:paraId="0698DEB3" w14:textId="77777777" w:rsidR="002915F5" w:rsidRPr="00461252" w:rsidRDefault="002915F5" w:rsidP="0046125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New Reforms. </w:t>
      </w:r>
      <w:r w:rsidRPr="003C73AA">
        <w:rPr>
          <w:rFonts w:ascii="Arial" w:hAnsi="Arial" w:cs="Arial"/>
          <w:sz w:val="28"/>
          <w:szCs w:val="28"/>
        </w:rPr>
        <w:t>Available at :</w:t>
      </w:r>
      <w:hyperlink r:id="rId5" w:history="1">
        <w:r w:rsidRPr="00461252">
          <w:rPr>
            <w:rStyle w:val="Hyperlink"/>
            <w:rFonts w:ascii="Arial" w:hAnsi="Arial" w:cs="Arial"/>
            <w:sz w:val="28"/>
            <w:szCs w:val="28"/>
          </w:rPr>
          <w:t>https://www.gov.uk/government/news/new-reforms-and-independent-commission-to-transform-social-care</w:t>
        </w:r>
      </w:hyperlink>
      <w:r w:rsidRPr="00655755">
        <w:rPr>
          <w:rFonts w:ascii="Arial" w:hAnsi="Arial" w:cs="Arial"/>
          <w:color w:val="0000FF"/>
          <w:sz w:val="28"/>
          <w:szCs w:val="28"/>
          <w:u w:val="single"/>
        </w:rPr>
        <w:t xml:space="preserve"> (Accessed 29/10/2025).</w:t>
      </w:r>
    </w:p>
    <w:p w14:paraId="31A4381E" w14:textId="77777777" w:rsidR="002915F5" w:rsidRPr="00461252" w:rsidRDefault="002915F5" w:rsidP="00461252">
      <w:r w:rsidRPr="00276CA5">
        <w:rPr>
          <w:rFonts w:ascii="Arial" w:hAnsi="Arial" w:cs="Arial"/>
          <w:sz w:val="24"/>
          <w:szCs w:val="24"/>
        </w:rPr>
        <w:t>NHS.England. Available at</w:t>
      </w:r>
      <w:r w:rsidRPr="00276CA5">
        <w:t xml:space="preserve">: </w:t>
      </w:r>
      <w:hyperlink r:id="rId6" w:history="1">
        <w:r w:rsidRPr="00461252">
          <w:rPr>
            <w:rStyle w:val="Hyperlink"/>
            <w:rFonts w:ascii="Arial" w:hAnsi="Arial" w:cs="Arial"/>
            <w:sz w:val="28"/>
            <w:szCs w:val="28"/>
          </w:rPr>
          <w:t>https://www.england.nhs.uk/ourwork/clinical-policy/older-people/improving-care-for-older-people/</w:t>
        </w:r>
      </w:hyperlink>
      <w:r>
        <w:rPr>
          <w:rFonts w:ascii="Arial" w:hAnsi="Arial" w:cs="Arial"/>
          <w:color w:val="0000FF"/>
          <w:sz w:val="28"/>
          <w:szCs w:val="28"/>
          <w:u w:val="single"/>
        </w:rPr>
        <w:t>. (Accessed 29/10/2025).</w:t>
      </w:r>
    </w:p>
    <w:p w14:paraId="0409AE7E" w14:textId="77777777" w:rsidR="002915F5" w:rsidRDefault="002915F5" w:rsidP="00461252">
      <w:pPr>
        <w:rPr>
          <w:rFonts w:ascii="Arial" w:hAnsi="Arial" w:cs="Arial"/>
          <w:sz w:val="28"/>
          <w:szCs w:val="28"/>
        </w:rPr>
      </w:pPr>
      <w:r w:rsidRPr="00461252">
        <w:rPr>
          <w:rFonts w:ascii="Arial" w:hAnsi="Arial" w:cs="Arial"/>
          <w:sz w:val="28"/>
          <w:szCs w:val="28"/>
        </w:rPr>
        <w:lastRenderedPageBreak/>
        <w:t>Oliver, D., Foot, C. and Humphries, R.</w:t>
      </w:r>
      <w:r>
        <w:rPr>
          <w:rFonts w:ascii="Arial" w:hAnsi="Arial" w:cs="Arial"/>
          <w:sz w:val="28"/>
          <w:szCs w:val="28"/>
        </w:rPr>
        <w:t xml:space="preserve"> (</w:t>
      </w:r>
      <w:r w:rsidRPr="00461252">
        <w:rPr>
          <w:rFonts w:ascii="Arial" w:hAnsi="Arial" w:cs="Arial"/>
          <w:sz w:val="28"/>
          <w:szCs w:val="28"/>
        </w:rPr>
        <w:t>2014</w:t>
      </w:r>
      <w:r>
        <w:rPr>
          <w:rFonts w:ascii="Arial" w:hAnsi="Arial" w:cs="Arial"/>
          <w:sz w:val="28"/>
          <w:szCs w:val="28"/>
        </w:rPr>
        <w:t>)</w:t>
      </w:r>
      <w:r w:rsidRPr="00461252">
        <w:rPr>
          <w:rFonts w:ascii="Arial" w:hAnsi="Arial" w:cs="Arial"/>
          <w:sz w:val="28"/>
          <w:szCs w:val="28"/>
        </w:rPr>
        <w:t>. </w:t>
      </w:r>
      <w:r w:rsidRPr="00461252">
        <w:rPr>
          <w:rFonts w:ascii="Arial" w:hAnsi="Arial" w:cs="Arial"/>
          <w:i/>
          <w:iCs/>
          <w:sz w:val="28"/>
          <w:szCs w:val="28"/>
        </w:rPr>
        <w:t>Making our health and care systems fit for an ageing population</w:t>
      </w:r>
      <w:r w:rsidRPr="00461252">
        <w:rPr>
          <w:rFonts w:ascii="Arial" w:hAnsi="Arial" w:cs="Arial"/>
          <w:sz w:val="28"/>
          <w:szCs w:val="28"/>
        </w:rPr>
        <w:t>. London: UK: King's Fund.</w:t>
      </w:r>
    </w:p>
    <w:p w14:paraId="0277D837" w14:textId="77777777" w:rsidR="002915F5" w:rsidRPr="00461252" w:rsidRDefault="002915F5" w:rsidP="00461252">
      <w:pPr>
        <w:rPr>
          <w:rFonts w:ascii="Arial" w:hAnsi="Arial" w:cs="Arial"/>
          <w:sz w:val="28"/>
          <w:szCs w:val="28"/>
        </w:rPr>
      </w:pPr>
      <w:hyperlink r:id="rId7" w:history="1">
        <w:r w:rsidRPr="00461252">
          <w:rPr>
            <w:rStyle w:val="Hyperlink"/>
            <w:rFonts w:ascii="Arial" w:hAnsi="Arial" w:cs="Arial"/>
            <w:sz w:val="28"/>
            <w:szCs w:val="28"/>
          </w:rPr>
          <w:t>ons.gov.uk/peoplepopulationandcommunity</w:t>
        </w:r>
        <w:r w:rsidRPr="00F67033">
          <w:rPr>
            <w:rStyle w:val="Hyperlink"/>
            <w:rFonts w:ascii="Arial" w:hAnsi="Arial" w:cs="Arial"/>
            <w:sz w:val="28"/>
            <w:szCs w:val="28"/>
          </w:rPr>
          <w:t xml:space="preserve"> (2021)</w:t>
        </w:r>
        <w:r w:rsidRPr="00461252">
          <w:rPr>
            <w:rStyle w:val="Hyperlink"/>
            <w:rFonts w:ascii="Arial" w:hAnsi="Arial" w:cs="Arial"/>
            <w:sz w:val="28"/>
            <w:szCs w:val="28"/>
          </w:rPr>
          <w:t>populationandmigration</w:t>
        </w:r>
        <w:r w:rsidRPr="00F67033">
          <w:rPr>
            <w:rStyle w:val="Hyperlink"/>
            <w:rFonts w:ascii="Arial" w:hAnsi="Arial" w:cs="Arial"/>
            <w:sz w:val="28"/>
            <w:szCs w:val="28"/>
          </w:rPr>
          <w:t xml:space="preserve"> Available at: https://</w:t>
        </w:r>
        <w:r w:rsidRPr="00461252">
          <w:rPr>
            <w:rStyle w:val="Hyperlink"/>
            <w:rFonts w:ascii="Arial" w:hAnsi="Arial" w:cs="Arial"/>
            <w:sz w:val="28"/>
            <w:szCs w:val="28"/>
          </w:rPr>
          <w:t>populationestimates</w:t>
        </w:r>
        <w:r w:rsidRPr="00F67033">
          <w:rPr>
            <w:rStyle w:val="Hyperlink"/>
            <w:rFonts w:ascii="Arial" w:hAnsi="Arial" w:cs="Arial"/>
            <w:sz w:val="28"/>
            <w:szCs w:val="28"/>
          </w:rPr>
          <w:t xml:space="preserve"> (Accessed;29/10/2025). </w:t>
        </w:r>
      </w:hyperlink>
    </w:p>
    <w:p w14:paraId="4AAE718C" w14:textId="77777777" w:rsidR="002915F5" w:rsidRPr="00461252" w:rsidRDefault="002915F5" w:rsidP="00461252">
      <w:pPr>
        <w:rPr>
          <w:rFonts w:ascii="Arial" w:hAnsi="Arial" w:cs="Arial"/>
          <w:sz w:val="28"/>
          <w:szCs w:val="28"/>
        </w:rPr>
      </w:pPr>
      <w:r w:rsidRPr="00461252">
        <w:rPr>
          <w:rFonts w:ascii="Arial" w:hAnsi="Arial" w:cs="Arial"/>
          <w:sz w:val="28"/>
          <w:szCs w:val="28"/>
        </w:rPr>
        <w:t>PubMed</w:t>
      </w:r>
      <w:r>
        <w:rPr>
          <w:rFonts w:ascii="Arial" w:hAnsi="Arial" w:cs="Arial"/>
          <w:sz w:val="28"/>
          <w:szCs w:val="28"/>
        </w:rPr>
        <w:t xml:space="preserve"> (2025)</w:t>
      </w:r>
      <w:r w:rsidRPr="001D06ED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Available at: </w:t>
      </w:r>
      <w:r w:rsidRPr="00461252">
        <w:rPr>
          <w:rFonts w:ascii="Arial" w:hAnsi="Arial" w:cs="Arial"/>
          <w:sz w:val="28"/>
          <w:szCs w:val="28"/>
        </w:rPr>
        <w:t>https://.ncbi.nlm.nih.gov/16607839/</w:t>
      </w:r>
      <w:r>
        <w:rPr>
          <w:rFonts w:ascii="Arial" w:hAnsi="Arial" w:cs="Arial"/>
          <w:sz w:val="28"/>
          <w:szCs w:val="28"/>
        </w:rPr>
        <w:t>(Accessed:29/10/2025).</w:t>
      </w:r>
    </w:p>
    <w:p w14:paraId="2146F137" w14:textId="77777777" w:rsidR="002915F5" w:rsidRPr="00461252" w:rsidRDefault="002915F5" w:rsidP="00461252">
      <w:pPr>
        <w:rPr>
          <w:rFonts w:ascii="Arial" w:hAnsi="Arial" w:cs="Arial"/>
          <w:sz w:val="28"/>
          <w:szCs w:val="28"/>
        </w:rPr>
      </w:pPr>
      <w:r w:rsidRPr="00461252">
        <w:rPr>
          <w:rFonts w:ascii="Arial" w:hAnsi="Arial" w:cs="Arial"/>
          <w:sz w:val="28"/>
          <w:szCs w:val="28"/>
        </w:rPr>
        <w:t>RENSKE, E., SHEPHERD, A. and POWELL, D.</w:t>
      </w:r>
      <w:r>
        <w:rPr>
          <w:rFonts w:ascii="Arial" w:hAnsi="Arial" w:cs="Arial"/>
          <w:sz w:val="28"/>
          <w:szCs w:val="28"/>
        </w:rPr>
        <w:t xml:space="preserve"> (</w:t>
      </w:r>
      <w:r w:rsidRPr="00461252">
        <w:rPr>
          <w:rFonts w:ascii="Arial" w:hAnsi="Arial" w:cs="Arial"/>
          <w:sz w:val="28"/>
          <w:szCs w:val="28"/>
        </w:rPr>
        <w:t>2025</w:t>
      </w:r>
      <w:r>
        <w:rPr>
          <w:rFonts w:ascii="Arial" w:hAnsi="Arial" w:cs="Arial"/>
          <w:sz w:val="28"/>
          <w:szCs w:val="28"/>
        </w:rPr>
        <w:t>)</w:t>
      </w:r>
      <w:r w:rsidRPr="00461252">
        <w:rPr>
          <w:rFonts w:ascii="Arial" w:hAnsi="Arial" w:cs="Arial"/>
          <w:sz w:val="28"/>
          <w:szCs w:val="28"/>
        </w:rPr>
        <w:t xml:space="preserve">. </w:t>
      </w:r>
      <w:r w:rsidRPr="00461252">
        <w:rPr>
          <w:rFonts w:ascii="Arial" w:hAnsi="Arial" w:cs="Arial"/>
          <w:i/>
          <w:iCs/>
          <w:sz w:val="28"/>
          <w:szCs w:val="28"/>
        </w:rPr>
        <w:t>Exploring the Opportunities and Challenges of Healthcare Innovation in UK Higher Education:</w:t>
      </w:r>
      <w:r w:rsidRPr="00461252">
        <w:rPr>
          <w:rFonts w:ascii="Arial" w:hAnsi="Arial" w:cs="Arial"/>
          <w:sz w:val="28"/>
          <w:szCs w:val="28"/>
        </w:rPr>
        <w:t xml:space="preserve"> A Narrative Review. Nursing Reports,</w:t>
      </w:r>
      <w:r w:rsidRPr="00461252">
        <w:rPr>
          <w:rFonts w:ascii="Arial" w:hAnsi="Arial" w:cs="Arial"/>
          <w:i/>
          <w:iCs/>
          <w:sz w:val="28"/>
          <w:szCs w:val="28"/>
        </w:rPr>
        <w:t> </w:t>
      </w:r>
      <w:r w:rsidRPr="00461252">
        <w:rPr>
          <w:rFonts w:ascii="Arial" w:hAnsi="Arial" w:cs="Arial"/>
          <w:b/>
          <w:bCs/>
          <w:sz w:val="28"/>
          <w:szCs w:val="28"/>
        </w:rPr>
        <w:t>15</w:t>
      </w:r>
      <w:r w:rsidRPr="00461252">
        <w:rPr>
          <w:rFonts w:ascii="Arial" w:hAnsi="Arial" w:cs="Arial"/>
          <w:sz w:val="28"/>
          <w:szCs w:val="28"/>
        </w:rPr>
        <w:t>(5), pp. 171.</w:t>
      </w:r>
    </w:p>
    <w:p w14:paraId="39A07DEF" w14:textId="77777777" w:rsidR="002915F5" w:rsidRPr="00461252" w:rsidRDefault="002915F5" w:rsidP="00461252">
      <w:r w:rsidRPr="00E23B71">
        <w:rPr>
          <w:rFonts w:ascii="Arial" w:hAnsi="Arial" w:cs="Arial"/>
          <w:sz w:val="28"/>
          <w:szCs w:val="28"/>
        </w:rPr>
        <w:t>Senior Homes Plus.(2025). Available at:</w:t>
      </w:r>
      <w:hyperlink r:id="rId8" w:history="1">
        <w:r w:rsidRPr="00461252">
          <w:rPr>
            <w:rStyle w:val="Hyperlink"/>
            <w:rFonts w:ascii="Arial" w:hAnsi="Arial" w:cs="Arial"/>
            <w:sz w:val="28"/>
            <w:szCs w:val="28"/>
          </w:rPr>
          <w:t>https://www.seniorhomeplus.co.uk/blog/active-well-being/reform</w:t>
        </w:r>
      </w:hyperlink>
      <w:r w:rsidRPr="00D20752">
        <w:rPr>
          <w:rFonts w:ascii="Arial" w:hAnsi="Arial" w:cs="Arial"/>
          <w:color w:val="0000FF"/>
          <w:sz w:val="28"/>
          <w:szCs w:val="28"/>
          <w:u w:val="single"/>
        </w:rPr>
        <w:t xml:space="preserve"> (Accessed 29/10/2025).</w:t>
      </w:r>
    </w:p>
    <w:p w14:paraId="5D0C0114" w14:textId="77777777" w:rsidR="002915F5" w:rsidRPr="00461252" w:rsidRDefault="002915F5" w:rsidP="00461252">
      <w:pPr>
        <w:rPr>
          <w:rFonts w:ascii="Arial" w:hAnsi="Arial" w:cs="Arial"/>
          <w:sz w:val="28"/>
          <w:szCs w:val="28"/>
        </w:rPr>
      </w:pPr>
      <w:r w:rsidRPr="00461252">
        <w:rPr>
          <w:rFonts w:ascii="Arial" w:hAnsi="Arial" w:cs="Arial"/>
          <w:sz w:val="28"/>
          <w:szCs w:val="28"/>
        </w:rPr>
        <w:t>Service</w:t>
      </w:r>
      <w:r>
        <w:rPr>
          <w:rFonts w:ascii="Arial" w:hAnsi="Arial" w:cs="Arial"/>
          <w:sz w:val="28"/>
          <w:szCs w:val="28"/>
        </w:rPr>
        <w:t xml:space="preserve"> </w:t>
      </w:r>
      <w:r w:rsidRPr="00461252">
        <w:rPr>
          <w:rFonts w:ascii="Arial" w:hAnsi="Arial" w:cs="Arial"/>
          <w:sz w:val="28"/>
          <w:szCs w:val="28"/>
        </w:rPr>
        <w:t>Framework</w:t>
      </w:r>
      <w:r>
        <w:rPr>
          <w:rFonts w:ascii="Arial" w:hAnsi="Arial" w:cs="Arial"/>
          <w:sz w:val="28"/>
          <w:szCs w:val="28"/>
        </w:rPr>
        <w:t xml:space="preserve"> </w:t>
      </w:r>
      <w:r w:rsidRPr="00461252">
        <w:rPr>
          <w:rFonts w:ascii="Arial" w:hAnsi="Arial" w:cs="Arial"/>
          <w:sz w:val="28"/>
          <w:szCs w:val="28"/>
        </w:rPr>
        <w:t>for</w:t>
      </w:r>
      <w:r>
        <w:rPr>
          <w:rFonts w:ascii="Arial" w:hAnsi="Arial" w:cs="Arial"/>
          <w:sz w:val="28"/>
          <w:szCs w:val="28"/>
        </w:rPr>
        <w:t xml:space="preserve"> </w:t>
      </w:r>
      <w:r w:rsidRPr="00461252">
        <w:rPr>
          <w:rFonts w:ascii="Arial" w:hAnsi="Arial" w:cs="Arial"/>
          <w:sz w:val="28"/>
          <w:szCs w:val="28"/>
        </w:rPr>
        <w:t>Older</w:t>
      </w:r>
      <w:r>
        <w:rPr>
          <w:rFonts w:ascii="Arial" w:hAnsi="Arial" w:cs="Arial"/>
          <w:sz w:val="28"/>
          <w:szCs w:val="28"/>
        </w:rPr>
        <w:t xml:space="preserve"> </w:t>
      </w:r>
      <w:r w:rsidRPr="00461252">
        <w:rPr>
          <w:rFonts w:ascii="Arial" w:hAnsi="Arial" w:cs="Arial"/>
          <w:sz w:val="28"/>
          <w:szCs w:val="28"/>
        </w:rPr>
        <w:t>People</w:t>
      </w:r>
      <w:r>
        <w:rPr>
          <w:rFonts w:ascii="Arial" w:hAnsi="Arial" w:cs="Arial"/>
          <w:sz w:val="28"/>
          <w:szCs w:val="28"/>
        </w:rPr>
        <w:t>.</w:t>
      </w:r>
      <w:r w:rsidRPr="00461252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Available at: </w:t>
      </w:r>
      <w:hyperlink r:id="rId9" w:history="1">
        <w:r w:rsidRPr="00461252">
          <w:rPr>
            <w:rStyle w:val="Hyperlink"/>
            <w:rFonts w:ascii="Arial" w:hAnsi="Arial" w:cs="Arial"/>
            <w:sz w:val="28"/>
            <w:szCs w:val="28"/>
          </w:rPr>
          <w:t>https://assets.publishing.service.gov.uk/media</w:t>
        </w:r>
      </w:hyperlink>
      <w:r>
        <w:rPr>
          <w:rFonts w:ascii="Arial" w:hAnsi="Arial" w:cs="Arial"/>
          <w:sz w:val="28"/>
          <w:szCs w:val="28"/>
        </w:rPr>
        <w:t>. (Accessed 29/10/2025).</w:t>
      </w:r>
    </w:p>
    <w:p w14:paraId="30925281" w14:textId="77777777" w:rsidR="002915F5" w:rsidRPr="00461252" w:rsidRDefault="002915F5" w:rsidP="00461252">
      <w:pPr>
        <w:rPr>
          <w:rFonts w:ascii="Arial" w:hAnsi="Arial" w:cs="Arial"/>
          <w:sz w:val="28"/>
          <w:szCs w:val="28"/>
        </w:rPr>
      </w:pPr>
      <w:r w:rsidRPr="00461252">
        <w:rPr>
          <w:rFonts w:ascii="Arial" w:hAnsi="Arial" w:cs="Arial"/>
          <w:sz w:val="28"/>
          <w:szCs w:val="28"/>
        </w:rPr>
        <w:t xml:space="preserve">Thinley, S. </w:t>
      </w:r>
      <w:r>
        <w:rPr>
          <w:rFonts w:ascii="Arial" w:hAnsi="Arial" w:cs="Arial"/>
          <w:sz w:val="28"/>
          <w:szCs w:val="28"/>
        </w:rPr>
        <w:t>(</w:t>
      </w:r>
      <w:r w:rsidRPr="00461252">
        <w:rPr>
          <w:rFonts w:ascii="Arial" w:hAnsi="Arial" w:cs="Arial"/>
          <w:sz w:val="28"/>
          <w:szCs w:val="28"/>
        </w:rPr>
        <w:t>2021</w:t>
      </w:r>
      <w:r>
        <w:rPr>
          <w:rFonts w:ascii="Arial" w:hAnsi="Arial" w:cs="Arial"/>
          <w:sz w:val="28"/>
          <w:szCs w:val="28"/>
        </w:rPr>
        <w:t>)</w:t>
      </w:r>
      <w:r w:rsidRPr="00461252">
        <w:rPr>
          <w:rFonts w:ascii="Arial" w:hAnsi="Arial" w:cs="Arial"/>
          <w:sz w:val="28"/>
          <w:szCs w:val="28"/>
        </w:rPr>
        <w:t xml:space="preserve">. </w:t>
      </w:r>
      <w:r w:rsidRPr="00461252">
        <w:rPr>
          <w:rFonts w:ascii="Arial" w:hAnsi="Arial" w:cs="Arial"/>
          <w:i/>
          <w:iCs/>
          <w:sz w:val="28"/>
          <w:szCs w:val="28"/>
        </w:rPr>
        <w:t>Health and care of an ageing population: Alignment of health and social systems to address the need</w:t>
      </w:r>
      <w:r w:rsidRPr="00461252">
        <w:rPr>
          <w:rFonts w:ascii="Arial" w:hAnsi="Arial" w:cs="Arial"/>
          <w:sz w:val="28"/>
          <w:szCs w:val="28"/>
        </w:rPr>
        <w:t>. Journal of Health Management, 23(1), pp.109-118.</w:t>
      </w:r>
    </w:p>
    <w:p w14:paraId="7873EA76" w14:textId="77777777" w:rsidR="002915F5" w:rsidRPr="00461252" w:rsidRDefault="002915F5" w:rsidP="00461252">
      <w:pPr>
        <w:rPr>
          <w:rFonts w:ascii="Arial" w:hAnsi="Arial" w:cs="Arial"/>
          <w:sz w:val="28"/>
          <w:szCs w:val="28"/>
        </w:rPr>
      </w:pPr>
      <w:r w:rsidRPr="00461252">
        <w:rPr>
          <w:rFonts w:ascii="Arial" w:hAnsi="Arial" w:cs="Arial"/>
          <w:sz w:val="28"/>
          <w:szCs w:val="28"/>
        </w:rPr>
        <w:t>What</w:t>
      </w:r>
      <w:r>
        <w:rPr>
          <w:rFonts w:ascii="Arial" w:hAnsi="Arial" w:cs="Arial"/>
          <w:sz w:val="28"/>
          <w:szCs w:val="28"/>
        </w:rPr>
        <w:t xml:space="preserve"> </w:t>
      </w:r>
      <w:r w:rsidRPr="00461252">
        <w:rPr>
          <w:rFonts w:ascii="Arial" w:hAnsi="Arial" w:cs="Arial"/>
          <w:sz w:val="28"/>
          <w:szCs w:val="28"/>
        </w:rPr>
        <w:t>the</w:t>
      </w:r>
      <w:r>
        <w:rPr>
          <w:rFonts w:ascii="Arial" w:hAnsi="Arial" w:cs="Arial"/>
          <w:sz w:val="28"/>
          <w:szCs w:val="28"/>
        </w:rPr>
        <w:t xml:space="preserve"> NHS </w:t>
      </w:r>
      <w:r w:rsidRPr="00461252">
        <w:rPr>
          <w:rFonts w:ascii="Arial" w:hAnsi="Arial" w:cs="Arial"/>
          <w:sz w:val="28"/>
          <w:szCs w:val="28"/>
        </w:rPr>
        <w:t>10</w:t>
      </w:r>
      <w:r>
        <w:rPr>
          <w:rFonts w:ascii="Arial" w:hAnsi="Arial" w:cs="Arial"/>
          <w:sz w:val="28"/>
          <w:szCs w:val="28"/>
        </w:rPr>
        <w:t xml:space="preserve"> </w:t>
      </w:r>
      <w:r w:rsidRPr="00461252">
        <w:rPr>
          <w:rFonts w:ascii="Arial" w:hAnsi="Arial" w:cs="Arial"/>
          <w:sz w:val="28"/>
          <w:szCs w:val="28"/>
        </w:rPr>
        <w:t>year</w:t>
      </w:r>
      <w:r>
        <w:rPr>
          <w:rFonts w:ascii="Arial" w:hAnsi="Arial" w:cs="Arial"/>
          <w:sz w:val="28"/>
          <w:szCs w:val="28"/>
        </w:rPr>
        <w:t xml:space="preserve"> </w:t>
      </w:r>
      <w:r w:rsidRPr="00461252">
        <w:rPr>
          <w:rFonts w:ascii="Arial" w:hAnsi="Arial" w:cs="Arial"/>
          <w:sz w:val="28"/>
          <w:szCs w:val="28"/>
        </w:rPr>
        <w:t>plan</w:t>
      </w:r>
      <w:r>
        <w:rPr>
          <w:rFonts w:ascii="Arial" w:hAnsi="Arial" w:cs="Arial"/>
          <w:sz w:val="28"/>
          <w:szCs w:val="28"/>
        </w:rPr>
        <w:t xml:space="preserve"> </w:t>
      </w:r>
      <w:r w:rsidRPr="00461252">
        <w:rPr>
          <w:rFonts w:ascii="Arial" w:hAnsi="Arial" w:cs="Arial"/>
          <w:sz w:val="28"/>
          <w:szCs w:val="28"/>
        </w:rPr>
        <w:t>means</w:t>
      </w:r>
      <w:r>
        <w:rPr>
          <w:rFonts w:ascii="Arial" w:hAnsi="Arial" w:cs="Arial"/>
          <w:sz w:val="28"/>
          <w:szCs w:val="28"/>
        </w:rPr>
        <w:t xml:space="preserve"> </w:t>
      </w:r>
      <w:r w:rsidRPr="00461252">
        <w:rPr>
          <w:rFonts w:ascii="Arial" w:hAnsi="Arial" w:cs="Arial"/>
          <w:sz w:val="28"/>
          <w:szCs w:val="28"/>
        </w:rPr>
        <w:t>for</w:t>
      </w:r>
      <w:r>
        <w:rPr>
          <w:rFonts w:ascii="Arial" w:hAnsi="Arial" w:cs="Arial"/>
          <w:sz w:val="28"/>
          <w:szCs w:val="28"/>
        </w:rPr>
        <w:t xml:space="preserve"> </w:t>
      </w:r>
      <w:r w:rsidRPr="00461252">
        <w:rPr>
          <w:rFonts w:ascii="Arial" w:hAnsi="Arial" w:cs="Arial"/>
          <w:sz w:val="28"/>
          <w:szCs w:val="28"/>
        </w:rPr>
        <w:t>older</w:t>
      </w:r>
      <w:r>
        <w:rPr>
          <w:rFonts w:ascii="Arial" w:hAnsi="Arial" w:cs="Arial"/>
          <w:sz w:val="28"/>
          <w:szCs w:val="28"/>
        </w:rPr>
        <w:t xml:space="preserve"> </w:t>
      </w:r>
      <w:r w:rsidRPr="00461252">
        <w:rPr>
          <w:rFonts w:ascii="Arial" w:hAnsi="Arial" w:cs="Arial"/>
          <w:sz w:val="28"/>
          <w:szCs w:val="28"/>
        </w:rPr>
        <w:t>people</w:t>
      </w:r>
      <w:r>
        <w:rPr>
          <w:rFonts w:ascii="Arial" w:hAnsi="Arial" w:cs="Arial"/>
          <w:sz w:val="28"/>
          <w:szCs w:val="28"/>
        </w:rPr>
        <w:t xml:space="preserve"> (2025). Available at: </w:t>
      </w:r>
      <w:hyperlink r:id="rId10" w:history="1">
        <w:r w:rsidRPr="00461252">
          <w:rPr>
            <w:rStyle w:val="Hyperlink"/>
            <w:rFonts w:ascii="Arial" w:hAnsi="Arial" w:cs="Arial"/>
            <w:sz w:val="28"/>
            <w:szCs w:val="28"/>
          </w:rPr>
          <w:t>https://www.ageuk.org.uk/discover/2025/july/</w:t>
        </w:r>
      </w:hyperlink>
      <w:r>
        <w:rPr>
          <w:rFonts w:ascii="Arial" w:hAnsi="Arial" w:cs="Arial"/>
          <w:sz w:val="28"/>
          <w:szCs w:val="28"/>
        </w:rPr>
        <w:t>. (accessed 29/10/2025).</w:t>
      </w:r>
    </w:p>
    <w:p w14:paraId="11F6BBA3" w14:textId="77777777" w:rsidR="002915F5" w:rsidRPr="00461252" w:rsidRDefault="002915F5" w:rsidP="00461252">
      <w:pPr>
        <w:rPr>
          <w:rFonts w:ascii="Arial" w:hAnsi="Arial" w:cs="Arial"/>
          <w:sz w:val="32"/>
          <w:szCs w:val="32"/>
        </w:rPr>
      </w:pPr>
      <w:r w:rsidRPr="00CD064B">
        <w:rPr>
          <w:rFonts w:ascii="Arial" w:hAnsi="Arial" w:cs="Arial"/>
          <w:sz w:val="24"/>
          <w:szCs w:val="24"/>
        </w:rPr>
        <w:t>WHO (2025)</w:t>
      </w:r>
      <w:r>
        <w:rPr>
          <w:rFonts w:ascii="Arial" w:hAnsi="Arial" w:cs="Arial"/>
          <w:sz w:val="24"/>
          <w:szCs w:val="24"/>
        </w:rPr>
        <w:t>.</w:t>
      </w:r>
      <w:r w:rsidRPr="00CD064B">
        <w:rPr>
          <w:sz w:val="24"/>
          <w:szCs w:val="24"/>
        </w:rPr>
        <w:t xml:space="preserve"> </w:t>
      </w:r>
      <w:r w:rsidRPr="003E0BD3">
        <w:rPr>
          <w:rFonts w:ascii="Arial" w:hAnsi="Arial" w:cs="Arial"/>
          <w:sz w:val="24"/>
          <w:szCs w:val="24"/>
        </w:rPr>
        <w:t>Available at:</w:t>
      </w:r>
      <w:r w:rsidRPr="00461252">
        <w:rPr>
          <w:rFonts w:ascii="Arial" w:hAnsi="Arial" w:cs="Arial"/>
          <w:sz w:val="24"/>
          <w:szCs w:val="24"/>
        </w:rPr>
        <w:t xml:space="preserve"> https://www</w:t>
      </w:r>
      <w:r w:rsidRPr="00396908">
        <w:rPr>
          <w:rFonts w:ascii="Arial" w:hAnsi="Arial" w:cs="Arial"/>
          <w:i/>
          <w:iCs/>
          <w:color w:val="0000FF"/>
          <w:sz w:val="28"/>
          <w:szCs w:val="28"/>
        </w:rPr>
        <w:t xml:space="preserve"> </w:t>
      </w:r>
      <w:hyperlink r:id="rId11" w:history="1">
        <w:r w:rsidRPr="00461252">
          <w:rPr>
            <w:rStyle w:val="Hyperlink"/>
            <w:rFonts w:ascii="Arial" w:hAnsi="Arial" w:cs="Arial"/>
            <w:i/>
            <w:iCs/>
            <w:sz w:val="28"/>
            <w:szCs w:val="28"/>
            <w:u w:val="none"/>
          </w:rPr>
          <w:t>westernpacific/newsroom/feature-stories/item/healthy-ageing-as-a-pathfinder-for-future-societies</w:t>
        </w:r>
      </w:hyperlink>
      <w:r w:rsidRPr="00461252">
        <w:rPr>
          <w:rFonts w:ascii="Arial" w:hAnsi="Arial" w:cs="Arial"/>
          <w:sz w:val="24"/>
          <w:szCs w:val="24"/>
        </w:rPr>
        <w:t>.</w:t>
      </w:r>
      <w:r w:rsidRPr="003E0BD3">
        <w:rPr>
          <w:rFonts w:ascii="Arial" w:hAnsi="Arial" w:cs="Arial"/>
          <w:sz w:val="24"/>
          <w:szCs w:val="24"/>
        </w:rPr>
        <w:t xml:space="preserve"> (Accessed 29/10/2025)</w:t>
      </w:r>
    </w:p>
    <w:p w14:paraId="41891EFA" w14:textId="77777777" w:rsidR="002915F5" w:rsidRPr="00461252" w:rsidRDefault="002915F5" w:rsidP="00461252">
      <w:pPr>
        <w:rPr>
          <w:rFonts w:ascii="Arial" w:hAnsi="Arial" w:cs="Arial"/>
          <w:sz w:val="28"/>
          <w:szCs w:val="28"/>
        </w:rPr>
      </w:pPr>
      <w:r w:rsidRPr="00461252">
        <w:rPr>
          <w:rFonts w:ascii="Arial" w:hAnsi="Arial" w:cs="Arial"/>
          <w:sz w:val="28"/>
          <w:szCs w:val="28"/>
        </w:rPr>
        <w:t>WONG, K.P., PEI-LEE, T., WENG, M.L. and SHAUN WEN, H.L.</w:t>
      </w:r>
      <w:r>
        <w:rPr>
          <w:rFonts w:ascii="Arial" w:hAnsi="Arial" w:cs="Arial"/>
          <w:sz w:val="28"/>
          <w:szCs w:val="28"/>
        </w:rPr>
        <w:t>(</w:t>
      </w:r>
      <w:r w:rsidRPr="00461252">
        <w:rPr>
          <w:rFonts w:ascii="Arial" w:hAnsi="Arial" w:cs="Arial"/>
          <w:sz w:val="28"/>
          <w:szCs w:val="28"/>
        </w:rPr>
        <w:t>2025</w:t>
      </w:r>
      <w:r>
        <w:rPr>
          <w:rFonts w:ascii="Arial" w:hAnsi="Arial" w:cs="Arial"/>
          <w:sz w:val="28"/>
          <w:szCs w:val="28"/>
        </w:rPr>
        <w:t>)</w:t>
      </w:r>
      <w:r w:rsidRPr="00461252">
        <w:rPr>
          <w:rFonts w:ascii="Arial" w:hAnsi="Arial" w:cs="Arial"/>
          <w:sz w:val="28"/>
          <w:szCs w:val="28"/>
        </w:rPr>
        <w:t xml:space="preserve">. </w:t>
      </w:r>
      <w:r w:rsidRPr="00461252">
        <w:rPr>
          <w:rFonts w:ascii="Arial" w:hAnsi="Arial" w:cs="Arial"/>
          <w:i/>
          <w:iCs/>
          <w:sz w:val="28"/>
          <w:szCs w:val="28"/>
        </w:rPr>
        <w:t>Enhancing Older Adults’ Lives Through Positive Aging Perception, Quality-of-Life Enhancement, and Social Support to Drive Acceptance and Readiness Toward Indoor Assistive Technology:</w:t>
      </w:r>
      <w:r w:rsidRPr="00461252">
        <w:rPr>
          <w:rFonts w:ascii="Arial" w:hAnsi="Arial" w:cs="Arial"/>
          <w:sz w:val="28"/>
          <w:szCs w:val="28"/>
        </w:rPr>
        <w:t xml:space="preserve"> Cross-Sectional Study. </w:t>
      </w:r>
    </w:p>
    <w:p w14:paraId="782FB3D1" w14:textId="77777777" w:rsidR="00874D64" w:rsidRPr="007F70DD" w:rsidRDefault="00874D64" w:rsidP="007F70DD"/>
    <w:sectPr w:rsidR="00874D64" w:rsidRPr="007F70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4D64"/>
    <w:rsid w:val="00011FE7"/>
    <w:rsid w:val="00044E43"/>
    <w:rsid w:val="00066037"/>
    <w:rsid w:val="000808DE"/>
    <w:rsid w:val="0009033B"/>
    <w:rsid w:val="00091995"/>
    <w:rsid w:val="00093AA3"/>
    <w:rsid w:val="000A6785"/>
    <w:rsid w:val="000C117D"/>
    <w:rsid w:val="000D6172"/>
    <w:rsid w:val="000E21AC"/>
    <w:rsid w:val="000F0311"/>
    <w:rsid w:val="00106F13"/>
    <w:rsid w:val="00121FBA"/>
    <w:rsid w:val="00132AC4"/>
    <w:rsid w:val="001744DE"/>
    <w:rsid w:val="00184095"/>
    <w:rsid w:val="001978D9"/>
    <w:rsid w:val="001B45FE"/>
    <w:rsid w:val="001B68E1"/>
    <w:rsid w:val="001B6A7A"/>
    <w:rsid w:val="001B6F57"/>
    <w:rsid w:val="001C6518"/>
    <w:rsid w:val="001D06ED"/>
    <w:rsid w:val="001D4536"/>
    <w:rsid w:val="001F08A6"/>
    <w:rsid w:val="001F4E21"/>
    <w:rsid w:val="00202BFD"/>
    <w:rsid w:val="0020365E"/>
    <w:rsid w:val="00213C74"/>
    <w:rsid w:val="0024135F"/>
    <w:rsid w:val="002430F8"/>
    <w:rsid w:val="0026640B"/>
    <w:rsid w:val="00276CA5"/>
    <w:rsid w:val="002915F5"/>
    <w:rsid w:val="002B363B"/>
    <w:rsid w:val="002C4315"/>
    <w:rsid w:val="002C55C9"/>
    <w:rsid w:val="002D2FFA"/>
    <w:rsid w:val="002E7EAD"/>
    <w:rsid w:val="002F640D"/>
    <w:rsid w:val="00300FFA"/>
    <w:rsid w:val="003029B4"/>
    <w:rsid w:val="00322475"/>
    <w:rsid w:val="003357CA"/>
    <w:rsid w:val="00355E2F"/>
    <w:rsid w:val="0036687D"/>
    <w:rsid w:val="0037374E"/>
    <w:rsid w:val="00373EAB"/>
    <w:rsid w:val="00375CF1"/>
    <w:rsid w:val="00376098"/>
    <w:rsid w:val="003821D3"/>
    <w:rsid w:val="00396908"/>
    <w:rsid w:val="00397D71"/>
    <w:rsid w:val="003A2AE0"/>
    <w:rsid w:val="003C73AA"/>
    <w:rsid w:val="003D08C4"/>
    <w:rsid w:val="003D4D05"/>
    <w:rsid w:val="003E0BD3"/>
    <w:rsid w:val="003F2355"/>
    <w:rsid w:val="003F7BF6"/>
    <w:rsid w:val="00440915"/>
    <w:rsid w:val="00461252"/>
    <w:rsid w:val="00472ED2"/>
    <w:rsid w:val="00480D92"/>
    <w:rsid w:val="004857FA"/>
    <w:rsid w:val="00490361"/>
    <w:rsid w:val="00493EC6"/>
    <w:rsid w:val="004B2C5C"/>
    <w:rsid w:val="004D286A"/>
    <w:rsid w:val="004E0E4C"/>
    <w:rsid w:val="00500C44"/>
    <w:rsid w:val="0050576A"/>
    <w:rsid w:val="00517E06"/>
    <w:rsid w:val="005407CB"/>
    <w:rsid w:val="00540BE1"/>
    <w:rsid w:val="00547671"/>
    <w:rsid w:val="00594988"/>
    <w:rsid w:val="005A25BF"/>
    <w:rsid w:val="005C4255"/>
    <w:rsid w:val="005C5AE2"/>
    <w:rsid w:val="005F5510"/>
    <w:rsid w:val="005F6101"/>
    <w:rsid w:val="006034E3"/>
    <w:rsid w:val="00606B9A"/>
    <w:rsid w:val="00612D41"/>
    <w:rsid w:val="0061440C"/>
    <w:rsid w:val="00632253"/>
    <w:rsid w:val="00655755"/>
    <w:rsid w:val="006671B7"/>
    <w:rsid w:val="006766E8"/>
    <w:rsid w:val="006A0527"/>
    <w:rsid w:val="006A7431"/>
    <w:rsid w:val="006B3E6C"/>
    <w:rsid w:val="006B469A"/>
    <w:rsid w:val="006D5760"/>
    <w:rsid w:val="006D71BA"/>
    <w:rsid w:val="00702555"/>
    <w:rsid w:val="00713A13"/>
    <w:rsid w:val="00746D6A"/>
    <w:rsid w:val="00750599"/>
    <w:rsid w:val="0075319D"/>
    <w:rsid w:val="0076720D"/>
    <w:rsid w:val="007730D3"/>
    <w:rsid w:val="00776AD0"/>
    <w:rsid w:val="00792B56"/>
    <w:rsid w:val="007B21DA"/>
    <w:rsid w:val="007C1FC6"/>
    <w:rsid w:val="007C748E"/>
    <w:rsid w:val="007F2846"/>
    <w:rsid w:val="007F4F06"/>
    <w:rsid w:val="007F5590"/>
    <w:rsid w:val="007F70DD"/>
    <w:rsid w:val="00801236"/>
    <w:rsid w:val="00804944"/>
    <w:rsid w:val="00811BB4"/>
    <w:rsid w:val="00843066"/>
    <w:rsid w:val="008510C6"/>
    <w:rsid w:val="0085172F"/>
    <w:rsid w:val="0086307E"/>
    <w:rsid w:val="00874D64"/>
    <w:rsid w:val="008926C2"/>
    <w:rsid w:val="008B05CB"/>
    <w:rsid w:val="008C7FCE"/>
    <w:rsid w:val="008E1F5A"/>
    <w:rsid w:val="008E4F6F"/>
    <w:rsid w:val="00910165"/>
    <w:rsid w:val="009157ED"/>
    <w:rsid w:val="0093303C"/>
    <w:rsid w:val="00952BE6"/>
    <w:rsid w:val="00956652"/>
    <w:rsid w:val="009A17E3"/>
    <w:rsid w:val="009C3792"/>
    <w:rsid w:val="009C3BD0"/>
    <w:rsid w:val="009E5352"/>
    <w:rsid w:val="00A02531"/>
    <w:rsid w:val="00A039DA"/>
    <w:rsid w:val="00A17D4F"/>
    <w:rsid w:val="00A21A0B"/>
    <w:rsid w:val="00A24026"/>
    <w:rsid w:val="00A26589"/>
    <w:rsid w:val="00A30153"/>
    <w:rsid w:val="00A301C8"/>
    <w:rsid w:val="00A306F4"/>
    <w:rsid w:val="00A3421C"/>
    <w:rsid w:val="00A37108"/>
    <w:rsid w:val="00A77226"/>
    <w:rsid w:val="00A836EA"/>
    <w:rsid w:val="00A97266"/>
    <w:rsid w:val="00AA77EF"/>
    <w:rsid w:val="00AB09C2"/>
    <w:rsid w:val="00AC4255"/>
    <w:rsid w:val="00AD33C4"/>
    <w:rsid w:val="00AD652B"/>
    <w:rsid w:val="00AF3205"/>
    <w:rsid w:val="00AF377D"/>
    <w:rsid w:val="00B225DC"/>
    <w:rsid w:val="00B22F1D"/>
    <w:rsid w:val="00B35850"/>
    <w:rsid w:val="00B424C7"/>
    <w:rsid w:val="00B4380C"/>
    <w:rsid w:val="00B43A61"/>
    <w:rsid w:val="00B54458"/>
    <w:rsid w:val="00B7565B"/>
    <w:rsid w:val="00B802D2"/>
    <w:rsid w:val="00BB585E"/>
    <w:rsid w:val="00BC4EBC"/>
    <w:rsid w:val="00BD261B"/>
    <w:rsid w:val="00BE3E80"/>
    <w:rsid w:val="00BF4F25"/>
    <w:rsid w:val="00BF552C"/>
    <w:rsid w:val="00C02611"/>
    <w:rsid w:val="00C13C34"/>
    <w:rsid w:val="00C17BD9"/>
    <w:rsid w:val="00C44203"/>
    <w:rsid w:val="00C45ADB"/>
    <w:rsid w:val="00C5703A"/>
    <w:rsid w:val="00C648A4"/>
    <w:rsid w:val="00C913A9"/>
    <w:rsid w:val="00CC1501"/>
    <w:rsid w:val="00CD064B"/>
    <w:rsid w:val="00CF192D"/>
    <w:rsid w:val="00CF3E35"/>
    <w:rsid w:val="00CF512F"/>
    <w:rsid w:val="00D1308C"/>
    <w:rsid w:val="00D20752"/>
    <w:rsid w:val="00D26E68"/>
    <w:rsid w:val="00D35932"/>
    <w:rsid w:val="00D56375"/>
    <w:rsid w:val="00D65E0B"/>
    <w:rsid w:val="00D74119"/>
    <w:rsid w:val="00D92A97"/>
    <w:rsid w:val="00DA0F61"/>
    <w:rsid w:val="00DA4D16"/>
    <w:rsid w:val="00DB277A"/>
    <w:rsid w:val="00DE0144"/>
    <w:rsid w:val="00DE552A"/>
    <w:rsid w:val="00DE5B4A"/>
    <w:rsid w:val="00DF010B"/>
    <w:rsid w:val="00DF0522"/>
    <w:rsid w:val="00E13994"/>
    <w:rsid w:val="00E23B71"/>
    <w:rsid w:val="00E267F0"/>
    <w:rsid w:val="00E3041F"/>
    <w:rsid w:val="00E561EB"/>
    <w:rsid w:val="00E62D5F"/>
    <w:rsid w:val="00E63C95"/>
    <w:rsid w:val="00E7599C"/>
    <w:rsid w:val="00E81322"/>
    <w:rsid w:val="00E820CB"/>
    <w:rsid w:val="00E87565"/>
    <w:rsid w:val="00E92742"/>
    <w:rsid w:val="00E96D4B"/>
    <w:rsid w:val="00EA6B58"/>
    <w:rsid w:val="00EB54E1"/>
    <w:rsid w:val="00EC6B07"/>
    <w:rsid w:val="00F133FF"/>
    <w:rsid w:val="00F41A95"/>
    <w:rsid w:val="00F4456B"/>
    <w:rsid w:val="00F562F4"/>
    <w:rsid w:val="00F606C2"/>
    <w:rsid w:val="00F665BC"/>
    <w:rsid w:val="00F71588"/>
    <w:rsid w:val="00F82742"/>
    <w:rsid w:val="00F95CE8"/>
    <w:rsid w:val="00F97C02"/>
    <w:rsid w:val="00FC1E25"/>
    <w:rsid w:val="00FD6954"/>
    <w:rsid w:val="00FF60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408375"/>
  <w15:chartTrackingRefBased/>
  <w15:docId w15:val="{DC526164-0E1D-4EB9-B1F8-72183798AE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4D6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4D6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4D6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4D6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4D6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4D6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4D6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4D6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4D6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4D6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4D6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4D6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4D6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4D6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4D6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4D6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4D6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4D6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4D6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4D6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4D6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4D6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4D6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4D6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4D6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4D6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4D6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4D6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4D6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74D6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4D6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7565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eniorhomeplus.co.uk/blog/active-well-being/reform-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ons.gov.uk/peoplepopulationandcommunity%20(2021)populationandmigration%20Available%20at:%20https://populationestimates%20(Accessed;29/10/2025).%20ul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ngland.nhs.uk/ourwork/clinical-policy/older-people/improving-care-for-older-people/" TargetMode="External"/><Relationship Id="rId11" Type="http://schemas.openxmlformats.org/officeDocument/2006/relationships/hyperlink" Target="westernpacific/newsroom/feature-stories/item/healthy-ageing-as-a-pathfinder-for-future-societies" TargetMode="External"/><Relationship Id="rId5" Type="http://schemas.openxmlformats.org/officeDocument/2006/relationships/hyperlink" Target="https://www.gov.uk/government/news/new-reforms-and-independent-commission-to-transform-social-care" TargetMode="External"/><Relationship Id="rId10" Type="http://schemas.openxmlformats.org/officeDocument/2006/relationships/hyperlink" Target="https://www.ageuk.org.uk/discover/2025/july/" TargetMode="External"/><Relationship Id="rId4" Type="http://schemas.openxmlformats.org/officeDocument/2006/relationships/hyperlink" Target="https://www.health.org.uk/reports-and-analysis/briefings/labour" TargetMode="External"/><Relationship Id="rId9" Type="http://schemas.openxmlformats.org/officeDocument/2006/relationships/hyperlink" Target="https://assets.publishing.service.gov.uk/medi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576</Words>
  <Characters>3288</Characters>
  <Application>Microsoft Office Word</Application>
  <DocSecurity>0</DocSecurity>
  <Lines>27</Lines>
  <Paragraphs>7</Paragraphs>
  <ScaleCrop>false</ScaleCrop>
  <Company/>
  <LinksUpToDate>false</LinksUpToDate>
  <CharactersWithSpaces>3857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heidi ohanlon</dc:creator>
  <cp:keywords/>
  <dc:description/>
  <cp:lastModifiedBy>heidi ohanlon</cp:lastModifiedBy>
  <cp:revision>62</cp:revision>
  <dcterms:created xsi:type="dcterms:W3CDTF">2025-10-29T12:04:00Z</dcterms:created>
  <dcterms:modified xsi:type="dcterms:W3CDTF">2025-11-06T12:53:00Z</dcterms:modified>
</cp:coreProperties>
</file>