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4303" w:rsidRDefault="00314303">
      <w:pPr>
        <w:rPr>
          <w:rFonts w:ascii="Arial" w:hAnsi="Arial" w:cs="Arial"/>
          <w:noProof/>
        </w:rPr>
      </w:pPr>
    </w:p>
    <w:p w:rsidR="00314303" w:rsidRDefault="00314303">
      <w:pPr>
        <w:rPr>
          <w:rFonts w:ascii="Arial" w:hAnsi="Arial" w:cs="Arial"/>
          <w:noProof/>
        </w:rPr>
      </w:pPr>
    </w:p>
    <w:p w:rsidR="00314303" w:rsidRDefault="00314303">
      <w:pPr>
        <w:rPr>
          <w:rFonts w:ascii="Arial" w:hAnsi="Arial" w:cs="Arial"/>
          <w:noProof/>
        </w:rPr>
      </w:pPr>
      <w:r>
        <w:rPr>
          <w:rFonts w:ascii="Arial" w:hAnsi="Arial" w:cs="Arial"/>
          <w:noProof/>
        </w:rPr>
        <w:drawing>
          <wp:inline distT="0" distB="0" distL="0" distR="0">
            <wp:extent cx="5937250" cy="24574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webp"/>
                    <pic:cNvPicPr/>
                  </pic:nvPicPr>
                  <pic:blipFill>
                    <a:blip r:embed="rId6">
                      <a:extLst>
                        <a:ext uri="{28A0092B-C50C-407E-A947-70E740481C1C}">
                          <a14:useLocalDpi xmlns:a14="http://schemas.microsoft.com/office/drawing/2010/main" val="0"/>
                        </a:ext>
                      </a:extLst>
                    </a:blip>
                    <a:stretch>
                      <a:fillRect/>
                    </a:stretch>
                  </pic:blipFill>
                  <pic:spPr>
                    <a:xfrm>
                      <a:off x="0" y="0"/>
                      <a:ext cx="5943600" cy="2460078"/>
                    </a:xfrm>
                    <a:prstGeom prst="rect">
                      <a:avLst/>
                    </a:prstGeom>
                  </pic:spPr>
                </pic:pic>
              </a:graphicData>
            </a:graphic>
          </wp:inline>
        </w:drawing>
      </w:r>
      <w:bookmarkStart w:id="0" w:name="_GoBack"/>
      <w:bookmarkEnd w:id="0"/>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tbl>
      <w:tblPr>
        <w:tblStyle w:val="TableGrid"/>
        <w:tblW w:w="0" w:type="auto"/>
        <w:tblLook w:val="04A0" w:firstRow="1" w:lastRow="0" w:firstColumn="1" w:lastColumn="0" w:noHBand="0" w:noVBand="1"/>
      </w:tblPr>
      <w:tblGrid>
        <w:gridCol w:w="3528"/>
        <w:gridCol w:w="4500"/>
      </w:tblGrid>
      <w:tr w:rsidR="00E5519D" w:rsidTr="00E5519D">
        <w:trPr>
          <w:trHeight w:val="458"/>
        </w:trPr>
        <w:tc>
          <w:tcPr>
            <w:tcW w:w="3528" w:type="dxa"/>
          </w:tcPr>
          <w:p w:rsidR="00E5519D" w:rsidRPr="00E5519D" w:rsidRDefault="00E5519D">
            <w:pPr>
              <w:rPr>
                <w:rFonts w:ascii="Arial" w:hAnsi="Arial" w:cs="Arial"/>
                <w:b/>
                <w:noProof/>
                <w:sz w:val="24"/>
                <w:szCs w:val="24"/>
              </w:rPr>
            </w:pPr>
            <w:r w:rsidRPr="00E5519D">
              <w:rPr>
                <w:rFonts w:ascii="Arial" w:hAnsi="Arial" w:cs="Arial"/>
                <w:b/>
                <w:noProof/>
                <w:sz w:val="24"/>
                <w:szCs w:val="24"/>
              </w:rPr>
              <w:t>Course</w:t>
            </w:r>
          </w:p>
        </w:tc>
        <w:tc>
          <w:tcPr>
            <w:tcW w:w="4500" w:type="dxa"/>
          </w:tcPr>
          <w:p w:rsidR="00E5519D" w:rsidRPr="00E5519D" w:rsidRDefault="00E5519D">
            <w:pPr>
              <w:rPr>
                <w:rFonts w:ascii="Arial" w:hAnsi="Arial" w:cs="Arial"/>
                <w:noProof/>
                <w:sz w:val="24"/>
                <w:szCs w:val="24"/>
              </w:rPr>
            </w:pPr>
            <w:r w:rsidRPr="00E5519D">
              <w:rPr>
                <w:rFonts w:ascii="Arial" w:hAnsi="Arial" w:cs="Arial"/>
                <w:noProof/>
                <w:sz w:val="24"/>
                <w:szCs w:val="24"/>
              </w:rPr>
              <w:t xml:space="preserve">Business Skills Level 4 </w:t>
            </w:r>
          </w:p>
        </w:tc>
      </w:tr>
      <w:tr w:rsidR="00E5519D" w:rsidTr="00E5519D">
        <w:trPr>
          <w:trHeight w:val="440"/>
        </w:trPr>
        <w:tc>
          <w:tcPr>
            <w:tcW w:w="3528" w:type="dxa"/>
          </w:tcPr>
          <w:p w:rsidR="00E5519D" w:rsidRPr="00E5519D" w:rsidRDefault="00E5519D">
            <w:pPr>
              <w:rPr>
                <w:rFonts w:ascii="Arial" w:hAnsi="Arial" w:cs="Arial"/>
                <w:b/>
                <w:noProof/>
                <w:sz w:val="24"/>
                <w:szCs w:val="24"/>
              </w:rPr>
            </w:pPr>
            <w:r w:rsidRPr="00E5519D">
              <w:rPr>
                <w:rFonts w:ascii="Arial" w:hAnsi="Arial" w:cs="Arial"/>
                <w:b/>
                <w:noProof/>
                <w:sz w:val="24"/>
                <w:szCs w:val="24"/>
              </w:rPr>
              <w:t xml:space="preserve">DS2 Scenario </w:t>
            </w:r>
          </w:p>
        </w:tc>
        <w:tc>
          <w:tcPr>
            <w:tcW w:w="4500" w:type="dxa"/>
          </w:tcPr>
          <w:p w:rsidR="00E5519D" w:rsidRPr="00E5519D" w:rsidRDefault="00E5519D">
            <w:pPr>
              <w:rPr>
                <w:rFonts w:ascii="Arial" w:hAnsi="Arial" w:cs="Arial"/>
                <w:noProof/>
                <w:sz w:val="24"/>
                <w:szCs w:val="24"/>
              </w:rPr>
            </w:pPr>
            <w:r w:rsidRPr="00E5519D">
              <w:rPr>
                <w:rFonts w:ascii="Arial" w:hAnsi="Arial" w:cs="Arial"/>
                <w:noProof/>
                <w:sz w:val="24"/>
                <w:szCs w:val="24"/>
              </w:rPr>
              <w:t>Valley Coffee Co.</w:t>
            </w:r>
          </w:p>
        </w:tc>
      </w:tr>
      <w:tr w:rsidR="00E5519D" w:rsidTr="00E5519D">
        <w:trPr>
          <w:trHeight w:val="440"/>
        </w:trPr>
        <w:tc>
          <w:tcPr>
            <w:tcW w:w="3528" w:type="dxa"/>
          </w:tcPr>
          <w:p w:rsidR="00E5519D" w:rsidRPr="00E5519D" w:rsidRDefault="00E5519D">
            <w:pPr>
              <w:rPr>
                <w:rFonts w:ascii="Arial" w:hAnsi="Arial" w:cs="Arial"/>
                <w:b/>
                <w:noProof/>
                <w:sz w:val="24"/>
                <w:szCs w:val="24"/>
              </w:rPr>
            </w:pPr>
            <w:r w:rsidRPr="00E5519D">
              <w:rPr>
                <w:rFonts w:ascii="Arial" w:hAnsi="Arial" w:cs="Arial"/>
                <w:b/>
                <w:noProof/>
                <w:sz w:val="24"/>
                <w:szCs w:val="24"/>
              </w:rPr>
              <w:t>Student Name</w:t>
            </w:r>
          </w:p>
        </w:tc>
        <w:tc>
          <w:tcPr>
            <w:tcW w:w="4500" w:type="dxa"/>
          </w:tcPr>
          <w:p w:rsidR="00E5519D" w:rsidRDefault="007A4C8D">
            <w:pPr>
              <w:rPr>
                <w:rFonts w:ascii="Arial" w:hAnsi="Arial" w:cs="Arial"/>
                <w:noProof/>
              </w:rPr>
            </w:pPr>
            <w:r>
              <w:rPr>
                <w:rFonts w:ascii="Arial" w:hAnsi="Arial" w:cs="Arial"/>
                <w:noProof/>
              </w:rPr>
              <w:t>Saman Saman 2534503</w:t>
            </w:r>
          </w:p>
        </w:tc>
      </w:tr>
      <w:tr w:rsidR="00E5519D" w:rsidTr="00E5519D">
        <w:trPr>
          <w:trHeight w:val="440"/>
        </w:trPr>
        <w:tc>
          <w:tcPr>
            <w:tcW w:w="3528" w:type="dxa"/>
          </w:tcPr>
          <w:p w:rsidR="00E5519D" w:rsidRPr="00E5519D" w:rsidRDefault="00E5519D">
            <w:pPr>
              <w:rPr>
                <w:rFonts w:ascii="Arial" w:hAnsi="Arial" w:cs="Arial"/>
                <w:b/>
                <w:noProof/>
                <w:sz w:val="24"/>
                <w:szCs w:val="24"/>
              </w:rPr>
            </w:pPr>
            <w:r w:rsidRPr="00E5519D">
              <w:rPr>
                <w:rFonts w:ascii="Arial" w:hAnsi="Arial" w:cs="Arial"/>
                <w:b/>
                <w:noProof/>
                <w:sz w:val="24"/>
                <w:szCs w:val="24"/>
              </w:rPr>
              <w:t xml:space="preserve">Rutor Name </w:t>
            </w:r>
          </w:p>
        </w:tc>
        <w:tc>
          <w:tcPr>
            <w:tcW w:w="4500" w:type="dxa"/>
          </w:tcPr>
          <w:p w:rsidR="00E5519D" w:rsidRDefault="007A4C8D">
            <w:pPr>
              <w:rPr>
                <w:rFonts w:ascii="Arial" w:hAnsi="Arial" w:cs="Arial"/>
                <w:noProof/>
              </w:rPr>
            </w:pPr>
            <w:r>
              <w:rPr>
                <w:rFonts w:ascii="Arial" w:hAnsi="Arial" w:cs="Arial"/>
                <w:noProof/>
              </w:rPr>
              <w:t>Paul Clayton</w:t>
            </w:r>
          </w:p>
        </w:tc>
      </w:tr>
    </w:tbl>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Default="00E5519D">
      <w:pPr>
        <w:rPr>
          <w:rFonts w:ascii="Arial" w:hAnsi="Arial" w:cs="Arial"/>
          <w:noProof/>
        </w:rPr>
      </w:pPr>
    </w:p>
    <w:p w:rsidR="00E5519D" w:rsidRPr="00E5519D" w:rsidRDefault="00E5519D">
      <w:pPr>
        <w:rPr>
          <w:rFonts w:ascii="Arial" w:hAnsi="Arial" w:cs="Arial"/>
          <w:b/>
          <w:noProof/>
          <w:sz w:val="24"/>
          <w:szCs w:val="24"/>
        </w:rPr>
      </w:pPr>
      <w:r w:rsidRPr="00E5519D">
        <w:rPr>
          <w:rFonts w:ascii="Arial" w:hAnsi="Arial" w:cs="Arial"/>
          <w:b/>
          <w:noProof/>
          <w:sz w:val="24"/>
          <w:szCs w:val="24"/>
        </w:rPr>
        <w:lastRenderedPageBreak/>
        <w:t xml:space="preserve">DS2 Log- Valley Coffee Co. – Weekly Sales Report Business Digital Artefact </w:t>
      </w:r>
    </w:p>
    <w:p w:rsidR="00314303" w:rsidRPr="00314303" w:rsidRDefault="00314303" w:rsidP="00314303">
      <w:pPr>
        <w:rPr>
          <w:rFonts w:ascii="Arial" w:hAnsi="Arial" w:cs="Arial"/>
        </w:rPr>
      </w:pPr>
    </w:p>
    <w:p w:rsidR="00314303" w:rsidRPr="00ED6695" w:rsidRDefault="0070421D" w:rsidP="00314303">
      <w:pPr>
        <w:rPr>
          <w:rFonts w:ascii="Arial" w:hAnsi="Arial" w:cs="Arial"/>
          <w:b/>
          <w:sz w:val="28"/>
          <w:szCs w:val="28"/>
        </w:rPr>
      </w:pPr>
      <w:r w:rsidRPr="00ED6695">
        <w:rPr>
          <w:rFonts w:ascii="Arial" w:hAnsi="Arial" w:cs="Arial"/>
          <w:b/>
          <w:sz w:val="28"/>
          <w:szCs w:val="28"/>
        </w:rPr>
        <w:t>Introduction</w:t>
      </w:r>
    </w:p>
    <w:p w:rsidR="00314303" w:rsidRPr="00ED6695" w:rsidRDefault="0070421D" w:rsidP="00314303">
      <w:pPr>
        <w:rPr>
          <w:rFonts w:ascii="Arial" w:hAnsi="Arial" w:cs="Arial"/>
        </w:rPr>
      </w:pPr>
      <w:r w:rsidRPr="00ED6695">
        <w:rPr>
          <w:rFonts w:ascii="Arial" w:hAnsi="Arial" w:cs="Arial"/>
        </w:rPr>
        <w:t xml:space="preserve">The following report provides a concise analysis of the weekly sales records of Valley Coffee Co.  The reason why this report has been compiled is </w:t>
      </w:r>
      <w:r w:rsidR="000C0E6D" w:rsidRPr="00ED6695">
        <w:rPr>
          <w:rFonts w:ascii="Arial" w:hAnsi="Arial" w:cs="Arial"/>
        </w:rPr>
        <w:t>to assist the owner of the café in understanding which items did better compare to other items during a week. The sales records include the sales of the following five beverages: Latte, Cappuccino, Americano, Tea, and Hot Chocolate. The data has been sorted out in the form of a well-organized table and then analyzed to find out any trends in customers preferences.</w:t>
      </w:r>
    </w:p>
    <w:p w:rsidR="000C0E6D" w:rsidRPr="00ED6695" w:rsidRDefault="000C0E6D" w:rsidP="00314303">
      <w:pPr>
        <w:rPr>
          <w:rFonts w:ascii="Arial" w:hAnsi="Arial" w:cs="Arial"/>
          <w:b/>
          <w:sz w:val="28"/>
          <w:szCs w:val="28"/>
        </w:rPr>
      </w:pPr>
      <w:r w:rsidRPr="00ED6695">
        <w:rPr>
          <w:rFonts w:ascii="Arial" w:hAnsi="Arial" w:cs="Arial"/>
          <w:b/>
          <w:sz w:val="28"/>
          <w:szCs w:val="28"/>
        </w:rPr>
        <w:t xml:space="preserve">Selection of Scenario and Its Purpose </w:t>
      </w:r>
    </w:p>
    <w:p w:rsidR="000C0E6D" w:rsidRDefault="000C0E6D" w:rsidP="00314303">
      <w:pPr>
        <w:rPr>
          <w:rFonts w:ascii="Arial" w:hAnsi="Arial" w:cs="Arial"/>
        </w:rPr>
      </w:pPr>
      <w:r>
        <w:rPr>
          <w:rFonts w:ascii="Arial" w:hAnsi="Arial" w:cs="Arial"/>
        </w:rPr>
        <w:t>Scenario1, Valley Coffee Co. weekly Sales, was selected as it is simple, practical and relates to real-life requirements of business. It deals whit analysis of numeric information and its representation in a readable from. Such kinds of tasks can be of relevance to many small businesses including cafes, where knowing performance of products is essential for daily routine. Also, this scenario enables the application of basic skills in organising</w:t>
      </w:r>
      <w:r w:rsidR="00ED6695">
        <w:rPr>
          <w:rFonts w:ascii="Arial" w:hAnsi="Arial" w:cs="Arial"/>
        </w:rPr>
        <w:t xml:space="preserve"> and representing data graphically. The task includes summarisation of sales data and finding out best and worst sellers among products which is an important part of dealing whit data in business environment. The purpose of this artifact in not only showing numbers but also transforming raw data into information that will be helpful for making Business decision. </w:t>
      </w:r>
    </w:p>
    <w:p w:rsidR="00ED6695" w:rsidRDefault="00ED6695" w:rsidP="00314303">
      <w:pPr>
        <w:rPr>
          <w:rFonts w:ascii="Arial" w:hAnsi="Arial" w:cs="Arial"/>
          <w:b/>
          <w:sz w:val="28"/>
          <w:szCs w:val="28"/>
        </w:rPr>
      </w:pPr>
      <w:r w:rsidRPr="00ED6695">
        <w:rPr>
          <w:rFonts w:ascii="Arial" w:hAnsi="Arial" w:cs="Arial"/>
          <w:b/>
          <w:sz w:val="28"/>
          <w:szCs w:val="28"/>
        </w:rPr>
        <w:t xml:space="preserve">Sales Data Table (Weekly Overview) </w:t>
      </w:r>
    </w:p>
    <w:tbl>
      <w:tblPr>
        <w:tblStyle w:val="TableGrid"/>
        <w:tblW w:w="10800" w:type="dxa"/>
        <w:tblInd w:w="-342" w:type="dxa"/>
        <w:tblLayout w:type="fixed"/>
        <w:tblLook w:val="04A0" w:firstRow="1" w:lastRow="0" w:firstColumn="1" w:lastColumn="0" w:noHBand="0" w:noVBand="1"/>
      </w:tblPr>
      <w:tblGrid>
        <w:gridCol w:w="1530"/>
        <w:gridCol w:w="1170"/>
        <w:gridCol w:w="1260"/>
        <w:gridCol w:w="1440"/>
        <w:gridCol w:w="1260"/>
        <w:gridCol w:w="990"/>
        <w:gridCol w:w="1260"/>
        <w:gridCol w:w="1080"/>
        <w:gridCol w:w="810"/>
      </w:tblGrid>
      <w:tr w:rsidR="00A067EF" w:rsidTr="00A067EF">
        <w:tc>
          <w:tcPr>
            <w:tcW w:w="1530" w:type="dxa"/>
          </w:tcPr>
          <w:p w:rsidR="00A067EF" w:rsidRPr="00A067EF" w:rsidRDefault="00A067EF" w:rsidP="00314303">
            <w:pPr>
              <w:rPr>
                <w:rFonts w:ascii="Arial" w:hAnsi="Arial" w:cs="Arial"/>
                <w:b/>
              </w:rPr>
            </w:pPr>
            <w:r w:rsidRPr="00A067EF">
              <w:rPr>
                <w:rFonts w:ascii="Arial" w:hAnsi="Arial" w:cs="Arial"/>
                <w:b/>
              </w:rPr>
              <w:t>Products</w:t>
            </w:r>
          </w:p>
        </w:tc>
        <w:tc>
          <w:tcPr>
            <w:tcW w:w="1170" w:type="dxa"/>
          </w:tcPr>
          <w:p w:rsidR="00A067EF" w:rsidRPr="00A067EF" w:rsidRDefault="00A067EF" w:rsidP="00314303">
            <w:pPr>
              <w:rPr>
                <w:rFonts w:ascii="Arial" w:hAnsi="Arial" w:cs="Arial"/>
                <w:b/>
              </w:rPr>
            </w:pPr>
            <w:r w:rsidRPr="00A067EF">
              <w:rPr>
                <w:rFonts w:ascii="Arial" w:hAnsi="Arial" w:cs="Arial"/>
                <w:b/>
              </w:rPr>
              <w:t>Monday</w:t>
            </w:r>
          </w:p>
        </w:tc>
        <w:tc>
          <w:tcPr>
            <w:tcW w:w="1260" w:type="dxa"/>
          </w:tcPr>
          <w:p w:rsidR="00A067EF" w:rsidRPr="00A067EF" w:rsidRDefault="00A067EF" w:rsidP="00314303">
            <w:pPr>
              <w:rPr>
                <w:rFonts w:ascii="Arial" w:hAnsi="Arial" w:cs="Arial"/>
                <w:b/>
              </w:rPr>
            </w:pPr>
            <w:r w:rsidRPr="00A067EF">
              <w:rPr>
                <w:rFonts w:ascii="Arial" w:hAnsi="Arial" w:cs="Arial"/>
                <w:b/>
              </w:rPr>
              <w:t>Tuesday</w:t>
            </w:r>
          </w:p>
        </w:tc>
        <w:tc>
          <w:tcPr>
            <w:tcW w:w="1440" w:type="dxa"/>
          </w:tcPr>
          <w:p w:rsidR="00A067EF" w:rsidRPr="00A067EF" w:rsidRDefault="00A067EF" w:rsidP="00314303">
            <w:pPr>
              <w:rPr>
                <w:rFonts w:ascii="Arial" w:hAnsi="Arial" w:cs="Arial"/>
                <w:b/>
              </w:rPr>
            </w:pPr>
            <w:r w:rsidRPr="00A067EF">
              <w:rPr>
                <w:rFonts w:ascii="Arial" w:hAnsi="Arial" w:cs="Arial"/>
                <w:b/>
              </w:rPr>
              <w:t>Wednesday</w:t>
            </w:r>
          </w:p>
        </w:tc>
        <w:tc>
          <w:tcPr>
            <w:tcW w:w="1260" w:type="dxa"/>
          </w:tcPr>
          <w:p w:rsidR="00A067EF" w:rsidRPr="00A067EF" w:rsidRDefault="00A067EF" w:rsidP="00314303">
            <w:pPr>
              <w:rPr>
                <w:rFonts w:ascii="Arial" w:hAnsi="Arial" w:cs="Arial"/>
                <w:b/>
              </w:rPr>
            </w:pPr>
            <w:r w:rsidRPr="00A067EF">
              <w:rPr>
                <w:rFonts w:ascii="Arial" w:hAnsi="Arial" w:cs="Arial"/>
                <w:b/>
              </w:rPr>
              <w:t>Thursday</w:t>
            </w:r>
          </w:p>
        </w:tc>
        <w:tc>
          <w:tcPr>
            <w:tcW w:w="990" w:type="dxa"/>
          </w:tcPr>
          <w:p w:rsidR="00A067EF" w:rsidRPr="00A067EF" w:rsidRDefault="00A067EF" w:rsidP="00314303">
            <w:pPr>
              <w:rPr>
                <w:rFonts w:ascii="Arial" w:hAnsi="Arial" w:cs="Arial"/>
                <w:b/>
              </w:rPr>
            </w:pPr>
            <w:r w:rsidRPr="00A067EF">
              <w:rPr>
                <w:rFonts w:ascii="Arial" w:hAnsi="Arial" w:cs="Arial"/>
                <w:b/>
              </w:rPr>
              <w:t>Friday</w:t>
            </w:r>
          </w:p>
        </w:tc>
        <w:tc>
          <w:tcPr>
            <w:tcW w:w="1260" w:type="dxa"/>
          </w:tcPr>
          <w:p w:rsidR="00A067EF" w:rsidRPr="00A067EF" w:rsidRDefault="00A067EF" w:rsidP="00314303">
            <w:pPr>
              <w:rPr>
                <w:rFonts w:ascii="Arial" w:hAnsi="Arial" w:cs="Arial"/>
                <w:b/>
              </w:rPr>
            </w:pPr>
            <w:r w:rsidRPr="00A067EF">
              <w:rPr>
                <w:rFonts w:ascii="Arial" w:hAnsi="Arial" w:cs="Arial"/>
                <w:b/>
              </w:rPr>
              <w:t>Saturday</w:t>
            </w:r>
          </w:p>
        </w:tc>
        <w:tc>
          <w:tcPr>
            <w:tcW w:w="1080" w:type="dxa"/>
          </w:tcPr>
          <w:p w:rsidR="00A067EF" w:rsidRPr="00A067EF" w:rsidRDefault="00A067EF" w:rsidP="00314303">
            <w:pPr>
              <w:rPr>
                <w:rFonts w:ascii="Arial" w:hAnsi="Arial" w:cs="Arial"/>
                <w:b/>
              </w:rPr>
            </w:pPr>
            <w:r w:rsidRPr="00A067EF">
              <w:rPr>
                <w:rFonts w:ascii="Arial" w:hAnsi="Arial" w:cs="Arial"/>
                <w:b/>
              </w:rPr>
              <w:t>Sunday</w:t>
            </w:r>
          </w:p>
        </w:tc>
        <w:tc>
          <w:tcPr>
            <w:tcW w:w="810" w:type="dxa"/>
          </w:tcPr>
          <w:p w:rsidR="00A067EF" w:rsidRPr="00A067EF" w:rsidRDefault="00A067EF" w:rsidP="00314303">
            <w:pPr>
              <w:rPr>
                <w:rFonts w:ascii="Arial" w:hAnsi="Arial" w:cs="Arial"/>
                <w:b/>
              </w:rPr>
            </w:pPr>
            <w:r w:rsidRPr="00A067EF">
              <w:rPr>
                <w:rFonts w:ascii="Arial" w:hAnsi="Arial" w:cs="Arial"/>
                <w:b/>
              </w:rPr>
              <w:t>Total Sales</w:t>
            </w:r>
          </w:p>
        </w:tc>
      </w:tr>
      <w:tr w:rsidR="00A067EF" w:rsidTr="00A067EF">
        <w:trPr>
          <w:trHeight w:val="458"/>
        </w:trPr>
        <w:tc>
          <w:tcPr>
            <w:tcW w:w="1530" w:type="dxa"/>
          </w:tcPr>
          <w:p w:rsidR="00A067EF" w:rsidRPr="00A067EF" w:rsidRDefault="00A067EF" w:rsidP="00314303">
            <w:pPr>
              <w:rPr>
                <w:rFonts w:ascii="Arial" w:hAnsi="Arial" w:cs="Arial"/>
                <w:b/>
              </w:rPr>
            </w:pPr>
            <w:r w:rsidRPr="00A067EF">
              <w:rPr>
                <w:rFonts w:ascii="Arial" w:hAnsi="Arial" w:cs="Arial"/>
                <w:b/>
              </w:rPr>
              <w:t>Latte</w:t>
            </w:r>
          </w:p>
        </w:tc>
        <w:tc>
          <w:tcPr>
            <w:tcW w:w="1170" w:type="dxa"/>
          </w:tcPr>
          <w:p w:rsidR="00A067EF" w:rsidRPr="00A067EF" w:rsidRDefault="00A067EF" w:rsidP="00A067EF">
            <w:pPr>
              <w:jc w:val="center"/>
              <w:rPr>
                <w:rFonts w:ascii="Arial" w:hAnsi="Arial" w:cs="Arial"/>
              </w:rPr>
            </w:pPr>
            <w:r w:rsidRPr="00A067EF">
              <w:rPr>
                <w:rFonts w:ascii="Arial" w:hAnsi="Arial" w:cs="Arial"/>
              </w:rPr>
              <w:t>6</w:t>
            </w:r>
          </w:p>
        </w:tc>
        <w:tc>
          <w:tcPr>
            <w:tcW w:w="1260" w:type="dxa"/>
          </w:tcPr>
          <w:p w:rsidR="00A067EF" w:rsidRPr="00A067EF" w:rsidRDefault="00A067EF" w:rsidP="00A067EF">
            <w:pPr>
              <w:jc w:val="center"/>
              <w:rPr>
                <w:rFonts w:ascii="Arial" w:hAnsi="Arial" w:cs="Arial"/>
              </w:rPr>
            </w:pPr>
            <w:r w:rsidRPr="00A067EF">
              <w:rPr>
                <w:rFonts w:ascii="Arial" w:hAnsi="Arial" w:cs="Arial"/>
              </w:rPr>
              <w:t>7</w:t>
            </w:r>
          </w:p>
        </w:tc>
        <w:tc>
          <w:tcPr>
            <w:tcW w:w="1440" w:type="dxa"/>
          </w:tcPr>
          <w:p w:rsidR="00A067EF" w:rsidRPr="00A067EF" w:rsidRDefault="00A067EF" w:rsidP="00A067EF">
            <w:pPr>
              <w:jc w:val="center"/>
              <w:rPr>
                <w:rFonts w:ascii="Arial" w:hAnsi="Arial" w:cs="Arial"/>
              </w:rPr>
            </w:pPr>
            <w:r w:rsidRPr="00A067EF">
              <w:rPr>
                <w:rFonts w:ascii="Arial" w:hAnsi="Arial" w:cs="Arial"/>
              </w:rPr>
              <w:t>5</w:t>
            </w:r>
          </w:p>
        </w:tc>
        <w:tc>
          <w:tcPr>
            <w:tcW w:w="1260" w:type="dxa"/>
          </w:tcPr>
          <w:p w:rsidR="00A067EF" w:rsidRPr="00A067EF" w:rsidRDefault="00A067EF" w:rsidP="00A067EF">
            <w:pPr>
              <w:jc w:val="center"/>
              <w:rPr>
                <w:rFonts w:ascii="Arial" w:hAnsi="Arial" w:cs="Arial"/>
              </w:rPr>
            </w:pPr>
            <w:r w:rsidRPr="00A067EF">
              <w:rPr>
                <w:rFonts w:ascii="Arial" w:hAnsi="Arial" w:cs="Arial"/>
              </w:rPr>
              <w:t>9</w:t>
            </w:r>
          </w:p>
        </w:tc>
        <w:tc>
          <w:tcPr>
            <w:tcW w:w="990" w:type="dxa"/>
          </w:tcPr>
          <w:p w:rsidR="00A067EF" w:rsidRPr="00A067EF" w:rsidRDefault="00A067EF" w:rsidP="00A067EF">
            <w:pPr>
              <w:jc w:val="center"/>
              <w:rPr>
                <w:rFonts w:ascii="Arial" w:hAnsi="Arial" w:cs="Arial"/>
              </w:rPr>
            </w:pPr>
            <w:r w:rsidRPr="00A067EF">
              <w:rPr>
                <w:rFonts w:ascii="Arial" w:hAnsi="Arial" w:cs="Arial"/>
              </w:rPr>
              <w:t>8</w:t>
            </w:r>
          </w:p>
        </w:tc>
        <w:tc>
          <w:tcPr>
            <w:tcW w:w="1260" w:type="dxa"/>
          </w:tcPr>
          <w:p w:rsidR="00A067EF" w:rsidRPr="00A067EF" w:rsidRDefault="00A067EF" w:rsidP="00A067EF">
            <w:pPr>
              <w:jc w:val="center"/>
              <w:rPr>
                <w:rFonts w:ascii="Arial" w:hAnsi="Arial" w:cs="Arial"/>
              </w:rPr>
            </w:pPr>
            <w:r w:rsidRPr="00A067EF">
              <w:rPr>
                <w:rFonts w:ascii="Arial" w:hAnsi="Arial" w:cs="Arial"/>
              </w:rPr>
              <w:t>5</w:t>
            </w:r>
          </w:p>
        </w:tc>
        <w:tc>
          <w:tcPr>
            <w:tcW w:w="1080" w:type="dxa"/>
          </w:tcPr>
          <w:p w:rsidR="00A067EF" w:rsidRPr="00A067EF" w:rsidRDefault="00A067EF" w:rsidP="00A067EF">
            <w:pPr>
              <w:jc w:val="center"/>
              <w:rPr>
                <w:rFonts w:ascii="Arial" w:hAnsi="Arial" w:cs="Arial"/>
              </w:rPr>
            </w:pPr>
            <w:r w:rsidRPr="00A067EF">
              <w:rPr>
                <w:rFonts w:ascii="Arial" w:hAnsi="Arial" w:cs="Arial"/>
              </w:rPr>
              <w:t>2</w:t>
            </w:r>
          </w:p>
        </w:tc>
        <w:tc>
          <w:tcPr>
            <w:tcW w:w="810" w:type="dxa"/>
          </w:tcPr>
          <w:p w:rsidR="00A067EF" w:rsidRPr="00A067EF" w:rsidRDefault="00A067EF" w:rsidP="00A067EF">
            <w:pPr>
              <w:jc w:val="center"/>
              <w:rPr>
                <w:rFonts w:ascii="Arial" w:hAnsi="Arial" w:cs="Arial"/>
              </w:rPr>
            </w:pPr>
            <w:r w:rsidRPr="00A067EF">
              <w:rPr>
                <w:rFonts w:ascii="Arial" w:hAnsi="Arial" w:cs="Arial"/>
              </w:rPr>
              <w:t>42</w:t>
            </w:r>
          </w:p>
        </w:tc>
      </w:tr>
      <w:tr w:rsidR="00A067EF" w:rsidTr="00A067EF">
        <w:trPr>
          <w:trHeight w:val="458"/>
        </w:trPr>
        <w:tc>
          <w:tcPr>
            <w:tcW w:w="1530" w:type="dxa"/>
          </w:tcPr>
          <w:p w:rsidR="00A067EF" w:rsidRPr="00A067EF" w:rsidRDefault="00A067EF" w:rsidP="00314303">
            <w:pPr>
              <w:rPr>
                <w:rFonts w:ascii="Arial" w:hAnsi="Arial" w:cs="Arial"/>
                <w:b/>
              </w:rPr>
            </w:pPr>
            <w:r w:rsidRPr="00A067EF">
              <w:rPr>
                <w:rFonts w:ascii="Arial" w:hAnsi="Arial" w:cs="Arial"/>
                <w:b/>
              </w:rPr>
              <w:t>Cappuccino</w:t>
            </w:r>
          </w:p>
        </w:tc>
        <w:tc>
          <w:tcPr>
            <w:tcW w:w="1170" w:type="dxa"/>
          </w:tcPr>
          <w:p w:rsidR="00A067EF" w:rsidRPr="00A067EF" w:rsidRDefault="00A067EF" w:rsidP="00A067EF">
            <w:pPr>
              <w:jc w:val="center"/>
              <w:rPr>
                <w:rFonts w:ascii="Arial" w:hAnsi="Arial" w:cs="Arial"/>
              </w:rPr>
            </w:pPr>
            <w:r w:rsidRPr="00A067EF">
              <w:rPr>
                <w:rFonts w:ascii="Arial" w:hAnsi="Arial" w:cs="Arial"/>
              </w:rPr>
              <w:t>5</w:t>
            </w:r>
          </w:p>
        </w:tc>
        <w:tc>
          <w:tcPr>
            <w:tcW w:w="1260" w:type="dxa"/>
          </w:tcPr>
          <w:p w:rsidR="00A067EF" w:rsidRPr="00A067EF" w:rsidRDefault="00A067EF" w:rsidP="00A067EF">
            <w:pPr>
              <w:jc w:val="center"/>
              <w:rPr>
                <w:rFonts w:ascii="Arial" w:hAnsi="Arial" w:cs="Arial"/>
              </w:rPr>
            </w:pPr>
            <w:r w:rsidRPr="00A067EF">
              <w:rPr>
                <w:rFonts w:ascii="Arial" w:hAnsi="Arial" w:cs="Arial"/>
              </w:rPr>
              <w:t>6</w:t>
            </w:r>
          </w:p>
        </w:tc>
        <w:tc>
          <w:tcPr>
            <w:tcW w:w="1440" w:type="dxa"/>
          </w:tcPr>
          <w:p w:rsidR="00A067EF" w:rsidRPr="00A067EF" w:rsidRDefault="00A067EF" w:rsidP="00A067EF">
            <w:pPr>
              <w:jc w:val="center"/>
              <w:rPr>
                <w:rFonts w:ascii="Arial" w:hAnsi="Arial" w:cs="Arial"/>
              </w:rPr>
            </w:pPr>
            <w:r w:rsidRPr="00A067EF">
              <w:rPr>
                <w:rFonts w:ascii="Arial" w:hAnsi="Arial" w:cs="Arial"/>
              </w:rPr>
              <w:t>6</w:t>
            </w:r>
          </w:p>
        </w:tc>
        <w:tc>
          <w:tcPr>
            <w:tcW w:w="1260" w:type="dxa"/>
          </w:tcPr>
          <w:p w:rsidR="00A067EF" w:rsidRPr="00A067EF" w:rsidRDefault="00A067EF" w:rsidP="00A067EF">
            <w:pPr>
              <w:jc w:val="center"/>
              <w:rPr>
                <w:rFonts w:ascii="Arial" w:hAnsi="Arial" w:cs="Arial"/>
              </w:rPr>
            </w:pPr>
            <w:r w:rsidRPr="00A067EF">
              <w:rPr>
                <w:rFonts w:ascii="Arial" w:hAnsi="Arial" w:cs="Arial"/>
              </w:rPr>
              <w:t>8</w:t>
            </w:r>
          </w:p>
        </w:tc>
        <w:tc>
          <w:tcPr>
            <w:tcW w:w="990" w:type="dxa"/>
          </w:tcPr>
          <w:p w:rsidR="00A067EF" w:rsidRPr="00A067EF" w:rsidRDefault="00A067EF" w:rsidP="00A067EF">
            <w:pPr>
              <w:jc w:val="center"/>
              <w:rPr>
                <w:rFonts w:ascii="Arial" w:hAnsi="Arial" w:cs="Arial"/>
              </w:rPr>
            </w:pPr>
            <w:r w:rsidRPr="00A067EF">
              <w:rPr>
                <w:rFonts w:ascii="Arial" w:hAnsi="Arial" w:cs="Arial"/>
              </w:rPr>
              <w:t>7</w:t>
            </w:r>
          </w:p>
        </w:tc>
        <w:tc>
          <w:tcPr>
            <w:tcW w:w="1260" w:type="dxa"/>
          </w:tcPr>
          <w:p w:rsidR="00A067EF" w:rsidRPr="00A067EF" w:rsidRDefault="00A067EF" w:rsidP="00A067EF">
            <w:pPr>
              <w:jc w:val="center"/>
              <w:rPr>
                <w:rFonts w:ascii="Arial" w:hAnsi="Arial" w:cs="Arial"/>
              </w:rPr>
            </w:pPr>
            <w:r w:rsidRPr="00A067EF">
              <w:rPr>
                <w:rFonts w:ascii="Arial" w:hAnsi="Arial" w:cs="Arial"/>
              </w:rPr>
              <w:t>4</w:t>
            </w:r>
          </w:p>
        </w:tc>
        <w:tc>
          <w:tcPr>
            <w:tcW w:w="1080" w:type="dxa"/>
          </w:tcPr>
          <w:p w:rsidR="00A067EF" w:rsidRPr="00A067EF" w:rsidRDefault="00A067EF" w:rsidP="00A067EF">
            <w:pPr>
              <w:jc w:val="center"/>
              <w:rPr>
                <w:rFonts w:ascii="Arial" w:hAnsi="Arial" w:cs="Arial"/>
              </w:rPr>
            </w:pPr>
            <w:r w:rsidRPr="00A067EF">
              <w:rPr>
                <w:rFonts w:ascii="Arial" w:hAnsi="Arial" w:cs="Arial"/>
              </w:rPr>
              <w:t>2</w:t>
            </w:r>
          </w:p>
        </w:tc>
        <w:tc>
          <w:tcPr>
            <w:tcW w:w="810" w:type="dxa"/>
          </w:tcPr>
          <w:p w:rsidR="00A067EF" w:rsidRPr="00A067EF" w:rsidRDefault="00A067EF" w:rsidP="00A067EF">
            <w:pPr>
              <w:jc w:val="center"/>
              <w:rPr>
                <w:rFonts w:ascii="Arial" w:hAnsi="Arial" w:cs="Arial"/>
              </w:rPr>
            </w:pPr>
            <w:r w:rsidRPr="00A067EF">
              <w:rPr>
                <w:rFonts w:ascii="Arial" w:hAnsi="Arial" w:cs="Arial"/>
              </w:rPr>
              <w:t>38</w:t>
            </w:r>
          </w:p>
        </w:tc>
      </w:tr>
      <w:tr w:rsidR="00A067EF" w:rsidTr="00A067EF">
        <w:trPr>
          <w:trHeight w:val="413"/>
        </w:trPr>
        <w:tc>
          <w:tcPr>
            <w:tcW w:w="1530" w:type="dxa"/>
          </w:tcPr>
          <w:p w:rsidR="00A067EF" w:rsidRPr="00A067EF" w:rsidRDefault="00A067EF" w:rsidP="00314303">
            <w:pPr>
              <w:rPr>
                <w:rFonts w:ascii="Arial" w:hAnsi="Arial" w:cs="Arial"/>
                <w:b/>
              </w:rPr>
            </w:pPr>
            <w:r w:rsidRPr="00A067EF">
              <w:rPr>
                <w:rFonts w:ascii="Arial" w:hAnsi="Arial" w:cs="Arial"/>
                <w:b/>
              </w:rPr>
              <w:t>Americano</w:t>
            </w:r>
          </w:p>
        </w:tc>
        <w:tc>
          <w:tcPr>
            <w:tcW w:w="1170" w:type="dxa"/>
          </w:tcPr>
          <w:p w:rsidR="00A067EF" w:rsidRPr="00A067EF" w:rsidRDefault="00A067EF" w:rsidP="00A067EF">
            <w:pPr>
              <w:jc w:val="center"/>
              <w:rPr>
                <w:rFonts w:ascii="Arial" w:hAnsi="Arial" w:cs="Arial"/>
              </w:rPr>
            </w:pPr>
            <w:r w:rsidRPr="00A067EF">
              <w:rPr>
                <w:rFonts w:ascii="Arial" w:hAnsi="Arial" w:cs="Arial"/>
              </w:rPr>
              <w:t>4</w:t>
            </w:r>
          </w:p>
        </w:tc>
        <w:tc>
          <w:tcPr>
            <w:tcW w:w="1260" w:type="dxa"/>
          </w:tcPr>
          <w:p w:rsidR="00A067EF" w:rsidRPr="00A067EF" w:rsidRDefault="00A067EF" w:rsidP="00A067EF">
            <w:pPr>
              <w:jc w:val="center"/>
              <w:rPr>
                <w:rFonts w:ascii="Arial" w:hAnsi="Arial" w:cs="Arial"/>
              </w:rPr>
            </w:pPr>
            <w:r w:rsidRPr="00A067EF">
              <w:rPr>
                <w:rFonts w:ascii="Arial" w:hAnsi="Arial" w:cs="Arial"/>
              </w:rPr>
              <w:t>3</w:t>
            </w:r>
          </w:p>
        </w:tc>
        <w:tc>
          <w:tcPr>
            <w:tcW w:w="1440" w:type="dxa"/>
          </w:tcPr>
          <w:p w:rsidR="00A067EF" w:rsidRPr="00A067EF" w:rsidRDefault="00A067EF" w:rsidP="00A067EF">
            <w:pPr>
              <w:jc w:val="center"/>
              <w:rPr>
                <w:rFonts w:ascii="Arial" w:hAnsi="Arial" w:cs="Arial"/>
              </w:rPr>
            </w:pPr>
            <w:r w:rsidRPr="00A067EF">
              <w:rPr>
                <w:rFonts w:ascii="Arial" w:hAnsi="Arial" w:cs="Arial"/>
              </w:rPr>
              <w:t>5</w:t>
            </w:r>
          </w:p>
        </w:tc>
        <w:tc>
          <w:tcPr>
            <w:tcW w:w="1260" w:type="dxa"/>
          </w:tcPr>
          <w:p w:rsidR="00A067EF" w:rsidRPr="00A067EF" w:rsidRDefault="00A067EF" w:rsidP="00A067EF">
            <w:pPr>
              <w:jc w:val="center"/>
              <w:rPr>
                <w:rFonts w:ascii="Arial" w:hAnsi="Arial" w:cs="Arial"/>
              </w:rPr>
            </w:pPr>
            <w:r w:rsidRPr="00A067EF">
              <w:rPr>
                <w:rFonts w:ascii="Arial" w:hAnsi="Arial" w:cs="Arial"/>
              </w:rPr>
              <w:t>5</w:t>
            </w:r>
          </w:p>
        </w:tc>
        <w:tc>
          <w:tcPr>
            <w:tcW w:w="990" w:type="dxa"/>
          </w:tcPr>
          <w:p w:rsidR="00A067EF" w:rsidRPr="00A067EF" w:rsidRDefault="00A067EF" w:rsidP="00A067EF">
            <w:pPr>
              <w:jc w:val="center"/>
              <w:rPr>
                <w:rFonts w:ascii="Arial" w:hAnsi="Arial" w:cs="Arial"/>
              </w:rPr>
            </w:pPr>
            <w:r w:rsidRPr="00A067EF">
              <w:rPr>
                <w:rFonts w:ascii="Arial" w:hAnsi="Arial" w:cs="Arial"/>
              </w:rPr>
              <w:t>5</w:t>
            </w:r>
          </w:p>
        </w:tc>
        <w:tc>
          <w:tcPr>
            <w:tcW w:w="1260" w:type="dxa"/>
          </w:tcPr>
          <w:p w:rsidR="00A067EF" w:rsidRPr="00A067EF" w:rsidRDefault="00A067EF" w:rsidP="00A067EF">
            <w:pPr>
              <w:jc w:val="center"/>
              <w:rPr>
                <w:rFonts w:ascii="Arial" w:hAnsi="Arial" w:cs="Arial"/>
              </w:rPr>
            </w:pPr>
            <w:r w:rsidRPr="00A067EF">
              <w:rPr>
                <w:rFonts w:ascii="Arial" w:hAnsi="Arial" w:cs="Arial"/>
              </w:rPr>
              <w:t>3</w:t>
            </w:r>
          </w:p>
        </w:tc>
        <w:tc>
          <w:tcPr>
            <w:tcW w:w="1080" w:type="dxa"/>
          </w:tcPr>
          <w:p w:rsidR="00A067EF" w:rsidRPr="00A067EF" w:rsidRDefault="00A067EF" w:rsidP="00A067EF">
            <w:pPr>
              <w:jc w:val="center"/>
              <w:rPr>
                <w:rFonts w:ascii="Arial" w:hAnsi="Arial" w:cs="Arial"/>
              </w:rPr>
            </w:pPr>
            <w:r w:rsidRPr="00A067EF">
              <w:rPr>
                <w:rFonts w:ascii="Arial" w:hAnsi="Arial" w:cs="Arial"/>
              </w:rPr>
              <w:t>2</w:t>
            </w:r>
          </w:p>
        </w:tc>
        <w:tc>
          <w:tcPr>
            <w:tcW w:w="810" w:type="dxa"/>
          </w:tcPr>
          <w:p w:rsidR="00A067EF" w:rsidRPr="00A067EF" w:rsidRDefault="00A067EF" w:rsidP="00A067EF">
            <w:pPr>
              <w:jc w:val="center"/>
              <w:rPr>
                <w:rFonts w:ascii="Arial" w:hAnsi="Arial" w:cs="Arial"/>
              </w:rPr>
            </w:pPr>
            <w:r w:rsidRPr="00A067EF">
              <w:rPr>
                <w:rFonts w:ascii="Arial" w:hAnsi="Arial" w:cs="Arial"/>
              </w:rPr>
              <w:t>27</w:t>
            </w:r>
          </w:p>
        </w:tc>
      </w:tr>
      <w:tr w:rsidR="00A067EF" w:rsidTr="00A067EF">
        <w:trPr>
          <w:trHeight w:val="440"/>
        </w:trPr>
        <w:tc>
          <w:tcPr>
            <w:tcW w:w="1530" w:type="dxa"/>
          </w:tcPr>
          <w:p w:rsidR="00A067EF" w:rsidRPr="00A067EF" w:rsidRDefault="00A067EF" w:rsidP="00314303">
            <w:pPr>
              <w:rPr>
                <w:rFonts w:ascii="Arial" w:hAnsi="Arial" w:cs="Arial"/>
                <w:b/>
              </w:rPr>
            </w:pPr>
            <w:r w:rsidRPr="00A067EF">
              <w:rPr>
                <w:rFonts w:ascii="Arial" w:hAnsi="Arial" w:cs="Arial"/>
                <w:b/>
              </w:rPr>
              <w:t>Tea</w:t>
            </w:r>
          </w:p>
        </w:tc>
        <w:tc>
          <w:tcPr>
            <w:tcW w:w="1170" w:type="dxa"/>
          </w:tcPr>
          <w:p w:rsidR="00A067EF" w:rsidRPr="00A067EF" w:rsidRDefault="00A067EF" w:rsidP="00A067EF">
            <w:pPr>
              <w:jc w:val="center"/>
              <w:rPr>
                <w:rFonts w:ascii="Arial" w:hAnsi="Arial" w:cs="Arial"/>
              </w:rPr>
            </w:pPr>
            <w:r w:rsidRPr="00A067EF">
              <w:rPr>
                <w:rFonts w:ascii="Arial" w:hAnsi="Arial" w:cs="Arial"/>
              </w:rPr>
              <w:t>5</w:t>
            </w:r>
          </w:p>
        </w:tc>
        <w:tc>
          <w:tcPr>
            <w:tcW w:w="1260" w:type="dxa"/>
          </w:tcPr>
          <w:p w:rsidR="00A067EF" w:rsidRPr="00A067EF" w:rsidRDefault="00A067EF" w:rsidP="00A067EF">
            <w:pPr>
              <w:jc w:val="center"/>
              <w:rPr>
                <w:rFonts w:ascii="Arial" w:hAnsi="Arial" w:cs="Arial"/>
              </w:rPr>
            </w:pPr>
            <w:r w:rsidRPr="00A067EF">
              <w:rPr>
                <w:rFonts w:ascii="Arial" w:hAnsi="Arial" w:cs="Arial"/>
              </w:rPr>
              <w:t>4</w:t>
            </w:r>
          </w:p>
        </w:tc>
        <w:tc>
          <w:tcPr>
            <w:tcW w:w="1440" w:type="dxa"/>
          </w:tcPr>
          <w:p w:rsidR="00A067EF" w:rsidRPr="00A067EF" w:rsidRDefault="00A067EF" w:rsidP="00A067EF">
            <w:pPr>
              <w:jc w:val="center"/>
              <w:rPr>
                <w:rFonts w:ascii="Arial" w:hAnsi="Arial" w:cs="Arial"/>
              </w:rPr>
            </w:pPr>
            <w:r w:rsidRPr="00A067EF">
              <w:rPr>
                <w:rFonts w:ascii="Arial" w:hAnsi="Arial" w:cs="Arial"/>
              </w:rPr>
              <w:t>6</w:t>
            </w:r>
          </w:p>
        </w:tc>
        <w:tc>
          <w:tcPr>
            <w:tcW w:w="1260" w:type="dxa"/>
          </w:tcPr>
          <w:p w:rsidR="00A067EF" w:rsidRPr="00A067EF" w:rsidRDefault="00A067EF" w:rsidP="00A067EF">
            <w:pPr>
              <w:jc w:val="center"/>
              <w:rPr>
                <w:rFonts w:ascii="Arial" w:hAnsi="Arial" w:cs="Arial"/>
              </w:rPr>
            </w:pPr>
            <w:r w:rsidRPr="00A067EF">
              <w:rPr>
                <w:rFonts w:ascii="Arial" w:hAnsi="Arial" w:cs="Arial"/>
              </w:rPr>
              <w:t>7</w:t>
            </w:r>
          </w:p>
        </w:tc>
        <w:tc>
          <w:tcPr>
            <w:tcW w:w="990" w:type="dxa"/>
          </w:tcPr>
          <w:p w:rsidR="00A067EF" w:rsidRPr="00A067EF" w:rsidRDefault="00A067EF" w:rsidP="00A067EF">
            <w:pPr>
              <w:jc w:val="center"/>
              <w:rPr>
                <w:rFonts w:ascii="Arial" w:hAnsi="Arial" w:cs="Arial"/>
              </w:rPr>
            </w:pPr>
            <w:r w:rsidRPr="00A067EF">
              <w:rPr>
                <w:rFonts w:ascii="Arial" w:hAnsi="Arial" w:cs="Arial"/>
              </w:rPr>
              <w:t>6</w:t>
            </w:r>
          </w:p>
        </w:tc>
        <w:tc>
          <w:tcPr>
            <w:tcW w:w="1260" w:type="dxa"/>
          </w:tcPr>
          <w:p w:rsidR="00A067EF" w:rsidRPr="00A067EF" w:rsidRDefault="00A067EF" w:rsidP="00A067EF">
            <w:pPr>
              <w:jc w:val="center"/>
              <w:rPr>
                <w:rFonts w:ascii="Arial" w:hAnsi="Arial" w:cs="Arial"/>
              </w:rPr>
            </w:pPr>
            <w:r w:rsidRPr="00A067EF">
              <w:rPr>
                <w:rFonts w:ascii="Arial" w:hAnsi="Arial" w:cs="Arial"/>
              </w:rPr>
              <w:t>3</w:t>
            </w:r>
          </w:p>
        </w:tc>
        <w:tc>
          <w:tcPr>
            <w:tcW w:w="1080" w:type="dxa"/>
          </w:tcPr>
          <w:p w:rsidR="00A067EF" w:rsidRPr="00A067EF" w:rsidRDefault="00A067EF" w:rsidP="00A067EF">
            <w:pPr>
              <w:jc w:val="center"/>
              <w:rPr>
                <w:rFonts w:ascii="Arial" w:hAnsi="Arial" w:cs="Arial"/>
              </w:rPr>
            </w:pPr>
            <w:r w:rsidRPr="00A067EF">
              <w:rPr>
                <w:rFonts w:ascii="Arial" w:hAnsi="Arial" w:cs="Arial"/>
              </w:rPr>
              <w:t>2</w:t>
            </w:r>
          </w:p>
        </w:tc>
        <w:tc>
          <w:tcPr>
            <w:tcW w:w="810" w:type="dxa"/>
          </w:tcPr>
          <w:p w:rsidR="00A067EF" w:rsidRPr="00A067EF" w:rsidRDefault="00A067EF" w:rsidP="00A067EF">
            <w:pPr>
              <w:jc w:val="center"/>
              <w:rPr>
                <w:rFonts w:ascii="Arial" w:hAnsi="Arial" w:cs="Arial"/>
              </w:rPr>
            </w:pPr>
            <w:r w:rsidRPr="00A067EF">
              <w:rPr>
                <w:rFonts w:ascii="Arial" w:hAnsi="Arial" w:cs="Arial"/>
              </w:rPr>
              <w:t>33</w:t>
            </w:r>
          </w:p>
        </w:tc>
      </w:tr>
      <w:tr w:rsidR="00A067EF" w:rsidTr="00A067EF">
        <w:trPr>
          <w:trHeight w:val="620"/>
        </w:trPr>
        <w:tc>
          <w:tcPr>
            <w:tcW w:w="1530" w:type="dxa"/>
          </w:tcPr>
          <w:p w:rsidR="00A067EF" w:rsidRPr="00A067EF" w:rsidRDefault="00A067EF" w:rsidP="00314303">
            <w:pPr>
              <w:rPr>
                <w:rFonts w:ascii="Arial" w:hAnsi="Arial" w:cs="Arial"/>
                <w:b/>
              </w:rPr>
            </w:pPr>
            <w:r w:rsidRPr="00A067EF">
              <w:rPr>
                <w:rFonts w:ascii="Arial" w:hAnsi="Arial" w:cs="Arial"/>
                <w:b/>
              </w:rPr>
              <w:t xml:space="preserve">Hot </w:t>
            </w:r>
          </w:p>
          <w:p w:rsidR="00A067EF" w:rsidRPr="00A067EF" w:rsidRDefault="00A067EF" w:rsidP="00314303">
            <w:pPr>
              <w:rPr>
                <w:rFonts w:ascii="Arial" w:hAnsi="Arial" w:cs="Arial"/>
                <w:b/>
              </w:rPr>
            </w:pPr>
            <w:r w:rsidRPr="00A067EF">
              <w:rPr>
                <w:rFonts w:ascii="Arial" w:hAnsi="Arial" w:cs="Arial"/>
                <w:b/>
              </w:rPr>
              <w:t xml:space="preserve">Chocolate </w:t>
            </w:r>
          </w:p>
        </w:tc>
        <w:tc>
          <w:tcPr>
            <w:tcW w:w="1170" w:type="dxa"/>
          </w:tcPr>
          <w:p w:rsidR="00A067EF" w:rsidRPr="00A067EF" w:rsidRDefault="00A067EF" w:rsidP="00A067EF">
            <w:pPr>
              <w:jc w:val="center"/>
              <w:rPr>
                <w:rFonts w:ascii="Arial" w:hAnsi="Arial" w:cs="Arial"/>
              </w:rPr>
            </w:pPr>
            <w:r w:rsidRPr="00A067EF">
              <w:rPr>
                <w:rFonts w:ascii="Arial" w:hAnsi="Arial" w:cs="Arial"/>
              </w:rPr>
              <w:t>3</w:t>
            </w:r>
          </w:p>
        </w:tc>
        <w:tc>
          <w:tcPr>
            <w:tcW w:w="1260" w:type="dxa"/>
          </w:tcPr>
          <w:p w:rsidR="00A067EF" w:rsidRPr="00A067EF" w:rsidRDefault="00A067EF" w:rsidP="00A067EF">
            <w:pPr>
              <w:jc w:val="center"/>
              <w:rPr>
                <w:rFonts w:ascii="Arial" w:hAnsi="Arial" w:cs="Arial"/>
              </w:rPr>
            </w:pPr>
            <w:r w:rsidRPr="00A067EF">
              <w:rPr>
                <w:rFonts w:ascii="Arial" w:hAnsi="Arial" w:cs="Arial"/>
              </w:rPr>
              <w:t>2</w:t>
            </w:r>
          </w:p>
        </w:tc>
        <w:tc>
          <w:tcPr>
            <w:tcW w:w="1440" w:type="dxa"/>
          </w:tcPr>
          <w:p w:rsidR="00A067EF" w:rsidRPr="00A067EF" w:rsidRDefault="00A067EF" w:rsidP="00A067EF">
            <w:pPr>
              <w:jc w:val="center"/>
              <w:rPr>
                <w:rFonts w:ascii="Arial" w:hAnsi="Arial" w:cs="Arial"/>
              </w:rPr>
            </w:pPr>
            <w:r w:rsidRPr="00A067EF">
              <w:rPr>
                <w:rFonts w:ascii="Arial" w:hAnsi="Arial" w:cs="Arial"/>
              </w:rPr>
              <w:t>2</w:t>
            </w:r>
          </w:p>
        </w:tc>
        <w:tc>
          <w:tcPr>
            <w:tcW w:w="1260" w:type="dxa"/>
          </w:tcPr>
          <w:p w:rsidR="00A067EF" w:rsidRPr="00A067EF" w:rsidRDefault="00A067EF" w:rsidP="00A067EF">
            <w:pPr>
              <w:jc w:val="center"/>
              <w:rPr>
                <w:rFonts w:ascii="Arial" w:hAnsi="Arial" w:cs="Arial"/>
              </w:rPr>
            </w:pPr>
            <w:r w:rsidRPr="00A067EF">
              <w:rPr>
                <w:rFonts w:ascii="Arial" w:hAnsi="Arial" w:cs="Arial"/>
              </w:rPr>
              <w:t>4</w:t>
            </w:r>
          </w:p>
        </w:tc>
        <w:tc>
          <w:tcPr>
            <w:tcW w:w="990" w:type="dxa"/>
          </w:tcPr>
          <w:p w:rsidR="00A067EF" w:rsidRPr="00A067EF" w:rsidRDefault="00A067EF" w:rsidP="00A067EF">
            <w:pPr>
              <w:jc w:val="center"/>
              <w:rPr>
                <w:rFonts w:ascii="Arial" w:hAnsi="Arial" w:cs="Arial"/>
              </w:rPr>
            </w:pPr>
            <w:r w:rsidRPr="00A067EF">
              <w:rPr>
                <w:rFonts w:ascii="Arial" w:hAnsi="Arial" w:cs="Arial"/>
              </w:rPr>
              <w:t>3</w:t>
            </w:r>
          </w:p>
        </w:tc>
        <w:tc>
          <w:tcPr>
            <w:tcW w:w="1260" w:type="dxa"/>
          </w:tcPr>
          <w:p w:rsidR="00A067EF" w:rsidRPr="00A067EF" w:rsidRDefault="00A067EF" w:rsidP="00A067EF">
            <w:pPr>
              <w:jc w:val="center"/>
              <w:rPr>
                <w:rFonts w:ascii="Arial" w:hAnsi="Arial" w:cs="Arial"/>
              </w:rPr>
            </w:pPr>
            <w:r w:rsidRPr="00A067EF">
              <w:rPr>
                <w:rFonts w:ascii="Arial" w:hAnsi="Arial" w:cs="Arial"/>
              </w:rPr>
              <w:t>2</w:t>
            </w:r>
          </w:p>
        </w:tc>
        <w:tc>
          <w:tcPr>
            <w:tcW w:w="1080" w:type="dxa"/>
          </w:tcPr>
          <w:p w:rsidR="00A067EF" w:rsidRPr="00A067EF" w:rsidRDefault="00A067EF" w:rsidP="00A067EF">
            <w:pPr>
              <w:jc w:val="center"/>
              <w:rPr>
                <w:rFonts w:ascii="Arial" w:hAnsi="Arial" w:cs="Arial"/>
              </w:rPr>
            </w:pPr>
            <w:r w:rsidRPr="00A067EF">
              <w:rPr>
                <w:rFonts w:ascii="Arial" w:hAnsi="Arial" w:cs="Arial"/>
              </w:rPr>
              <w:t>3</w:t>
            </w:r>
          </w:p>
        </w:tc>
        <w:tc>
          <w:tcPr>
            <w:tcW w:w="810" w:type="dxa"/>
          </w:tcPr>
          <w:p w:rsidR="00A067EF" w:rsidRPr="00A067EF" w:rsidRDefault="00A067EF" w:rsidP="00A067EF">
            <w:pPr>
              <w:jc w:val="center"/>
              <w:rPr>
                <w:rFonts w:ascii="Arial" w:hAnsi="Arial" w:cs="Arial"/>
              </w:rPr>
            </w:pPr>
            <w:r w:rsidRPr="00A067EF">
              <w:rPr>
                <w:rFonts w:ascii="Arial" w:hAnsi="Arial" w:cs="Arial"/>
              </w:rPr>
              <w:t>19</w:t>
            </w:r>
          </w:p>
        </w:tc>
      </w:tr>
    </w:tbl>
    <w:p w:rsidR="00ED6695" w:rsidRPr="00ED6695" w:rsidRDefault="00ED6695" w:rsidP="00314303">
      <w:pPr>
        <w:rPr>
          <w:rFonts w:ascii="Arial" w:hAnsi="Arial" w:cs="Arial"/>
        </w:rPr>
      </w:pPr>
    </w:p>
    <w:p w:rsidR="00CD479D" w:rsidRDefault="00CD479D" w:rsidP="00314303">
      <w:pPr>
        <w:rPr>
          <w:rFonts w:ascii="Arial" w:hAnsi="Arial" w:cs="Arial"/>
          <w:b/>
          <w:sz w:val="28"/>
          <w:szCs w:val="28"/>
        </w:rPr>
      </w:pPr>
    </w:p>
    <w:p w:rsidR="00CD479D" w:rsidRDefault="00CD479D" w:rsidP="00314303">
      <w:pPr>
        <w:rPr>
          <w:rFonts w:ascii="Arial" w:hAnsi="Arial" w:cs="Arial"/>
          <w:b/>
          <w:sz w:val="28"/>
          <w:szCs w:val="28"/>
        </w:rPr>
      </w:pPr>
    </w:p>
    <w:p w:rsidR="00CD479D" w:rsidRDefault="00CD479D" w:rsidP="00314303">
      <w:pPr>
        <w:rPr>
          <w:rFonts w:ascii="Arial" w:hAnsi="Arial" w:cs="Arial"/>
          <w:b/>
          <w:sz w:val="28"/>
          <w:szCs w:val="28"/>
        </w:rPr>
      </w:pPr>
    </w:p>
    <w:p w:rsidR="00ED6695" w:rsidRPr="00CD479D" w:rsidRDefault="00CD479D" w:rsidP="00314303">
      <w:pPr>
        <w:rPr>
          <w:rFonts w:ascii="Arial" w:hAnsi="Arial" w:cs="Arial"/>
          <w:b/>
          <w:sz w:val="28"/>
          <w:szCs w:val="28"/>
        </w:rPr>
      </w:pPr>
      <w:r w:rsidRPr="00CD479D">
        <w:rPr>
          <w:rFonts w:ascii="Arial" w:hAnsi="Arial" w:cs="Arial"/>
          <w:b/>
          <w:sz w:val="28"/>
          <w:szCs w:val="28"/>
        </w:rPr>
        <w:lastRenderedPageBreak/>
        <w:t>Data Analysis and Calculations</w:t>
      </w:r>
    </w:p>
    <w:p w:rsidR="00CD479D" w:rsidRDefault="00CD479D" w:rsidP="00314303">
      <w:pPr>
        <w:rPr>
          <w:rFonts w:ascii="Arial" w:hAnsi="Arial" w:cs="Arial"/>
        </w:rPr>
      </w:pPr>
      <w:r>
        <w:rPr>
          <w:rFonts w:ascii="Arial" w:hAnsi="Arial" w:cs="Arial"/>
        </w:rPr>
        <w:t xml:space="preserve">In order to analyze the performance of each product, the total number of sales of each drink per week was analyzed by summing up daily figures. </w:t>
      </w:r>
    </w:p>
    <w:p w:rsidR="00CD479D" w:rsidRPr="00CD479D" w:rsidRDefault="00CD479D" w:rsidP="00314303">
      <w:pPr>
        <w:rPr>
          <w:rFonts w:ascii="Arial" w:hAnsi="Arial" w:cs="Arial"/>
          <w:b/>
        </w:rPr>
      </w:pPr>
      <w:r w:rsidRPr="00CD479D">
        <w:rPr>
          <w:rFonts w:ascii="Arial" w:hAnsi="Arial" w:cs="Arial"/>
          <w:b/>
        </w:rPr>
        <w:t>Calculations are shown below:</w:t>
      </w:r>
    </w:p>
    <w:p w:rsidR="00CD479D" w:rsidRPr="00CD479D" w:rsidRDefault="00CD479D" w:rsidP="00CD479D">
      <w:pPr>
        <w:pStyle w:val="ListParagraph"/>
        <w:numPr>
          <w:ilvl w:val="0"/>
          <w:numId w:val="1"/>
        </w:numPr>
        <w:rPr>
          <w:rFonts w:ascii="Arial" w:hAnsi="Arial" w:cs="Arial"/>
        </w:rPr>
      </w:pPr>
      <w:r w:rsidRPr="00CD479D">
        <w:rPr>
          <w:rFonts w:ascii="Arial" w:hAnsi="Arial" w:cs="Arial"/>
        </w:rPr>
        <w:t>Latte: 6+7+5+9+8+5+2=42</w:t>
      </w:r>
    </w:p>
    <w:p w:rsidR="00CD479D" w:rsidRPr="00CD479D" w:rsidRDefault="00CD479D" w:rsidP="00CD479D">
      <w:pPr>
        <w:pStyle w:val="ListParagraph"/>
        <w:numPr>
          <w:ilvl w:val="0"/>
          <w:numId w:val="1"/>
        </w:numPr>
        <w:rPr>
          <w:rFonts w:ascii="Arial" w:hAnsi="Arial" w:cs="Arial"/>
        </w:rPr>
      </w:pPr>
      <w:r w:rsidRPr="00CD479D">
        <w:rPr>
          <w:rFonts w:ascii="Arial" w:hAnsi="Arial" w:cs="Arial"/>
        </w:rPr>
        <w:t>Cappuccino: 5+6+6+8+7+4+2=38</w:t>
      </w:r>
    </w:p>
    <w:p w:rsidR="00CD479D" w:rsidRPr="00CD479D" w:rsidRDefault="00CD479D" w:rsidP="00CD479D">
      <w:pPr>
        <w:pStyle w:val="ListParagraph"/>
        <w:numPr>
          <w:ilvl w:val="0"/>
          <w:numId w:val="1"/>
        </w:numPr>
        <w:rPr>
          <w:rFonts w:ascii="Arial" w:hAnsi="Arial" w:cs="Arial"/>
        </w:rPr>
      </w:pPr>
      <w:r w:rsidRPr="00CD479D">
        <w:rPr>
          <w:rFonts w:ascii="Arial" w:hAnsi="Arial" w:cs="Arial"/>
        </w:rPr>
        <w:t>Americano: 4+3+5+5+5+3+2=27</w:t>
      </w:r>
    </w:p>
    <w:p w:rsidR="00CD479D" w:rsidRPr="00CD479D" w:rsidRDefault="00CD479D" w:rsidP="00CD479D">
      <w:pPr>
        <w:pStyle w:val="ListParagraph"/>
        <w:numPr>
          <w:ilvl w:val="0"/>
          <w:numId w:val="1"/>
        </w:numPr>
        <w:rPr>
          <w:rFonts w:ascii="Arial" w:hAnsi="Arial" w:cs="Arial"/>
        </w:rPr>
      </w:pPr>
      <w:r w:rsidRPr="00CD479D">
        <w:rPr>
          <w:rFonts w:ascii="Arial" w:hAnsi="Arial" w:cs="Arial"/>
        </w:rPr>
        <w:t>Tea: 5+4+6+7+6+3+2=33</w:t>
      </w:r>
    </w:p>
    <w:p w:rsidR="00CD479D" w:rsidRPr="00CD479D" w:rsidRDefault="00CD479D" w:rsidP="00CD479D">
      <w:pPr>
        <w:pStyle w:val="ListParagraph"/>
        <w:numPr>
          <w:ilvl w:val="0"/>
          <w:numId w:val="1"/>
        </w:numPr>
        <w:rPr>
          <w:rFonts w:ascii="Arial" w:hAnsi="Arial" w:cs="Arial"/>
        </w:rPr>
      </w:pPr>
      <w:r w:rsidRPr="00CD479D">
        <w:rPr>
          <w:rFonts w:ascii="Arial" w:hAnsi="Arial" w:cs="Arial"/>
        </w:rPr>
        <w:t>Hot Chocolate: 3+2+2+4+3+2+3=19</w:t>
      </w:r>
    </w:p>
    <w:p w:rsidR="00CD479D" w:rsidRDefault="00CD479D" w:rsidP="00CD479D">
      <w:pPr>
        <w:rPr>
          <w:rFonts w:ascii="Arial" w:hAnsi="Arial" w:cs="Arial"/>
        </w:rPr>
      </w:pPr>
      <w:r>
        <w:rPr>
          <w:rFonts w:ascii="Arial" w:hAnsi="Arial" w:cs="Arial"/>
        </w:rPr>
        <w:t xml:space="preserve">From these totals, it can be seen that Latte is there most popular drink while Hot Chocolate </w:t>
      </w:r>
      <w:r w:rsidR="002655E4">
        <w:rPr>
          <w:rFonts w:ascii="Arial" w:hAnsi="Arial" w:cs="Arial"/>
        </w:rPr>
        <w:t>is the last popular drink over the week. The difference between the most and least popular products is huge. Latte was sold almost twice as much as Hot Chocolate. This indicates customer preference towards coffee over chocolate beverages.</w:t>
      </w:r>
    </w:p>
    <w:p w:rsidR="002655E4" w:rsidRDefault="002655E4" w:rsidP="00CD479D">
      <w:pPr>
        <w:rPr>
          <w:rFonts w:ascii="Arial" w:hAnsi="Arial" w:cs="Arial"/>
          <w:b/>
          <w:sz w:val="28"/>
          <w:szCs w:val="28"/>
        </w:rPr>
      </w:pPr>
      <w:r w:rsidRPr="002655E4">
        <w:rPr>
          <w:rFonts w:ascii="Arial" w:hAnsi="Arial" w:cs="Arial"/>
          <w:b/>
          <w:sz w:val="28"/>
          <w:szCs w:val="28"/>
        </w:rPr>
        <w:t>Key Findings</w:t>
      </w:r>
    </w:p>
    <w:p w:rsidR="00481A7C" w:rsidRDefault="002655E4" w:rsidP="00CD479D">
      <w:pPr>
        <w:rPr>
          <w:rFonts w:ascii="Arial" w:hAnsi="Arial" w:cs="Arial"/>
        </w:rPr>
      </w:pPr>
      <w:r>
        <w:rPr>
          <w:rFonts w:ascii="Arial" w:hAnsi="Arial" w:cs="Arial"/>
        </w:rPr>
        <w:t>According to the analysis of the weekly sales data for Valley Coffee Co., it becomes possible to identify consumer behaviour patterns. Latte is the most popular drink because of high sales figures every day, with the highest results achieved on Thursday and Friday. Second place geos to Cappuccino</w:t>
      </w:r>
      <w:r w:rsidR="00481A7C">
        <w:rPr>
          <w:rFonts w:ascii="Arial" w:hAnsi="Arial" w:cs="Arial"/>
        </w:rPr>
        <w:t>, which also demonstrates very good sales figures. Tea sales figures demonstrate moderate performance as it shows stability with relatively low sales. The Americano is not as popular as Latte and Cappuccino, and therefore its sales figures are lower than those of previous drinks. Finally, Hot Chocolate is the last popular drink, demonstrating very low sales figures every day. In this case, the data might be affected by the season of collection - possibly warmer.</w:t>
      </w:r>
    </w:p>
    <w:p w:rsidR="00481A7C" w:rsidRDefault="00481A7C" w:rsidP="00CD479D">
      <w:pPr>
        <w:rPr>
          <w:rFonts w:ascii="Arial" w:hAnsi="Arial" w:cs="Arial"/>
        </w:rPr>
      </w:pPr>
      <w:r>
        <w:rPr>
          <w:rFonts w:ascii="Arial" w:hAnsi="Arial" w:cs="Arial"/>
        </w:rPr>
        <w:t xml:space="preserve">Overall, all coffee based drinks have the greatest sales figure, which indicates costumer’s preference for espresso. </w:t>
      </w:r>
    </w:p>
    <w:p w:rsidR="00481A7C" w:rsidRDefault="00481A7C" w:rsidP="00CD479D">
      <w:pPr>
        <w:rPr>
          <w:rFonts w:ascii="Arial" w:hAnsi="Arial" w:cs="Arial"/>
          <w:b/>
          <w:sz w:val="28"/>
          <w:szCs w:val="28"/>
        </w:rPr>
      </w:pPr>
      <w:r w:rsidRPr="00481A7C">
        <w:rPr>
          <w:rFonts w:ascii="Arial" w:hAnsi="Arial" w:cs="Arial"/>
          <w:b/>
          <w:sz w:val="28"/>
          <w:szCs w:val="28"/>
        </w:rPr>
        <w:t>Reflection and Use of Digital Tools</w:t>
      </w:r>
    </w:p>
    <w:p w:rsidR="00481A7C" w:rsidRDefault="00E15F13" w:rsidP="00CD479D">
      <w:pPr>
        <w:rPr>
          <w:rFonts w:ascii="Arial" w:hAnsi="Arial" w:cs="Arial"/>
        </w:rPr>
      </w:pPr>
      <w:r>
        <w:rPr>
          <w:rFonts w:ascii="Arial" w:hAnsi="Arial" w:cs="Arial"/>
        </w:rPr>
        <w:t>Microsoft Word has been used as the digital tool for this artifact due to the following reason, it facilitates organization of information using headings, tables and properly structured text. Word in an appropriate tool when there is a need to combine written analysis with numerical presentation of data. The table structure proved to be con</w:t>
      </w:r>
      <w:r w:rsidR="00E56116">
        <w:rPr>
          <w:rFonts w:ascii="Arial" w:hAnsi="Arial" w:cs="Arial"/>
        </w:rPr>
        <w:t xml:space="preserve">venient for the presentation of data in structured from. It facilitated comparison of daily sales and calculation of totals. Using bold structure for totals emphasized important data. In case this task was improved, one more visual representation in the form of a chart would be added in order to illustrate the difference between products. However, within this structure only, the combination of table and written analysis presents </w:t>
      </w:r>
      <w:r w:rsidR="00BD231F">
        <w:rPr>
          <w:rFonts w:ascii="Arial" w:hAnsi="Arial" w:cs="Arial"/>
        </w:rPr>
        <w:t>the information sufficiently. One more option for improvement is calculation of percentages showing the share of each product among total sales.</w:t>
      </w:r>
    </w:p>
    <w:p w:rsidR="00BD231F" w:rsidRPr="007A4C8D" w:rsidRDefault="00BD231F" w:rsidP="00CD479D">
      <w:pPr>
        <w:rPr>
          <w:rFonts w:ascii="Arial" w:hAnsi="Arial" w:cs="Arial"/>
          <w:b/>
          <w:sz w:val="28"/>
          <w:szCs w:val="28"/>
        </w:rPr>
      </w:pPr>
      <w:r w:rsidRPr="007A4C8D">
        <w:rPr>
          <w:rFonts w:ascii="Arial" w:hAnsi="Arial" w:cs="Arial"/>
          <w:b/>
          <w:sz w:val="28"/>
          <w:szCs w:val="28"/>
        </w:rPr>
        <w:lastRenderedPageBreak/>
        <w:t>Conclusion</w:t>
      </w:r>
    </w:p>
    <w:p w:rsidR="00BD231F" w:rsidRDefault="00BD231F" w:rsidP="00CD479D">
      <w:pPr>
        <w:rPr>
          <w:rFonts w:ascii="Arial" w:hAnsi="Arial" w:cs="Arial"/>
        </w:rPr>
      </w:pPr>
      <w:r>
        <w:rPr>
          <w:rFonts w:ascii="Arial" w:hAnsi="Arial" w:cs="Arial"/>
        </w:rPr>
        <w:t xml:space="preserve">In summary, the sales trend in Valley Coffee Co., for one week has been successfully analysed, and the products performance in terms of the trends has been identified. Latte is the best-selling products with 42 sales in total. Hot Chocolate is the lowest-selling product with 19 sales. From the analysis carried out, it is evident that coffee-based products are highly favoured compared to the others. The data will be useful in making decision in stock control and menu changes by the café owner. Finally, the data has been well organised and presented in an organised manner through Microsoft Word. </w:t>
      </w:r>
    </w:p>
    <w:p w:rsidR="00BD231F" w:rsidRDefault="00BD231F"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rPr>
      </w:pPr>
    </w:p>
    <w:p w:rsidR="007A4C8D" w:rsidRDefault="007A4C8D" w:rsidP="00CD479D">
      <w:pPr>
        <w:rPr>
          <w:rFonts w:ascii="Arial" w:hAnsi="Arial" w:cs="Arial"/>
          <w:b/>
          <w:sz w:val="28"/>
          <w:szCs w:val="28"/>
        </w:rPr>
      </w:pPr>
    </w:p>
    <w:p w:rsidR="007A4C8D" w:rsidRDefault="007A4C8D" w:rsidP="00CD479D">
      <w:pPr>
        <w:rPr>
          <w:rFonts w:ascii="Arial" w:hAnsi="Arial" w:cs="Arial"/>
          <w:b/>
          <w:sz w:val="28"/>
          <w:szCs w:val="28"/>
        </w:rPr>
      </w:pPr>
    </w:p>
    <w:p w:rsidR="007A4C8D" w:rsidRPr="007A4C8D" w:rsidRDefault="007A4C8D" w:rsidP="00CD479D">
      <w:pPr>
        <w:rPr>
          <w:rFonts w:ascii="Arial" w:hAnsi="Arial" w:cs="Arial"/>
          <w:b/>
          <w:sz w:val="28"/>
          <w:szCs w:val="28"/>
        </w:rPr>
      </w:pPr>
      <w:r w:rsidRPr="007A4C8D">
        <w:rPr>
          <w:rFonts w:ascii="Arial" w:hAnsi="Arial" w:cs="Arial"/>
          <w:b/>
          <w:sz w:val="28"/>
          <w:szCs w:val="28"/>
        </w:rPr>
        <w:t>References:</w:t>
      </w:r>
    </w:p>
    <w:p w:rsidR="007A4C8D" w:rsidRDefault="007A4C8D" w:rsidP="00CD479D">
      <w:pPr>
        <w:rPr>
          <w:rFonts w:ascii="Arial" w:hAnsi="Arial" w:cs="Arial"/>
        </w:rPr>
      </w:pPr>
      <w:r>
        <w:rPr>
          <w:rFonts w:ascii="Arial" w:hAnsi="Arial" w:cs="Arial"/>
        </w:rPr>
        <w:t xml:space="preserve">Microsoft Corporation (2026). Microsoft Word Help &amp; Learning. Available at: </w:t>
      </w:r>
      <w:hyperlink r:id="rId7" w:history="1">
        <w:r w:rsidRPr="006B0082">
          <w:rPr>
            <w:rStyle w:val="Hyperlink"/>
            <w:rFonts w:ascii="Arial" w:hAnsi="Arial" w:cs="Arial"/>
          </w:rPr>
          <w:t>https://suport.microsoft.com/word</w:t>
        </w:r>
      </w:hyperlink>
      <w:r>
        <w:rPr>
          <w:rFonts w:ascii="Arial" w:hAnsi="Arial" w:cs="Arial"/>
        </w:rPr>
        <w:t xml:space="preserve"> </w:t>
      </w:r>
    </w:p>
    <w:p w:rsidR="007A4C8D" w:rsidRPr="007A4C8D" w:rsidRDefault="007A4C8D" w:rsidP="00CD479D">
      <w:pPr>
        <w:rPr>
          <w:rFonts w:ascii="Arial" w:hAnsi="Arial" w:cs="Arial"/>
          <w:u w:val="single"/>
        </w:rPr>
      </w:pPr>
      <w:r>
        <w:rPr>
          <w:rFonts w:ascii="Arial" w:hAnsi="Arial" w:cs="Arial"/>
        </w:rPr>
        <w:t xml:space="preserve">Microsoft Corporation (n.d.). Import and analyze data. Available at: </w:t>
      </w:r>
      <w:r w:rsidRPr="007A4C8D">
        <w:rPr>
          <w:rFonts w:ascii="Arial" w:hAnsi="Arial" w:cs="Arial"/>
          <w:u w:val="single"/>
        </w:rPr>
        <w:t>Microsoft Supports- Import and analyze data.</w:t>
      </w:r>
    </w:p>
    <w:p w:rsidR="00481A7C" w:rsidRDefault="00481A7C" w:rsidP="00CD479D">
      <w:pPr>
        <w:rPr>
          <w:rFonts w:ascii="Arial" w:hAnsi="Arial" w:cs="Arial"/>
        </w:rPr>
      </w:pPr>
    </w:p>
    <w:p w:rsidR="002655E4" w:rsidRPr="002655E4" w:rsidRDefault="002655E4" w:rsidP="00CD479D">
      <w:pPr>
        <w:rPr>
          <w:rFonts w:ascii="Arial" w:hAnsi="Arial" w:cs="Arial"/>
        </w:rPr>
      </w:pPr>
      <w:r>
        <w:rPr>
          <w:rFonts w:ascii="Arial" w:hAnsi="Arial" w:cs="Arial"/>
        </w:rPr>
        <w:t xml:space="preserve"> </w:t>
      </w:r>
    </w:p>
    <w:p w:rsidR="002655E4" w:rsidRPr="00CD479D" w:rsidRDefault="002655E4" w:rsidP="00CD479D">
      <w:pPr>
        <w:rPr>
          <w:rFonts w:ascii="Arial" w:hAnsi="Arial" w:cs="Arial"/>
        </w:rPr>
      </w:pPr>
    </w:p>
    <w:p w:rsidR="00ED6695" w:rsidRPr="00314303" w:rsidRDefault="00ED6695" w:rsidP="00314303">
      <w:pPr>
        <w:rPr>
          <w:rFonts w:ascii="Arial" w:hAnsi="Arial" w:cs="Arial"/>
        </w:rPr>
      </w:pPr>
    </w:p>
    <w:p w:rsidR="00314303" w:rsidRDefault="00314303" w:rsidP="00314303">
      <w:pPr>
        <w:rPr>
          <w:rFonts w:ascii="Arial" w:hAnsi="Arial" w:cs="Arial"/>
        </w:rPr>
      </w:pPr>
    </w:p>
    <w:p w:rsidR="00204929" w:rsidRPr="00314303" w:rsidRDefault="00314303" w:rsidP="00314303">
      <w:pPr>
        <w:tabs>
          <w:tab w:val="left" w:pos="2115"/>
        </w:tabs>
        <w:jc w:val="both"/>
        <w:rPr>
          <w:rFonts w:ascii="Arial" w:hAnsi="Arial" w:cs="Arial"/>
        </w:rPr>
      </w:pPr>
      <w:r>
        <w:rPr>
          <w:rFonts w:ascii="Arial" w:hAnsi="Arial" w:cs="Arial"/>
        </w:rPr>
        <w:tab/>
      </w:r>
    </w:p>
    <w:sectPr w:rsidR="00204929" w:rsidRPr="003143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11.25pt;height:11.25pt" o:bullet="t">
        <v:imagedata r:id="rId1" o:title="mso8E8"/>
      </v:shape>
    </w:pict>
  </w:numPicBullet>
  <w:abstractNum w:abstractNumId="0">
    <w:nsid w:val="65D02F67"/>
    <w:multiLevelType w:val="hybridMultilevel"/>
    <w:tmpl w:val="EC727044"/>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4303"/>
    <w:rsid w:val="000C0E6D"/>
    <w:rsid w:val="000E4DDC"/>
    <w:rsid w:val="002655E4"/>
    <w:rsid w:val="00314303"/>
    <w:rsid w:val="00481A7C"/>
    <w:rsid w:val="0070421D"/>
    <w:rsid w:val="007A4C8D"/>
    <w:rsid w:val="00A067EF"/>
    <w:rsid w:val="00BD231F"/>
    <w:rsid w:val="00CD479D"/>
    <w:rsid w:val="00D15404"/>
    <w:rsid w:val="00E15F13"/>
    <w:rsid w:val="00E5519D"/>
    <w:rsid w:val="00E56116"/>
    <w:rsid w:val="00ED6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14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303"/>
    <w:rPr>
      <w:rFonts w:ascii="Tahoma" w:hAnsi="Tahoma" w:cs="Tahoma"/>
      <w:sz w:val="16"/>
      <w:szCs w:val="16"/>
    </w:rPr>
  </w:style>
  <w:style w:type="table" w:styleId="TableGrid">
    <w:name w:val="Table Grid"/>
    <w:basedOn w:val="TableNormal"/>
    <w:uiPriority w:val="59"/>
    <w:rsid w:val="00E551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479D"/>
    <w:pPr>
      <w:ind w:left="720"/>
      <w:contextualSpacing/>
    </w:pPr>
  </w:style>
  <w:style w:type="character" w:styleId="Hyperlink">
    <w:name w:val="Hyperlink"/>
    <w:basedOn w:val="DefaultParagraphFont"/>
    <w:uiPriority w:val="99"/>
    <w:unhideWhenUsed/>
    <w:rsid w:val="007A4C8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14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303"/>
    <w:rPr>
      <w:rFonts w:ascii="Tahoma" w:hAnsi="Tahoma" w:cs="Tahoma"/>
      <w:sz w:val="16"/>
      <w:szCs w:val="16"/>
    </w:rPr>
  </w:style>
  <w:style w:type="table" w:styleId="TableGrid">
    <w:name w:val="Table Grid"/>
    <w:basedOn w:val="TableNormal"/>
    <w:uiPriority w:val="59"/>
    <w:rsid w:val="00E551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479D"/>
    <w:pPr>
      <w:ind w:left="720"/>
      <w:contextualSpacing/>
    </w:pPr>
  </w:style>
  <w:style w:type="character" w:styleId="Hyperlink">
    <w:name w:val="Hyperlink"/>
    <w:basedOn w:val="DefaultParagraphFont"/>
    <w:uiPriority w:val="99"/>
    <w:unhideWhenUsed/>
    <w:rsid w:val="007A4C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suport.microsoft.com/wor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TotalTime>
  <Pages>1</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2026-06-27T11:04:00Z</dcterms:created>
  <dcterms:modified xsi:type="dcterms:W3CDTF">2026-06-27T13:16:00Z</dcterms:modified>
</cp:coreProperties>
</file>