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1F0AF0" w14:textId="47C736CA" w:rsidR="00230F35" w:rsidRPr="008D38A8" w:rsidRDefault="00FC393C" w:rsidP="00230F35">
      <w:pPr>
        <w:pStyle w:val="NormalWeb"/>
        <w:spacing w:before="0" w:beforeAutospacing="0" w:after="0" w:afterAutospacing="0"/>
        <w:ind w:left="-180" w:right="-334"/>
      </w:pPr>
      <w:r w:rsidRPr="008D38A8">
        <w:rPr>
          <w:noProof/>
        </w:rPr>
        <w:drawing>
          <wp:inline distT="0" distB="0" distL="0" distR="0" wp14:anchorId="171F35B8" wp14:editId="79F4F9D7">
            <wp:extent cx="1817370" cy="72707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7370" cy="727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3F37666" w14:textId="77777777" w:rsidR="00230F35" w:rsidRPr="008D38A8" w:rsidRDefault="00230F35" w:rsidP="00230F35">
      <w:pPr>
        <w:pStyle w:val="NormalWeb"/>
        <w:spacing w:before="0" w:beforeAutospacing="0" w:after="0" w:afterAutospacing="0"/>
        <w:ind w:left="-180" w:right="-334"/>
      </w:pPr>
    </w:p>
    <w:p w14:paraId="6E11FF65" w14:textId="77777777" w:rsidR="00A745B6" w:rsidRPr="008D38A8" w:rsidRDefault="00A745B6" w:rsidP="00230F35">
      <w:pPr>
        <w:pStyle w:val="NormalWeb"/>
        <w:spacing w:before="0" w:beforeAutospacing="0" w:after="0" w:afterAutospacing="0"/>
        <w:ind w:left="-180" w:right="-334"/>
      </w:pPr>
    </w:p>
    <w:p w14:paraId="437FA573" w14:textId="77777777" w:rsidR="00CB5E37" w:rsidRPr="008D38A8" w:rsidRDefault="00901157" w:rsidP="00230F35">
      <w:pPr>
        <w:pStyle w:val="NormalWeb"/>
        <w:spacing w:before="0" w:beforeAutospacing="0" w:after="0" w:afterAutospacing="0"/>
        <w:ind w:left="-180" w:right="-334"/>
        <w:jc w:val="center"/>
        <w:rPr>
          <w:rFonts w:ascii="Arial" w:hAnsi="Arial" w:cs="Arial"/>
          <w:b/>
          <w:sz w:val="28"/>
          <w:szCs w:val="28"/>
        </w:rPr>
      </w:pPr>
      <w:r w:rsidRPr="008D38A8">
        <w:rPr>
          <w:rFonts w:ascii="Arial" w:hAnsi="Arial" w:cs="Arial"/>
          <w:b/>
          <w:sz w:val="28"/>
          <w:szCs w:val="28"/>
        </w:rPr>
        <w:t>Postgraduate</w:t>
      </w:r>
      <w:r w:rsidR="00CB5E37" w:rsidRPr="008D38A8">
        <w:rPr>
          <w:rFonts w:ascii="Arial" w:hAnsi="Arial" w:cs="Arial"/>
          <w:b/>
          <w:sz w:val="28"/>
          <w:szCs w:val="28"/>
        </w:rPr>
        <w:t xml:space="preserve">/Distance Learning </w:t>
      </w:r>
    </w:p>
    <w:p w14:paraId="12FB0C04" w14:textId="77777777" w:rsidR="002E67CE" w:rsidRPr="008D38A8" w:rsidRDefault="00CB5E37" w:rsidP="00230F35">
      <w:pPr>
        <w:pStyle w:val="NormalWeb"/>
        <w:spacing w:before="0" w:beforeAutospacing="0" w:after="0" w:afterAutospacing="0"/>
        <w:ind w:left="-180" w:right="-334"/>
        <w:jc w:val="center"/>
        <w:rPr>
          <w:rFonts w:ascii="Arial" w:hAnsi="Arial" w:cs="Arial"/>
          <w:b/>
          <w:sz w:val="28"/>
          <w:szCs w:val="28"/>
        </w:rPr>
      </w:pPr>
      <w:r w:rsidRPr="008D38A8">
        <w:rPr>
          <w:rFonts w:ascii="Arial" w:hAnsi="Arial" w:cs="Arial"/>
          <w:b/>
          <w:sz w:val="28"/>
          <w:szCs w:val="28"/>
        </w:rPr>
        <w:t>A</w:t>
      </w:r>
      <w:r w:rsidR="002E67CE" w:rsidRPr="008D38A8">
        <w:rPr>
          <w:rFonts w:ascii="Arial" w:hAnsi="Arial" w:cs="Arial"/>
          <w:b/>
          <w:sz w:val="28"/>
          <w:szCs w:val="28"/>
        </w:rPr>
        <w:t>ssignment coversheet &amp; feedback form</w:t>
      </w:r>
    </w:p>
    <w:p w14:paraId="4408A3C2" w14:textId="77777777" w:rsidR="002E67CE" w:rsidRPr="008D38A8" w:rsidRDefault="002E67CE" w:rsidP="002E67CE">
      <w:pPr>
        <w:rPr>
          <w:rFonts w:ascii="Arial" w:hAnsi="Arial" w:cs="Arial"/>
          <w:sz w:val="28"/>
          <w:szCs w:val="28"/>
        </w:rPr>
      </w:pPr>
    </w:p>
    <w:p w14:paraId="1A7F2D0F" w14:textId="77777777" w:rsidR="002E67CE" w:rsidRPr="008D38A8" w:rsidRDefault="002E67CE" w:rsidP="002E67CE">
      <w:pPr>
        <w:pStyle w:val="Heading3"/>
        <w:jc w:val="center"/>
      </w:pPr>
      <w:r w:rsidRPr="008D38A8">
        <w:t>THIS SHEET MUST BE THE FIRST PAGE OF THE ASSIGNMENT YOU ARE SUBMITTING  (DO NOT SEND AS A SEPARATE FILE)</w:t>
      </w:r>
    </w:p>
    <w:p w14:paraId="1BF05B4A" w14:textId="77777777" w:rsidR="00230F35" w:rsidRPr="008D38A8" w:rsidRDefault="00230F35" w:rsidP="002E67CE">
      <w:pPr>
        <w:pStyle w:val="Heading3"/>
        <w:jc w:val="center"/>
        <w:rPr>
          <w:rFonts w:ascii="Trebuchet MS" w:hAnsi="Trebuchet MS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630"/>
        <w:gridCol w:w="423"/>
        <w:gridCol w:w="1507"/>
        <w:gridCol w:w="284"/>
        <w:gridCol w:w="1792"/>
      </w:tblGrid>
      <w:tr w:rsidR="00E57529" w:rsidRPr="008D38A8" w14:paraId="42C3EE8B" w14:textId="77777777" w:rsidTr="00A745B6">
        <w:trPr>
          <w:trHeight w:val="614"/>
        </w:trPr>
        <w:tc>
          <w:tcPr>
            <w:tcW w:w="8856" w:type="dxa"/>
            <w:gridSpan w:val="5"/>
          </w:tcPr>
          <w:p w14:paraId="6EEADA41" w14:textId="77777777" w:rsidR="0058726A" w:rsidRPr="008D38A8" w:rsidRDefault="00E57529" w:rsidP="002F467C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8D38A8">
              <w:rPr>
                <w:rFonts w:ascii="Arial" w:hAnsi="Arial" w:cs="Arial"/>
                <w:b/>
                <w:sz w:val="22"/>
                <w:szCs w:val="22"/>
              </w:rPr>
              <w:t xml:space="preserve">For completion by </w:t>
            </w:r>
            <w:r w:rsidR="00001C3B" w:rsidRPr="008D38A8">
              <w:rPr>
                <w:rFonts w:ascii="Arial" w:hAnsi="Arial" w:cs="Arial"/>
                <w:b/>
                <w:sz w:val="22"/>
                <w:szCs w:val="22"/>
              </w:rPr>
              <w:t xml:space="preserve">the </w:t>
            </w:r>
            <w:r w:rsidRPr="008D38A8">
              <w:rPr>
                <w:rFonts w:ascii="Arial" w:hAnsi="Arial" w:cs="Arial"/>
                <w:b/>
                <w:sz w:val="22"/>
                <w:szCs w:val="22"/>
              </w:rPr>
              <w:t>student</w:t>
            </w:r>
            <w:r w:rsidR="00001C3B" w:rsidRPr="008D38A8">
              <w:rPr>
                <w:rFonts w:ascii="Arial" w:hAnsi="Arial" w:cs="Arial"/>
                <w:sz w:val="22"/>
                <w:szCs w:val="22"/>
              </w:rPr>
              <w:t>:</w:t>
            </w:r>
          </w:p>
        </w:tc>
      </w:tr>
      <w:tr w:rsidR="0065654E" w:rsidRPr="008D38A8" w14:paraId="08584234" w14:textId="77777777" w:rsidTr="00A745B6">
        <w:trPr>
          <w:trHeight w:val="718"/>
        </w:trPr>
        <w:tc>
          <w:tcPr>
            <w:tcW w:w="8856" w:type="dxa"/>
            <w:gridSpan w:val="5"/>
          </w:tcPr>
          <w:p w14:paraId="71A318F1" w14:textId="654B67D7" w:rsidR="0065654E" w:rsidRPr="008D38A8" w:rsidRDefault="0065654E" w:rsidP="002F467C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8D38A8">
              <w:rPr>
                <w:rFonts w:ascii="Arial" w:hAnsi="Arial" w:cs="Arial"/>
                <w:sz w:val="22"/>
                <w:szCs w:val="22"/>
              </w:rPr>
              <w:t>Student Na</w:t>
            </w:r>
            <w:r w:rsidR="00CE3B79" w:rsidRPr="008D38A8">
              <w:rPr>
                <w:rFonts w:ascii="Arial" w:hAnsi="Arial" w:cs="Arial"/>
                <w:sz w:val="22"/>
                <w:szCs w:val="22"/>
              </w:rPr>
              <w:t>me:</w:t>
            </w:r>
            <w:r w:rsidR="001B6024" w:rsidRPr="008D38A8">
              <w:rPr>
                <w:rFonts w:ascii="Arial" w:hAnsi="Arial" w:cs="Arial"/>
                <w:sz w:val="22"/>
                <w:szCs w:val="22"/>
              </w:rPr>
              <w:t xml:space="preserve"> Krystyna Cap</w:t>
            </w:r>
          </w:p>
          <w:p w14:paraId="1900DC93" w14:textId="77777777" w:rsidR="00230F35" w:rsidRPr="008D38A8" w:rsidRDefault="00230F35" w:rsidP="002F467C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</w:p>
          <w:p w14:paraId="511AB32A" w14:textId="6A4E1FC7" w:rsidR="00FA2A4C" w:rsidRPr="008D38A8" w:rsidRDefault="00FA2A4C" w:rsidP="002F467C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8D38A8">
              <w:rPr>
                <w:rFonts w:ascii="Arial" w:hAnsi="Arial" w:cs="Arial"/>
                <w:sz w:val="22"/>
                <w:szCs w:val="22"/>
              </w:rPr>
              <w:t xml:space="preserve">Student </w:t>
            </w:r>
            <w:r w:rsidRPr="008D38A8">
              <w:rPr>
                <w:rFonts w:ascii="Arial" w:hAnsi="Arial" w:cs="Arial"/>
                <w:b/>
                <w:bCs/>
                <w:sz w:val="22"/>
                <w:szCs w:val="22"/>
              </w:rPr>
              <w:t>University</w:t>
            </w:r>
            <w:r w:rsidR="00346481" w:rsidRPr="008D38A8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r w:rsidRPr="008D38A8">
              <w:rPr>
                <w:rFonts w:ascii="Arial" w:hAnsi="Arial" w:cs="Arial"/>
                <w:sz w:val="22"/>
                <w:szCs w:val="22"/>
              </w:rPr>
              <w:t xml:space="preserve">Email: </w:t>
            </w:r>
            <w:r w:rsidR="001B6024" w:rsidRPr="008D38A8">
              <w:rPr>
                <w:rFonts w:ascii="Arial" w:hAnsi="Arial" w:cs="Arial"/>
                <w:sz w:val="22"/>
                <w:szCs w:val="22"/>
              </w:rPr>
              <w:t>2123816@student.uwtsd.ac.uk</w:t>
            </w:r>
          </w:p>
        </w:tc>
      </w:tr>
      <w:tr w:rsidR="00CE3B79" w:rsidRPr="008D38A8" w14:paraId="45753871" w14:textId="77777777" w:rsidTr="00A745B6">
        <w:trPr>
          <w:trHeight w:val="849"/>
        </w:trPr>
        <w:tc>
          <w:tcPr>
            <w:tcW w:w="4788" w:type="dxa"/>
          </w:tcPr>
          <w:p w14:paraId="3CF0869A" w14:textId="77777777" w:rsidR="00D67BF8" w:rsidRPr="008D38A8" w:rsidRDefault="00CE3B79" w:rsidP="002F467C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8D38A8">
              <w:rPr>
                <w:rFonts w:ascii="Arial" w:hAnsi="Arial" w:cs="Arial"/>
                <w:sz w:val="22"/>
                <w:szCs w:val="22"/>
              </w:rPr>
              <w:t>Module code:</w:t>
            </w:r>
          </w:p>
          <w:p w14:paraId="7268A73F" w14:textId="1DFB72B3" w:rsidR="00D67BF8" w:rsidRPr="008D38A8" w:rsidRDefault="001B6024" w:rsidP="002F467C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8D38A8">
              <w:rPr>
                <w:rFonts w:ascii="Arial" w:hAnsi="Arial" w:cs="Arial"/>
                <w:sz w:val="22"/>
                <w:szCs w:val="22"/>
              </w:rPr>
              <w:t>HPCA701</w:t>
            </w:r>
            <w:r w:rsidR="00DB1581" w:rsidRPr="008D38A8">
              <w:rPr>
                <w:rFonts w:ascii="Arial" w:hAnsi="Arial" w:cs="Arial"/>
                <w:sz w:val="22"/>
                <w:szCs w:val="22"/>
              </w:rPr>
              <w:t>6</w:t>
            </w:r>
          </w:p>
          <w:p w14:paraId="33E50BE8" w14:textId="4ACEAD86" w:rsidR="00CE3B79" w:rsidRPr="008D38A8" w:rsidRDefault="00CE3B79" w:rsidP="002F467C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8D38A8">
              <w:rPr>
                <w:rFonts w:ascii="Arial" w:hAnsi="Arial" w:cs="Arial"/>
                <w:sz w:val="22"/>
                <w:szCs w:val="22"/>
              </w:rPr>
              <w:t>Module title:</w:t>
            </w:r>
          </w:p>
          <w:p w14:paraId="17371D6C" w14:textId="242D76AA" w:rsidR="00A745B6" w:rsidRPr="008D38A8" w:rsidRDefault="00DB1581" w:rsidP="002F467C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8D38A8">
              <w:rPr>
                <w:rFonts w:ascii="Arial" w:hAnsi="Arial" w:cs="Arial"/>
                <w:sz w:val="22"/>
                <w:szCs w:val="22"/>
              </w:rPr>
              <w:t>Researching Contemporary Cosmologies</w:t>
            </w:r>
          </w:p>
        </w:tc>
        <w:tc>
          <w:tcPr>
            <w:tcW w:w="2266" w:type="dxa"/>
            <w:gridSpan w:val="3"/>
          </w:tcPr>
          <w:p w14:paraId="4E3C0780" w14:textId="77777777" w:rsidR="00CE3B79" w:rsidRPr="008D38A8" w:rsidRDefault="00CE3B79" w:rsidP="002F467C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8D38A8">
              <w:rPr>
                <w:rFonts w:ascii="Arial" w:hAnsi="Arial" w:cs="Arial"/>
                <w:sz w:val="22"/>
                <w:szCs w:val="22"/>
              </w:rPr>
              <w:t>Student ID number:</w:t>
            </w:r>
          </w:p>
          <w:p w14:paraId="38707E4B" w14:textId="0AB5518F" w:rsidR="001B6024" w:rsidRPr="008D38A8" w:rsidRDefault="001B6024" w:rsidP="002F467C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8D38A8">
              <w:rPr>
                <w:rFonts w:ascii="Arial" w:hAnsi="Arial" w:cs="Arial"/>
                <w:sz w:val="22"/>
                <w:szCs w:val="22"/>
              </w:rPr>
              <w:t>2123816</w:t>
            </w:r>
          </w:p>
        </w:tc>
        <w:tc>
          <w:tcPr>
            <w:tcW w:w="1802" w:type="dxa"/>
          </w:tcPr>
          <w:p w14:paraId="4EA9D6B7" w14:textId="77777777" w:rsidR="00CE3B79" w:rsidRPr="008D38A8" w:rsidRDefault="00CE3B79" w:rsidP="002F467C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8D38A8">
              <w:rPr>
                <w:rFonts w:ascii="Arial" w:hAnsi="Arial" w:cs="Arial"/>
                <w:sz w:val="22"/>
                <w:szCs w:val="22"/>
              </w:rPr>
              <w:t>Educational support needs:</w:t>
            </w:r>
          </w:p>
          <w:p w14:paraId="649F11A8" w14:textId="3BECD8AE" w:rsidR="00CE3B79" w:rsidRPr="008D38A8" w:rsidRDefault="00CE3B79" w:rsidP="002F467C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8D38A8">
              <w:rPr>
                <w:rFonts w:ascii="Arial" w:hAnsi="Arial" w:cs="Arial"/>
                <w:sz w:val="22"/>
                <w:szCs w:val="22"/>
              </w:rPr>
              <w:t>No</w:t>
            </w:r>
          </w:p>
        </w:tc>
      </w:tr>
      <w:tr w:rsidR="00CE3B79" w:rsidRPr="008D38A8" w14:paraId="5DE4AFBF" w14:textId="77777777" w:rsidTr="00A745B6">
        <w:trPr>
          <w:trHeight w:val="1139"/>
        </w:trPr>
        <w:tc>
          <w:tcPr>
            <w:tcW w:w="8856" w:type="dxa"/>
            <w:gridSpan w:val="5"/>
          </w:tcPr>
          <w:p w14:paraId="3D031BCC" w14:textId="77777777" w:rsidR="00CE3B79" w:rsidRPr="008D38A8" w:rsidRDefault="00CE3B79" w:rsidP="002F467C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8D38A8">
              <w:rPr>
                <w:rFonts w:ascii="Arial" w:hAnsi="Arial" w:cs="Arial"/>
                <w:sz w:val="22"/>
                <w:szCs w:val="22"/>
              </w:rPr>
              <w:t>Assignment title:</w:t>
            </w:r>
          </w:p>
          <w:p w14:paraId="3FF99353" w14:textId="40A26A4D" w:rsidR="00230F35" w:rsidRPr="008D38A8" w:rsidRDefault="008C1C87" w:rsidP="002F467C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8D38A8">
              <w:rPr>
                <w:rFonts w:ascii="Arial" w:hAnsi="Arial" w:cs="Arial"/>
                <w:sz w:val="22"/>
                <w:szCs w:val="22"/>
              </w:rPr>
              <w:t>‘</w:t>
            </w:r>
            <w:r w:rsidRPr="008D38A8">
              <w:rPr>
                <w:rFonts w:ascii="Arial" w:hAnsi="Arial" w:cs="Arial"/>
              </w:rPr>
              <w:t>A</w:t>
            </w:r>
            <w:r w:rsidR="00617BBF" w:rsidRPr="008D38A8">
              <w:rPr>
                <w:rFonts w:ascii="Arial" w:hAnsi="Arial" w:cs="Arial"/>
              </w:rPr>
              <w:t xml:space="preserve"> Critical Comparison of Two </w:t>
            </w:r>
            <w:r w:rsidR="00056FBC" w:rsidRPr="008D38A8">
              <w:rPr>
                <w:rFonts w:ascii="Arial" w:hAnsi="Arial" w:cs="Arial"/>
              </w:rPr>
              <w:t>Secondary Sources’</w:t>
            </w:r>
          </w:p>
          <w:p w14:paraId="4AB30C43" w14:textId="77777777" w:rsidR="00454317" w:rsidRPr="008D38A8" w:rsidRDefault="00454317" w:rsidP="002F467C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</w:p>
          <w:p w14:paraId="6495B243" w14:textId="36D394FD" w:rsidR="00D67BF8" w:rsidRPr="008D38A8" w:rsidRDefault="00B42501" w:rsidP="002F467C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8D38A8">
              <w:rPr>
                <w:rFonts w:ascii="Arial" w:hAnsi="Arial" w:cs="Arial"/>
                <w:sz w:val="22"/>
                <w:szCs w:val="22"/>
              </w:rPr>
              <w:t>Assignment due date:</w:t>
            </w:r>
            <w:r w:rsidR="001B6024" w:rsidRPr="008D38A8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DB1581" w:rsidRPr="008D38A8">
              <w:rPr>
                <w:rFonts w:ascii="Arial" w:hAnsi="Arial" w:cs="Arial"/>
                <w:sz w:val="22"/>
                <w:szCs w:val="22"/>
              </w:rPr>
              <w:t>16 March</w:t>
            </w:r>
            <w:r w:rsidR="00801E00" w:rsidRPr="008D38A8">
              <w:rPr>
                <w:rFonts w:ascii="Arial" w:hAnsi="Arial" w:cs="Arial"/>
                <w:sz w:val="22"/>
                <w:szCs w:val="22"/>
              </w:rPr>
              <w:t xml:space="preserve"> 2023</w:t>
            </w:r>
          </w:p>
        </w:tc>
      </w:tr>
      <w:tr w:rsidR="00230F35" w:rsidRPr="008D38A8" w14:paraId="40CB7402" w14:textId="77777777" w:rsidTr="00A745B6">
        <w:trPr>
          <w:trHeight w:val="978"/>
        </w:trPr>
        <w:tc>
          <w:tcPr>
            <w:tcW w:w="8856" w:type="dxa"/>
            <w:gridSpan w:val="5"/>
            <w:tcBorders>
              <w:bottom w:val="single" w:sz="4" w:space="0" w:color="000000"/>
            </w:tcBorders>
          </w:tcPr>
          <w:p w14:paraId="29371272" w14:textId="0B2A9E07" w:rsidR="00230F35" w:rsidRPr="008D38A8" w:rsidRDefault="00230F35" w:rsidP="00230F35">
            <w:pPr>
              <w:rPr>
                <w:rFonts w:ascii="Arial" w:hAnsi="Arial" w:cs="Arial"/>
                <w:sz w:val="22"/>
                <w:szCs w:val="22"/>
              </w:rPr>
            </w:pPr>
            <w:r w:rsidRPr="008D38A8">
              <w:rPr>
                <w:rFonts w:ascii="Arial" w:hAnsi="Arial" w:cs="Arial"/>
                <w:sz w:val="22"/>
                <w:szCs w:val="22"/>
              </w:rPr>
              <w:t>This assignment is for the       1</w:t>
            </w:r>
            <w:r w:rsidRPr="008D38A8">
              <w:rPr>
                <w:rFonts w:ascii="Arial" w:hAnsi="Arial" w:cs="Arial"/>
                <w:sz w:val="22"/>
                <w:szCs w:val="22"/>
                <w:vertAlign w:val="superscript"/>
              </w:rPr>
              <w:t xml:space="preserve">st </w:t>
            </w:r>
            <w:r w:rsidR="00801E00" w:rsidRPr="008D38A8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13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bookmarkStart w:id="0" w:name="Check13"/>
            <w:r w:rsidR="00801E00" w:rsidRPr="008D38A8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="000D1F39">
              <w:rPr>
                <w:rFonts w:ascii="Arial" w:hAnsi="Arial" w:cs="Arial"/>
                <w:sz w:val="22"/>
                <w:szCs w:val="22"/>
              </w:rPr>
            </w:r>
            <w:r w:rsidR="000D1F39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801E00" w:rsidRPr="008D38A8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0"/>
            <w:r w:rsidRPr="008D38A8">
              <w:rPr>
                <w:rFonts w:ascii="Arial" w:hAnsi="Arial" w:cs="Arial"/>
                <w:sz w:val="22"/>
                <w:szCs w:val="22"/>
              </w:rPr>
              <w:t xml:space="preserve">    2</w:t>
            </w:r>
            <w:r w:rsidRPr="008D38A8">
              <w:rPr>
                <w:rFonts w:ascii="Arial" w:hAnsi="Arial" w:cs="Arial"/>
                <w:sz w:val="22"/>
                <w:szCs w:val="22"/>
                <w:vertAlign w:val="superscript"/>
              </w:rPr>
              <w:t>nd</w:t>
            </w:r>
            <w:r w:rsidRPr="008D38A8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="00E62A56" w:rsidRPr="008D38A8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Check14"/>
            <w:r w:rsidR="00E62A56" w:rsidRPr="008D38A8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="000D1F39">
              <w:rPr>
                <w:rFonts w:ascii="Arial" w:hAnsi="Arial" w:cs="Arial"/>
                <w:sz w:val="22"/>
                <w:szCs w:val="22"/>
              </w:rPr>
            </w:r>
            <w:r w:rsidR="000D1F39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E62A56" w:rsidRPr="008D38A8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1"/>
            <w:r w:rsidRPr="008D38A8">
              <w:rPr>
                <w:rFonts w:ascii="Arial" w:hAnsi="Arial" w:cs="Arial"/>
                <w:sz w:val="22"/>
                <w:szCs w:val="22"/>
              </w:rPr>
              <w:t xml:space="preserve">     3</w:t>
            </w:r>
            <w:r w:rsidRPr="008D38A8">
              <w:rPr>
                <w:rFonts w:ascii="Arial" w:hAnsi="Arial" w:cs="Arial"/>
                <w:sz w:val="22"/>
                <w:szCs w:val="22"/>
                <w:vertAlign w:val="superscript"/>
              </w:rPr>
              <w:t>rd</w:t>
            </w:r>
            <w:r w:rsidRPr="008D38A8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Pr="008D38A8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" w:name="Check15"/>
            <w:r w:rsidRPr="008D38A8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="000D1F39">
              <w:rPr>
                <w:rFonts w:ascii="Arial" w:hAnsi="Arial" w:cs="Arial"/>
                <w:sz w:val="22"/>
                <w:szCs w:val="22"/>
              </w:rPr>
            </w:r>
            <w:r w:rsidR="000D1F39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8D38A8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2"/>
            <w:r w:rsidRPr="008D38A8">
              <w:rPr>
                <w:rFonts w:ascii="Arial" w:hAnsi="Arial" w:cs="Arial"/>
                <w:sz w:val="22"/>
                <w:szCs w:val="22"/>
              </w:rPr>
              <w:t xml:space="preserve">      4</w:t>
            </w:r>
            <w:r w:rsidRPr="008D38A8">
              <w:rPr>
                <w:rFonts w:ascii="Arial" w:hAnsi="Arial" w:cs="Arial"/>
                <w:sz w:val="22"/>
                <w:szCs w:val="22"/>
                <w:vertAlign w:val="superscript"/>
              </w:rPr>
              <w:t>th</w:t>
            </w:r>
            <w:r w:rsidRPr="008D38A8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D38A8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" w:name="Check16"/>
            <w:r w:rsidRPr="008D38A8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="000D1F39">
              <w:rPr>
                <w:rFonts w:ascii="Arial" w:hAnsi="Arial" w:cs="Arial"/>
                <w:sz w:val="22"/>
                <w:szCs w:val="22"/>
              </w:rPr>
            </w:r>
            <w:r w:rsidR="000D1F39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8D38A8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3"/>
            <w:r w:rsidRPr="008D38A8">
              <w:rPr>
                <w:rFonts w:ascii="Arial" w:hAnsi="Arial" w:cs="Arial"/>
                <w:sz w:val="22"/>
                <w:szCs w:val="22"/>
              </w:rPr>
              <w:t xml:space="preserve">      5</w:t>
            </w:r>
            <w:r w:rsidRPr="008D38A8">
              <w:rPr>
                <w:rFonts w:ascii="Arial" w:hAnsi="Arial" w:cs="Arial"/>
                <w:sz w:val="22"/>
                <w:szCs w:val="22"/>
                <w:vertAlign w:val="superscript"/>
              </w:rPr>
              <w:t>th</w:t>
            </w:r>
            <w:r w:rsidRPr="008D38A8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D38A8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heck17"/>
            <w:r w:rsidRPr="008D38A8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="000D1F39">
              <w:rPr>
                <w:rFonts w:ascii="Arial" w:hAnsi="Arial" w:cs="Arial"/>
                <w:sz w:val="22"/>
                <w:szCs w:val="22"/>
              </w:rPr>
            </w:r>
            <w:r w:rsidR="000D1F39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8D38A8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4"/>
            <w:r w:rsidRPr="008D38A8">
              <w:rPr>
                <w:rFonts w:ascii="Arial" w:hAnsi="Arial" w:cs="Arial"/>
                <w:sz w:val="22"/>
                <w:szCs w:val="22"/>
              </w:rPr>
              <w:t xml:space="preserve">      6</w:t>
            </w:r>
            <w:r w:rsidRPr="008D38A8">
              <w:rPr>
                <w:rFonts w:ascii="Arial" w:hAnsi="Arial" w:cs="Arial"/>
                <w:sz w:val="22"/>
                <w:szCs w:val="22"/>
                <w:vertAlign w:val="superscript"/>
              </w:rPr>
              <w:t>th</w:t>
            </w:r>
            <w:r w:rsidRPr="008D38A8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D38A8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heck18"/>
            <w:r w:rsidRPr="008D38A8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="000D1F39">
              <w:rPr>
                <w:rFonts w:ascii="Arial" w:hAnsi="Arial" w:cs="Arial"/>
                <w:sz w:val="22"/>
                <w:szCs w:val="22"/>
              </w:rPr>
            </w:r>
            <w:r w:rsidR="000D1F39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8D38A8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5"/>
            <w:r w:rsidRPr="008D38A8">
              <w:rPr>
                <w:rFonts w:ascii="Arial" w:hAnsi="Arial" w:cs="Arial"/>
                <w:b/>
                <w:sz w:val="22"/>
                <w:szCs w:val="22"/>
              </w:rPr>
              <w:t xml:space="preserve">   </w:t>
            </w:r>
            <w:r w:rsidRPr="008D38A8">
              <w:rPr>
                <w:rFonts w:ascii="Arial" w:hAnsi="Arial" w:cs="Arial"/>
                <w:sz w:val="22"/>
                <w:szCs w:val="22"/>
              </w:rPr>
              <w:t>module of the degree</w:t>
            </w:r>
          </w:p>
        </w:tc>
      </w:tr>
      <w:tr w:rsidR="00901157" w:rsidRPr="008D38A8" w14:paraId="65FEA6BA" w14:textId="77777777" w:rsidTr="00A745B6">
        <w:trPr>
          <w:trHeight w:val="978"/>
        </w:trPr>
        <w:tc>
          <w:tcPr>
            <w:tcW w:w="8856" w:type="dxa"/>
            <w:gridSpan w:val="5"/>
            <w:shd w:val="clear" w:color="auto" w:fill="D9D9D9"/>
          </w:tcPr>
          <w:p w14:paraId="582E4D56" w14:textId="77777777" w:rsidR="00901157" w:rsidRPr="008D38A8" w:rsidRDefault="00901157" w:rsidP="002F467C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8D38A8">
              <w:rPr>
                <w:rFonts w:ascii="Arial" w:hAnsi="Arial" w:cs="Arial"/>
                <w:sz w:val="22"/>
                <w:szCs w:val="22"/>
              </w:rPr>
              <w:t>I confirm that this is my original work and that I have adhered to the University policy on plagiarism.</w:t>
            </w:r>
          </w:p>
          <w:p w14:paraId="0359C991" w14:textId="77777777" w:rsidR="00901157" w:rsidRPr="008D38A8" w:rsidRDefault="00901157" w:rsidP="002F467C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8D38A8">
              <w:rPr>
                <w:rFonts w:ascii="Arial" w:hAnsi="Arial" w:cs="Arial"/>
                <w:sz w:val="22"/>
                <w:szCs w:val="22"/>
              </w:rPr>
              <w:t>Signed ……………………………………………………</w:t>
            </w:r>
            <w:r w:rsidR="00AE3217" w:rsidRPr="008D38A8">
              <w:rPr>
                <w:rFonts w:ascii="Arial" w:hAnsi="Arial" w:cs="Arial"/>
                <w:sz w:val="22"/>
                <w:szCs w:val="22"/>
              </w:rPr>
              <w:t>………</w:t>
            </w:r>
          </w:p>
          <w:p w14:paraId="269673AE" w14:textId="093A5309" w:rsidR="00B462B1" w:rsidRPr="008D38A8" w:rsidRDefault="00B462B1" w:rsidP="00B462B1">
            <w:pPr>
              <w:pStyle w:val="NormalWeb"/>
              <w:spacing w:before="0" w:beforeAutospacing="0" w:after="0" w:afterAutospacing="0"/>
              <w:ind w:right="34"/>
              <w:rPr>
                <w:rFonts w:ascii="Calibri" w:hAnsi="Calibri" w:cs="Calibri"/>
                <w:b/>
                <w:sz w:val="44"/>
                <w:szCs w:val="44"/>
              </w:rPr>
            </w:pPr>
            <w:r w:rsidRPr="008D38A8">
              <w:rPr>
                <w:rFonts w:ascii="Calibri" w:hAnsi="Calibri" w:cs="Tahoma"/>
                <w:b/>
                <w:sz w:val="24"/>
                <w:szCs w:val="24"/>
              </w:rPr>
              <w:t>Email submission:</w:t>
            </w:r>
            <w:r w:rsidR="001B6024" w:rsidRPr="008D38A8">
              <w:rPr>
                <w:rFonts w:ascii="Calibri" w:hAnsi="Calibri" w:cs="Tahoma"/>
                <w:b/>
                <w:sz w:val="24"/>
                <w:szCs w:val="24"/>
              </w:rPr>
              <w:t xml:space="preserve"> </w:t>
            </w:r>
            <w:r w:rsidRPr="008D38A8">
              <w:rPr>
                <w:rFonts w:ascii="Calibri" w:hAnsi="Calibri" w:cs="Tahoma"/>
                <w:b/>
                <w:sz w:val="24"/>
                <w:szCs w:val="24"/>
              </w:rPr>
              <w:t xml:space="preserve">if you are submitting this form via email, please tick this box </w:t>
            </w:r>
            <w:r w:rsidR="001B6024" w:rsidRPr="008D38A8">
              <w:rPr>
                <w:rFonts w:ascii="Calibri" w:hAnsi="Calibri" w:cs="Calibri"/>
                <w:b/>
                <w:sz w:val="44"/>
                <w:szCs w:val="44"/>
              </w:rPr>
              <w:t>x</w:t>
            </w:r>
          </w:p>
          <w:p w14:paraId="74E08FEE" w14:textId="77777777" w:rsidR="00B462B1" w:rsidRPr="008D38A8" w:rsidRDefault="00B462B1" w:rsidP="00B462B1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8D38A8">
              <w:rPr>
                <w:rFonts w:ascii="Calibri" w:hAnsi="Calibri" w:cs="Tahoma"/>
                <w:b/>
                <w:sz w:val="24"/>
                <w:szCs w:val="24"/>
              </w:rPr>
              <w:t>(as a substitute for your signature) to confirm that you agree to the above declaration.</w:t>
            </w:r>
          </w:p>
        </w:tc>
      </w:tr>
      <w:tr w:rsidR="00590E9A" w:rsidRPr="008D38A8" w14:paraId="7113DD89" w14:textId="77777777" w:rsidTr="00A745B6">
        <w:trPr>
          <w:trHeight w:val="3972"/>
        </w:trPr>
        <w:tc>
          <w:tcPr>
            <w:tcW w:w="8856" w:type="dxa"/>
            <w:gridSpan w:val="5"/>
          </w:tcPr>
          <w:p w14:paraId="754F24C7" w14:textId="77777777" w:rsidR="00A745B6" w:rsidRPr="008D38A8" w:rsidRDefault="00A745B6" w:rsidP="00A745B6">
            <w:pPr>
              <w:rPr>
                <w:rFonts w:ascii="Arial" w:hAnsi="Arial"/>
                <w:b/>
              </w:rPr>
            </w:pPr>
          </w:p>
          <w:p w14:paraId="7842E61E" w14:textId="77777777" w:rsidR="00A745B6" w:rsidRPr="008D38A8" w:rsidRDefault="00A745B6" w:rsidP="00A745B6">
            <w:pPr>
              <w:rPr>
                <w:rFonts w:ascii="Arial" w:hAnsi="Arial"/>
              </w:rPr>
            </w:pPr>
            <w:r w:rsidRPr="008D38A8">
              <w:rPr>
                <w:rFonts w:ascii="Arial" w:hAnsi="Arial"/>
                <w:b/>
              </w:rPr>
              <w:t>Assignment Mark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6800"/>
              <w:gridCol w:w="1610"/>
            </w:tblGrid>
            <w:tr w:rsidR="00A745B6" w:rsidRPr="008D38A8" w14:paraId="04CA6AFD" w14:textId="77777777" w:rsidTr="00022345">
              <w:tc>
                <w:tcPr>
                  <w:tcW w:w="6970" w:type="dxa"/>
                </w:tcPr>
                <w:p w14:paraId="3983089B" w14:textId="77777777" w:rsidR="00A745B6" w:rsidRPr="008D38A8" w:rsidRDefault="00A745B6" w:rsidP="009C1A08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  <w:p w14:paraId="72EDF7F3" w14:textId="77777777" w:rsidR="00A745B6" w:rsidRPr="008D38A8" w:rsidRDefault="00A745B6" w:rsidP="009C1A08">
                  <w:pPr>
                    <w:rPr>
                      <w:rFonts w:ascii="Arial" w:hAnsi="Arial"/>
                      <w:sz w:val="20"/>
                      <w:szCs w:val="20"/>
                    </w:rPr>
                  </w:pPr>
                  <w:r w:rsidRPr="008D38A8">
                    <w:rPr>
                      <w:rFonts w:ascii="Arial" w:hAnsi="Arial"/>
                      <w:sz w:val="20"/>
                      <w:szCs w:val="20"/>
                    </w:rPr>
                    <w:t>1</w:t>
                  </w:r>
                  <w:r w:rsidRPr="008D38A8">
                    <w:rPr>
                      <w:rFonts w:ascii="Arial" w:hAnsi="Arial"/>
                      <w:sz w:val="20"/>
                      <w:szCs w:val="20"/>
                      <w:vertAlign w:val="superscript"/>
                    </w:rPr>
                    <w:t>st</w:t>
                  </w:r>
                  <w:r w:rsidRPr="008D38A8">
                    <w:rPr>
                      <w:rFonts w:ascii="Arial" w:hAnsi="Arial"/>
                      <w:sz w:val="20"/>
                      <w:szCs w:val="20"/>
                    </w:rPr>
                    <w:t xml:space="preserve"> Marker’s Provisional mark</w:t>
                  </w:r>
                </w:p>
              </w:tc>
              <w:tc>
                <w:tcPr>
                  <w:tcW w:w="1660" w:type="dxa"/>
                </w:tcPr>
                <w:p w14:paraId="2E4E16B8" w14:textId="77777777" w:rsidR="00A745B6" w:rsidRPr="008D38A8" w:rsidRDefault="00A745B6" w:rsidP="009C1A08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</w:tc>
            </w:tr>
            <w:tr w:rsidR="00A745B6" w:rsidRPr="008D38A8" w14:paraId="2A652E0C" w14:textId="77777777" w:rsidTr="00022345">
              <w:tc>
                <w:tcPr>
                  <w:tcW w:w="6970" w:type="dxa"/>
                </w:tcPr>
                <w:p w14:paraId="64770CBA" w14:textId="77777777" w:rsidR="00A745B6" w:rsidRPr="008D38A8" w:rsidRDefault="00A745B6" w:rsidP="009C1A08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  <w:p w14:paraId="46302AD7" w14:textId="77777777" w:rsidR="00A745B6" w:rsidRPr="008D38A8" w:rsidRDefault="00A745B6" w:rsidP="009C1A08">
                  <w:pPr>
                    <w:rPr>
                      <w:rFonts w:ascii="Arial" w:hAnsi="Arial"/>
                      <w:sz w:val="20"/>
                      <w:szCs w:val="20"/>
                    </w:rPr>
                  </w:pPr>
                  <w:r w:rsidRPr="008D38A8">
                    <w:rPr>
                      <w:rFonts w:ascii="Arial" w:hAnsi="Arial"/>
                      <w:sz w:val="20"/>
                      <w:szCs w:val="20"/>
                    </w:rPr>
                    <w:t>2</w:t>
                  </w:r>
                  <w:r w:rsidRPr="008D38A8">
                    <w:rPr>
                      <w:rFonts w:ascii="Arial" w:hAnsi="Arial"/>
                      <w:sz w:val="20"/>
                      <w:szCs w:val="20"/>
                      <w:vertAlign w:val="superscript"/>
                    </w:rPr>
                    <w:t>nd</w:t>
                  </w:r>
                  <w:r w:rsidRPr="008D38A8">
                    <w:rPr>
                      <w:rFonts w:ascii="Arial" w:hAnsi="Arial"/>
                      <w:sz w:val="20"/>
                      <w:szCs w:val="20"/>
                    </w:rPr>
                    <w:t xml:space="preserve"> Marker</w:t>
                  </w:r>
                  <w:r w:rsidR="00022345" w:rsidRPr="008D38A8">
                    <w:rPr>
                      <w:rFonts w:ascii="Arial" w:hAnsi="Arial"/>
                      <w:sz w:val="20"/>
                      <w:szCs w:val="20"/>
                    </w:rPr>
                    <w:t>’s/Moderator’s</w:t>
                  </w:r>
                  <w:r w:rsidRPr="008D38A8">
                    <w:rPr>
                      <w:rFonts w:ascii="Arial" w:hAnsi="Arial"/>
                      <w:sz w:val="20"/>
                      <w:szCs w:val="20"/>
                    </w:rPr>
                    <w:t xml:space="preserve"> provisional mark</w:t>
                  </w:r>
                </w:p>
              </w:tc>
              <w:tc>
                <w:tcPr>
                  <w:tcW w:w="1660" w:type="dxa"/>
                </w:tcPr>
                <w:p w14:paraId="40E849D4" w14:textId="77777777" w:rsidR="00A745B6" w:rsidRPr="008D38A8" w:rsidRDefault="00A745B6" w:rsidP="009C1A08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</w:tc>
            </w:tr>
            <w:tr w:rsidR="00A745B6" w:rsidRPr="008D38A8" w14:paraId="64A61BAC" w14:textId="77777777" w:rsidTr="00022345">
              <w:tc>
                <w:tcPr>
                  <w:tcW w:w="6970" w:type="dxa"/>
                </w:tcPr>
                <w:p w14:paraId="06A448A5" w14:textId="77777777" w:rsidR="00A745B6" w:rsidRPr="008D38A8" w:rsidRDefault="00A745B6" w:rsidP="009C1A08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  <w:p w14:paraId="6783A3F3" w14:textId="77777777" w:rsidR="00A745B6" w:rsidRPr="008D38A8" w:rsidRDefault="00A745B6" w:rsidP="009C1A08">
                  <w:pPr>
                    <w:rPr>
                      <w:rFonts w:ascii="Arial" w:hAnsi="Arial"/>
                      <w:sz w:val="20"/>
                      <w:szCs w:val="20"/>
                    </w:rPr>
                  </w:pPr>
                  <w:r w:rsidRPr="008D38A8">
                    <w:rPr>
                      <w:rFonts w:ascii="Arial" w:hAnsi="Arial"/>
                      <w:sz w:val="20"/>
                      <w:szCs w:val="20"/>
                    </w:rPr>
                    <w:t>External Examiner’s mark (if relevant)</w:t>
                  </w:r>
                </w:p>
              </w:tc>
              <w:tc>
                <w:tcPr>
                  <w:tcW w:w="1660" w:type="dxa"/>
                </w:tcPr>
                <w:p w14:paraId="4035A274" w14:textId="77777777" w:rsidR="00A745B6" w:rsidRPr="008D38A8" w:rsidRDefault="00A745B6" w:rsidP="009C1A08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</w:tc>
            </w:tr>
            <w:tr w:rsidR="00A745B6" w:rsidRPr="008D38A8" w14:paraId="2D387F57" w14:textId="77777777" w:rsidTr="00022345">
              <w:tc>
                <w:tcPr>
                  <w:tcW w:w="6970" w:type="dxa"/>
                </w:tcPr>
                <w:p w14:paraId="53808607" w14:textId="77777777" w:rsidR="00A745B6" w:rsidRPr="008D38A8" w:rsidRDefault="00A745B6" w:rsidP="009C1A08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  <w:p w14:paraId="04A28DA4" w14:textId="77777777" w:rsidR="00A745B6" w:rsidRPr="008D38A8" w:rsidRDefault="00A745B6" w:rsidP="009C1A08">
                  <w:pPr>
                    <w:rPr>
                      <w:rFonts w:ascii="Arial" w:hAnsi="Arial"/>
                      <w:b/>
                      <w:sz w:val="20"/>
                      <w:szCs w:val="20"/>
                    </w:rPr>
                  </w:pPr>
                  <w:r w:rsidRPr="008D38A8">
                    <w:rPr>
                      <w:rFonts w:ascii="Arial" w:hAnsi="Arial"/>
                      <w:b/>
                      <w:sz w:val="20"/>
                      <w:szCs w:val="20"/>
                    </w:rPr>
                    <w:t>Final Mark</w:t>
                  </w:r>
                </w:p>
                <w:p w14:paraId="6B2090E9" w14:textId="77777777" w:rsidR="00A745B6" w:rsidRPr="008D38A8" w:rsidRDefault="00A745B6" w:rsidP="009C1A08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</w:tc>
              <w:tc>
                <w:tcPr>
                  <w:tcW w:w="1660" w:type="dxa"/>
                </w:tcPr>
                <w:p w14:paraId="5B642DA8" w14:textId="77777777" w:rsidR="00A745B6" w:rsidRPr="008D38A8" w:rsidRDefault="00A745B6" w:rsidP="009C1A08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</w:tc>
            </w:tr>
          </w:tbl>
          <w:p w14:paraId="6B7A095D" w14:textId="77777777" w:rsidR="00022345" w:rsidRPr="008D38A8" w:rsidRDefault="00022345" w:rsidP="00A745B6">
            <w:pPr>
              <w:pStyle w:val="NormalWeb"/>
              <w:spacing w:before="0" w:beforeAutospacing="0" w:after="0" w:afterAutospacing="0"/>
              <w:ind w:left="142" w:right="34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43C6300B" w14:textId="77777777" w:rsidR="00A745B6" w:rsidRPr="008D38A8" w:rsidRDefault="00A745B6" w:rsidP="00A745B6">
            <w:pPr>
              <w:pStyle w:val="NormalWeb"/>
              <w:spacing w:before="0" w:beforeAutospacing="0" w:after="0" w:afterAutospacing="0"/>
              <w:ind w:left="142" w:right="34"/>
              <w:rPr>
                <w:rFonts w:ascii="Arial" w:hAnsi="Arial" w:cs="Arial"/>
                <w:sz w:val="22"/>
                <w:szCs w:val="22"/>
              </w:rPr>
            </w:pPr>
            <w:r w:rsidRPr="008D38A8">
              <w:rPr>
                <w:rFonts w:ascii="Arial" w:hAnsi="Arial" w:cs="Arial"/>
                <w:b/>
                <w:sz w:val="22"/>
                <w:szCs w:val="22"/>
              </w:rPr>
              <w:t>NB.</w:t>
            </w:r>
            <w:r w:rsidRPr="008D38A8">
              <w:rPr>
                <w:rFonts w:ascii="Arial" w:hAnsi="Arial" w:cs="Arial"/>
                <w:sz w:val="22"/>
                <w:szCs w:val="22"/>
              </w:rPr>
              <w:t xml:space="preserve">  All marks are provisional until confirmed by the Final Examination Board.</w:t>
            </w:r>
          </w:p>
          <w:p w14:paraId="252DE832" w14:textId="77777777" w:rsidR="00A745B6" w:rsidRPr="008D38A8" w:rsidRDefault="00A745B6" w:rsidP="002F467C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6D31839A" w14:textId="77777777" w:rsidR="00B462B1" w:rsidRPr="008D38A8" w:rsidRDefault="00B462B1" w:rsidP="002F467C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1F92A90D" w14:textId="77777777" w:rsidR="00B462B1" w:rsidRPr="008D38A8" w:rsidRDefault="00B462B1" w:rsidP="002F467C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586C262C" w14:textId="77777777" w:rsidR="00B462B1" w:rsidRPr="008D38A8" w:rsidRDefault="00B462B1" w:rsidP="002F467C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480146A4" w14:textId="77777777" w:rsidR="00B462B1" w:rsidRPr="008D38A8" w:rsidRDefault="00B462B1" w:rsidP="002F467C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73FFE78D" w14:textId="77777777" w:rsidR="00590E9A" w:rsidRPr="008D38A8" w:rsidRDefault="00E67719" w:rsidP="002F467C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sz w:val="22"/>
                <w:szCs w:val="22"/>
              </w:rPr>
            </w:pPr>
            <w:r w:rsidRPr="008D38A8">
              <w:rPr>
                <w:rFonts w:ascii="Arial" w:hAnsi="Arial" w:cs="Arial"/>
                <w:b/>
                <w:sz w:val="22"/>
                <w:szCs w:val="22"/>
              </w:rPr>
              <w:lastRenderedPageBreak/>
              <w:t>For completion by M</w:t>
            </w:r>
            <w:r w:rsidR="00590E9A" w:rsidRPr="008D38A8">
              <w:rPr>
                <w:rFonts w:ascii="Arial" w:hAnsi="Arial" w:cs="Arial"/>
                <w:b/>
                <w:sz w:val="22"/>
                <w:szCs w:val="22"/>
              </w:rPr>
              <w:t>arker</w:t>
            </w:r>
            <w:r w:rsidR="00D67BF8" w:rsidRPr="008D38A8">
              <w:rPr>
                <w:rFonts w:ascii="Arial" w:hAnsi="Arial" w:cs="Arial"/>
                <w:b/>
                <w:sz w:val="22"/>
                <w:szCs w:val="22"/>
              </w:rPr>
              <w:t xml:space="preserve"> 1 </w:t>
            </w:r>
            <w:r w:rsidR="00590E9A" w:rsidRPr="008D38A8">
              <w:rPr>
                <w:rFonts w:ascii="Arial" w:hAnsi="Arial" w:cs="Arial"/>
                <w:b/>
                <w:sz w:val="22"/>
                <w:szCs w:val="22"/>
              </w:rPr>
              <w:t>:</w:t>
            </w:r>
          </w:p>
          <w:p w14:paraId="3B631498" w14:textId="77777777" w:rsidR="00230F35" w:rsidRPr="008D38A8" w:rsidRDefault="00590E9A" w:rsidP="00043549">
            <w:pPr>
              <w:pStyle w:val="NormalWeb"/>
              <w:rPr>
                <w:rFonts w:ascii="Arial" w:hAnsi="Arial" w:cs="Arial"/>
                <w:sz w:val="22"/>
                <w:szCs w:val="22"/>
              </w:rPr>
            </w:pPr>
            <w:r w:rsidRPr="008D38A8">
              <w:rPr>
                <w:rFonts w:ascii="Arial" w:hAnsi="Arial" w:cs="Arial"/>
                <w:sz w:val="22"/>
                <w:szCs w:val="22"/>
              </w:rPr>
              <w:t>Comments</w:t>
            </w:r>
            <w:r w:rsidR="00001C3B" w:rsidRPr="008D38A8">
              <w:rPr>
                <w:rFonts w:ascii="Arial" w:hAnsi="Arial" w:cs="Arial"/>
                <w:sz w:val="22"/>
                <w:szCs w:val="22"/>
              </w:rPr>
              <w:t>:</w:t>
            </w:r>
          </w:p>
          <w:p w14:paraId="6319D52C" w14:textId="77777777" w:rsidR="00B56E7B" w:rsidRPr="008D38A8" w:rsidRDefault="00B56E7B" w:rsidP="00043549">
            <w:pPr>
              <w:pStyle w:val="NormalWeb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C7546" w:rsidRPr="008D38A8" w14:paraId="07D1DE97" w14:textId="77777777" w:rsidTr="00A745B6">
        <w:trPr>
          <w:trHeight w:val="492"/>
        </w:trPr>
        <w:tc>
          <w:tcPr>
            <w:tcW w:w="6768" w:type="dxa"/>
            <w:gridSpan w:val="3"/>
          </w:tcPr>
          <w:p w14:paraId="2226C7D5" w14:textId="77777777" w:rsidR="00230F35" w:rsidRPr="008D38A8" w:rsidRDefault="00E3766D" w:rsidP="00230F35">
            <w:pPr>
              <w:pStyle w:val="NormalWeb"/>
              <w:ind w:left="142" w:right="34"/>
              <w:rPr>
                <w:rFonts w:ascii="Arial" w:hAnsi="Arial" w:cs="Arial"/>
                <w:sz w:val="22"/>
                <w:szCs w:val="22"/>
              </w:rPr>
            </w:pPr>
            <w:r w:rsidRPr="008D38A8">
              <w:rPr>
                <w:rFonts w:ascii="Arial" w:hAnsi="Arial" w:cs="Arial"/>
                <w:sz w:val="22"/>
                <w:szCs w:val="22"/>
              </w:rPr>
              <w:lastRenderedPageBreak/>
              <w:t>M</w:t>
            </w:r>
            <w:r w:rsidR="00EC7546" w:rsidRPr="008D38A8">
              <w:rPr>
                <w:rFonts w:ascii="Arial" w:hAnsi="Arial" w:cs="Arial"/>
                <w:sz w:val="22"/>
                <w:szCs w:val="22"/>
              </w:rPr>
              <w:t>arker</w:t>
            </w:r>
            <w:r w:rsidR="00CE3B79" w:rsidRPr="008D38A8">
              <w:rPr>
                <w:rFonts w:ascii="Arial" w:hAnsi="Arial" w:cs="Arial"/>
                <w:sz w:val="22"/>
                <w:szCs w:val="22"/>
              </w:rPr>
              <w:t xml:space="preserve">’s </w:t>
            </w:r>
            <w:r w:rsidR="00EC7546" w:rsidRPr="008D38A8">
              <w:rPr>
                <w:rFonts w:ascii="Arial" w:hAnsi="Arial" w:cs="Arial"/>
                <w:sz w:val="22"/>
                <w:szCs w:val="22"/>
              </w:rPr>
              <w:t>signatur</w:t>
            </w:r>
            <w:r w:rsidR="00230F35" w:rsidRPr="008D38A8">
              <w:rPr>
                <w:rFonts w:ascii="Arial" w:hAnsi="Arial" w:cs="Arial"/>
                <w:sz w:val="22"/>
                <w:szCs w:val="22"/>
              </w:rPr>
              <w:t>e:</w:t>
            </w:r>
          </w:p>
        </w:tc>
        <w:tc>
          <w:tcPr>
            <w:tcW w:w="2088" w:type="dxa"/>
            <w:gridSpan w:val="2"/>
          </w:tcPr>
          <w:p w14:paraId="44CD01FB" w14:textId="77777777" w:rsidR="00EC7546" w:rsidRPr="008D38A8" w:rsidRDefault="0065654E" w:rsidP="002F467C">
            <w:pPr>
              <w:pStyle w:val="NormalWeb"/>
              <w:spacing w:after="0"/>
              <w:ind w:left="142" w:right="34"/>
              <w:rPr>
                <w:rFonts w:ascii="Arial" w:hAnsi="Arial" w:cs="Arial"/>
                <w:sz w:val="22"/>
                <w:szCs w:val="22"/>
              </w:rPr>
            </w:pPr>
            <w:r w:rsidRPr="008D38A8">
              <w:rPr>
                <w:rFonts w:ascii="Arial" w:hAnsi="Arial" w:cs="Arial"/>
                <w:sz w:val="22"/>
                <w:szCs w:val="22"/>
              </w:rPr>
              <w:t>D</w:t>
            </w:r>
            <w:r w:rsidR="00EC7546" w:rsidRPr="008D38A8">
              <w:rPr>
                <w:rFonts w:ascii="Arial" w:hAnsi="Arial" w:cs="Arial"/>
                <w:sz w:val="22"/>
                <w:szCs w:val="22"/>
              </w:rPr>
              <w:t>ate</w:t>
            </w:r>
            <w:r w:rsidRPr="008D38A8">
              <w:rPr>
                <w:rFonts w:ascii="Arial" w:hAnsi="Arial" w:cs="Arial"/>
                <w:sz w:val="22"/>
                <w:szCs w:val="22"/>
              </w:rPr>
              <w:t>:</w:t>
            </w:r>
          </w:p>
        </w:tc>
      </w:tr>
      <w:tr w:rsidR="00D67BF8" w:rsidRPr="008D38A8" w14:paraId="309514D2" w14:textId="77777777" w:rsidTr="002F467C">
        <w:tc>
          <w:tcPr>
            <w:tcW w:w="8856" w:type="dxa"/>
            <w:gridSpan w:val="5"/>
          </w:tcPr>
          <w:p w14:paraId="1955099F" w14:textId="77777777" w:rsidR="00D67BF8" w:rsidRPr="008D38A8" w:rsidRDefault="00D67BF8" w:rsidP="002F467C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i/>
                <w:sz w:val="22"/>
                <w:szCs w:val="22"/>
              </w:rPr>
            </w:pPr>
          </w:p>
          <w:p w14:paraId="6E5EC62A" w14:textId="77777777" w:rsidR="00D67BF8" w:rsidRPr="008D38A8" w:rsidRDefault="00E67719" w:rsidP="002F467C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D38A8">
              <w:rPr>
                <w:rFonts w:ascii="Arial" w:hAnsi="Arial" w:cs="Arial"/>
                <w:b/>
                <w:bCs/>
                <w:sz w:val="22"/>
                <w:szCs w:val="22"/>
              </w:rPr>
              <w:t>For completion by M</w:t>
            </w:r>
            <w:r w:rsidR="00D67BF8" w:rsidRPr="008D38A8">
              <w:rPr>
                <w:rFonts w:ascii="Arial" w:hAnsi="Arial" w:cs="Arial"/>
                <w:b/>
                <w:bCs/>
                <w:sz w:val="22"/>
                <w:szCs w:val="22"/>
              </w:rPr>
              <w:t>arker 2</w:t>
            </w:r>
            <w:r w:rsidRPr="008D38A8">
              <w:rPr>
                <w:rFonts w:ascii="Arial" w:hAnsi="Arial" w:cs="Arial"/>
                <w:b/>
                <w:bCs/>
                <w:sz w:val="22"/>
                <w:szCs w:val="22"/>
              </w:rPr>
              <w:t>/M</w:t>
            </w:r>
            <w:r w:rsidR="00230F35" w:rsidRPr="008D38A8">
              <w:rPr>
                <w:rFonts w:ascii="Arial" w:hAnsi="Arial" w:cs="Arial"/>
                <w:b/>
                <w:bCs/>
                <w:sz w:val="22"/>
                <w:szCs w:val="22"/>
              </w:rPr>
              <w:t>oderator</w:t>
            </w:r>
            <w:r w:rsidR="00D67BF8" w:rsidRPr="008D38A8">
              <w:rPr>
                <w:rFonts w:ascii="Arial" w:hAnsi="Arial" w:cs="Arial"/>
                <w:b/>
                <w:bCs/>
                <w:sz w:val="22"/>
                <w:szCs w:val="22"/>
              </w:rPr>
              <w:t>:</w:t>
            </w:r>
          </w:p>
          <w:p w14:paraId="44E53C4F" w14:textId="77777777" w:rsidR="00D67BF8" w:rsidRPr="008D38A8" w:rsidRDefault="00D67BF8" w:rsidP="002F467C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294770B4" w14:textId="77777777" w:rsidR="00D67BF8" w:rsidRPr="008D38A8" w:rsidRDefault="00D67BF8" w:rsidP="002F467C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  <w:r w:rsidRPr="008D38A8">
              <w:rPr>
                <w:rFonts w:ascii="Arial" w:hAnsi="Arial" w:cs="Arial"/>
                <w:bCs/>
                <w:sz w:val="22"/>
                <w:szCs w:val="22"/>
              </w:rPr>
              <w:t>Comments:</w:t>
            </w:r>
          </w:p>
          <w:p w14:paraId="34BB603D" w14:textId="77777777" w:rsidR="00D67BF8" w:rsidRPr="008D38A8" w:rsidRDefault="00D67BF8" w:rsidP="002F467C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1367DC81" w14:textId="77777777" w:rsidR="00D67BF8" w:rsidRPr="008D38A8" w:rsidRDefault="00D67BF8" w:rsidP="002F467C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1282FA43" w14:textId="77777777" w:rsidR="00D67BF8" w:rsidRPr="008D38A8" w:rsidRDefault="00D67BF8" w:rsidP="002F467C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45C7950F" w14:textId="77777777" w:rsidR="00D67BF8" w:rsidRPr="008D38A8" w:rsidRDefault="00D67BF8" w:rsidP="002F467C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14AE4D8C" w14:textId="77777777" w:rsidR="00D67BF8" w:rsidRPr="008D38A8" w:rsidRDefault="00D67BF8" w:rsidP="002F467C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7DE1B950" w14:textId="77777777" w:rsidR="00D67BF8" w:rsidRPr="008D38A8" w:rsidRDefault="00D67BF8" w:rsidP="002F467C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578F40E0" w14:textId="77777777" w:rsidR="00D67BF8" w:rsidRPr="008D38A8" w:rsidRDefault="00D67BF8" w:rsidP="002F467C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2DB8B34F" w14:textId="77777777" w:rsidR="00D67BF8" w:rsidRPr="008D38A8" w:rsidRDefault="00D67BF8" w:rsidP="002F467C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21C3A0B0" w14:textId="77777777" w:rsidR="00D67BF8" w:rsidRPr="008D38A8" w:rsidRDefault="00D67BF8" w:rsidP="002F467C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68F8423F" w14:textId="77777777" w:rsidR="00B56E7B" w:rsidRPr="008D38A8" w:rsidRDefault="00B56E7B" w:rsidP="002F467C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17126193" w14:textId="77777777" w:rsidR="00D67BF8" w:rsidRPr="008D38A8" w:rsidRDefault="00D67BF8" w:rsidP="002F467C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37361374" w14:textId="77777777" w:rsidR="00D67BF8" w:rsidRPr="008D38A8" w:rsidRDefault="00D67BF8" w:rsidP="002F467C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D67BF8" w:rsidRPr="008D38A8" w14:paraId="75F4CC2D" w14:textId="77777777" w:rsidTr="008D674F">
        <w:trPr>
          <w:trHeight w:val="720"/>
        </w:trPr>
        <w:tc>
          <w:tcPr>
            <w:tcW w:w="5211" w:type="dxa"/>
            <w:gridSpan w:val="2"/>
          </w:tcPr>
          <w:p w14:paraId="624C814C" w14:textId="77777777" w:rsidR="00B56E7B" w:rsidRPr="008D38A8" w:rsidRDefault="00D67BF8" w:rsidP="002F467C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  <w:r w:rsidRPr="008D38A8">
              <w:rPr>
                <w:rFonts w:ascii="Arial" w:hAnsi="Arial" w:cs="Arial"/>
                <w:bCs/>
                <w:sz w:val="22"/>
                <w:szCs w:val="22"/>
              </w:rPr>
              <w:t>Marker’s Signature</w:t>
            </w:r>
            <w:r w:rsidR="00B56E7B" w:rsidRPr="008D38A8">
              <w:rPr>
                <w:rFonts w:ascii="Arial" w:hAnsi="Arial" w:cs="Arial"/>
                <w:bCs/>
                <w:sz w:val="22"/>
                <w:szCs w:val="22"/>
              </w:rPr>
              <w:t>:</w:t>
            </w:r>
          </w:p>
        </w:tc>
        <w:tc>
          <w:tcPr>
            <w:tcW w:w="3645" w:type="dxa"/>
            <w:gridSpan w:val="3"/>
          </w:tcPr>
          <w:p w14:paraId="2C09259D" w14:textId="77777777" w:rsidR="00D67BF8" w:rsidRPr="008D38A8" w:rsidRDefault="00D67BF8" w:rsidP="002F467C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  <w:r w:rsidRPr="008D38A8">
              <w:rPr>
                <w:rFonts w:ascii="Arial" w:hAnsi="Arial" w:cs="Arial"/>
                <w:bCs/>
                <w:sz w:val="22"/>
                <w:szCs w:val="22"/>
              </w:rPr>
              <w:t>Date:</w:t>
            </w:r>
          </w:p>
        </w:tc>
      </w:tr>
      <w:tr w:rsidR="00230F35" w:rsidRPr="008D38A8" w14:paraId="08F86651" w14:textId="77777777" w:rsidTr="009C1A08">
        <w:trPr>
          <w:trHeight w:val="720"/>
        </w:trPr>
        <w:tc>
          <w:tcPr>
            <w:tcW w:w="8856" w:type="dxa"/>
            <w:gridSpan w:val="5"/>
          </w:tcPr>
          <w:p w14:paraId="4B49D9E0" w14:textId="77777777" w:rsidR="00230F35" w:rsidRPr="008D38A8" w:rsidRDefault="00230F35" w:rsidP="00230F35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D38A8">
              <w:rPr>
                <w:rFonts w:ascii="Arial" w:hAnsi="Arial" w:cs="Arial"/>
                <w:b/>
                <w:sz w:val="22"/>
                <w:szCs w:val="22"/>
              </w:rPr>
              <w:t>External Examiner’s comments (if relevant)</w:t>
            </w:r>
          </w:p>
          <w:p w14:paraId="6B384635" w14:textId="77777777" w:rsidR="00230F35" w:rsidRPr="008D38A8" w:rsidRDefault="00230F35" w:rsidP="002F467C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68EA454E" w14:textId="77777777" w:rsidR="00230F35" w:rsidRPr="008D38A8" w:rsidRDefault="00230F35" w:rsidP="002F467C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7E71AA75" w14:textId="77777777" w:rsidR="00230F35" w:rsidRPr="008D38A8" w:rsidRDefault="00230F35" w:rsidP="002F467C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69A544A3" w14:textId="77777777" w:rsidR="00230F35" w:rsidRPr="008D38A8" w:rsidRDefault="00230F35" w:rsidP="002F467C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0446FE0E" w14:textId="77777777" w:rsidR="00230F35" w:rsidRPr="008D38A8" w:rsidRDefault="00230F35" w:rsidP="002F467C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328D1496" w14:textId="77777777" w:rsidR="00230F35" w:rsidRPr="008D38A8" w:rsidRDefault="00230F35" w:rsidP="002F467C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695B8C7E" w14:textId="77777777" w:rsidR="00230F35" w:rsidRPr="008D38A8" w:rsidRDefault="00230F35" w:rsidP="002F467C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78299AFB" w14:textId="77777777" w:rsidR="00230F35" w:rsidRPr="008D38A8" w:rsidRDefault="00230F35" w:rsidP="002F467C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6F2B8DE3" w14:textId="77777777" w:rsidR="00230F35" w:rsidRPr="008D38A8" w:rsidRDefault="00230F35" w:rsidP="002F467C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74EF1D4C" w14:textId="77777777" w:rsidR="00B56E7B" w:rsidRPr="008D38A8" w:rsidRDefault="00B56E7B" w:rsidP="002F467C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1443D2BD" w14:textId="77777777" w:rsidR="00230F35" w:rsidRPr="008D38A8" w:rsidRDefault="00230F35" w:rsidP="002F467C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230F35" w:rsidRPr="008D38A8" w14:paraId="02B7E04F" w14:textId="77777777" w:rsidTr="00230F35">
        <w:trPr>
          <w:trHeight w:val="720"/>
        </w:trPr>
        <w:tc>
          <w:tcPr>
            <w:tcW w:w="5211" w:type="dxa"/>
            <w:gridSpan w:val="2"/>
          </w:tcPr>
          <w:p w14:paraId="3C79FA1B" w14:textId="77777777" w:rsidR="00230F35" w:rsidRPr="008D38A8" w:rsidRDefault="00230F35" w:rsidP="00230F35">
            <w:pPr>
              <w:rPr>
                <w:rFonts w:ascii="Arial" w:hAnsi="Arial" w:cs="Arial"/>
                <w:sz w:val="22"/>
                <w:szCs w:val="22"/>
              </w:rPr>
            </w:pPr>
            <w:r w:rsidRPr="008D38A8">
              <w:rPr>
                <w:rFonts w:ascii="Arial" w:hAnsi="Arial" w:cs="Arial"/>
                <w:sz w:val="22"/>
                <w:szCs w:val="22"/>
              </w:rPr>
              <w:t>External Examiner’s Signature:</w:t>
            </w:r>
          </w:p>
        </w:tc>
        <w:tc>
          <w:tcPr>
            <w:tcW w:w="3645" w:type="dxa"/>
            <w:gridSpan w:val="3"/>
          </w:tcPr>
          <w:p w14:paraId="2E7CBEFE" w14:textId="77777777" w:rsidR="00230F35" w:rsidRPr="008D38A8" w:rsidRDefault="00230F35" w:rsidP="00230F35">
            <w:pPr>
              <w:rPr>
                <w:rFonts w:ascii="Arial" w:hAnsi="Arial" w:cs="Arial"/>
                <w:sz w:val="22"/>
                <w:szCs w:val="22"/>
              </w:rPr>
            </w:pPr>
            <w:r w:rsidRPr="008D38A8">
              <w:rPr>
                <w:rFonts w:ascii="Arial" w:hAnsi="Arial" w:cs="Arial"/>
                <w:sz w:val="22"/>
                <w:szCs w:val="22"/>
              </w:rPr>
              <w:t>Date:</w:t>
            </w:r>
          </w:p>
        </w:tc>
      </w:tr>
    </w:tbl>
    <w:p w14:paraId="0B6C81C3" w14:textId="77777777" w:rsidR="00DB0B7A" w:rsidRPr="008D38A8" w:rsidRDefault="00DB0B7A" w:rsidP="00FA07E9">
      <w:pPr>
        <w:pStyle w:val="NormalWeb"/>
        <w:spacing w:before="0" w:beforeAutospacing="0" w:after="0" w:afterAutospacing="0"/>
        <w:ind w:right="-334"/>
        <w:rPr>
          <w:rFonts w:ascii="Trebuchet MS" w:hAnsi="Trebuchet MS" w:cs="Tahoma"/>
          <w:bCs/>
          <w:sz w:val="24"/>
          <w:szCs w:val="24"/>
        </w:rPr>
        <w:sectPr w:rsidR="00DB0B7A" w:rsidRPr="008D38A8" w:rsidSect="00B462B1">
          <w:footerReference w:type="default" r:id="rId9"/>
          <w:pgSz w:w="12240" w:h="15840"/>
          <w:pgMar w:top="567" w:right="1797" w:bottom="567" w:left="1797" w:header="567" w:footer="720" w:gutter="0"/>
          <w:pgNumType w:start="1"/>
          <w:cols w:space="720"/>
        </w:sectPr>
      </w:pPr>
    </w:p>
    <w:p w14:paraId="6D275DB9" w14:textId="1934E222" w:rsidR="00DB0B7A" w:rsidRPr="008D38A8" w:rsidRDefault="003141EA" w:rsidP="00DB0B7A">
      <w:pPr>
        <w:textAlignment w:val="baseline"/>
        <w:rPr>
          <w:rFonts w:eastAsia="Times New Roman"/>
          <w:lang w:eastAsia="en-CA"/>
        </w:rPr>
      </w:pPr>
      <w:r w:rsidRPr="008D38A8">
        <w:rPr>
          <w:rFonts w:eastAsia="Times New Roman"/>
          <w:lang w:eastAsia="en-CA"/>
        </w:rPr>
        <w:lastRenderedPageBreak/>
        <w:t xml:space="preserve">Krystyna Cap – </w:t>
      </w:r>
      <w:r w:rsidR="00DB0B7A" w:rsidRPr="008D38A8">
        <w:rPr>
          <w:rFonts w:eastAsia="Times New Roman"/>
          <w:lang w:eastAsia="en-CA"/>
        </w:rPr>
        <w:t>HPCA701</w:t>
      </w:r>
      <w:r w:rsidR="00801E00" w:rsidRPr="008D38A8">
        <w:rPr>
          <w:rFonts w:eastAsia="Times New Roman"/>
          <w:lang w:eastAsia="en-CA"/>
        </w:rPr>
        <w:t>6</w:t>
      </w:r>
      <w:r w:rsidR="00FA3720" w:rsidRPr="008D38A8">
        <w:rPr>
          <w:rFonts w:eastAsia="Times New Roman"/>
          <w:lang w:eastAsia="en-CA"/>
        </w:rPr>
        <w:t xml:space="preserve"> – </w:t>
      </w:r>
      <w:r w:rsidR="00E62A56" w:rsidRPr="008D38A8">
        <w:rPr>
          <w:rFonts w:eastAsia="Times New Roman"/>
          <w:lang w:eastAsia="en-CA"/>
        </w:rPr>
        <w:t>Essay 1</w:t>
      </w:r>
    </w:p>
    <w:p w14:paraId="1A4368DD" w14:textId="568FF016" w:rsidR="00DB0B7A" w:rsidRPr="008D38A8" w:rsidRDefault="00801E00" w:rsidP="00DB0B7A">
      <w:pPr>
        <w:textAlignment w:val="baseline"/>
        <w:rPr>
          <w:rFonts w:eastAsia="Times New Roman"/>
          <w:sz w:val="22"/>
          <w:szCs w:val="22"/>
          <w:lang w:eastAsia="en-CA"/>
        </w:rPr>
      </w:pPr>
      <w:r w:rsidRPr="008D38A8">
        <w:rPr>
          <w:rFonts w:eastAsia="Times New Roman"/>
          <w:sz w:val="22"/>
          <w:szCs w:val="22"/>
          <w:lang w:eastAsia="en-CA"/>
        </w:rPr>
        <w:t>16 March 2023</w:t>
      </w:r>
    </w:p>
    <w:p w14:paraId="271A9411" w14:textId="77777777" w:rsidR="00DB0B7A" w:rsidRPr="008D38A8" w:rsidRDefault="00DB0B7A" w:rsidP="00DB0B7A">
      <w:pPr>
        <w:textAlignment w:val="baseline"/>
        <w:rPr>
          <w:rFonts w:eastAsia="Times New Roman"/>
          <w:sz w:val="22"/>
          <w:szCs w:val="22"/>
          <w:lang w:eastAsia="en-CA"/>
        </w:rPr>
      </w:pPr>
    </w:p>
    <w:p w14:paraId="41AF2957" w14:textId="77777777" w:rsidR="00DB0B7A" w:rsidRPr="008D38A8" w:rsidRDefault="00DB0B7A" w:rsidP="00DB0B7A">
      <w:pPr>
        <w:textAlignment w:val="baseline"/>
        <w:rPr>
          <w:rFonts w:eastAsia="Times New Roman"/>
          <w:sz w:val="22"/>
          <w:szCs w:val="22"/>
          <w:lang w:eastAsia="en-CA"/>
        </w:rPr>
      </w:pPr>
    </w:p>
    <w:p w14:paraId="46E3C500" w14:textId="774A482E" w:rsidR="00DB0B7A" w:rsidRPr="008D38A8" w:rsidRDefault="00527B7A" w:rsidP="00DB0B7A">
      <w:pPr>
        <w:jc w:val="center"/>
        <w:textAlignment w:val="baseline"/>
        <w:rPr>
          <w:rFonts w:eastAsia="Times New Roman"/>
          <w:sz w:val="22"/>
          <w:szCs w:val="22"/>
          <w:lang w:eastAsia="en-CA"/>
        </w:rPr>
      </w:pPr>
      <w:r w:rsidRPr="008D38A8">
        <w:rPr>
          <w:rFonts w:eastAsia="Times New Roman"/>
          <w:sz w:val="22"/>
          <w:szCs w:val="22"/>
          <w:lang w:eastAsia="en-CA"/>
        </w:rPr>
        <w:t>‘</w:t>
      </w:r>
      <w:r w:rsidR="007737E2" w:rsidRPr="008D38A8">
        <w:rPr>
          <w:sz w:val="22"/>
          <w:szCs w:val="22"/>
        </w:rPr>
        <w:t xml:space="preserve">A Critical Comparison of Two </w:t>
      </w:r>
      <w:r w:rsidR="00056FBC" w:rsidRPr="008D38A8">
        <w:rPr>
          <w:sz w:val="22"/>
          <w:szCs w:val="22"/>
        </w:rPr>
        <w:t>Secondary Sources’</w:t>
      </w:r>
    </w:p>
    <w:p w14:paraId="3ECF73E1" w14:textId="20BEE280" w:rsidR="00A3062A" w:rsidRPr="008D38A8" w:rsidRDefault="004A1844" w:rsidP="005237D5">
      <w:pPr>
        <w:jc w:val="center"/>
        <w:textAlignment w:val="baseline"/>
        <w:rPr>
          <w:rFonts w:eastAsia="Times New Roman"/>
          <w:sz w:val="22"/>
          <w:szCs w:val="22"/>
          <w:lang w:eastAsia="en-CA"/>
        </w:rPr>
      </w:pPr>
      <w:r w:rsidRPr="008D38A8">
        <w:rPr>
          <w:rFonts w:eastAsia="Times New Roman"/>
          <w:sz w:val="22"/>
          <w:szCs w:val="22"/>
          <w:lang w:eastAsia="en-CA"/>
        </w:rPr>
        <w:t xml:space="preserve">Word Count: </w:t>
      </w:r>
      <w:r w:rsidR="009F7AA5" w:rsidRPr="00A3492E">
        <w:rPr>
          <w:rFonts w:eastAsia="Times New Roman"/>
          <w:sz w:val="22"/>
          <w:szCs w:val="22"/>
          <w:lang w:eastAsia="en-CA"/>
        </w:rPr>
        <w:t>2</w:t>
      </w:r>
      <w:r w:rsidR="00B24ABA" w:rsidRPr="00A3492E">
        <w:rPr>
          <w:rFonts w:eastAsia="Times New Roman"/>
          <w:sz w:val="22"/>
          <w:szCs w:val="22"/>
          <w:lang w:eastAsia="en-CA"/>
        </w:rPr>
        <w:t>6</w:t>
      </w:r>
      <w:r w:rsidR="006B03D7">
        <w:rPr>
          <w:rFonts w:eastAsia="Times New Roman"/>
          <w:sz w:val="22"/>
          <w:szCs w:val="22"/>
          <w:lang w:eastAsia="en-CA"/>
        </w:rPr>
        <w:t>1</w:t>
      </w:r>
      <w:r w:rsidR="000D1F39">
        <w:rPr>
          <w:rFonts w:eastAsia="Times New Roman"/>
          <w:sz w:val="22"/>
          <w:szCs w:val="22"/>
          <w:lang w:eastAsia="en-CA"/>
        </w:rPr>
        <w:t>7</w:t>
      </w:r>
      <w:r w:rsidR="000E2F0C" w:rsidRPr="00A3492E">
        <w:rPr>
          <w:rFonts w:eastAsia="Times New Roman"/>
          <w:sz w:val="22"/>
          <w:szCs w:val="22"/>
          <w:lang w:eastAsia="en-CA"/>
        </w:rPr>
        <w:t xml:space="preserve"> </w:t>
      </w:r>
      <w:r w:rsidR="00A3492E">
        <w:rPr>
          <w:rFonts w:eastAsia="Times New Roman"/>
          <w:sz w:val="22"/>
          <w:szCs w:val="22"/>
          <w:lang w:eastAsia="en-CA"/>
        </w:rPr>
        <w:t>words</w:t>
      </w:r>
    </w:p>
    <w:p w14:paraId="62DBFB40" w14:textId="77777777" w:rsidR="005237D5" w:rsidRPr="008D38A8" w:rsidRDefault="005237D5" w:rsidP="005237D5">
      <w:pPr>
        <w:jc w:val="center"/>
        <w:textAlignment w:val="baseline"/>
        <w:rPr>
          <w:rFonts w:eastAsia="Times New Roman"/>
          <w:sz w:val="22"/>
          <w:szCs w:val="22"/>
          <w:lang w:eastAsia="en-CA"/>
        </w:rPr>
      </w:pPr>
    </w:p>
    <w:p w14:paraId="0C5CF142" w14:textId="185AAF35" w:rsidR="008E47A7" w:rsidRPr="008D38A8" w:rsidRDefault="003B5F2D" w:rsidP="00580C4B">
      <w:pPr>
        <w:ind w:firstLine="720"/>
        <w:textAlignment w:val="baseline"/>
        <w:rPr>
          <w:rFonts w:eastAsia="Times New Roman"/>
          <w:sz w:val="22"/>
          <w:szCs w:val="22"/>
          <w:lang w:eastAsia="en-CA"/>
        </w:rPr>
      </w:pPr>
      <w:r w:rsidRPr="008D38A8">
        <w:rPr>
          <w:rFonts w:eastAsia="Times New Roman"/>
          <w:sz w:val="22"/>
          <w:szCs w:val="22"/>
          <w:lang w:eastAsia="en-CA"/>
        </w:rPr>
        <w:t xml:space="preserve">This essay compares and contrasts two </w:t>
      </w:r>
      <w:r w:rsidR="00C149E3" w:rsidRPr="008D38A8">
        <w:rPr>
          <w:rFonts w:eastAsia="Times New Roman"/>
          <w:sz w:val="22"/>
          <w:szCs w:val="22"/>
          <w:lang w:eastAsia="en-CA"/>
        </w:rPr>
        <w:t>papers</w:t>
      </w:r>
      <w:r w:rsidR="00430835" w:rsidRPr="008D38A8">
        <w:rPr>
          <w:rFonts w:eastAsia="Times New Roman"/>
          <w:sz w:val="22"/>
          <w:szCs w:val="22"/>
          <w:lang w:eastAsia="en-CA"/>
        </w:rPr>
        <w:t xml:space="preserve">: </w:t>
      </w:r>
      <w:r w:rsidR="00A14631" w:rsidRPr="008D38A8">
        <w:rPr>
          <w:rFonts w:eastAsia="Times New Roman"/>
          <w:sz w:val="22"/>
          <w:szCs w:val="22"/>
          <w:lang w:eastAsia="en-CA"/>
        </w:rPr>
        <w:t xml:space="preserve">Gillian Bennett, </w:t>
      </w:r>
      <w:r w:rsidR="004C2D30" w:rsidRPr="008D38A8">
        <w:rPr>
          <w:rFonts w:eastAsia="Times New Roman"/>
          <w:sz w:val="22"/>
          <w:szCs w:val="22"/>
          <w:lang w:eastAsia="en-CA"/>
        </w:rPr>
        <w:t>‘“If I Knew You Were Coming, I’d Have Baked a Cake”: The Folklore of Foreknowledge in a Neighborhood Group’,</w:t>
      </w:r>
      <w:r w:rsidR="00F6462C" w:rsidRPr="008D38A8">
        <w:rPr>
          <w:rFonts w:eastAsia="Times New Roman"/>
          <w:sz w:val="22"/>
          <w:szCs w:val="22"/>
          <w:lang w:eastAsia="en-CA"/>
        </w:rPr>
        <w:t xml:space="preserve"> in </w:t>
      </w:r>
      <w:r w:rsidR="00F6462C" w:rsidRPr="008D38A8">
        <w:rPr>
          <w:rFonts w:eastAsia="Times New Roman"/>
          <w:i/>
          <w:iCs/>
          <w:sz w:val="22"/>
          <w:szCs w:val="22"/>
          <w:lang w:eastAsia="en-CA"/>
        </w:rPr>
        <w:t>Out of the Ordinary: Folklore and the Supernatural</w:t>
      </w:r>
      <w:r w:rsidR="00E10F1F" w:rsidRPr="008D38A8">
        <w:rPr>
          <w:rFonts w:eastAsia="Times New Roman"/>
          <w:sz w:val="22"/>
          <w:szCs w:val="22"/>
          <w:lang w:eastAsia="en-CA"/>
        </w:rPr>
        <w:t xml:space="preserve"> (Logan, Utah: Utah University Press, 1995)</w:t>
      </w:r>
      <w:r w:rsidR="00EE0016" w:rsidRPr="008D38A8">
        <w:rPr>
          <w:rFonts w:eastAsia="Times New Roman"/>
          <w:sz w:val="22"/>
          <w:szCs w:val="22"/>
          <w:lang w:eastAsia="en-CA"/>
        </w:rPr>
        <w:t xml:space="preserve">, and </w:t>
      </w:r>
      <w:r w:rsidR="00526370" w:rsidRPr="008D38A8">
        <w:rPr>
          <w:rFonts w:eastAsia="Times New Roman"/>
          <w:sz w:val="22"/>
          <w:szCs w:val="22"/>
          <w:lang w:eastAsia="en-CA"/>
        </w:rPr>
        <w:t xml:space="preserve">Tony Walter and Helen Waterhouse, ‘A Very Private Belief: Reincarnation in Contemporary England’, </w:t>
      </w:r>
      <w:r w:rsidR="00526370" w:rsidRPr="008D38A8">
        <w:rPr>
          <w:rFonts w:eastAsia="Times New Roman"/>
          <w:i/>
          <w:iCs/>
          <w:sz w:val="22"/>
          <w:szCs w:val="22"/>
          <w:lang w:eastAsia="en-CA"/>
        </w:rPr>
        <w:t xml:space="preserve">Sociology of Religion </w:t>
      </w:r>
      <w:r w:rsidR="00526370" w:rsidRPr="008D38A8">
        <w:rPr>
          <w:rFonts w:eastAsia="Times New Roman"/>
          <w:sz w:val="22"/>
          <w:szCs w:val="22"/>
          <w:lang w:eastAsia="en-CA"/>
        </w:rPr>
        <w:t>60.2 (1999)</w:t>
      </w:r>
      <w:r w:rsidR="00AC2D7F" w:rsidRPr="008D38A8">
        <w:rPr>
          <w:rFonts w:eastAsia="Times New Roman"/>
          <w:sz w:val="22"/>
          <w:szCs w:val="22"/>
          <w:lang w:eastAsia="en-CA"/>
        </w:rPr>
        <w:t>.</w:t>
      </w:r>
      <w:r w:rsidR="00585F97" w:rsidRPr="008D38A8">
        <w:rPr>
          <w:rStyle w:val="FootnoteReference"/>
          <w:rFonts w:eastAsia="Times New Roman"/>
          <w:sz w:val="22"/>
          <w:szCs w:val="22"/>
          <w:lang w:eastAsia="en-CA"/>
        </w:rPr>
        <w:footnoteReference w:id="1"/>
      </w:r>
      <w:r w:rsidR="00AC2D7F" w:rsidRPr="008D38A8">
        <w:rPr>
          <w:rFonts w:eastAsia="Times New Roman"/>
          <w:sz w:val="22"/>
          <w:szCs w:val="22"/>
          <w:lang w:eastAsia="en-CA"/>
        </w:rPr>
        <w:t xml:space="preserve"> This essay will </w:t>
      </w:r>
      <w:r w:rsidR="00332FB5">
        <w:rPr>
          <w:rFonts w:eastAsia="Times New Roman"/>
          <w:sz w:val="22"/>
          <w:szCs w:val="22"/>
          <w:lang w:eastAsia="en-CA"/>
        </w:rPr>
        <w:t>provide</w:t>
      </w:r>
      <w:r w:rsidR="001D3133" w:rsidRPr="008D38A8">
        <w:rPr>
          <w:rFonts w:eastAsia="Times New Roman"/>
          <w:sz w:val="22"/>
          <w:szCs w:val="22"/>
          <w:lang w:eastAsia="en-CA"/>
        </w:rPr>
        <w:t xml:space="preserve"> a</w:t>
      </w:r>
      <w:r w:rsidR="00D325A3" w:rsidRPr="008D38A8">
        <w:rPr>
          <w:rFonts w:eastAsia="Times New Roman"/>
          <w:sz w:val="22"/>
          <w:szCs w:val="22"/>
          <w:lang w:eastAsia="en-CA"/>
        </w:rPr>
        <w:t>n</w:t>
      </w:r>
      <w:r w:rsidR="001D3133" w:rsidRPr="008D38A8">
        <w:rPr>
          <w:rFonts w:eastAsia="Times New Roman"/>
          <w:sz w:val="22"/>
          <w:szCs w:val="22"/>
          <w:lang w:eastAsia="en-CA"/>
        </w:rPr>
        <w:t xml:space="preserve"> overview of the </w:t>
      </w:r>
      <w:r w:rsidR="00915840" w:rsidRPr="008D38A8">
        <w:rPr>
          <w:rFonts w:eastAsia="Times New Roman"/>
          <w:sz w:val="22"/>
          <w:szCs w:val="22"/>
          <w:lang w:eastAsia="en-CA"/>
        </w:rPr>
        <w:t>authors</w:t>
      </w:r>
      <w:r w:rsidR="00020943">
        <w:rPr>
          <w:rFonts w:eastAsia="Times New Roman"/>
          <w:sz w:val="22"/>
          <w:szCs w:val="22"/>
          <w:lang w:eastAsia="en-CA"/>
        </w:rPr>
        <w:t>,</w:t>
      </w:r>
      <w:r w:rsidR="00915840" w:rsidRPr="008D38A8">
        <w:rPr>
          <w:rFonts w:eastAsia="Times New Roman"/>
          <w:sz w:val="22"/>
          <w:szCs w:val="22"/>
          <w:lang w:eastAsia="en-CA"/>
        </w:rPr>
        <w:t xml:space="preserve"> their academic backgrounds,</w:t>
      </w:r>
      <w:r w:rsidR="00CE3FC1">
        <w:rPr>
          <w:rFonts w:eastAsia="Times New Roman"/>
          <w:sz w:val="22"/>
          <w:szCs w:val="22"/>
          <w:lang w:eastAsia="en-CA"/>
        </w:rPr>
        <w:t xml:space="preserve"> and </w:t>
      </w:r>
      <w:r w:rsidR="00D325A3" w:rsidRPr="008D38A8">
        <w:rPr>
          <w:rFonts w:eastAsia="Times New Roman"/>
          <w:sz w:val="22"/>
          <w:szCs w:val="22"/>
          <w:lang w:eastAsia="en-CA"/>
        </w:rPr>
        <w:t>information around the publications in which their work appeared.</w:t>
      </w:r>
      <w:r w:rsidR="00155084" w:rsidRPr="008D38A8">
        <w:rPr>
          <w:rFonts w:eastAsia="Times New Roman"/>
          <w:sz w:val="22"/>
          <w:szCs w:val="22"/>
          <w:lang w:eastAsia="en-CA"/>
        </w:rPr>
        <w:t xml:space="preserve"> </w:t>
      </w:r>
      <w:r w:rsidR="0034489F" w:rsidRPr="008D38A8">
        <w:rPr>
          <w:rFonts w:eastAsia="Times New Roman"/>
          <w:sz w:val="22"/>
          <w:szCs w:val="22"/>
          <w:lang w:eastAsia="en-CA"/>
        </w:rPr>
        <w:t>Having established this context, the</w:t>
      </w:r>
      <w:r w:rsidR="00915840" w:rsidRPr="008D38A8">
        <w:rPr>
          <w:rFonts w:eastAsia="Times New Roman"/>
          <w:sz w:val="22"/>
          <w:szCs w:val="22"/>
          <w:lang w:eastAsia="en-CA"/>
        </w:rPr>
        <w:t xml:space="preserve"> essay will consider the methodolog</w:t>
      </w:r>
      <w:r w:rsidR="00975CDF" w:rsidRPr="008D38A8">
        <w:rPr>
          <w:rFonts w:eastAsia="Times New Roman"/>
          <w:sz w:val="22"/>
          <w:szCs w:val="22"/>
          <w:lang w:eastAsia="en-CA"/>
        </w:rPr>
        <w:t>ies</w:t>
      </w:r>
      <w:r w:rsidR="00915840" w:rsidRPr="008D38A8">
        <w:rPr>
          <w:rFonts w:eastAsia="Times New Roman"/>
          <w:sz w:val="22"/>
          <w:szCs w:val="22"/>
          <w:lang w:eastAsia="en-CA"/>
        </w:rPr>
        <w:t xml:space="preserve"> </w:t>
      </w:r>
      <w:r w:rsidR="00D32B6F" w:rsidRPr="008D38A8">
        <w:rPr>
          <w:rFonts w:eastAsia="Times New Roman"/>
          <w:sz w:val="22"/>
          <w:szCs w:val="22"/>
          <w:lang w:eastAsia="en-CA"/>
        </w:rPr>
        <w:t>the researchers employed</w:t>
      </w:r>
      <w:r w:rsidR="00915840" w:rsidRPr="008D38A8">
        <w:rPr>
          <w:rFonts w:eastAsia="Times New Roman"/>
          <w:sz w:val="22"/>
          <w:szCs w:val="22"/>
          <w:lang w:eastAsia="en-CA"/>
        </w:rPr>
        <w:t>, the</w:t>
      </w:r>
      <w:r w:rsidR="00D325A3" w:rsidRPr="008D38A8">
        <w:rPr>
          <w:rFonts w:eastAsia="Times New Roman"/>
          <w:sz w:val="22"/>
          <w:szCs w:val="22"/>
          <w:lang w:eastAsia="en-CA"/>
        </w:rPr>
        <w:t>ir</w:t>
      </w:r>
      <w:r w:rsidR="00915840" w:rsidRPr="008D38A8">
        <w:rPr>
          <w:rFonts w:eastAsia="Times New Roman"/>
          <w:sz w:val="22"/>
          <w:szCs w:val="22"/>
          <w:lang w:eastAsia="en-CA"/>
        </w:rPr>
        <w:t xml:space="preserve"> </w:t>
      </w:r>
      <w:r w:rsidR="0034489F" w:rsidRPr="008D38A8">
        <w:rPr>
          <w:rFonts w:eastAsia="Times New Roman"/>
          <w:sz w:val="22"/>
          <w:szCs w:val="22"/>
          <w:lang w:eastAsia="en-CA"/>
        </w:rPr>
        <w:t xml:space="preserve">respective </w:t>
      </w:r>
      <w:r w:rsidR="00915840" w:rsidRPr="008D38A8">
        <w:rPr>
          <w:rFonts w:eastAsia="Times New Roman"/>
          <w:sz w:val="22"/>
          <w:szCs w:val="22"/>
          <w:lang w:eastAsia="en-CA"/>
        </w:rPr>
        <w:t>position</w:t>
      </w:r>
      <w:r w:rsidR="00D325A3" w:rsidRPr="008D38A8">
        <w:rPr>
          <w:rFonts w:eastAsia="Times New Roman"/>
          <w:sz w:val="22"/>
          <w:szCs w:val="22"/>
          <w:lang w:eastAsia="en-CA"/>
        </w:rPr>
        <w:t>s</w:t>
      </w:r>
      <w:r w:rsidR="00915840" w:rsidRPr="008D38A8">
        <w:rPr>
          <w:rFonts w:eastAsia="Times New Roman"/>
          <w:sz w:val="22"/>
          <w:szCs w:val="22"/>
          <w:lang w:eastAsia="en-CA"/>
        </w:rPr>
        <w:t xml:space="preserve"> on the insider/outsider continuum in relation to their research subjects, and how the authors </w:t>
      </w:r>
      <w:r w:rsidR="002C2E6E" w:rsidRPr="008D38A8">
        <w:rPr>
          <w:rFonts w:eastAsia="Times New Roman"/>
          <w:sz w:val="22"/>
          <w:szCs w:val="22"/>
          <w:lang w:eastAsia="en-CA"/>
        </w:rPr>
        <w:t>reflected their field work data within broader academic literature and frameworks.</w:t>
      </w:r>
    </w:p>
    <w:p w14:paraId="3152EBC5" w14:textId="77777777" w:rsidR="00990EAC" w:rsidRPr="008D38A8" w:rsidRDefault="00990EAC" w:rsidP="00990EAC">
      <w:pPr>
        <w:textAlignment w:val="baseline"/>
        <w:rPr>
          <w:rFonts w:eastAsia="Times New Roman"/>
          <w:sz w:val="22"/>
          <w:szCs w:val="22"/>
          <w:lang w:eastAsia="en-CA"/>
        </w:rPr>
      </w:pPr>
    </w:p>
    <w:p w14:paraId="3D878ECC" w14:textId="58E718E9" w:rsidR="00990EAC" w:rsidRPr="008D38A8" w:rsidRDefault="004811A5" w:rsidP="00990EAC">
      <w:pPr>
        <w:textAlignment w:val="baseline"/>
        <w:rPr>
          <w:rFonts w:eastAsia="Times New Roman"/>
          <w:sz w:val="22"/>
          <w:szCs w:val="22"/>
          <w:lang w:eastAsia="en-CA"/>
        </w:rPr>
      </w:pPr>
      <w:r w:rsidRPr="008D38A8">
        <w:rPr>
          <w:rFonts w:eastAsia="Times New Roman"/>
          <w:sz w:val="22"/>
          <w:szCs w:val="22"/>
          <w:u w:val="single"/>
          <w:lang w:eastAsia="en-CA"/>
        </w:rPr>
        <w:t xml:space="preserve">About the </w:t>
      </w:r>
      <w:r w:rsidR="00990EAC" w:rsidRPr="008D38A8">
        <w:rPr>
          <w:rFonts w:eastAsia="Times New Roman"/>
          <w:sz w:val="22"/>
          <w:szCs w:val="22"/>
          <w:u w:val="single"/>
          <w:lang w:eastAsia="en-CA"/>
        </w:rPr>
        <w:t>Authors</w:t>
      </w:r>
      <w:r w:rsidR="00D325A3" w:rsidRPr="008D38A8">
        <w:rPr>
          <w:rFonts w:eastAsia="Times New Roman"/>
          <w:sz w:val="22"/>
          <w:szCs w:val="22"/>
          <w:u w:val="single"/>
          <w:lang w:eastAsia="en-CA"/>
        </w:rPr>
        <w:t xml:space="preserve"> and the</w:t>
      </w:r>
      <w:r w:rsidR="008C0F69">
        <w:rPr>
          <w:rFonts w:eastAsia="Times New Roman"/>
          <w:sz w:val="22"/>
          <w:szCs w:val="22"/>
          <w:u w:val="single"/>
          <w:lang w:eastAsia="en-CA"/>
        </w:rPr>
        <w:t>ir</w:t>
      </w:r>
      <w:r w:rsidR="00D325A3" w:rsidRPr="008D38A8">
        <w:rPr>
          <w:rFonts w:eastAsia="Times New Roman"/>
          <w:sz w:val="22"/>
          <w:szCs w:val="22"/>
          <w:u w:val="single"/>
          <w:lang w:eastAsia="en-CA"/>
        </w:rPr>
        <w:t xml:space="preserve"> P</w:t>
      </w:r>
      <w:r w:rsidR="001A31DF">
        <w:rPr>
          <w:rFonts w:eastAsia="Times New Roman"/>
          <w:sz w:val="22"/>
          <w:szCs w:val="22"/>
          <w:u w:val="single"/>
          <w:lang w:eastAsia="en-CA"/>
        </w:rPr>
        <w:t>apers</w:t>
      </w:r>
    </w:p>
    <w:p w14:paraId="66174B2A" w14:textId="77777777" w:rsidR="00001B6F" w:rsidRPr="008D38A8" w:rsidRDefault="00001B6F" w:rsidP="00E1486E">
      <w:pPr>
        <w:ind w:firstLine="567"/>
        <w:textAlignment w:val="baseline"/>
        <w:rPr>
          <w:rFonts w:eastAsia="Times New Roman"/>
          <w:sz w:val="22"/>
          <w:szCs w:val="22"/>
          <w:lang w:eastAsia="en-CA"/>
        </w:rPr>
      </w:pPr>
    </w:p>
    <w:p w14:paraId="57002926" w14:textId="59D201BD" w:rsidR="005C2FD6" w:rsidRPr="008D38A8" w:rsidRDefault="00C37BB8" w:rsidP="005C2FD6">
      <w:pPr>
        <w:ind w:firstLine="567"/>
        <w:textAlignment w:val="baseline"/>
        <w:rPr>
          <w:color w:val="000000"/>
          <w:sz w:val="22"/>
          <w:szCs w:val="22"/>
        </w:rPr>
      </w:pPr>
      <w:r>
        <w:rPr>
          <w:rFonts w:eastAsia="Times New Roman"/>
          <w:sz w:val="22"/>
          <w:szCs w:val="22"/>
          <w:lang w:eastAsia="en-CA"/>
        </w:rPr>
        <w:t>T</w:t>
      </w:r>
      <w:r w:rsidR="00E33F89" w:rsidRPr="008D38A8">
        <w:rPr>
          <w:rFonts w:eastAsia="Times New Roman"/>
          <w:sz w:val="22"/>
          <w:szCs w:val="22"/>
          <w:lang w:eastAsia="en-CA"/>
        </w:rPr>
        <w:t xml:space="preserve">he British folklorist </w:t>
      </w:r>
      <w:r w:rsidR="007439A1" w:rsidRPr="008D38A8">
        <w:rPr>
          <w:rFonts w:eastAsia="Times New Roman"/>
          <w:sz w:val="22"/>
          <w:szCs w:val="22"/>
          <w:lang w:eastAsia="en-CA"/>
        </w:rPr>
        <w:t>Gillian Bennett</w:t>
      </w:r>
      <w:r w:rsidR="00C331F6" w:rsidRPr="008D38A8">
        <w:rPr>
          <w:rFonts w:eastAsia="Times New Roman"/>
          <w:sz w:val="22"/>
          <w:szCs w:val="22"/>
          <w:lang w:eastAsia="en-CA"/>
        </w:rPr>
        <w:t xml:space="preserve"> </w:t>
      </w:r>
      <w:r w:rsidR="00975CDF" w:rsidRPr="008D38A8">
        <w:rPr>
          <w:rFonts w:eastAsia="Times New Roman"/>
          <w:sz w:val="22"/>
          <w:szCs w:val="22"/>
          <w:lang w:eastAsia="en-CA"/>
        </w:rPr>
        <w:t xml:space="preserve">has </w:t>
      </w:r>
      <w:r w:rsidR="00C331F6" w:rsidRPr="008D38A8">
        <w:rPr>
          <w:rFonts w:eastAsia="Times New Roman"/>
          <w:sz w:val="22"/>
          <w:szCs w:val="22"/>
          <w:lang w:eastAsia="en-CA"/>
        </w:rPr>
        <w:t>researched</w:t>
      </w:r>
      <w:r w:rsidR="00025EEA" w:rsidRPr="008D38A8">
        <w:rPr>
          <w:rFonts w:eastAsia="Times New Roman"/>
          <w:sz w:val="22"/>
          <w:szCs w:val="22"/>
          <w:lang w:eastAsia="en-CA"/>
        </w:rPr>
        <w:t xml:space="preserve"> </w:t>
      </w:r>
      <w:r w:rsidR="00156D0D" w:rsidRPr="008D38A8">
        <w:rPr>
          <w:rFonts w:eastAsia="Times New Roman"/>
          <w:sz w:val="22"/>
          <w:szCs w:val="22"/>
          <w:lang w:eastAsia="en-CA"/>
        </w:rPr>
        <w:t>contemporary beliefs in premonitions, extrasensory perception (ESP), dreams and ‘other paranormal psychic phenomenon’</w:t>
      </w:r>
      <w:r>
        <w:rPr>
          <w:rFonts w:eastAsia="Times New Roman"/>
          <w:sz w:val="22"/>
          <w:szCs w:val="22"/>
          <w:lang w:eastAsia="en-CA"/>
        </w:rPr>
        <w:t xml:space="preserve"> for over four decades</w:t>
      </w:r>
      <w:r w:rsidR="00156D0D" w:rsidRPr="008D38A8">
        <w:rPr>
          <w:rFonts w:eastAsia="Times New Roman"/>
          <w:sz w:val="22"/>
          <w:szCs w:val="22"/>
          <w:lang w:eastAsia="en-CA"/>
        </w:rPr>
        <w:t>.</w:t>
      </w:r>
      <w:r w:rsidR="00156D0D" w:rsidRPr="008D38A8">
        <w:rPr>
          <w:rStyle w:val="FootnoteReference"/>
          <w:rFonts w:eastAsia="Times New Roman"/>
          <w:sz w:val="22"/>
          <w:szCs w:val="22"/>
          <w:lang w:eastAsia="en-CA"/>
        </w:rPr>
        <w:footnoteReference w:id="2"/>
      </w:r>
      <w:r w:rsidR="005C2FD6" w:rsidRPr="008D38A8">
        <w:rPr>
          <w:rFonts w:eastAsia="Times New Roman"/>
          <w:sz w:val="22"/>
          <w:szCs w:val="22"/>
          <w:lang w:eastAsia="en-CA"/>
        </w:rPr>
        <w:t xml:space="preserve"> </w:t>
      </w:r>
      <w:r w:rsidR="00975CDF" w:rsidRPr="008D38A8">
        <w:rPr>
          <w:rFonts w:eastAsia="Times New Roman"/>
          <w:sz w:val="22"/>
          <w:szCs w:val="22"/>
          <w:lang w:eastAsia="en-CA"/>
        </w:rPr>
        <w:t>S</w:t>
      </w:r>
      <w:r w:rsidR="00025EEA" w:rsidRPr="008D38A8">
        <w:rPr>
          <w:rFonts w:eastAsia="Times New Roman"/>
          <w:sz w:val="22"/>
          <w:szCs w:val="22"/>
          <w:lang w:eastAsia="en-CA"/>
        </w:rPr>
        <w:t>he</w:t>
      </w:r>
      <w:r w:rsidR="005C2FD6" w:rsidRPr="008D38A8">
        <w:rPr>
          <w:rFonts w:eastAsia="Times New Roman"/>
          <w:sz w:val="22"/>
          <w:szCs w:val="22"/>
          <w:lang w:eastAsia="en-CA"/>
        </w:rPr>
        <w:t xml:space="preserve"> </w:t>
      </w:r>
      <w:r w:rsidR="006639D0" w:rsidRPr="008D38A8">
        <w:rPr>
          <w:rFonts w:eastAsia="Times New Roman"/>
          <w:sz w:val="22"/>
          <w:szCs w:val="22"/>
          <w:lang w:eastAsia="en-CA"/>
        </w:rPr>
        <w:t xml:space="preserve">has </w:t>
      </w:r>
      <w:r w:rsidR="005C2FD6" w:rsidRPr="008D38A8">
        <w:rPr>
          <w:rFonts w:eastAsia="Times New Roman"/>
          <w:sz w:val="22"/>
          <w:szCs w:val="22"/>
          <w:lang w:eastAsia="en-CA"/>
        </w:rPr>
        <w:t>edited and co-edited periodicals and books</w:t>
      </w:r>
      <w:r w:rsidR="006639D0" w:rsidRPr="008D38A8">
        <w:rPr>
          <w:rFonts w:eastAsia="Times New Roman"/>
          <w:sz w:val="22"/>
          <w:szCs w:val="22"/>
          <w:lang w:eastAsia="en-CA"/>
        </w:rPr>
        <w:t xml:space="preserve"> concerning </w:t>
      </w:r>
      <w:r w:rsidR="005C2FD6" w:rsidRPr="008D38A8">
        <w:rPr>
          <w:rFonts w:eastAsia="Times New Roman"/>
          <w:sz w:val="22"/>
          <w:szCs w:val="22"/>
          <w:lang w:eastAsia="en-CA"/>
        </w:rPr>
        <w:t xml:space="preserve">contemporary legend stories, and </w:t>
      </w:r>
      <w:r w:rsidR="00FE393B" w:rsidRPr="008D38A8">
        <w:rPr>
          <w:rFonts w:eastAsia="Times New Roman"/>
          <w:sz w:val="22"/>
          <w:szCs w:val="22"/>
          <w:lang w:eastAsia="en-CA"/>
        </w:rPr>
        <w:t xml:space="preserve">has </w:t>
      </w:r>
      <w:r w:rsidR="005C2FD6" w:rsidRPr="008D38A8">
        <w:rPr>
          <w:rFonts w:eastAsia="Times New Roman"/>
          <w:sz w:val="22"/>
          <w:szCs w:val="22"/>
          <w:lang w:eastAsia="en-CA"/>
        </w:rPr>
        <w:t xml:space="preserve">authored two monographs considered </w:t>
      </w:r>
      <w:r w:rsidR="008A12EC" w:rsidRPr="008D38A8">
        <w:rPr>
          <w:rFonts w:eastAsia="Times New Roman"/>
          <w:sz w:val="22"/>
          <w:szCs w:val="22"/>
          <w:lang w:eastAsia="en-CA"/>
        </w:rPr>
        <w:t>among</w:t>
      </w:r>
      <w:r w:rsidR="005C2FD6" w:rsidRPr="008D38A8">
        <w:rPr>
          <w:rFonts w:eastAsia="Times New Roman"/>
          <w:sz w:val="22"/>
          <w:szCs w:val="22"/>
          <w:lang w:eastAsia="en-CA"/>
        </w:rPr>
        <w:t xml:space="preserve"> her peers as </w:t>
      </w:r>
      <w:r w:rsidR="005C2FD6" w:rsidRPr="008D38A8">
        <w:rPr>
          <w:color w:val="000000"/>
          <w:sz w:val="22"/>
          <w:szCs w:val="22"/>
        </w:rPr>
        <w:t>‘essential to the contemporary legend canon’.</w:t>
      </w:r>
      <w:r w:rsidR="005C2FD6" w:rsidRPr="008D38A8">
        <w:rPr>
          <w:rStyle w:val="FootnoteReference"/>
          <w:color w:val="000000"/>
          <w:sz w:val="22"/>
          <w:szCs w:val="22"/>
        </w:rPr>
        <w:footnoteReference w:id="3"/>
      </w:r>
      <w:r w:rsidR="005C2FD6" w:rsidRPr="008D38A8">
        <w:rPr>
          <w:color w:val="000000"/>
          <w:sz w:val="22"/>
          <w:szCs w:val="22"/>
        </w:rPr>
        <w:t xml:space="preserve"> </w:t>
      </w:r>
      <w:r w:rsidR="005C2FD6" w:rsidRPr="008D38A8">
        <w:rPr>
          <w:rFonts w:eastAsia="Times New Roman"/>
          <w:sz w:val="22"/>
          <w:szCs w:val="22"/>
          <w:lang w:eastAsia="en-CA"/>
        </w:rPr>
        <w:t>Bennett’s paper</w:t>
      </w:r>
      <w:r w:rsidR="00FB5F3B" w:rsidRPr="008D38A8">
        <w:rPr>
          <w:rFonts w:eastAsia="Times New Roman"/>
          <w:sz w:val="22"/>
          <w:szCs w:val="22"/>
          <w:lang w:eastAsia="en-CA"/>
        </w:rPr>
        <w:t xml:space="preserve">, </w:t>
      </w:r>
      <w:r w:rsidR="005C2FD6" w:rsidRPr="008D38A8">
        <w:rPr>
          <w:rFonts w:eastAsia="Times New Roman"/>
          <w:sz w:val="22"/>
          <w:szCs w:val="22"/>
          <w:lang w:eastAsia="en-CA"/>
        </w:rPr>
        <w:t xml:space="preserve">‘“If I Knew You Were Coming I’d Have Baked You a Cake’”, </w:t>
      </w:r>
      <w:r w:rsidR="00FB5F3B" w:rsidRPr="008D38A8">
        <w:rPr>
          <w:rFonts w:eastAsia="Times New Roman"/>
          <w:sz w:val="22"/>
          <w:szCs w:val="22"/>
          <w:lang w:eastAsia="en-CA"/>
        </w:rPr>
        <w:t>was authored while she was a research associate at the University of Sheffield</w:t>
      </w:r>
      <w:r w:rsidR="007C7651" w:rsidRPr="008D38A8">
        <w:rPr>
          <w:rFonts w:eastAsia="Times New Roman"/>
          <w:sz w:val="22"/>
          <w:szCs w:val="22"/>
          <w:lang w:eastAsia="en-CA"/>
        </w:rPr>
        <w:t>.</w:t>
      </w:r>
      <w:r w:rsidR="007C7651" w:rsidRPr="008D38A8">
        <w:rPr>
          <w:rStyle w:val="FootnoteReference"/>
          <w:rFonts w:eastAsia="Times New Roman"/>
          <w:sz w:val="22"/>
          <w:szCs w:val="22"/>
          <w:lang w:eastAsia="en-CA"/>
        </w:rPr>
        <w:footnoteReference w:id="4"/>
      </w:r>
      <w:r w:rsidR="007C7651" w:rsidRPr="008D38A8">
        <w:rPr>
          <w:rFonts w:eastAsia="Times New Roman"/>
          <w:sz w:val="22"/>
          <w:szCs w:val="22"/>
          <w:lang w:eastAsia="en-CA"/>
        </w:rPr>
        <w:t xml:space="preserve"> The paper</w:t>
      </w:r>
      <w:r w:rsidR="00FB5F3B" w:rsidRPr="008D38A8">
        <w:rPr>
          <w:rFonts w:eastAsia="Times New Roman"/>
          <w:sz w:val="22"/>
          <w:szCs w:val="22"/>
          <w:lang w:eastAsia="en-CA"/>
        </w:rPr>
        <w:t xml:space="preserve"> </w:t>
      </w:r>
      <w:r w:rsidR="005C2FD6" w:rsidRPr="008D38A8">
        <w:rPr>
          <w:rFonts w:eastAsia="Times New Roman"/>
          <w:sz w:val="22"/>
          <w:szCs w:val="22"/>
          <w:lang w:eastAsia="en-CA"/>
        </w:rPr>
        <w:t>appeared in an edited volume of essays</w:t>
      </w:r>
      <w:r w:rsidR="00975CDF" w:rsidRPr="008D38A8">
        <w:rPr>
          <w:rFonts w:eastAsia="Times New Roman"/>
          <w:sz w:val="22"/>
          <w:szCs w:val="22"/>
          <w:lang w:eastAsia="en-CA"/>
        </w:rPr>
        <w:t xml:space="preserve"> </w:t>
      </w:r>
      <w:r w:rsidR="004E2AA9" w:rsidRPr="008D38A8">
        <w:rPr>
          <w:rFonts w:eastAsia="Times New Roman"/>
          <w:sz w:val="22"/>
          <w:szCs w:val="22"/>
          <w:lang w:eastAsia="en-CA"/>
        </w:rPr>
        <w:t>examining ‘belief constructions and behaviour patterns’ regarding the supernatural</w:t>
      </w:r>
      <w:r w:rsidR="005C2FD6" w:rsidRPr="008D38A8">
        <w:rPr>
          <w:rFonts w:eastAsia="Times New Roman"/>
          <w:sz w:val="22"/>
          <w:szCs w:val="22"/>
          <w:lang w:eastAsia="en-CA"/>
        </w:rPr>
        <w:t>.</w:t>
      </w:r>
      <w:r w:rsidR="005C2FD6" w:rsidRPr="008D38A8">
        <w:rPr>
          <w:rStyle w:val="FootnoteReference"/>
          <w:rFonts w:eastAsia="Times New Roman"/>
          <w:sz w:val="22"/>
          <w:szCs w:val="22"/>
          <w:lang w:eastAsia="en-CA"/>
        </w:rPr>
        <w:footnoteReference w:id="5"/>
      </w:r>
      <w:r w:rsidR="006059D1" w:rsidRPr="008D38A8">
        <w:rPr>
          <w:rFonts w:eastAsia="Times New Roman"/>
          <w:sz w:val="22"/>
          <w:szCs w:val="22"/>
          <w:lang w:eastAsia="en-CA"/>
        </w:rPr>
        <w:t xml:space="preserve"> </w:t>
      </w:r>
      <w:r w:rsidR="002563C9" w:rsidRPr="008D38A8">
        <w:rPr>
          <w:rFonts w:eastAsia="Times New Roman"/>
          <w:sz w:val="22"/>
          <w:szCs w:val="22"/>
          <w:lang w:eastAsia="en-CA"/>
        </w:rPr>
        <w:t>A review of the</w:t>
      </w:r>
      <w:r w:rsidR="00B65862" w:rsidRPr="008D38A8">
        <w:rPr>
          <w:rFonts w:eastAsia="Times New Roman"/>
          <w:sz w:val="22"/>
          <w:szCs w:val="22"/>
          <w:lang w:eastAsia="en-CA"/>
        </w:rPr>
        <w:t xml:space="preserve"> essay collection </w:t>
      </w:r>
      <w:r w:rsidR="009D5653" w:rsidRPr="008D38A8">
        <w:rPr>
          <w:rFonts w:eastAsia="Times New Roman"/>
          <w:sz w:val="22"/>
          <w:szCs w:val="22"/>
          <w:lang w:eastAsia="en-CA"/>
        </w:rPr>
        <w:t xml:space="preserve">noted </w:t>
      </w:r>
      <w:r w:rsidR="008D7462">
        <w:rPr>
          <w:rFonts w:eastAsia="Times New Roman"/>
          <w:sz w:val="22"/>
          <w:szCs w:val="22"/>
          <w:lang w:eastAsia="en-CA"/>
        </w:rPr>
        <w:t>its</w:t>
      </w:r>
      <w:r w:rsidR="009D5653" w:rsidRPr="008D38A8">
        <w:rPr>
          <w:rFonts w:eastAsia="Times New Roman"/>
          <w:sz w:val="22"/>
          <w:szCs w:val="22"/>
          <w:lang w:eastAsia="en-CA"/>
        </w:rPr>
        <w:t xml:space="preserve"> important contribution </w:t>
      </w:r>
      <w:r w:rsidR="006C5850">
        <w:rPr>
          <w:rFonts w:eastAsia="Times New Roman"/>
          <w:sz w:val="22"/>
          <w:szCs w:val="22"/>
          <w:lang w:eastAsia="en-CA"/>
        </w:rPr>
        <w:t>to</w:t>
      </w:r>
      <w:r w:rsidR="009D5653" w:rsidRPr="008D38A8">
        <w:rPr>
          <w:rFonts w:eastAsia="Times New Roman"/>
          <w:sz w:val="22"/>
          <w:szCs w:val="22"/>
          <w:lang w:eastAsia="en-CA"/>
        </w:rPr>
        <w:t xml:space="preserve"> </w:t>
      </w:r>
      <w:r w:rsidR="006C72F5" w:rsidRPr="008D38A8">
        <w:rPr>
          <w:rFonts w:eastAsia="Times New Roman"/>
          <w:sz w:val="22"/>
          <w:szCs w:val="22"/>
          <w:lang w:eastAsia="en-CA"/>
        </w:rPr>
        <w:t>remov</w:t>
      </w:r>
      <w:r w:rsidR="009D5653" w:rsidRPr="008D38A8">
        <w:rPr>
          <w:rFonts w:eastAsia="Times New Roman"/>
          <w:sz w:val="22"/>
          <w:szCs w:val="22"/>
          <w:lang w:eastAsia="en-CA"/>
        </w:rPr>
        <w:t>ing</w:t>
      </w:r>
      <w:r w:rsidR="006C72F5" w:rsidRPr="008D38A8">
        <w:rPr>
          <w:rFonts w:eastAsia="Times New Roman"/>
          <w:sz w:val="22"/>
          <w:szCs w:val="22"/>
          <w:lang w:eastAsia="en-CA"/>
        </w:rPr>
        <w:t xml:space="preserve"> folkloristic writing from the confines of </w:t>
      </w:r>
      <w:r w:rsidR="006C5850">
        <w:rPr>
          <w:rFonts w:eastAsia="Times New Roman"/>
          <w:sz w:val="22"/>
          <w:szCs w:val="22"/>
          <w:lang w:eastAsia="en-CA"/>
        </w:rPr>
        <w:t xml:space="preserve">academic </w:t>
      </w:r>
      <w:r w:rsidR="006C72F5" w:rsidRPr="008D38A8">
        <w:rPr>
          <w:rFonts w:eastAsia="Times New Roman"/>
          <w:sz w:val="22"/>
          <w:szCs w:val="22"/>
          <w:lang w:eastAsia="en-CA"/>
        </w:rPr>
        <w:t>journals</w:t>
      </w:r>
      <w:r w:rsidR="006C5850">
        <w:rPr>
          <w:rFonts w:eastAsia="Times New Roman"/>
          <w:sz w:val="22"/>
          <w:szCs w:val="22"/>
          <w:lang w:eastAsia="en-CA"/>
        </w:rPr>
        <w:t xml:space="preserve"> and making it more</w:t>
      </w:r>
      <w:r w:rsidR="006C72F5" w:rsidRPr="008D38A8">
        <w:rPr>
          <w:rFonts w:eastAsia="Times New Roman"/>
          <w:sz w:val="22"/>
          <w:szCs w:val="22"/>
          <w:lang w:eastAsia="en-CA"/>
        </w:rPr>
        <w:t xml:space="preserve"> </w:t>
      </w:r>
      <w:r w:rsidR="00F20EF6" w:rsidRPr="008D38A8">
        <w:rPr>
          <w:rFonts w:eastAsia="Times New Roman"/>
          <w:sz w:val="22"/>
          <w:szCs w:val="22"/>
          <w:lang w:eastAsia="en-CA"/>
        </w:rPr>
        <w:t>accessible</w:t>
      </w:r>
      <w:r w:rsidR="00E5734F" w:rsidRPr="008D38A8">
        <w:rPr>
          <w:rFonts w:eastAsia="Times New Roman"/>
          <w:sz w:val="22"/>
          <w:szCs w:val="22"/>
          <w:lang w:eastAsia="en-CA"/>
        </w:rPr>
        <w:t xml:space="preserve"> to both folklorists and general readers</w:t>
      </w:r>
      <w:r w:rsidR="00B65862" w:rsidRPr="008D38A8">
        <w:rPr>
          <w:rFonts w:eastAsia="Times New Roman"/>
          <w:sz w:val="22"/>
          <w:szCs w:val="22"/>
          <w:lang w:eastAsia="en-CA"/>
        </w:rPr>
        <w:t>.</w:t>
      </w:r>
      <w:r w:rsidR="008C6941" w:rsidRPr="008D38A8">
        <w:rPr>
          <w:rStyle w:val="FootnoteReference"/>
          <w:rFonts w:eastAsia="Times New Roman"/>
          <w:sz w:val="22"/>
          <w:szCs w:val="22"/>
          <w:lang w:eastAsia="en-CA"/>
        </w:rPr>
        <w:footnoteReference w:id="6"/>
      </w:r>
      <w:r w:rsidR="0091431B" w:rsidRPr="008D38A8">
        <w:rPr>
          <w:rFonts w:eastAsia="Times New Roman"/>
          <w:sz w:val="22"/>
          <w:szCs w:val="22"/>
          <w:lang w:eastAsia="en-CA"/>
        </w:rPr>
        <w:t xml:space="preserve"> </w:t>
      </w:r>
      <w:r w:rsidR="00DA0625" w:rsidRPr="008D38A8">
        <w:rPr>
          <w:rFonts w:eastAsia="Times New Roman"/>
          <w:sz w:val="22"/>
          <w:szCs w:val="22"/>
          <w:lang w:eastAsia="en-CA"/>
        </w:rPr>
        <w:t xml:space="preserve"> </w:t>
      </w:r>
      <w:r w:rsidR="005C2FD6" w:rsidRPr="008D38A8">
        <w:rPr>
          <w:rFonts w:eastAsia="Times New Roman"/>
          <w:sz w:val="22"/>
          <w:szCs w:val="22"/>
          <w:lang w:eastAsia="en-CA"/>
        </w:rPr>
        <w:t xml:space="preserve"> </w:t>
      </w:r>
    </w:p>
    <w:p w14:paraId="5F5680A4" w14:textId="79F6AF5B" w:rsidR="006752E2" w:rsidRPr="008D38A8" w:rsidRDefault="00C70D0B" w:rsidP="00AB3C57">
      <w:pPr>
        <w:ind w:firstLine="567"/>
        <w:textAlignment w:val="baseline"/>
        <w:rPr>
          <w:color w:val="000000"/>
          <w:sz w:val="22"/>
          <w:szCs w:val="22"/>
        </w:rPr>
      </w:pPr>
      <w:r w:rsidRPr="008D38A8">
        <w:rPr>
          <w:rFonts w:eastAsia="Times New Roman"/>
          <w:sz w:val="22"/>
          <w:szCs w:val="22"/>
          <w:lang w:eastAsia="en-CA"/>
        </w:rPr>
        <w:t xml:space="preserve"> </w:t>
      </w:r>
      <w:r w:rsidR="000010DB" w:rsidRPr="008D38A8">
        <w:rPr>
          <w:rFonts w:eastAsia="Times New Roman"/>
          <w:sz w:val="22"/>
          <w:szCs w:val="22"/>
          <w:lang w:eastAsia="en-CA"/>
        </w:rPr>
        <w:t xml:space="preserve">By contrast, </w:t>
      </w:r>
      <w:r w:rsidR="00775C70" w:rsidRPr="008D38A8">
        <w:rPr>
          <w:rFonts w:eastAsia="Times New Roman"/>
          <w:sz w:val="22"/>
          <w:szCs w:val="22"/>
          <w:lang w:eastAsia="en-CA"/>
        </w:rPr>
        <w:t>Tony Walter</w:t>
      </w:r>
      <w:r w:rsidR="000010DB" w:rsidRPr="008D38A8">
        <w:rPr>
          <w:rFonts w:eastAsia="Times New Roman"/>
          <w:sz w:val="22"/>
          <w:szCs w:val="22"/>
          <w:lang w:eastAsia="en-CA"/>
        </w:rPr>
        <w:t>, one of the two authors of ‘A Very Private Belief</w:t>
      </w:r>
      <w:r w:rsidR="003A6DF2" w:rsidRPr="008D38A8">
        <w:rPr>
          <w:rFonts w:eastAsia="Times New Roman"/>
          <w:sz w:val="22"/>
          <w:szCs w:val="22"/>
          <w:lang w:eastAsia="en-CA"/>
        </w:rPr>
        <w:t>: Reincarnation in Contemporary England’</w:t>
      </w:r>
      <w:r w:rsidR="000010DB" w:rsidRPr="008D38A8">
        <w:rPr>
          <w:rFonts w:eastAsia="Times New Roman"/>
          <w:sz w:val="22"/>
          <w:szCs w:val="22"/>
          <w:lang w:eastAsia="en-CA"/>
        </w:rPr>
        <w:t>,</w:t>
      </w:r>
      <w:r w:rsidR="00775C70" w:rsidRPr="008D38A8">
        <w:rPr>
          <w:rFonts w:eastAsia="Times New Roman"/>
          <w:sz w:val="22"/>
          <w:szCs w:val="22"/>
          <w:lang w:eastAsia="en-CA"/>
        </w:rPr>
        <w:t xml:space="preserve"> </w:t>
      </w:r>
      <w:r w:rsidR="007B359B" w:rsidRPr="008D38A8">
        <w:rPr>
          <w:rFonts w:eastAsia="Times New Roman"/>
          <w:sz w:val="22"/>
          <w:szCs w:val="22"/>
          <w:lang w:eastAsia="en-CA"/>
        </w:rPr>
        <w:t>wa</w:t>
      </w:r>
      <w:r w:rsidR="00775C70" w:rsidRPr="008D38A8">
        <w:rPr>
          <w:rFonts w:eastAsia="Times New Roman"/>
          <w:sz w:val="22"/>
          <w:szCs w:val="22"/>
          <w:lang w:eastAsia="en-CA"/>
        </w:rPr>
        <w:t>s a sociologist at the University of Reading</w:t>
      </w:r>
      <w:r w:rsidR="007B359B" w:rsidRPr="008D38A8">
        <w:rPr>
          <w:rFonts w:eastAsia="Times New Roman"/>
          <w:sz w:val="22"/>
          <w:szCs w:val="22"/>
          <w:lang w:eastAsia="en-CA"/>
        </w:rPr>
        <w:t xml:space="preserve"> at the time of the article’s publication</w:t>
      </w:r>
      <w:r w:rsidR="00775C70" w:rsidRPr="008D38A8">
        <w:rPr>
          <w:rFonts w:eastAsia="Times New Roman"/>
          <w:sz w:val="22"/>
          <w:szCs w:val="22"/>
          <w:lang w:eastAsia="en-CA"/>
        </w:rPr>
        <w:t>.</w:t>
      </w:r>
      <w:r w:rsidR="007B359B" w:rsidRPr="008D38A8">
        <w:rPr>
          <w:rStyle w:val="FootnoteReference"/>
          <w:rFonts w:eastAsia="Times New Roman"/>
          <w:sz w:val="22"/>
          <w:szCs w:val="22"/>
          <w:lang w:eastAsia="en-CA"/>
        </w:rPr>
        <w:footnoteReference w:id="7"/>
      </w:r>
      <w:r w:rsidR="00775C70" w:rsidRPr="008D38A8">
        <w:rPr>
          <w:rFonts w:eastAsia="Times New Roman"/>
          <w:sz w:val="22"/>
          <w:szCs w:val="22"/>
          <w:lang w:eastAsia="en-CA"/>
        </w:rPr>
        <w:t xml:space="preserve"> </w:t>
      </w:r>
      <w:r w:rsidR="00595197">
        <w:rPr>
          <w:rFonts w:eastAsia="Times New Roman"/>
          <w:sz w:val="22"/>
          <w:szCs w:val="22"/>
          <w:lang w:eastAsia="en-CA"/>
        </w:rPr>
        <w:t>His published works have addressed</w:t>
      </w:r>
      <w:r w:rsidR="00775C70" w:rsidRPr="008D38A8">
        <w:rPr>
          <w:rFonts w:eastAsia="Times New Roman"/>
          <w:sz w:val="22"/>
          <w:szCs w:val="22"/>
          <w:lang w:eastAsia="en-CA"/>
        </w:rPr>
        <w:t xml:space="preserve"> reincarnation </w:t>
      </w:r>
      <w:r w:rsidR="00E928A1" w:rsidRPr="008D38A8">
        <w:rPr>
          <w:rFonts w:eastAsia="Times New Roman"/>
          <w:sz w:val="22"/>
          <w:szCs w:val="22"/>
          <w:lang w:eastAsia="en-CA"/>
        </w:rPr>
        <w:t xml:space="preserve">beliefs </w:t>
      </w:r>
      <w:r w:rsidR="00775C70" w:rsidRPr="008D38A8">
        <w:rPr>
          <w:rFonts w:eastAsia="Times New Roman"/>
          <w:sz w:val="22"/>
          <w:szCs w:val="22"/>
          <w:lang w:eastAsia="en-CA"/>
        </w:rPr>
        <w:t xml:space="preserve">in the </w:t>
      </w:r>
      <w:r w:rsidR="00775C70" w:rsidRPr="008D38A8">
        <w:rPr>
          <w:rFonts w:eastAsia="Times New Roman"/>
          <w:sz w:val="22"/>
          <w:szCs w:val="22"/>
          <w:lang w:eastAsia="en-CA"/>
        </w:rPr>
        <w:lastRenderedPageBreak/>
        <w:t>West</w:t>
      </w:r>
      <w:r w:rsidR="00505475" w:rsidRPr="008D38A8">
        <w:rPr>
          <w:rFonts w:eastAsia="Times New Roman"/>
          <w:sz w:val="22"/>
          <w:szCs w:val="22"/>
          <w:lang w:eastAsia="en-CA"/>
        </w:rPr>
        <w:t>, with a focus on identity</w:t>
      </w:r>
      <w:r w:rsidR="00E928A1" w:rsidRPr="008D38A8">
        <w:rPr>
          <w:rFonts w:eastAsia="Times New Roman"/>
          <w:sz w:val="22"/>
          <w:szCs w:val="22"/>
          <w:lang w:eastAsia="en-CA"/>
        </w:rPr>
        <w:t xml:space="preserve"> and </w:t>
      </w:r>
      <w:r w:rsidR="002050B6" w:rsidRPr="008D38A8">
        <w:rPr>
          <w:rFonts w:eastAsia="Times New Roman"/>
          <w:sz w:val="22"/>
          <w:szCs w:val="22"/>
          <w:lang w:eastAsia="en-CA"/>
        </w:rPr>
        <w:t>sociological views of death.</w:t>
      </w:r>
      <w:r w:rsidR="00505475" w:rsidRPr="008D38A8">
        <w:rPr>
          <w:rStyle w:val="FootnoteReference"/>
          <w:rFonts w:eastAsia="Times New Roman"/>
          <w:sz w:val="22"/>
          <w:szCs w:val="22"/>
          <w:lang w:eastAsia="en-CA"/>
        </w:rPr>
        <w:footnoteReference w:id="8"/>
      </w:r>
      <w:r w:rsidR="0083692B" w:rsidRPr="008D38A8">
        <w:rPr>
          <w:rFonts w:eastAsia="Times New Roman"/>
          <w:sz w:val="22"/>
          <w:szCs w:val="22"/>
          <w:lang w:eastAsia="en-CA"/>
        </w:rPr>
        <w:t xml:space="preserve"> His collaborator, Helen Waterhouse, received her </w:t>
      </w:r>
      <w:r w:rsidR="00D73C55" w:rsidRPr="008D38A8">
        <w:rPr>
          <w:rFonts w:eastAsia="Times New Roman"/>
          <w:sz w:val="22"/>
          <w:szCs w:val="22"/>
          <w:lang w:eastAsia="en-CA"/>
        </w:rPr>
        <w:t>doctorate</w:t>
      </w:r>
      <w:r w:rsidR="0083692B" w:rsidRPr="008D38A8">
        <w:rPr>
          <w:rFonts w:eastAsia="Times New Roman"/>
          <w:sz w:val="22"/>
          <w:szCs w:val="22"/>
          <w:lang w:eastAsia="en-CA"/>
        </w:rPr>
        <w:t xml:space="preserve"> from the University of West England, Bristol, where her thesis</w:t>
      </w:r>
      <w:r w:rsidR="000010DB" w:rsidRPr="008D38A8">
        <w:rPr>
          <w:rFonts w:eastAsia="Times New Roman"/>
          <w:sz w:val="22"/>
          <w:szCs w:val="22"/>
          <w:lang w:eastAsia="en-CA"/>
        </w:rPr>
        <w:t xml:space="preserve"> concerning contrasting forms of Buddhism in Bath</w:t>
      </w:r>
      <w:r w:rsidR="0029458A">
        <w:rPr>
          <w:rFonts w:eastAsia="Times New Roman"/>
          <w:sz w:val="22"/>
          <w:szCs w:val="22"/>
          <w:lang w:eastAsia="en-CA"/>
        </w:rPr>
        <w:t>, United Kingdom</w:t>
      </w:r>
      <w:r w:rsidR="000010DB" w:rsidRPr="008D38A8">
        <w:rPr>
          <w:rFonts w:eastAsia="Times New Roman"/>
          <w:sz w:val="22"/>
          <w:szCs w:val="22"/>
          <w:lang w:eastAsia="en-CA"/>
        </w:rPr>
        <w:t xml:space="preserve"> was </w:t>
      </w:r>
      <w:r w:rsidR="00D73C55" w:rsidRPr="008D38A8">
        <w:rPr>
          <w:rFonts w:eastAsia="Times New Roman"/>
          <w:sz w:val="22"/>
          <w:szCs w:val="22"/>
          <w:lang w:eastAsia="en-CA"/>
        </w:rPr>
        <w:t xml:space="preserve">published </w:t>
      </w:r>
      <w:r w:rsidR="00413F99" w:rsidRPr="008D38A8">
        <w:rPr>
          <w:rFonts w:eastAsia="Times New Roman"/>
          <w:sz w:val="22"/>
          <w:szCs w:val="22"/>
          <w:lang w:eastAsia="en-CA"/>
        </w:rPr>
        <w:t>in 1997</w:t>
      </w:r>
      <w:r w:rsidR="0083692B" w:rsidRPr="008D38A8">
        <w:rPr>
          <w:rFonts w:eastAsia="Times New Roman"/>
          <w:sz w:val="22"/>
          <w:szCs w:val="22"/>
          <w:lang w:eastAsia="en-CA"/>
        </w:rPr>
        <w:t>.</w:t>
      </w:r>
      <w:r w:rsidR="0083692B" w:rsidRPr="008D38A8">
        <w:rPr>
          <w:rStyle w:val="FootnoteReference"/>
          <w:rFonts w:eastAsia="Times New Roman"/>
          <w:sz w:val="22"/>
          <w:szCs w:val="22"/>
          <w:lang w:eastAsia="en-CA"/>
        </w:rPr>
        <w:footnoteReference w:id="9"/>
      </w:r>
      <w:r w:rsidR="0083692B" w:rsidRPr="008D38A8">
        <w:rPr>
          <w:rFonts w:eastAsia="Times New Roman"/>
          <w:sz w:val="22"/>
          <w:szCs w:val="22"/>
          <w:lang w:eastAsia="en-CA"/>
        </w:rPr>
        <w:t xml:space="preserve"> </w:t>
      </w:r>
      <w:r w:rsidR="00461464" w:rsidRPr="008D38A8">
        <w:rPr>
          <w:rFonts w:eastAsia="Times New Roman"/>
          <w:sz w:val="22"/>
          <w:szCs w:val="22"/>
          <w:lang w:eastAsia="en-CA"/>
        </w:rPr>
        <w:t xml:space="preserve">Walter and Waterhouse collaborated on </w:t>
      </w:r>
      <w:r w:rsidR="005D52FA" w:rsidRPr="008D38A8">
        <w:rPr>
          <w:rFonts w:eastAsia="Times New Roman"/>
          <w:sz w:val="22"/>
          <w:szCs w:val="22"/>
          <w:lang w:eastAsia="en-CA"/>
        </w:rPr>
        <w:t>subsequent article</w:t>
      </w:r>
      <w:r w:rsidR="00165516">
        <w:rPr>
          <w:rFonts w:eastAsia="Times New Roman"/>
          <w:sz w:val="22"/>
          <w:szCs w:val="22"/>
          <w:lang w:eastAsia="en-CA"/>
        </w:rPr>
        <w:t>s</w:t>
      </w:r>
      <w:r w:rsidR="005D52FA" w:rsidRPr="008D38A8">
        <w:rPr>
          <w:rFonts w:eastAsia="Times New Roman"/>
          <w:sz w:val="22"/>
          <w:szCs w:val="22"/>
          <w:lang w:eastAsia="en-CA"/>
        </w:rPr>
        <w:t xml:space="preserve"> </w:t>
      </w:r>
      <w:r w:rsidR="00487EF9" w:rsidRPr="008D38A8">
        <w:rPr>
          <w:rFonts w:eastAsia="Times New Roman"/>
          <w:sz w:val="22"/>
          <w:szCs w:val="22"/>
          <w:lang w:eastAsia="en-CA"/>
        </w:rPr>
        <w:t xml:space="preserve">concerning </w:t>
      </w:r>
      <w:r w:rsidR="00FE2F87" w:rsidRPr="008D38A8">
        <w:rPr>
          <w:rFonts w:eastAsia="Times New Roman"/>
          <w:sz w:val="22"/>
          <w:szCs w:val="22"/>
          <w:lang w:eastAsia="en-CA"/>
        </w:rPr>
        <w:t>views o</w:t>
      </w:r>
      <w:r w:rsidR="00F75C2E" w:rsidRPr="008D38A8">
        <w:rPr>
          <w:rFonts w:eastAsia="Times New Roman"/>
          <w:sz w:val="22"/>
          <w:szCs w:val="22"/>
          <w:lang w:eastAsia="en-CA"/>
        </w:rPr>
        <w:t>f</w:t>
      </w:r>
      <w:r w:rsidR="0003650E" w:rsidRPr="008D38A8">
        <w:rPr>
          <w:rFonts w:eastAsia="Times New Roman"/>
          <w:sz w:val="22"/>
          <w:szCs w:val="22"/>
          <w:lang w:eastAsia="en-CA"/>
        </w:rPr>
        <w:t xml:space="preserve"> karma and social mobility, suffering and injustice, and illness and bereavement.</w:t>
      </w:r>
      <w:r w:rsidR="0003650E" w:rsidRPr="008D38A8">
        <w:rPr>
          <w:rStyle w:val="FootnoteReference"/>
          <w:rFonts w:eastAsia="Times New Roman"/>
          <w:sz w:val="22"/>
          <w:szCs w:val="22"/>
          <w:lang w:eastAsia="en-CA"/>
        </w:rPr>
        <w:footnoteReference w:id="10"/>
      </w:r>
      <w:r w:rsidR="00EA28EB" w:rsidRPr="008D38A8">
        <w:rPr>
          <w:rFonts w:eastAsia="Times New Roman"/>
          <w:sz w:val="22"/>
          <w:szCs w:val="22"/>
          <w:lang w:eastAsia="en-CA"/>
        </w:rPr>
        <w:t xml:space="preserve"> </w:t>
      </w:r>
      <w:r w:rsidR="00165516">
        <w:rPr>
          <w:rFonts w:eastAsia="Times New Roman"/>
          <w:sz w:val="22"/>
          <w:szCs w:val="22"/>
          <w:lang w:eastAsia="en-CA"/>
        </w:rPr>
        <w:t>The article under examination in this essay</w:t>
      </w:r>
      <w:r w:rsidR="00EA28EB" w:rsidRPr="008D38A8">
        <w:rPr>
          <w:rFonts w:eastAsia="Times New Roman"/>
          <w:sz w:val="22"/>
          <w:szCs w:val="22"/>
          <w:lang w:eastAsia="en-CA"/>
        </w:rPr>
        <w:t xml:space="preserve"> appeared in</w:t>
      </w:r>
      <w:r w:rsidR="000648DA" w:rsidRPr="008D38A8">
        <w:rPr>
          <w:rFonts w:eastAsia="Times New Roman"/>
          <w:sz w:val="22"/>
          <w:szCs w:val="22"/>
          <w:lang w:eastAsia="en-CA"/>
        </w:rPr>
        <w:t xml:space="preserve"> </w:t>
      </w:r>
      <w:r w:rsidR="00CE46F3" w:rsidRPr="008D38A8">
        <w:rPr>
          <w:rFonts w:eastAsia="Times New Roman"/>
          <w:i/>
          <w:iCs/>
          <w:sz w:val="22"/>
          <w:szCs w:val="22"/>
          <w:lang w:eastAsia="en-CA"/>
        </w:rPr>
        <w:t>Sociology of Religion</w:t>
      </w:r>
      <w:r w:rsidR="00165516">
        <w:rPr>
          <w:rFonts w:eastAsia="Times New Roman"/>
          <w:sz w:val="22"/>
          <w:szCs w:val="22"/>
          <w:lang w:eastAsia="en-CA"/>
        </w:rPr>
        <w:t>—a journal aimed at advancing</w:t>
      </w:r>
      <w:r w:rsidR="00580A85" w:rsidRPr="008D38A8">
        <w:rPr>
          <w:rFonts w:eastAsia="Times New Roman"/>
          <w:sz w:val="22"/>
          <w:szCs w:val="22"/>
          <w:lang w:eastAsia="en-CA"/>
        </w:rPr>
        <w:t xml:space="preserve"> sociological studies of religious phenomena</w:t>
      </w:r>
      <w:r w:rsidR="000869DF" w:rsidRPr="008D38A8">
        <w:rPr>
          <w:rFonts w:eastAsia="Times New Roman"/>
          <w:sz w:val="22"/>
          <w:szCs w:val="22"/>
          <w:lang w:eastAsia="en-CA"/>
        </w:rPr>
        <w:t xml:space="preserve"> while engaging in ‘agenda-setting work in the field’</w:t>
      </w:r>
      <w:r w:rsidR="00345D08" w:rsidRPr="008D38A8">
        <w:rPr>
          <w:rFonts w:eastAsia="Times New Roman"/>
          <w:sz w:val="22"/>
          <w:szCs w:val="22"/>
          <w:lang w:eastAsia="en-CA"/>
        </w:rPr>
        <w:t>.</w:t>
      </w:r>
      <w:r w:rsidR="00345D08" w:rsidRPr="008D38A8">
        <w:rPr>
          <w:rStyle w:val="FootnoteReference"/>
          <w:rFonts w:eastAsia="Times New Roman"/>
          <w:sz w:val="22"/>
          <w:szCs w:val="22"/>
          <w:lang w:eastAsia="en-CA"/>
        </w:rPr>
        <w:footnoteReference w:id="11"/>
      </w:r>
    </w:p>
    <w:p w14:paraId="5A3CE6D6" w14:textId="1131CBE1" w:rsidR="006752E2" w:rsidRPr="008D38A8" w:rsidRDefault="006752E2" w:rsidP="006752E2">
      <w:pPr>
        <w:ind w:firstLine="567"/>
        <w:textAlignment w:val="baseline"/>
        <w:rPr>
          <w:rFonts w:eastAsia="Times New Roman"/>
          <w:sz w:val="22"/>
          <w:szCs w:val="22"/>
          <w:lang w:eastAsia="en-CA"/>
        </w:rPr>
      </w:pPr>
      <w:r w:rsidRPr="008D38A8">
        <w:rPr>
          <w:rFonts w:eastAsia="Times New Roman"/>
          <w:sz w:val="22"/>
          <w:szCs w:val="22"/>
          <w:lang w:eastAsia="en-CA"/>
        </w:rPr>
        <w:t xml:space="preserve">Having established </w:t>
      </w:r>
      <w:r w:rsidR="00AE5255" w:rsidRPr="008D38A8">
        <w:rPr>
          <w:rFonts w:eastAsia="Times New Roman"/>
          <w:sz w:val="22"/>
          <w:szCs w:val="22"/>
          <w:lang w:eastAsia="en-CA"/>
        </w:rPr>
        <w:t>the academic interests of the respective authors</w:t>
      </w:r>
      <w:r w:rsidR="00773B1A" w:rsidRPr="008D38A8">
        <w:rPr>
          <w:rFonts w:eastAsia="Times New Roman"/>
          <w:sz w:val="22"/>
          <w:szCs w:val="22"/>
          <w:lang w:eastAsia="en-CA"/>
        </w:rPr>
        <w:t xml:space="preserve"> and</w:t>
      </w:r>
      <w:r w:rsidR="00AE5255" w:rsidRPr="008D38A8">
        <w:rPr>
          <w:rFonts w:eastAsia="Times New Roman"/>
          <w:sz w:val="22"/>
          <w:szCs w:val="22"/>
          <w:lang w:eastAsia="en-CA"/>
        </w:rPr>
        <w:t xml:space="preserve"> provided context around</w:t>
      </w:r>
      <w:r w:rsidR="00773B1A" w:rsidRPr="008D38A8">
        <w:rPr>
          <w:rFonts w:eastAsia="Times New Roman"/>
          <w:sz w:val="22"/>
          <w:szCs w:val="22"/>
          <w:lang w:eastAsia="en-CA"/>
        </w:rPr>
        <w:t xml:space="preserve"> the publications in which their articles appeared</w:t>
      </w:r>
      <w:r w:rsidRPr="008D38A8">
        <w:rPr>
          <w:rFonts w:eastAsia="Times New Roman"/>
          <w:sz w:val="22"/>
          <w:szCs w:val="22"/>
          <w:lang w:eastAsia="en-CA"/>
        </w:rPr>
        <w:t xml:space="preserve">, this essay will now examine the remit of each research </w:t>
      </w:r>
      <w:r w:rsidR="00921AD6" w:rsidRPr="008D38A8">
        <w:rPr>
          <w:rFonts w:eastAsia="Times New Roman"/>
          <w:sz w:val="22"/>
          <w:szCs w:val="22"/>
          <w:lang w:eastAsia="en-CA"/>
        </w:rPr>
        <w:t>project</w:t>
      </w:r>
      <w:r w:rsidRPr="008D38A8">
        <w:rPr>
          <w:rFonts w:eastAsia="Times New Roman"/>
          <w:sz w:val="22"/>
          <w:szCs w:val="22"/>
          <w:lang w:eastAsia="en-CA"/>
        </w:rPr>
        <w:t xml:space="preserve"> and the methodologies </w:t>
      </w:r>
      <w:r w:rsidR="00921AD6" w:rsidRPr="008D38A8">
        <w:rPr>
          <w:rFonts w:eastAsia="Times New Roman"/>
          <w:sz w:val="22"/>
          <w:szCs w:val="22"/>
          <w:lang w:eastAsia="en-CA"/>
        </w:rPr>
        <w:t>employed</w:t>
      </w:r>
      <w:r w:rsidRPr="008D38A8">
        <w:rPr>
          <w:rFonts w:eastAsia="Times New Roman"/>
          <w:sz w:val="22"/>
          <w:szCs w:val="22"/>
          <w:lang w:eastAsia="en-CA"/>
        </w:rPr>
        <w:t xml:space="preserve">. </w:t>
      </w:r>
    </w:p>
    <w:p w14:paraId="4A5E6892" w14:textId="77777777" w:rsidR="00F9300F" w:rsidRPr="008D38A8" w:rsidRDefault="00F9300F" w:rsidP="006752E2">
      <w:pPr>
        <w:ind w:firstLine="567"/>
        <w:textAlignment w:val="baseline"/>
        <w:rPr>
          <w:rFonts w:eastAsia="Times New Roman"/>
          <w:sz w:val="22"/>
          <w:szCs w:val="22"/>
          <w:lang w:eastAsia="en-CA"/>
        </w:rPr>
      </w:pPr>
    </w:p>
    <w:p w14:paraId="4E91B4ED" w14:textId="03F3CD8C" w:rsidR="00F9300F" w:rsidRPr="008D38A8" w:rsidRDefault="00F9300F" w:rsidP="00F9300F">
      <w:pPr>
        <w:textAlignment w:val="baseline"/>
        <w:rPr>
          <w:rFonts w:eastAsia="Times New Roman"/>
          <w:sz w:val="22"/>
          <w:szCs w:val="22"/>
          <w:u w:val="single"/>
          <w:lang w:eastAsia="en-CA"/>
        </w:rPr>
      </w:pPr>
      <w:r w:rsidRPr="008D38A8">
        <w:rPr>
          <w:rFonts w:eastAsia="Times New Roman"/>
          <w:sz w:val="22"/>
          <w:szCs w:val="22"/>
          <w:u w:val="single"/>
          <w:lang w:eastAsia="en-CA"/>
        </w:rPr>
        <w:t>Methodolog</w:t>
      </w:r>
      <w:r w:rsidR="00921AD6" w:rsidRPr="008D38A8">
        <w:rPr>
          <w:rFonts w:eastAsia="Times New Roman"/>
          <w:sz w:val="22"/>
          <w:szCs w:val="22"/>
          <w:u w:val="single"/>
          <w:lang w:eastAsia="en-CA"/>
        </w:rPr>
        <w:t>ical Approaches</w:t>
      </w:r>
    </w:p>
    <w:p w14:paraId="1A9324F5" w14:textId="77777777" w:rsidR="001C72F6" w:rsidRPr="008D38A8" w:rsidRDefault="001C72F6" w:rsidP="00991DDB">
      <w:pPr>
        <w:ind w:firstLine="567"/>
        <w:textAlignment w:val="baseline"/>
        <w:rPr>
          <w:rFonts w:eastAsia="Times New Roman"/>
          <w:sz w:val="22"/>
          <w:szCs w:val="22"/>
          <w:lang w:eastAsia="en-CA"/>
        </w:rPr>
      </w:pPr>
    </w:p>
    <w:p w14:paraId="49B7006A" w14:textId="4AEA98D4" w:rsidR="00670AA0" w:rsidRPr="008D38A8" w:rsidRDefault="0003215D" w:rsidP="00E66156">
      <w:pPr>
        <w:ind w:firstLine="567"/>
        <w:textAlignment w:val="baseline"/>
        <w:rPr>
          <w:rFonts w:eastAsia="Times New Roman"/>
          <w:sz w:val="22"/>
          <w:szCs w:val="22"/>
          <w:lang w:eastAsia="en-CA"/>
        </w:rPr>
      </w:pPr>
      <w:r w:rsidRPr="008D38A8">
        <w:rPr>
          <w:rFonts w:eastAsia="Times New Roman"/>
          <w:sz w:val="22"/>
          <w:szCs w:val="22"/>
          <w:lang w:eastAsia="en-CA"/>
        </w:rPr>
        <w:t>Bennett</w:t>
      </w:r>
      <w:r w:rsidR="00086561" w:rsidRPr="008D38A8">
        <w:rPr>
          <w:rFonts w:eastAsia="Times New Roman"/>
          <w:sz w:val="22"/>
          <w:szCs w:val="22"/>
          <w:lang w:eastAsia="en-CA"/>
        </w:rPr>
        <w:t xml:space="preserve"> investigate</w:t>
      </w:r>
      <w:r w:rsidR="001A31DF">
        <w:rPr>
          <w:rFonts w:eastAsia="Times New Roman"/>
          <w:sz w:val="22"/>
          <w:szCs w:val="22"/>
          <w:lang w:eastAsia="en-CA"/>
        </w:rPr>
        <w:t>d</w:t>
      </w:r>
      <w:r w:rsidR="00086561" w:rsidRPr="008D38A8">
        <w:rPr>
          <w:rFonts w:eastAsia="Times New Roman"/>
          <w:sz w:val="22"/>
          <w:szCs w:val="22"/>
          <w:lang w:eastAsia="en-CA"/>
        </w:rPr>
        <w:t xml:space="preserve"> ‘common consent and agreement’ about future foreknowledge as</w:t>
      </w:r>
      <w:r w:rsidR="00473271" w:rsidRPr="008D38A8">
        <w:rPr>
          <w:rFonts w:eastAsia="Times New Roman"/>
          <w:sz w:val="22"/>
          <w:szCs w:val="22"/>
          <w:lang w:eastAsia="en-CA"/>
        </w:rPr>
        <w:t xml:space="preserve"> ‘understood by a group of elderly women in [her] hometown’.</w:t>
      </w:r>
      <w:r w:rsidR="00473271" w:rsidRPr="008D38A8">
        <w:rPr>
          <w:rStyle w:val="FootnoteReference"/>
          <w:rFonts w:eastAsia="Times New Roman"/>
          <w:sz w:val="22"/>
          <w:szCs w:val="22"/>
          <w:lang w:eastAsia="en-CA"/>
        </w:rPr>
        <w:footnoteReference w:id="12"/>
      </w:r>
      <w:r w:rsidR="00055516" w:rsidRPr="008D38A8">
        <w:rPr>
          <w:rFonts w:eastAsia="Times New Roman"/>
          <w:sz w:val="22"/>
          <w:szCs w:val="22"/>
          <w:lang w:eastAsia="en-CA"/>
        </w:rPr>
        <w:t xml:space="preserve"> </w:t>
      </w:r>
      <w:r w:rsidR="008F6CC5" w:rsidRPr="008D38A8">
        <w:rPr>
          <w:rFonts w:eastAsia="Times New Roman"/>
          <w:sz w:val="22"/>
          <w:szCs w:val="22"/>
          <w:lang w:eastAsia="en-CA"/>
        </w:rPr>
        <w:t>Noting</w:t>
      </w:r>
      <w:r w:rsidR="006C2E4F" w:rsidRPr="008D38A8">
        <w:rPr>
          <w:rFonts w:eastAsia="Times New Roman"/>
          <w:sz w:val="22"/>
          <w:szCs w:val="22"/>
          <w:lang w:eastAsia="en-CA"/>
        </w:rPr>
        <w:t xml:space="preserve"> </w:t>
      </w:r>
      <w:r w:rsidR="00977352" w:rsidRPr="008D38A8">
        <w:rPr>
          <w:rFonts w:eastAsia="Times New Roman"/>
          <w:sz w:val="22"/>
          <w:szCs w:val="22"/>
          <w:lang w:eastAsia="en-CA"/>
        </w:rPr>
        <w:t xml:space="preserve">the limitations of </w:t>
      </w:r>
      <w:r w:rsidR="006C2E4F" w:rsidRPr="008D38A8">
        <w:rPr>
          <w:rFonts w:eastAsia="Times New Roman"/>
          <w:sz w:val="22"/>
          <w:szCs w:val="22"/>
          <w:lang w:eastAsia="en-CA"/>
        </w:rPr>
        <w:t>earlier</w:t>
      </w:r>
      <w:r w:rsidR="007143BC" w:rsidRPr="008D38A8">
        <w:rPr>
          <w:rFonts w:eastAsia="Times New Roman"/>
          <w:sz w:val="22"/>
          <w:szCs w:val="22"/>
          <w:lang w:eastAsia="en-CA"/>
        </w:rPr>
        <w:t xml:space="preserve"> scholarship in which </w:t>
      </w:r>
      <w:r w:rsidR="00D25344" w:rsidRPr="008D38A8">
        <w:rPr>
          <w:rFonts w:eastAsia="Times New Roman"/>
          <w:sz w:val="22"/>
          <w:szCs w:val="22"/>
          <w:lang w:eastAsia="en-CA"/>
        </w:rPr>
        <w:t>previously administered surveys on beliefs and premonitions failed to ‘reflect genuine differences between differing populations […] at different times’,</w:t>
      </w:r>
      <w:r w:rsidR="006C2E4F" w:rsidRPr="008D38A8">
        <w:rPr>
          <w:rFonts w:eastAsia="Times New Roman"/>
          <w:sz w:val="22"/>
          <w:szCs w:val="22"/>
          <w:lang w:eastAsia="en-CA"/>
        </w:rPr>
        <w:t xml:space="preserve"> Bennett aimed to</w:t>
      </w:r>
      <w:r w:rsidR="00533BF1" w:rsidRPr="008D38A8">
        <w:rPr>
          <w:rFonts w:eastAsia="Times New Roman"/>
          <w:sz w:val="22"/>
          <w:szCs w:val="22"/>
          <w:lang w:eastAsia="en-CA"/>
        </w:rPr>
        <w:t xml:space="preserve"> address </w:t>
      </w:r>
      <w:r w:rsidR="00903300">
        <w:rPr>
          <w:rFonts w:eastAsia="Times New Roman"/>
          <w:sz w:val="22"/>
          <w:szCs w:val="22"/>
          <w:lang w:eastAsia="en-CA"/>
        </w:rPr>
        <w:t>the</w:t>
      </w:r>
      <w:r w:rsidR="00533BF1" w:rsidRPr="008D38A8">
        <w:rPr>
          <w:rFonts w:eastAsia="Times New Roman"/>
          <w:sz w:val="22"/>
          <w:szCs w:val="22"/>
          <w:lang w:eastAsia="en-CA"/>
        </w:rPr>
        <w:t xml:space="preserve"> ‘curious lack of descriptive det</w:t>
      </w:r>
      <w:r w:rsidR="00F8048C" w:rsidRPr="008D38A8">
        <w:rPr>
          <w:rFonts w:eastAsia="Times New Roman"/>
          <w:sz w:val="22"/>
          <w:szCs w:val="22"/>
          <w:lang w:eastAsia="en-CA"/>
        </w:rPr>
        <w:t xml:space="preserve">ail’ </w:t>
      </w:r>
      <w:r w:rsidR="00E849B4" w:rsidRPr="008D38A8">
        <w:rPr>
          <w:rFonts w:eastAsia="Times New Roman"/>
          <w:sz w:val="22"/>
          <w:szCs w:val="22"/>
          <w:lang w:eastAsia="en-CA"/>
        </w:rPr>
        <w:t xml:space="preserve">by gathering </w:t>
      </w:r>
      <w:r w:rsidR="00F8048C" w:rsidRPr="008D38A8">
        <w:rPr>
          <w:rFonts w:eastAsia="Times New Roman"/>
          <w:sz w:val="22"/>
          <w:szCs w:val="22"/>
          <w:lang w:eastAsia="en-CA"/>
        </w:rPr>
        <w:t>personal experiences of premonitions.</w:t>
      </w:r>
      <w:r w:rsidR="00F8048C" w:rsidRPr="008D38A8">
        <w:rPr>
          <w:rStyle w:val="FootnoteReference"/>
          <w:rFonts w:eastAsia="Times New Roman"/>
          <w:sz w:val="22"/>
          <w:szCs w:val="22"/>
          <w:lang w:eastAsia="en-CA"/>
        </w:rPr>
        <w:footnoteReference w:id="13"/>
      </w:r>
    </w:p>
    <w:p w14:paraId="6DD51655" w14:textId="32257AE3" w:rsidR="00B94DB4" w:rsidRPr="008D38A8" w:rsidRDefault="00055516" w:rsidP="00670AA0">
      <w:pPr>
        <w:ind w:firstLine="567"/>
        <w:textAlignment w:val="baseline"/>
        <w:rPr>
          <w:rFonts w:eastAsia="Times New Roman"/>
          <w:sz w:val="22"/>
          <w:szCs w:val="22"/>
          <w:lang w:eastAsia="en-CA"/>
        </w:rPr>
      </w:pPr>
      <w:r w:rsidRPr="008D38A8">
        <w:rPr>
          <w:rFonts w:eastAsia="Times New Roman"/>
          <w:sz w:val="22"/>
          <w:szCs w:val="22"/>
          <w:lang w:eastAsia="en-CA"/>
        </w:rPr>
        <w:t xml:space="preserve">Acknowledging the delicate nature of </w:t>
      </w:r>
      <w:r w:rsidR="00072476" w:rsidRPr="008D38A8">
        <w:rPr>
          <w:rFonts w:eastAsia="Times New Roman"/>
          <w:sz w:val="22"/>
          <w:szCs w:val="22"/>
          <w:lang w:eastAsia="en-CA"/>
        </w:rPr>
        <w:t xml:space="preserve">her </w:t>
      </w:r>
      <w:r w:rsidR="006673FB" w:rsidRPr="008D38A8">
        <w:rPr>
          <w:rFonts w:eastAsia="Times New Roman"/>
          <w:sz w:val="22"/>
          <w:szCs w:val="22"/>
          <w:lang w:eastAsia="en-CA"/>
        </w:rPr>
        <w:t>subject</w:t>
      </w:r>
      <w:r w:rsidR="00981FBB" w:rsidRPr="008D38A8">
        <w:rPr>
          <w:rFonts w:eastAsia="Times New Roman"/>
          <w:sz w:val="22"/>
          <w:szCs w:val="22"/>
          <w:lang w:eastAsia="en-CA"/>
        </w:rPr>
        <w:t xml:space="preserve"> matter</w:t>
      </w:r>
      <w:r w:rsidRPr="008D38A8">
        <w:rPr>
          <w:rFonts w:eastAsia="Times New Roman"/>
          <w:sz w:val="22"/>
          <w:szCs w:val="22"/>
          <w:lang w:eastAsia="en-CA"/>
        </w:rPr>
        <w:t xml:space="preserve">, </w:t>
      </w:r>
      <w:r w:rsidR="00A22112" w:rsidRPr="008D38A8">
        <w:rPr>
          <w:rFonts w:eastAsia="Times New Roman"/>
          <w:sz w:val="22"/>
          <w:szCs w:val="22"/>
          <w:lang w:eastAsia="en-CA"/>
        </w:rPr>
        <w:t xml:space="preserve">Bennett </w:t>
      </w:r>
      <w:r w:rsidR="005A0821" w:rsidRPr="008D38A8">
        <w:rPr>
          <w:rFonts w:eastAsia="Times New Roman"/>
          <w:sz w:val="22"/>
          <w:szCs w:val="22"/>
          <w:lang w:eastAsia="en-CA"/>
        </w:rPr>
        <w:t>used</w:t>
      </w:r>
      <w:r w:rsidR="00E66156" w:rsidRPr="008D38A8">
        <w:rPr>
          <w:rFonts w:eastAsia="Times New Roman"/>
          <w:sz w:val="22"/>
          <w:szCs w:val="22"/>
          <w:lang w:eastAsia="en-CA"/>
        </w:rPr>
        <w:t xml:space="preserve"> her father</w:t>
      </w:r>
      <w:r w:rsidR="00772C57">
        <w:rPr>
          <w:rFonts w:eastAsia="Times New Roman"/>
          <w:sz w:val="22"/>
          <w:szCs w:val="22"/>
          <w:lang w:eastAsia="en-CA"/>
        </w:rPr>
        <w:t>’s</w:t>
      </w:r>
      <w:r w:rsidR="00E66156" w:rsidRPr="008D38A8">
        <w:rPr>
          <w:rFonts w:eastAsia="Times New Roman"/>
          <w:sz w:val="22"/>
          <w:szCs w:val="22"/>
          <w:lang w:eastAsia="en-CA"/>
        </w:rPr>
        <w:t xml:space="preserve"> and his clinical podiatry practice </w:t>
      </w:r>
      <w:r w:rsidR="007B38AC" w:rsidRPr="008D38A8">
        <w:rPr>
          <w:rFonts w:eastAsia="Times New Roman"/>
          <w:sz w:val="22"/>
          <w:szCs w:val="22"/>
          <w:lang w:eastAsia="en-CA"/>
        </w:rPr>
        <w:t xml:space="preserve">to </w:t>
      </w:r>
      <w:r w:rsidR="00370A2E" w:rsidRPr="008D38A8">
        <w:rPr>
          <w:rFonts w:eastAsia="Times New Roman"/>
          <w:sz w:val="22"/>
          <w:szCs w:val="22"/>
          <w:lang w:eastAsia="en-CA"/>
        </w:rPr>
        <w:t>access informants.</w:t>
      </w:r>
      <w:r w:rsidR="00370A2E" w:rsidRPr="008D38A8">
        <w:rPr>
          <w:rStyle w:val="FootnoteReference"/>
          <w:rFonts w:eastAsia="Times New Roman"/>
          <w:sz w:val="22"/>
          <w:szCs w:val="22"/>
          <w:lang w:eastAsia="en-CA"/>
        </w:rPr>
        <w:footnoteReference w:id="14"/>
      </w:r>
      <w:r w:rsidR="00370A2E" w:rsidRPr="008D38A8">
        <w:rPr>
          <w:rFonts w:eastAsia="Times New Roman"/>
          <w:sz w:val="22"/>
          <w:szCs w:val="22"/>
          <w:lang w:eastAsia="en-CA"/>
        </w:rPr>
        <w:t xml:space="preserve"> </w:t>
      </w:r>
      <w:r w:rsidR="00ED6E9D" w:rsidRPr="008D38A8">
        <w:rPr>
          <w:rFonts w:eastAsia="Times New Roman"/>
          <w:sz w:val="22"/>
          <w:szCs w:val="22"/>
          <w:lang w:eastAsia="en-CA"/>
        </w:rPr>
        <w:t xml:space="preserve">Monique Hennink, Inge Hutter, and Ajay Bailey </w:t>
      </w:r>
      <w:r w:rsidR="00952DEA" w:rsidRPr="008D38A8">
        <w:rPr>
          <w:rFonts w:eastAsia="Times New Roman"/>
          <w:sz w:val="22"/>
          <w:szCs w:val="22"/>
          <w:lang w:eastAsia="en-CA"/>
        </w:rPr>
        <w:t>described</w:t>
      </w:r>
      <w:r w:rsidR="00CB3725" w:rsidRPr="008D38A8">
        <w:rPr>
          <w:rFonts w:eastAsia="Times New Roman"/>
          <w:sz w:val="22"/>
          <w:szCs w:val="22"/>
          <w:lang w:eastAsia="en-CA"/>
        </w:rPr>
        <w:t xml:space="preserve"> this</w:t>
      </w:r>
      <w:r w:rsidR="005035EB" w:rsidRPr="008D38A8">
        <w:rPr>
          <w:rFonts w:eastAsia="Times New Roman"/>
          <w:sz w:val="22"/>
          <w:szCs w:val="22"/>
          <w:lang w:eastAsia="en-CA"/>
        </w:rPr>
        <w:t xml:space="preserve"> type of intermediary a</w:t>
      </w:r>
      <w:r w:rsidR="00981FBB" w:rsidRPr="008D38A8">
        <w:rPr>
          <w:rFonts w:eastAsia="Times New Roman"/>
          <w:sz w:val="22"/>
          <w:szCs w:val="22"/>
          <w:lang w:eastAsia="en-CA"/>
        </w:rPr>
        <w:t>s a</w:t>
      </w:r>
      <w:r w:rsidR="005035EB" w:rsidRPr="008D38A8">
        <w:rPr>
          <w:rFonts w:eastAsia="Times New Roman"/>
          <w:sz w:val="22"/>
          <w:szCs w:val="22"/>
          <w:lang w:eastAsia="en-CA"/>
        </w:rPr>
        <w:t xml:space="preserve"> ‘gatekeeper’ </w:t>
      </w:r>
      <w:r w:rsidR="008065B9" w:rsidRPr="008D38A8">
        <w:rPr>
          <w:rFonts w:eastAsia="Times New Roman"/>
          <w:sz w:val="22"/>
          <w:szCs w:val="22"/>
          <w:lang w:eastAsia="en-CA"/>
        </w:rPr>
        <w:t xml:space="preserve">who is often instrumental in qualitative research </w:t>
      </w:r>
      <w:r w:rsidR="00662FBA" w:rsidRPr="008D38A8">
        <w:rPr>
          <w:rFonts w:eastAsia="Times New Roman"/>
          <w:sz w:val="22"/>
          <w:szCs w:val="22"/>
          <w:lang w:eastAsia="en-CA"/>
        </w:rPr>
        <w:t>for a</w:t>
      </w:r>
      <w:r w:rsidR="008331DF">
        <w:rPr>
          <w:rFonts w:eastAsia="Times New Roman"/>
          <w:sz w:val="22"/>
          <w:szCs w:val="22"/>
          <w:lang w:eastAsia="en-CA"/>
        </w:rPr>
        <w:t>ssisting</w:t>
      </w:r>
      <w:r w:rsidR="00662FBA" w:rsidRPr="008D38A8">
        <w:rPr>
          <w:rFonts w:eastAsia="Times New Roman"/>
          <w:sz w:val="22"/>
          <w:szCs w:val="22"/>
          <w:lang w:eastAsia="en-CA"/>
        </w:rPr>
        <w:t xml:space="preserve"> in recruiting suitable study participants</w:t>
      </w:r>
      <w:r w:rsidR="005A0821" w:rsidRPr="008D38A8">
        <w:rPr>
          <w:rFonts w:eastAsia="Times New Roman"/>
          <w:sz w:val="22"/>
          <w:szCs w:val="22"/>
          <w:lang w:eastAsia="en-CA"/>
        </w:rPr>
        <w:t>.</w:t>
      </w:r>
      <w:r w:rsidR="005A0821" w:rsidRPr="008D38A8">
        <w:rPr>
          <w:rStyle w:val="FootnoteReference"/>
          <w:rFonts w:eastAsia="Times New Roman"/>
          <w:sz w:val="22"/>
          <w:szCs w:val="22"/>
          <w:lang w:eastAsia="en-CA"/>
        </w:rPr>
        <w:footnoteReference w:id="15"/>
      </w:r>
      <w:r w:rsidR="00112B65" w:rsidRPr="008D38A8">
        <w:rPr>
          <w:rFonts w:eastAsia="Times New Roman"/>
          <w:sz w:val="22"/>
          <w:szCs w:val="22"/>
          <w:lang w:eastAsia="en-CA"/>
        </w:rPr>
        <w:t xml:space="preserve"> </w:t>
      </w:r>
      <w:r w:rsidR="004C715D" w:rsidRPr="008D38A8">
        <w:rPr>
          <w:rFonts w:eastAsia="Times New Roman"/>
          <w:sz w:val="22"/>
          <w:szCs w:val="22"/>
          <w:lang w:eastAsia="en-CA"/>
        </w:rPr>
        <w:t xml:space="preserve">Bennett relied on her father’s practice not only for </w:t>
      </w:r>
      <w:r w:rsidR="00625305" w:rsidRPr="008D38A8">
        <w:rPr>
          <w:rFonts w:eastAsia="Times New Roman"/>
          <w:sz w:val="22"/>
          <w:szCs w:val="22"/>
          <w:lang w:eastAsia="en-CA"/>
        </w:rPr>
        <w:t xml:space="preserve">identifying 120 interviewees ranging in age from 16 to 95, </w:t>
      </w:r>
      <w:r w:rsidR="00437F18" w:rsidRPr="008D38A8">
        <w:rPr>
          <w:rFonts w:eastAsia="Times New Roman"/>
          <w:sz w:val="22"/>
          <w:szCs w:val="22"/>
          <w:lang w:eastAsia="en-CA"/>
        </w:rPr>
        <w:t>but also for obtaining ‘a minimum of demographic information</w:t>
      </w:r>
      <w:r w:rsidR="00DC5AF3" w:rsidRPr="008D38A8">
        <w:rPr>
          <w:rFonts w:eastAsia="Times New Roman"/>
          <w:sz w:val="22"/>
          <w:szCs w:val="22"/>
          <w:lang w:eastAsia="en-CA"/>
        </w:rPr>
        <w:t>’</w:t>
      </w:r>
      <w:r w:rsidR="002544CE" w:rsidRPr="008D38A8">
        <w:rPr>
          <w:rFonts w:eastAsia="Times New Roman"/>
          <w:sz w:val="22"/>
          <w:szCs w:val="22"/>
          <w:lang w:eastAsia="en-CA"/>
        </w:rPr>
        <w:t>.</w:t>
      </w:r>
      <w:r w:rsidR="002544CE" w:rsidRPr="008D38A8">
        <w:rPr>
          <w:rStyle w:val="FootnoteReference"/>
          <w:rFonts w:eastAsia="Times New Roman"/>
          <w:sz w:val="22"/>
          <w:szCs w:val="22"/>
          <w:lang w:eastAsia="en-CA"/>
        </w:rPr>
        <w:footnoteReference w:id="16"/>
      </w:r>
      <w:r w:rsidR="004C715D" w:rsidRPr="008D38A8">
        <w:rPr>
          <w:rFonts w:eastAsia="Times New Roman"/>
          <w:sz w:val="22"/>
          <w:szCs w:val="22"/>
          <w:lang w:eastAsia="en-CA"/>
        </w:rPr>
        <w:t xml:space="preserve"> </w:t>
      </w:r>
      <w:r w:rsidR="0080491D" w:rsidRPr="008D38A8">
        <w:rPr>
          <w:rFonts w:eastAsia="Times New Roman"/>
          <w:sz w:val="22"/>
          <w:szCs w:val="22"/>
          <w:lang w:eastAsia="en-CA"/>
        </w:rPr>
        <w:t xml:space="preserve">While </w:t>
      </w:r>
      <w:r w:rsidR="003E6F94" w:rsidRPr="008D38A8">
        <w:rPr>
          <w:rFonts w:eastAsia="Times New Roman"/>
          <w:sz w:val="22"/>
          <w:szCs w:val="22"/>
          <w:lang w:eastAsia="en-CA"/>
        </w:rPr>
        <w:t>the</w:t>
      </w:r>
      <w:r w:rsidR="0080491D" w:rsidRPr="008D38A8">
        <w:rPr>
          <w:rFonts w:eastAsia="Times New Roman"/>
          <w:sz w:val="22"/>
          <w:szCs w:val="22"/>
          <w:lang w:eastAsia="en-CA"/>
        </w:rPr>
        <w:t xml:space="preserve"> </w:t>
      </w:r>
      <w:r w:rsidR="00EF5245" w:rsidRPr="008D38A8">
        <w:rPr>
          <w:rFonts w:eastAsia="Times New Roman"/>
          <w:sz w:val="22"/>
          <w:szCs w:val="22"/>
          <w:lang w:eastAsia="en-CA"/>
        </w:rPr>
        <w:t xml:space="preserve">use of her </w:t>
      </w:r>
      <w:r w:rsidR="0080491D" w:rsidRPr="008D38A8">
        <w:rPr>
          <w:rFonts w:eastAsia="Times New Roman"/>
          <w:sz w:val="22"/>
          <w:szCs w:val="22"/>
          <w:lang w:eastAsia="en-CA"/>
        </w:rPr>
        <w:t xml:space="preserve">father’s practice and the information </w:t>
      </w:r>
      <w:r w:rsidR="00244088" w:rsidRPr="008D38A8">
        <w:rPr>
          <w:rFonts w:eastAsia="Times New Roman"/>
          <w:sz w:val="22"/>
          <w:szCs w:val="22"/>
          <w:lang w:eastAsia="en-CA"/>
        </w:rPr>
        <w:t xml:space="preserve">obtained </w:t>
      </w:r>
      <w:r w:rsidR="0080491D" w:rsidRPr="008D38A8">
        <w:rPr>
          <w:rFonts w:eastAsia="Times New Roman"/>
          <w:sz w:val="22"/>
          <w:szCs w:val="22"/>
          <w:lang w:eastAsia="en-CA"/>
        </w:rPr>
        <w:t>raises</w:t>
      </w:r>
      <w:r w:rsidR="00244088" w:rsidRPr="008D38A8">
        <w:rPr>
          <w:rFonts w:eastAsia="Times New Roman"/>
          <w:sz w:val="22"/>
          <w:szCs w:val="22"/>
          <w:lang w:eastAsia="en-CA"/>
        </w:rPr>
        <w:t xml:space="preserve"> ethical</w:t>
      </w:r>
      <w:r w:rsidR="0080491D" w:rsidRPr="008D38A8">
        <w:rPr>
          <w:rFonts w:eastAsia="Times New Roman"/>
          <w:sz w:val="22"/>
          <w:szCs w:val="22"/>
          <w:lang w:eastAsia="en-CA"/>
        </w:rPr>
        <w:t xml:space="preserve"> questions</w:t>
      </w:r>
      <w:r w:rsidR="008C389F" w:rsidRPr="008D38A8">
        <w:rPr>
          <w:rFonts w:eastAsia="Times New Roman"/>
          <w:sz w:val="22"/>
          <w:szCs w:val="22"/>
          <w:lang w:eastAsia="en-CA"/>
        </w:rPr>
        <w:t xml:space="preserve"> concerning medical confidentiality and</w:t>
      </w:r>
      <w:r w:rsidR="002D4010" w:rsidRPr="008D38A8">
        <w:rPr>
          <w:rFonts w:eastAsia="Times New Roman"/>
          <w:sz w:val="22"/>
          <w:szCs w:val="22"/>
          <w:lang w:eastAsia="en-CA"/>
        </w:rPr>
        <w:t xml:space="preserve"> </w:t>
      </w:r>
      <w:r w:rsidR="005A79F1">
        <w:rPr>
          <w:rFonts w:eastAsia="Times New Roman"/>
          <w:sz w:val="22"/>
          <w:szCs w:val="22"/>
          <w:lang w:eastAsia="en-CA"/>
        </w:rPr>
        <w:t>patient vulnerability</w:t>
      </w:r>
      <w:r w:rsidR="00B447E3" w:rsidRPr="008D38A8">
        <w:rPr>
          <w:rFonts w:eastAsia="Times New Roman"/>
          <w:sz w:val="22"/>
          <w:szCs w:val="22"/>
          <w:lang w:eastAsia="en-CA"/>
        </w:rPr>
        <w:t xml:space="preserve"> in a clinical setting, </w:t>
      </w:r>
      <w:r w:rsidR="00981FBB" w:rsidRPr="008D38A8">
        <w:rPr>
          <w:rFonts w:eastAsia="Times New Roman"/>
          <w:sz w:val="22"/>
          <w:szCs w:val="22"/>
          <w:lang w:eastAsia="en-CA"/>
        </w:rPr>
        <w:t xml:space="preserve">Bennett </w:t>
      </w:r>
      <w:r w:rsidR="003E6F94" w:rsidRPr="008D38A8">
        <w:rPr>
          <w:rFonts w:eastAsia="Times New Roman"/>
          <w:sz w:val="22"/>
          <w:szCs w:val="22"/>
          <w:lang w:eastAsia="en-CA"/>
        </w:rPr>
        <w:t xml:space="preserve">nevertheless </w:t>
      </w:r>
      <w:r w:rsidR="00A64482" w:rsidRPr="008D38A8">
        <w:rPr>
          <w:rFonts w:eastAsia="Times New Roman"/>
          <w:sz w:val="22"/>
          <w:szCs w:val="22"/>
          <w:lang w:eastAsia="en-CA"/>
        </w:rPr>
        <w:t>noted that her informants agreed to participate</w:t>
      </w:r>
      <w:r w:rsidR="00B447E3" w:rsidRPr="008D38A8">
        <w:rPr>
          <w:rFonts w:eastAsia="Times New Roman"/>
          <w:sz w:val="22"/>
          <w:szCs w:val="22"/>
          <w:lang w:eastAsia="en-CA"/>
        </w:rPr>
        <w:t>, reportedly</w:t>
      </w:r>
      <w:r w:rsidR="00981FBB" w:rsidRPr="008D38A8">
        <w:rPr>
          <w:rFonts w:eastAsia="Times New Roman"/>
          <w:sz w:val="22"/>
          <w:szCs w:val="22"/>
          <w:lang w:eastAsia="en-CA"/>
        </w:rPr>
        <w:t xml:space="preserve"> allowing her to</w:t>
      </w:r>
      <w:r w:rsidR="00960286" w:rsidRPr="008D38A8">
        <w:rPr>
          <w:rFonts w:eastAsia="Times New Roman"/>
          <w:sz w:val="22"/>
          <w:szCs w:val="22"/>
          <w:lang w:eastAsia="en-CA"/>
        </w:rPr>
        <w:t xml:space="preserve"> ‘</w:t>
      </w:r>
      <w:r w:rsidR="009B7B7F" w:rsidRPr="008D38A8">
        <w:rPr>
          <w:rFonts w:eastAsia="Times New Roman"/>
          <w:sz w:val="22"/>
          <w:szCs w:val="22"/>
          <w:lang w:eastAsia="en-CA"/>
        </w:rPr>
        <w:t>[sit]</w:t>
      </w:r>
      <w:r w:rsidR="00960286" w:rsidRPr="008D38A8">
        <w:rPr>
          <w:rFonts w:eastAsia="Times New Roman"/>
          <w:sz w:val="22"/>
          <w:szCs w:val="22"/>
          <w:lang w:eastAsia="en-CA"/>
        </w:rPr>
        <w:t xml:space="preserve"> in on </w:t>
      </w:r>
      <w:r w:rsidR="000D26C5" w:rsidRPr="008D38A8">
        <w:rPr>
          <w:rFonts w:eastAsia="Times New Roman"/>
          <w:sz w:val="22"/>
          <w:szCs w:val="22"/>
          <w:lang w:eastAsia="en-CA"/>
        </w:rPr>
        <w:t>their</w:t>
      </w:r>
      <w:r w:rsidR="00960286" w:rsidRPr="008D38A8">
        <w:rPr>
          <w:rFonts w:eastAsia="Times New Roman"/>
          <w:sz w:val="22"/>
          <w:szCs w:val="22"/>
          <w:lang w:eastAsia="en-CA"/>
        </w:rPr>
        <w:t xml:space="preserve"> treatment</w:t>
      </w:r>
      <w:r w:rsidR="009B7B7F" w:rsidRPr="008D38A8">
        <w:rPr>
          <w:rFonts w:eastAsia="Times New Roman"/>
          <w:sz w:val="22"/>
          <w:szCs w:val="22"/>
          <w:lang w:eastAsia="en-CA"/>
        </w:rPr>
        <w:t>’</w:t>
      </w:r>
      <w:r w:rsidR="000D26C5" w:rsidRPr="008D38A8">
        <w:rPr>
          <w:rFonts w:eastAsia="Times New Roman"/>
          <w:sz w:val="22"/>
          <w:szCs w:val="22"/>
          <w:lang w:eastAsia="en-CA"/>
        </w:rPr>
        <w:t xml:space="preserve"> while she ‘recorded </w:t>
      </w:r>
      <w:r w:rsidR="000D26C5" w:rsidRPr="008D38A8">
        <w:rPr>
          <w:rFonts w:eastAsia="Times New Roman"/>
          <w:sz w:val="22"/>
          <w:szCs w:val="22"/>
          <w:lang w:eastAsia="en-CA"/>
        </w:rPr>
        <w:lastRenderedPageBreak/>
        <w:t>everything that was said’</w:t>
      </w:r>
      <w:r w:rsidR="003C4A5B">
        <w:rPr>
          <w:rFonts w:eastAsia="Times New Roman"/>
          <w:sz w:val="22"/>
          <w:szCs w:val="22"/>
          <w:lang w:eastAsia="en-CA"/>
        </w:rPr>
        <w:t>.</w:t>
      </w:r>
      <w:r w:rsidR="009B5CB7" w:rsidRPr="008D38A8">
        <w:rPr>
          <w:rStyle w:val="FootnoteReference"/>
          <w:rFonts w:eastAsia="Times New Roman"/>
          <w:sz w:val="22"/>
          <w:szCs w:val="22"/>
          <w:lang w:eastAsia="en-CA"/>
        </w:rPr>
        <w:footnoteReference w:id="17"/>
      </w:r>
      <w:r w:rsidR="003C4A5B">
        <w:rPr>
          <w:rFonts w:eastAsia="Times New Roman"/>
          <w:sz w:val="22"/>
          <w:szCs w:val="22"/>
          <w:lang w:eastAsia="en-CA"/>
        </w:rPr>
        <w:t xml:space="preserve"> </w:t>
      </w:r>
      <w:r w:rsidR="00F7258F">
        <w:rPr>
          <w:rFonts w:eastAsia="Times New Roman"/>
          <w:sz w:val="22"/>
          <w:szCs w:val="22"/>
          <w:lang w:eastAsia="en-CA"/>
        </w:rPr>
        <w:t xml:space="preserve">Marilys Guillemin and Lynn Gillam have emphasized </w:t>
      </w:r>
      <w:r w:rsidR="003C4A5B">
        <w:rPr>
          <w:rFonts w:eastAsia="Times New Roman"/>
          <w:sz w:val="22"/>
          <w:szCs w:val="22"/>
          <w:lang w:eastAsia="en-CA"/>
        </w:rPr>
        <w:t>the</w:t>
      </w:r>
      <w:r w:rsidR="00F7258F">
        <w:rPr>
          <w:rFonts w:eastAsia="Times New Roman"/>
          <w:sz w:val="22"/>
          <w:szCs w:val="22"/>
          <w:lang w:eastAsia="en-CA"/>
        </w:rPr>
        <w:t xml:space="preserve"> importan</w:t>
      </w:r>
      <w:r w:rsidR="003C4A5B">
        <w:rPr>
          <w:rFonts w:eastAsia="Times New Roman"/>
          <w:sz w:val="22"/>
          <w:szCs w:val="22"/>
          <w:lang w:eastAsia="en-CA"/>
        </w:rPr>
        <w:t>ce</w:t>
      </w:r>
      <w:r w:rsidR="00F7258F">
        <w:rPr>
          <w:rFonts w:eastAsia="Times New Roman"/>
          <w:sz w:val="22"/>
          <w:szCs w:val="22"/>
          <w:lang w:eastAsia="en-CA"/>
        </w:rPr>
        <w:t xml:space="preserve"> </w:t>
      </w:r>
      <w:r w:rsidR="003C4A5B">
        <w:rPr>
          <w:rFonts w:eastAsia="Times New Roman"/>
          <w:sz w:val="22"/>
          <w:szCs w:val="22"/>
          <w:lang w:eastAsia="en-CA"/>
        </w:rPr>
        <w:t xml:space="preserve">of obtaining free and informed consent from participants </w:t>
      </w:r>
      <w:r w:rsidR="00F7258F">
        <w:rPr>
          <w:rFonts w:eastAsia="Times New Roman"/>
          <w:sz w:val="22"/>
          <w:szCs w:val="22"/>
          <w:lang w:eastAsia="en-CA"/>
        </w:rPr>
        <w:t>in human-centred project</w:t>
      </w:r>
      <w:r w:rsidR="003C4A5B">
        <w:rPr>
          <w:rFonts w:eastAsia="Times New Roman"/>
          <w:sz w:val="22"/>
          <w:szCs w:val="22"/>
          <w:lang w:eastAsia="en-CA"/>
        </w:rPr>
        <w:t>s</w:t>
      </w:r>
      <w:r w:rsidR="002C0769">
        <w:rPr>
          <w:rFonts w:eastAsia="Times New Roman"/>
          <w:sz w:val="22"/>
          <w:szCs w:val="22"/>
          <w:lang w:eastAsia="en-CA"/>
        </w:rPr>
        <w:t xml:space="preserve">, which Bennett appears to have </w:t>
      </w:r>
      <w:r w:rsidR="000E6768">
        <w:rPr>
          <w:rFonts w:eastAsia="Times New Roman"/>
          <w:sz w:val="22"/>
          <w:szCs w:val="22"/>
          <w:lang w:eastAsia="en-CA"/>
        </w:rPr>
        <w:t>secured</w:t>
      </w:r>
      <w:r w:rsidR="00960286" w:rsidRPr="008D38A8">
        <w:rPr>
          <w:rFonts w:eastAsia="Times New Roman"/>
          <w:sz w:val="22"/>
          <w:szCs w:val="22"/>
          <w:lang w:eastAsia="en-CA"/>
        </w:rPr>
        <w:t>.</w:t>
      </w:r>
      <w:r w:rsidR="00960286" w:rsidRPr="008D38A8">
        <w:rPr>
          <w:rStyle w:val="FootnoteReference"/>
          <w:rFonts w:eastAsia="Times New Roman"/>
          <w:sz w:val="22"/>
          <w:szCs w:val="22"/>
          <w:lang w:eastAsia="en-CA"/>
        </w:rPr>
        <w:footnoteReference w:id="18"/>
      </w:r>
      <w:r w:rsidR="00B31E0D" w:rsidRPr="008D38A8">
        <w:rPr>
          <w:rFonts w:eastAsia="Times New Roman"/>
          <w:sz w:val="22"/>
          <w:szCs w:val="22"/>
          <w:lang w:eastAsia="en-CA"/>
        </w:rPr>
        <w:t xml:space="preserve"> </w:t>
      </w:r>
    </w:p>
    <w:p w14:paraId="5533B322" w14:textId="648DD19C" w:rsidR="00BD5BBE" w:rsidRPr="00B30021" w:rsidRDefault="00A479D3" w:rsidP="00B30021">
      <w:pPr>
        <w:ind w:firstLine="567"/>
        <w:textAlignment w:val="baseline"/>
      </w:pPr>
      <w:r w:rsidRPr="008D38A8">
        <w:rPr>
          <w:rFonts w:eastAsia="Times New Roman"/>
          <w:sz w:val="22"/>
          <w:szCs w:val="22"/>
          <w:lang w:eastAsia="en-CA"/>
        </w:rPr>
        <w:t xml:space="preserve">Given </w:t>
      </w:r>
      <w:r w:rsidR="00415B07" w:rsidRPr="008D38A8">
        <w:rPr>
          <w:rFonts w:eastAsia="Times New Roman"/>
          <w:sz w:val="22"/>
          <w:szCs w:val="22"/>
          <w:lang w:eastAsia="en-CA"/>
        </w:rPr>
        <w:t>Bennett’s interest</w:t>
      </w:r>
      <w:r w:rsidR="00767099" w:rsidRPr="008D38A8">
        <w:rPr>
          <w:rFonts w:eastAsia="Times New Roman"/>
          <w:sz w:val="22"/>
          <w:szCs w:val="22"/>
          <w:lang w:eastAsia="en-CA"/>
        </w:rPr>
        <w:t xml:space="preserve"> in</w:t>
      </w:r>
      <w:r w:rsidR="00415B07" w:rsidRPr="008D38A8">
        <w:rPr>
          <w:rFonts w:eastAsia="Times New Roman"/>
          <w:sz w:val="22"/>
          <w:szCs w:val="22"/>
          <w:lang w:eastAsia="en-CA"/>
        </w:rPr>
        <w:t xml:space="preserve"> </w:t>
      </w:r>
      <w:r w:rsidR="00DA03FF" w:rsidRPr="008D38A8">
        <w:rPr>
          <w:rFonts w:eastAsia="Times New Roman"/>
          <w:sz w:val="22"/>
          <w:szCs w:val="22"/>
          <w:lang w:eastAsia="en-CA"/>
        </w:rPr>
        <w:t>understanding</w:t>
      </w:r>
      <w:r w:rsidR="00415B07" w:rsidRPr="008D38A8">
        <w:rPr>
          <w:rFonts w:eastAsia="Times New Roman"/>
          <w:sz w:val="22"/>
          <w:szCs w:val="22"/>
          <w:lang w:eastAsia="en-CA"/>
        </w:rPr>
        <w:t xml:space="preserve"> ‘patterns of belief’</w:t>
      </w:r>
      <w:r w:rsidR="00497E97" w:rsidRPr="008D38A8">
        <w:rPr>
          <w:rFonts w:eastAsia="Times New Roman"/>
          <w:sz w:val="22"/>
          <w:szCs w:val="22"/>
          <w:lang w:eastAsia="en-CA"/>
        </w:rPr>
        <w:t xml:space="preserve">, her </w:t>
      </w:r>
      <w:r w:rsidR="007B1CCE" w:rsidRPr="008D38A8">
        <w:rPr>
          <w:rFonts w:eastAsia="Times New Roman"/>
          <w:sz w:val="22"/>
          <w:szCs w:val="22"/>
          <w:lang w:eastAsia="en-CA"/>
        </w:rPr>
        <w:t>unstructured interview</w:t>
      </w:r>
      <w:r w:rsidR="0080393D" w:rsidRPr="008D38A8">
        <w:rPr>
          <w:rFonts w:eastAsia="Times New Roman"/>
          <w:sz w:val="22"/>
          <w:szCs w:val="22"/>
          <w:lang w:eastAsia="en-CA"/>
        </w:rPr>
        <w:t xml:space="preserve"> approach</w:t>
      </w:r>
      <w:r w:rsidR="002B3E62" w:rsidRPr="008D38A8">
        <w:rPr>
          <w:rFonts w:eastAsia="Times New Roman"/>
          <w:sz w:val="22"/>
          <w:szCs w:val="22"/>
          <w:lang w:eastAsia="en-CA"/>
        </w:rPr>
        <w:t xml:space="preserve"> appear</w:t>
      </w:r>
      <w:r w:rsidR="007B1CCE" w:rsidRPr="008D38A8">
        <w:rPr>
          <w:rFonts w:eastAsia="Times New Roman"/>
          <w:sz w:val="22"/>
          <w:szCs w:val="22"/>
          <w:lang w:eastAsia="en-CA"/>
        </w:rPr>
        <w:t xml:space="preserve">ed </w:t>
      </w:r>
      <w:r w:rsidR="002B3E62" w:rsidRPr="008D38A8">
        <w:rPr>
          <w:rFonts w:eastAsia="Times New Roman"/>
          <w:sz w:val="22"/>
          <w:szCs w:val="22"/>
          <w:lang w:eastAsia="en-CA"/>
        </w:rPr>
        <w:t>suitabl</w:t>
      </w:r>
      <w:r w:rsidR="00167584" w:rsidRPr="008D38A8">
        <w:rPr>
          <w:rFonts w:eastAsia="Times New Roman"/>
          <w:sz w:val="22"/>
          <w:szCs w:val="22"/>
          <w:lang w:eastAsia="en-CA"/>
        </w:rPr>
        <w:t>e</w:t>
      </w:r>
      <w:r w:rsidR="00956746" w:rsidRPr="008D38A8">
        <w:rPr>
          <w:rFonts w:eastAsia="Times New Roman"/>
          <w:sz w:val="22"/>
          <w:szCs w:val="22"/>
          <w:lang w:eastAsia="en-CA"/>
        </w:rPr>
        <w:t>.</w:t>
      </w:r>
      <w:r w:rsidR="00956746" w:rsidRPr="008D38A8">
        <w:rPr>
          <w:rStyle w:val="FootnoteReference"/>
          <w:rFonts w:eastAsia="Times New Roman"/>
          <w:sz w:val="22"/>
          <w:szCs w:val="22"/>
          <w:lang w:eastAsia="en-CA"/>
        </w:rPr>
        <w:footnoteReference w:id="19"/>
      </w:r>
      <w:r w:rsidR="008109C2" w:rsidRPr="008D38A8">
        <w:rPr>
          <w:rFonts w:eastAsia="Times New Roman"/>
          <w:sz w:val="22"/>
          <w:szCs w:val="22"/>
          <w:lang w:eastAsia="en-CA"/>
        </w:rPr>
        <w:t xml:space="preserve"> Joshua Atkinson </w:t>
      </w:r>
      <w:r w:rsidR="008C526F" w:rsidRPr="008D38A8">
        <w:rPr>
          <w:rFonts w:eastAsia="Times New Roman"/>
          <w:sz w:val="22"/>
          <w:szCs w:val="22"/>
          <w:lang w:eastAsia="en-CA"/>
        </w:rPr>
        <w:t>has argued that unstructured interviews can offer</w:t>
      </w:r>
      <w:r w:rsidR="00767099" w:rsidRPr="008D38A8">
        <w:rPr>
          <w:rFonts w:eastAsia="Times New Roman"/>
          <w:sz w:val="22"/>
          <w:szCs w:val="22"/>
          <w:lang w:eastAsia="en-CA"/>
        </w:rPr>
        <w:t xml:space="preserve"> flexibility while reducing the </w:t>
      </w:r>
      <w:r w:rsidR="008C526F" w:rsidRPr="008D38A8">
        <w:rPr>
          <w:rFonts w:eastAsia="Times New Roman"/>
          <w:sz w:val="22"/>
          <w:szCs w:val="22"/>
          <w:lang w:eastAsia="en-CA"/>
        </w:rPr>
        <w:t>‘“bureaucratic” atmosphere’</w:t>
      </w:r>
      <w:r w:rsidR="009543A5" w:rsidRPr="008D38A8">
        <w:rPr>
          <w:rFonts w:eastAsia="Times New Roman"/>
          <w:sz w:val="22"/>
          <w:szCs w:val="22"/>
          <w:lang w:eastAsia="en-CA"/>
        </w:rPr>
        <w:t xml:space="preserve"> of structured interviews</w:t>
      </w:r>
      <w:r w:rsidR="00F16C63" w:rsidRPr="008D38A8">
        <w:rPr>
          <w:rFonts w:eastAsia="Times New Roman"/>
          <w:sz w:val="22"/>
          <w:szCs w:val="22"/>
          <w:lang w:eastAsia="en-CA"/>
        </w:rPr>
        <w:t xml:space="preserve">—something that Bennett may have been cognizant of </w:t>
      </w:r>
      <w:r w:rsidR="002B3186">
        <w:rPr>
          <w:rFonts w:eastAsia="Times New Roman"/>
          <w:sz w:val="22"/>
          <w:szCs w:val="22"/>
          <w:lang w:eastAsia="en-CA"/>
        </w:rPr>
        <w:t>when</w:t>
      </w:r>
      <w:r w:rsidR="00F16C63" w:rsidRPr="008D38A8">
        <w:rPr>
          <w:rFonts w:eastAsia="Times New Roman"/>
          <w:sz w:val="22"/>
          <w:szCs w:val="22"/>
          <w:lang w:eastAsia="en-CA"/>
        </w:rPr>
        <w:t xml:space="preserve"> using her father’s clinical practice as </w:t>
      </w:r>
      <w:r w:rsidR="00F30B8D" w:rsidRPr="008D38A8">
        <w:rPr>
          <w:rFonts w:eastAsia="Times New Roman"/>
          <w:sz w:val="22"/>
          <w:szCs w:val="22"/>
          <w:lang w:eastAsia="en-CA"/>
        </w:rPr>
        <w:t>an interview venue</w:t>
      </w:r>
      <w:r w:rsidR="00192525" w:rsidRPr="008D38A8">
        <w:rPr>
          <w:rFonts w:eastAsia="Times New Roman"/>
          <w:sz w:val="22"/>
          <w:szCs w:val="22"/>
          <w:lang w:eastAsia="en-CA"/>
        </w:rPr>
        <w:t>.</w:t>
      </w:r>
      <w:r w:rsidR="00192525" w:rsidRPr="008D38A8">
        <w:rPr>
          <w:rStyle w:val="FootnoteReference"/>
          <w:rFonts w:eastAsia="Times New Roman"/>
          <w:sz w:val="22"/>
          <w:szCs w:val="22"/>
          <w:lang w:eastAsia="en-CA"/>
        </w:rPr>
        <w:footnoteReference w:id="20"/>
      </w:r>
      <w:r w:rsidR="00192525" w:rsidRPr="008D38A8">
        <w:rPr>
          <w:rFonts w:eastAsia="Times New Roman"/>
          <w:sz w:val="22"/>
          <w:szCs w:val="22"/>
          <w:lang w:eastAsia="en-CA"/>
        </w:rPr>
        <w:t xml:space="preserve"> H</w:t>
      </w:r>
      <w:r w:rsidR="008C526F" w:rsidRPr="008D38A8">
        <w:rPr>
          <w:rFonts w:eastAsia="Times New Roman"/>
          <w:sz w:val="22"/>
          <w:szCs w:val="22"/>
          <w:lang w:eastAsia="en-CA"/>
        </w:rPr>
        <w:t>owever,</w:t>
      </w:r>
      <w:r w:rsidR="00E053BF" w:rsidRPr="008D38A8">
        <w:rPr>
          <w:rFonts w:eastAsia="Times New Roman"/>
          <w:sz w:val="22"/>
          <w:szCs w:val="22"/>
          <w:lang w:eastAsia="en-CA"/>
        </w:rPr>
        <w:t xml:space="preserve"> Atkinson also noted the lack of consistency </w:t>
      </w:r>
      <w:r w:rsidR="00767099" w:rsidRPr="008D38A8">
        <w:rPr>
          <w:rFonts w:eastAsia="Times New Roman"/>
          <w:sz w:val="22"/>
          <w:szCs w:val="22"/>
          <w:lang w:eastAsia="en-CA"/>
        </w:rPr>
        <w:t>that</w:t>
      </w:r>
      <w:r w:rsidR="002038A7">
        <w:rPr>
          <w:rFonts w:eastAsia="Times New Roman"/>
          <w:sz w:val="22"/>
          <w:szCs w:val="22"/>
          <w:lang w:eastAsia="en-CA"/>
        </w:rPr>
        <w:t xml:space="preserve"> unstrutured</w:t>
      </w:r>
      <w:r w:rsidR="00767099" w:rsidRPr="008D38A8">
        <w:rPr>
          <w:rFonts w:eastAsia="Times New Roman"/>
          <w:sz w:val="22"/>
          <w:szCs w:val="22"/>
          <w:lang w:eastAsia="en-CA"/>
        </w:rPr>
        <w:t xml:space="preserve"> interview responses can y</w:t>
      </w:r>
      <w:r w:rsidR="00AF18BD" w:rsidRPr="008D38A8">
        <w:rPr>
          <w:rFonts w:eastAsia="Times New Roman"/>
          <w:sz w:val="22"/>
          <w:szCs w:val="22"/>
          <w:lang w:eastAsia="en-CA"/>
        </w:rPr>
        <w:t>i</w:t>
      </w:r>
      <w:r w:rsidR="00767099" w:rsidRPr="008D38A8">
        <w:rPr>
          <w:rFonts w:eastAsia="Times New Roman"/>
          <w:sz w:val="22"/>
          <w:szCs w:val="22"/>
          <w:lang w:eastAsia="en-CA"/>
        </w:rPr>
        <w:t>eld across the variety of questions posed</w:t>
      </w:r>
      <w:r w:rsidR="008C526F" w:rsidRPr="008D38A8">
        <w:rPr>
          <w:rFonts w:eastAsia="Times New Roman"/>
          <w:sz w:val="22"/>
          <w:szCs w:val="22"/>
          <w:lang w:eastAsia="en-CA"/>
        </w:rPr>
        <w:t>.</w:t>
      </w:r>
      <w:r w:rsidR="008C526F" w:rsidRPr="008D38A8">
        <w:rPr>
          <w:rStyle w:val="FootnoteReference"/>
          <w:rFonts w:eastAsia="Times New Roman"/>
          <w:sz w:val="22"/>
          <w:szCs w:val="22"/>
          <w:lang w:eastAsia="en-CA"/>
        </w:rPr>
        <w:footnoteReference w:id="21"/>
      </w:r>
      <w:r w:rsidR="008C526F" w:rsidRPr="008D38A8">
        <w:rPr>
          <w:rFonts w:eastAsia="Times New Roman"/>
          <w:sz w:val="22"/>
          <w:szCs w:val="22"/>
          <w:lang w:eastAsia="en-CA"/>
        </w:rPr>
        <w:t xml:space="preserve"> </w:t>
      </w:r>
      <w:r w:rsidR="00F30B8D" w:rsidRPr="008D38A8">
        <w:rPr>
          <w:rFonts w:eastAsia="Times New Roman"/>
          <w:sz w:val="22"/>
          <w:szCs w:val="22"/>
          <w:lang w:eastAsia="en-CA"/>
        </w:rPr>
        <w:t>Bennett</w:t>
      </w:r>
      <w:r w:rsidR="00C15A3F" w:rsidRPr="008D38A8">
        <w:rPr>
          <w:rFonts w:eastAsia="Times New Roman"/>
          <w:sz w:val="22"/>
          <w:szCs w:val="22"/>
          <w:lang w:eastAsia="en-CA"/>
        </w:rPr>
        <w:t>, however,</w:t>
      </w:r>
      <w:r w:rsidR="00F30B8D" w:rsidRPr="008D38A8">
        <w:rPr>
          <w:rFonts w:eastAsia="Times New Roman"/>
          <w:sz w:val="22"/>
          <w:szCs w:val="22"/>
          <w:lang w:eastAsia="en-CA"/>
        </w:rPr>
        <w:t xml:space="preserve"> appeared </w:t>
      </w:r>
      <w:r w:rsidR="004D23D3" w:rsidRPr="008D38A8">
        <w:rPr>
          <w:rFonts w:eastAsia="Times New Roman"/>
          <w:sz w:val="22"/>
          <w:szCs w:val="22"/>
          <w:lang w:eastAsia="en-CA"/>
        </w:rPr>
        <w:t xml:space="preserve">more concerned with achieving a </w:t>
      </w:r>
      <w:r w:rsidR="00FC6378" w:rsidRPr="008D38A8">
        <w:rPr>
          <w:rFonts w:eastAsia="Times New Roman"/>
          <w:sz w:val="22"/>
          <w:szCs w:val="22"/>
          <w:lang w:eastAsia="en-CA"/>
        </w:rPr>
        <w:t>‘</w:t>
      </w:r>
      <w:r w:rsidR="004D23D3" w:rsidRPr="008D38A8">
        <w:rPr>
          <w:rFonts w:eastAsia="Times New Roman"/>
          <w:sz w:val="22"/>
          <w:szCs w:val="22"/>
          <w:lang w:eastAsia="en-CA"/>
        </w:rPr>
        <w:t>thick description</w:t>
      </w:r>
      <w:r w:rsidR="00FC6378" w:rsidRPr="008D38A8">
        <w:rPr>
          <w:rFonts w:eastAsia="Times New Roman"/>
          <w:sz w:val="22"/>
          <w:szCs w:val="22"/>
          <w:lang w:eastAsia="en-CA"/>
        </w:rPr>
        <w:t>’</w:t>
      </w:r>
      <w:r w:rsidR="004D23D3" w:rsidRPr="008D38A8">
        <w:rPr>
          <w:rFonts w:eastAsia="Times New Roman"/>
          <w:i/>
          <w:iCs/>
          <w:sz w:val="22"/>
          <w:szCs w:val="22"/>
          <w:lang w:eastAsia="en-CA"/>
        </w:rPr>
        <w:t xml:space="preserve"> </w:t>
      </w:r>
      <w:r w:rsidR="004D23D3" w:rsidRPr="008D38A8">
        <w:rPr>
          <w:rFonts w:eastAsia="Times New Roman"/>
          <w:sz w:val="22"/>
          <w:szCs w:val="22"/>
          <w:lang w:eastAsia="en-CA"/>
        </w:rPr>
        <w:t>of informant experiences</w:t>
      </w:r>
      <w:r w:rsidR="00CA3C07" w:rsidRPr="008D38A8">
        <w:rPr>
          <w:rFonts w:eastAsia="Times New Roman"/>
          <w:sz w:val="22"/>
          <w:szCs w:val="22"/>
          <w:lang w:eastAsia="en-CA"/>
        </w:rPr>
        <w:t>—a</w:t>
      </w:r>
      <w:r w:rsidR="00B5542D" w:rsidRPr="008D38A8">
        <w:rPr>
          <w:rFonts w:eastAsia="Times New Roman"/>
          <w:sz w:val="22"/>
          <w:szCs w:val="22"/>
          <w:lang w:eastAsia="en-CA"/>
        </w:rPr>
        <w:t>n interpretive</w:t>
      </w:r>
      <w:r w:rsidR="00CA3C07" w:rsidRPr="008D38A8">
        <w:rPr>
          <w:rFonts w:eastAsia="Times New Roman"/>
          <w:sz w:val="22"/>
          <w:szCs w:val="22"/>
          <w:lang w:eastAsia="en-CA"/>
        </w:rPr>
        <w:t xml:space="preserve"> term </w:t>
      </w:r>
      <w:r w:rsidR="009F17ED" w:rsidRPr="008D38A8">
        <w:rPr>
          <w:rFonts w:eastAsia="Times New Roman"/>
          <w:sz w:val="22"/>
          <w:szCs w:val="22"/>
          <w:lang w:eastAsia="en-CA"/>
        </w:rPr>
        <w:t>the anthropologist Clifford Geertz developed</w:t>
      </w:r>
      <w:r w:rsidR="00601529" w:rsidRPr="008D38A8">
        <w:rPr>
          <w:rFonts w:eastAsia="Times New Roman"/>
          <w:sz w:val="22"/>
          <w:szCs w:val="22"/>
          <w:lang w:eastAsia="en-CA"/>
        </w:rPr>
        <w:t xml:space="preserve"> </w:t>
      </w:r>
      <w:r w:rsidR="00252BA0" w:rsidRPr="008D38A8">
        <w:rPr>
          <w:rFonts w:eastAsia="Times New Roman"/>
          <w:sz w:val="22"/>
          <w:szCs w:val="22"/>
          <w:lang w:eastAsia="en-CA"/>
        </w:rPr>
        <w:t xml:space="preserve">to convey </w:t>
      </w:r>
      <w:r w:rsidR="00075C34" w:rsidRPr="008D38A8">
        <w:rPr>
          <w:rFonts w:eastAsia="Times New Roman"/>
          <w:sz w:val="22"/>
          <w:szCs w:val="22"/>
          <w:lang w:eastAsia="en-CA"/>
        </w:rPr>
        <w:t>the complexity of anthropological data</w:t>
      </w:r>
      <w:r w:rsidR="009C36CF" w:rsidRPr="008D38A8">
        <w:rPr>
          <w:rFonts w:eastAsia="Times New Roman"/>
          <w:sz w:val="22"/>
          <w:szCs w:val="22"/>
          <w:lang w:eastAsia="en-CA"/>
        </w:rPr>
        <w:t xml:space="preserve"> and the necessity to evaluate ‘people’s constructions’ </w:t>
      </w:r>
      <w:r w:rsidR="002A3FDE" w:rsidRPr="008D38A8">
        <w:rPr>
          <w:rFonts w:eastAsia="Times New Roman"/>
          <w:sz w:val="22"/>
          <w:szCs w:val="22"/>
          <w:lang w:eastAsia="en-CA"/>
        </w:rPr>
        <w:t>alongside</w:t>
      </w:r>
      <w:r w:rsidR="00206AB8" w:rsidRPr="008D38A8">
        <w:rPr>
          <w:rFonts w:eastAsia="Times New Roman"/>
          <w:sz w:val="22"/>
          <w:szCs w:val="22"/>
          <w:lang w:eastAsia="en-CA"/>
        </w:rPr>
        <w:t xml:space="preserve"> </w:t>
      </w:r>
      <w:r w:rsidR="00BF67BC" w:rsidRPr="008D38A8">
        <w:rPr>
          <w:rFonts w:eastAsia="Times New Roman"/>
          <w:sz w:val="22"/>
          <w:szCs w:val="22"/>
          <w:lang w:eastAsia="en-CA"/>
        </w:rPr>
        <w:t>their</w:t>
      </w:r>
      <w:r w:rsidR="00206AB8" w:rsidRPr="008D38A8">
        <w:rPr>
          <w:rFonts w:eastAsia="Times New Roman"/>
          <w:sz w:val="22"/>
          <w:szCs w:val="22"/>
          <w:lang w:eastAsia="en-CA"/>
        </w:rPr>
        <w:t xml:space="preserve"> own</w:t>
      </w:r>
      <w:r w:rsidR="009C36CF" w:rsidRPr="008D38A8">
        <w:rPr>
          <w:rFonts w:eastAsia="Times New Roman"/>
          <w:sz w:val="22"/>
          <w:szCs w:val="22"/>
          <w:lang w:eastAsia="en-CA"/>
        </w:rPr>
        <w:t xml:space="preserve"> interpretive context</w:t>
      </w:r>
      <w:r w:rsidR="00BF67BC" w:rsidRPr="008D38A8">
        <w:rPr>
          <w:rFonts w:eastAsia="Times New Roman"/>
          <w:sz w:val="22"/>
          <w:szCs w:val="22"/>
          <w:lang w:eastAsia="en-CA"/>
        </w:rPr>
        <w:t>s</w:t>
      </w:r>
      <w:r w:rsidR="00601529" w:rsidRPr="008D38A8">
        <w:rPr>
          <w:rFonts w:eastAsia="Times New Roman"/>
          <w:sz w:val="22"/>
          <w:szCs w:val="22"/>
          <w:lang w:eastAsia="en-CA"/>
        </w:rPr>
        <w:t>.</w:t>
      </w:r>
      <w:r w:rsidR="00601529" w:rsidRPr="008D38A8">
        <w:rPr>
          <w:rStyle w:val="FootnoteReference"/>
          <w:rFonts w:eastAsia="Times New Roman"/>
          <w:sz w:val="22"/>
          <w:szCs w:val="22"/>
          <w:lang w:eastAsia="en-CA"/>
        </w:rPr>
        <w:footnoteReference w:id="22"/>
      </w:r>
      <w:r w:rsidR="00AF18BD" w:rsidRPr="008D38A8">
        <w:rPr>
          <w:rFonts w:eastAsia="Times New Roman"/>
          <w:sz w:val="22"/>
          <w:szCs w:val="22"/>
          <w:lang w:eastAsia="en-CA"/>
        </w:rPr>
        <w:t xml:space="preserve"> Geertz </w:t>
      </w:r>
      <w:r w:rsidR="00464C87" w:rsidRPr="008D38A8">
        <w:rPr>
          <w:rFonts w:eastAsia="Times New Roman"/>
          <w:sz w:val="22"/>
          <w:szCs w:val="22"/>
          <w:lang w:eastAsia="en-CA"/>
        </w:rPr>
        <w:t xml:space="preserve">noted </w:t>
      </w:r>
      <w:r w:rsidR="002D44FF">
        <w:rPr>
          <w:rFonts w:eastAsia="Times New Roman"/>
          <w:sz w:val="22"/>
          <w:szCs w:val="22"/>
          <w:lang w:eastAsia="en-CA"/>
        </w:rPr>
        <w:t xml:space="preserve">the </w:t>
      </w:r>
      <w:r w:rsidR="00464C87" w:rsidRPr="008D38A8">
        <w:rPr>
          <w:rFonts w:eastAsia="Times New Roman"/>
          <w:sz w:val="22"/>
          <w:szCs w:val="22"/>
          <w:lang w:eastAsia="en-CA"/>
        </w:rPr>
        <w:t>challenges arising from this approach include</w:t>
      </w:r>
      <w:r w:rsidR="007E1A5B" w:rsidRPr="008D38A8">
        <w:rPr>
          <w:rFonts w:eastAsia="Times New Roman"/>
          <w:sz w:val="22"/>
          <w:szCs w:val="22"/>
          <w:lang w:eastAsia="en-CA"/>
        </w:rPr>
        <w:t>d</w:t>
      </w:r>
      <w:r w:rsidR="00464C87" w:rsidRPr="008D38A8">
        <w:rPr>
          <w:rFonts w:eastAsia="Times New Roman"/>
          <w:sz w:val="22"/>
          <w:szCs w:val="22"/>
          <w:lang w:eastAsia="en-CA"/>
        </w:rPr>
        <w:t xml:space="preserve"> moving from ‘ethnographic</w:t>
      </w:r>
      <w:r w:rsidR="00B71EAA" w:rsidRPr="008D38A8">
        <w:rPr>
          <w:rFonts w:eastAsia="Times New Roman"/>
          <w:sz w:val="22"/>
          <w:szCs w:val="22"/>
          <w:lang w:eastAsia="en-CA"/>
        </w:rPr>
        <w:t xml:space="preserve"> miniatures’ to</w:t>
      </w:r>
      <w:r w:rsidR="000F7E40" w:rsidRPr="008D38A8">
        <w:rPr>
          <w:rFonts w:eastAsia="Times New Roman"/>
          <w:sz w:val="22"/>
          <w:szCs w:val="22"/>
          <w:lang w:eastAsia="en-CA"/>
        </w:rPr>
        <w:t xml:space="preserve"> </w:t>
      </w:r>
      <w:r w:rsidR="00AC0194" w:rsidRPr="008D38A8">
        <w:rPr>
          <w:rFonts w:eastAsia="Times New Roman"/>
          <w:sz w:val="22"/>
          <w:szCs w:val="22"/>
          <w:lang w:eastAsia="en-CA"/>
        </w:rPr>
        <w:t xml:space="preserve">larger-scale interpretation—a shortcoming Bennett </w:t>
      </w:r>
      <w:r w:rsidR="002D44FF">
        <w:rPr>
          <w:rFonts w:eastAsia="Times New Roman"/>
          <w:sz w:val="22"/>
          <w:szCs w:val="22"/>
          <w:lang w:eastAsia="en-CA"/>
        </w:rPr>
        <w:t>acknowledge</w:t>
      </w:r>
      <w:r w:rsidR="00D4061D">
        <w:rPr>
          <w:rFonts w:eastAsia="Times New Roman"/>
          <w:sz w:val="22"/>
          <w:szCs w:val="22"/>
          <w:lang w:eastAsia="en-CA"/>
        </w:rPr>
        <w:t>d</w:t>
      </w:r>
      <w:r w:rsidR="003547DE">
        <w:rPr>
          <w:rFonts w:eastAsia="Times New Roman"/>
          <w:sz w:val="22"/>
          <w:szCs w:val="22"/>
          <w:lang w:eastAsia="en-CA"/>
        </w:rPr>
        <w:t xml:space="preserve"> </w:t>
      </w:r>
      <w:r w:rsidR="00B30021">
        <w:rPr>
          <w:rFonts w:eastAsia="Times New Roman"/>
          <w:sz w:val="22"/>
          <w:szCs w:val="22"/>
          <w:lang w:eastAsia="en-CA"/>
        </w:rPr>
        <w:t>by referring to her work as ‘an impressionistic discussion’, though with some potentially ‘discernible’ trends.</w:t>
      </w:r>
      <w:r w:rsidR="00660AB2" w:rsidRPr="008D38A8">
        <w:rPr>
          <w:rStyle w:val="FootnoteReference"/>
          <w:rFonts w:eastAsia="Times New Roman"/>
          <w:sz w:val="22"/>
          <w:szCs w:val="22"/>
          <w:lang w:eastAsia="en-CA"/>
        </w:rPr>
        <w:footnoteReference w:id="23"/>
      </w:r>
      <w:r w:rsidR="001B349C" w:rsidRPr="008D38A8">
        <w:rPr>
          <w:rFonts w:eastAsia="Times New Roman"/>
          <w:sz w:val="22"/>
          <w:szCs w:val="22"/>
          <w:lang w:eastAsia="en-CA"/>
        </w:rPr>
        <w:t xml:space="preserve"> Nevertheless, </w:t>
      </w:r>
      <w:r w:rsidR="00D4061D">
        <w:rPr>
          <w:rFonts w:eastAsia="Times New Roman"/>
          <w:sz w:val="22"/>
          <w:szCs w:val="22"/>
          <w:lang w:eastAsia="en-CA"/>
        </w:rPr>
        <w:t xml:space="preserve">Bennett appeared to achieve the </w:t>
      </w:r>
      <w:r w:rsidR="002437A9" w:rsidRPr="008D38A8">
        <w:rPr>
          <w:rFonts w:eastAsia="Times New Roman"/>
          <w:sz w:val="22"/>
          <w:szCs w:val="22"/>
          <w:lang w:eastAsia="en-CA"/>
        </w:rPr>
        <w:t>‘descriptive detail’</w:t>
      </w:r>
      <w:r w:rsidR="00D4061D">
        <w:rPr>
          <w:rFonts w:eastAsia="Times New Roman"/>
          <w:sz w:val="22"/>
          <w:szCs w:val="22"/>
          <w:lang w:eastAsia="en-CA"/>
        </w:rPr>
        <w:t xml:space="preserve"> she sought,</w:t>
      </w:r>
      <w:r w:rsidR="00BF67BC" w:rsidRPr="008D38A8">
        <w:rPr>
          <w:rFonts w:eastAsia="Times New Roman"/>
          <w:sz w:val="22"/>
          <w:szCs w:val="22"/>
          <w:lang w:eastAsia="en-CA"/>
        </w:rPr>
        <w:t xml:space="preserve"> while endeavouring to fill gap</w:t>
      </w:r>
      <w:r w:rsidR="00446561">
        <w:rPr>
          <w:rFonts w:eastAsia="Times New Roman"/>
          <w:sz w:val="22"/>
          <w:szCs w:val="22"/>
          <w:lang w:eastAsia="en-CA"/>
        </w:rPr>
        <w:t>s</w:t>
      </w:r>
      <w:r w:rsidR="00BF67BC" w:rsidRPr="008D38A8">
        <w:rPr>
          <w:rFonts w:eastAsia="Times New Roman"/>
          <w:sz w:val="22"/>
          <w:szCs w:val="22"/>
          <w:lang w:eastAsia="en-CA"/>
        </w:rPr>
        <w:t xml:space="preserve"> in existing scholarship through</w:t>
      </w:r>
      <w:r w:rsidR="00B079C0">
        <w:rPr>
          <w:rFonts w:eastAsia="Times New Roman"/>
          <w:sz w:val="22"/>
          <w:szCs w:val="22"/>
          <w:lang w:eastAsia="en-CA"/>
        </w:rPr>
        <w:t xml:space="preserve"> more robust</w:t>
      </w:r>
      <w:r w:rsidR="0074435D" w:rsidRPr="008D38A8">
        <w:rPr>
          <w:rFonts w:eastAsia="Times New Roman"/>
          <w:sz w:val="22"/>
          <w:szCs w:val="22"/>
          <w:lang w:eastAsia="en-CA"/>
        </w:rPr>
        <w:t xml:space="preserve"> informant narratives</w:t>
      </w:r>
      <w:r w:rsidR="00AD18DA" w:rsidRPr="008D38A8">
        <w:rPr>
          <w:rFonts w:eastAsia="Times New Roman"/>
          <w:sz w:val="22"/>
          <w:szCs w:val="22"/>
          <w:lang w:eastAsia="en-CA"/>
        </w:rPr>
        <w:t>.</w:t>
      </w:r>
      <w:r w:rsidR="00AD18DA" w:rsidRPr="008D38A8">
        <w:rPr>
          <w:rStyle w:val="FootnoteReference"/>
          <w:rFonts w:eastAsia="Times New Roman"/>
          <w:sz w:val="22"/>
          <w:szCs w:val="22"/>
          <w:lang w:eastAsia="en-CA"/>
        </w:rPr>
        <w:footnoteReference w:id="24"/>
      </w:r>
      <w:r w:rsidR="00956746" w:rsidRPr="008D38A8">
        <w:rPr>
          <w:rFonts w:eastAsia="Times New Roman"/>
          <w:sz w:val="22"/>
          <w:szCs w:val="22"/>
          <w:lang w:eastAsia="en-CA"/>
        </w:rPr>
        <w:t xml:space="preserve"> </w:t>
      </w:r>
    </w:p>
    <w:p w14:paraId="45FC177F" w14:textId="7824CD7F" w:rsidR="00410C65" w:rsidRPr="008D38A8" w:rsidRDefault="00B07B0B" w:rsidP="005379EB">
      <w:pPr>
        <w:ind w:firstLine="567"/>
        <w:textAlignment w:val="baseline"/>
        <w:rPr>
          <w:rFonts w:eastAsia="Times New Roman"/>
          <w:sz w:val="22"/>
          <w:szCs w:val="22"/>
          <w:lang w:eastAsia="en-CA"/>
        </w:rPr>
      </w:pPr>
      <w:r w:rsidRPr="008D38A8">
        <w:rPr>
          <w:rFonts w:eastAsia="Times New Roman"/>
          <w:sz w:val="22"/>
          <w:szCs w:val="22"/>
          <w:lang w:eastAsia="en-CA"/>
        </w:rPr>
        <w:t>By contrast</w:t>
      </w:r>
      <w:r w:rsidR="005235B6" w:rsidRPr="008D38A8">
        <w:rPr>
          <w:rFonts w:eastAsia="Times New Roman"/>
          <w:sz w:val="22"/>
          <w:szCs w:val="22"/>
          <w:lang w:eastAsia="en-CA"/>
        </w:rPr>
        <w:t>, Walter and Waterhouse frame</w:t>
      </w:r>
      <w:r w:rsidR="009E7DCB" w:rsidRPr="008D38A8">
        <w:rPr>
          <w:rFonts w:eastAsia="Times New Roman"/>
          <w:sz w:val="22"/>
          <w:szCs w:val="22"/>
          <w:lang w:eastAsia="en-CA"/>
        </w:rPr>
        <w:t>d</w:t>
      </w:r>
      <w:r w:rsidR="005235B6" w:rsidRPr="008D38A8">
        <w:rPr>
          <w:rFonts w:eastAsia="Times New Roman"/>
          <w:sz w:val="22"/>
          <w:szCs w:val="22"/>
          <w:lang w:eastAsia="en-CA"/>
        </w:rPr>
        <w:t xml:space="preserve"> their study</w:t>
      </w:r>
      <w:r w:rsidR="005455D8" w:rsidRPr="008D38A8">
        <w:rPr>
          <w:rFonts w:eastAsia="Times New Roman"/>
          <w:sz w:val="22"/>
          <w:szCs w:val="22"/>
          <w:lang w:eastAsia="en-CA"/>
        </w:rPr>
        <w:t xml:space="preserve"> of ‘westerners interested in reincarnation’</w:t>
      </w:r>
      <w:r w:rsidR="00E9408D" w:rsidRPr="008D38A8">
        <w:rPr>
          <w:rFonts w:eastAsia="Times New Roman"/>
          <w:sz w:val="22"/>
          <w:szCs w:val="22"/>
          <w:lang w:eastAsia="en-CA"/>
        </w:rPr>
        <w:t xml:space="preserve"> around an overarching question</w:t>
      </w:r>
      <w:r w:rsidR="007C6394" w:rsidRPr="008D38A8">
        <w:rPr>
          <w:rFonts w:eastAsia="Times New Roman"/>
          <w:sz w:val="22"/>
          <w:szCs w:val="22"/>
          <w:lang w:eastAsia="en-CA"/>
        </w:rPr>
        <w:t xml:space="preserve"> concerning</w:t>
      </w:r>
      <w:r w:rsidR="00AB3EEE" w:rsidRPr="008D38A8">
        <w:rPr>
          <w:rFonts w:eastAsia="Times New Roman"/>
          <w:sz w:val="22"/>
          <w:szCs w:val="22"/>
          <w:lang w:eastAsia="en-CA"/>
        </w:rPr>
        <w:t xml:space="preserve"> the extent to which</w:t>
      </w:r>
      <w:r w:rsidR="007C6394" w:rsidRPr="008D38A8">
        <w:rPr>
          <w:rFonts w:eastAsia="Times New Roman"/>
          <w:sz w:val="22"/>
          <w:szCs w:val="22"/>
          <w:lang w:eastAsia="en-CA"/>
        </w:rPr>
        <w:t xml:space="preserve"> </w:t>
      </w:r>
      <w:r w:rsidR="00AB3EEE" w:rsidRPr="008D38A8">
        <w:rPr>
          <w:rFonts w:eastAsia="Times New Roman"/>
          <w:sz w:val="22"/>
          <w:szCs w:val="22"/>
          <w:lang w:eastAsia="en-CA"/>
        </w:rPr>
        <w:t>the ‘</w:t>
      </w:r>
      <w:r w:rsidR="00253692" w:rsidRPr="008D38A8">
        <w:rPr>
          <w:rFonts w:eastAsia="Times New Roman"/>
          <w:sz w:val="22"/>
          <w:szCs w:val="22"/>
          <w:lang w:eastAsia="en-CA"/>
        </w:rPr>
        <w:t xml:space="preserve">privatization of </w:t>
      </w:r>
      <w:r w:rsidR="0018356A" w:rsidRPr="008D38A8">
        <w:rPr>
          <w:rFonts w:eastAsia="Times New Roman"/>
          <w:sz w:val="22"/>
          <w:szCs w:val="22"/>
          <w:lang w:eastAsia="en-CA"/>
        </w:rPr>
        <w:t>belief makes it easier to hold beliefs not taught by one’s church’.</w:t>
      </w:r>
      <w:r w:rsidR="0018356A" w:rsidRPr="008D38A8">
        <w:rPr>
          <w:rStyle w:val="FootnoteReference"/>
          <w:rFonts w:eastAsia="Times New Roman"/>
          <w:sz w:val="22"/>
          <w:szCs w:val="22"/>
          <w:lang w:eastAsia="en-CA"/>
        </w:rPr>
        <w:footnoteReference w:id="25"/>
      </w:r>
      <w:r w:rsidR="00E9408D" w:rsidRPr="008D38A8">
        <w:rPr>
          <w:rFonts w:eastAsia="Times New Roman"/>
          <w:sz w:val="22"/>
          <w:szCs w:val="22"/>
          <w:lang w:eastAsia="en-CA"/>
        </w:rPr>
        <w:t xml:space="preserve"> </w:t>
      </w:r>
      <w:r w:rsidR="005455D8" w:rsidRPr="008D38A8">
        <w:rPr>
          <w:rFonts w:eastAsia="Times New Roman"/>
          <w:sz w:val="22"/>
          <w:szCs w:val="22"/>
          <w:lang w:eastAsia="en-CA"/>
        </w:rPr>
        <w:t xml:space="preserve">To answer this, the </w:t>
      </w:r>
      <w:r w:rsidR="00186315" w:rsidRPr="008D38A8">
        <w:rPr>
          <w:rFonts w:eastAsia="Times New Roman"/>
          <w:sz w:val="22"/>
          <w:szCs w:val="22"/>
          <w:lang w:eastAsia="en-CA"/>
        </w:rPr>
        <w:t xml:space="preserve">authors </w:t>
      </w:r>
      <w:r w:rsidR="00CD7716" w:rsidRPr="008D38A8">
        <w:rPr>
          <w:rFonts w:eastAsia="Times New Roman"/>
          <w:sz w:val="22"/>
          <w:szCs w:val="22"/>
          <w:lang w:eastAsia="en-CA"/>
        </w:rPr>
        <w:t>reviewed surveys</w:t>
      </w:r>
      <w:r w:rsidR="0022761B" w:rsidRPr="008D38A8">
        <w:rPr>
          <w:rFonts w:eastAsia="Times New Roman"/>
          <w:sz w:val="22"/>
          <w:szCs w:val="22"/>
          <w:lang w:eastAsia="en-CA"/>
        </w:rPr>
        <w:t xml:space="preserve"> undertaken between 1947 and 1990</w:t>
      </w:r>
      <w:r w:rsidR="00C36B1B" w:rsidRPr="008D38A8">
        <w:rPr>
          <w:rFonts w:eastAsia="Times New Roman"/>
          <w:sz w:val="22"/>
          <w:szCs w:val="22"/>
          <w:lang w:eastAsia="en-CA"/>
        </w:rPr>
        <w:t xml:space="preserve">, including </w:t>
      </w:r>
      <w:r w:rsidR="0022761B" w:rsidRPr="008D38A8">
        <w:rPr>
          <w:rFonts w:eastAsia="Times New Roman"/>
          <w:sz w:val="22"/>
          <w:szCs w:val="22"/>
          <w:lang w:eastAsia="en-CA"/>
        </w:rPr>
        <w:t>one carried out on a ‘random sample of a London suburb’</w:t>
      </w:r>
      <w:r w:rsidR="005130D0">
        <w:rPr>
          <w:rFonts w:eastAsia="Times New Roman"/>
          <w:sz w:val="22"/>
          <w:szCs w:val="22"/>
          <w:lang w:eastAsia="en-CA"/>
        </w:rPr>
        <w:t xml:space="preserve"> </w:t>
      </w:r>
      <w:r w:rsidR="00FF25AB">
        <w:rPr>
          <w:rFonts w:eastAsia="Times New Roman"/>
          <w:sz w:val="22"/>
          <w:szCs w:val="22"/>
          <w:lang w:eastAsia="en-CA"/>
        </w:rPr>
        <w:t>and</w:t>
      </w:r>
      <w:r w:rsidRPr="008D38A8">
        <w:rPr>
          <w:rFonts w:eastAsia="Times New Roman"/>
          <w:sz w:val="22"/>
          <w:szCs w:val="22"/>
          <w:lang w:eastAsia="en-CA"/>
        </w:rPr>
        <w:t xml:space="preserve"> </w:t>
      </w:r>
      <w:r w:rsidR="0022761B" w:rsidRPr="008D38A8">
        <w:rPr>
          <w:rFonts w:eastAsia="Times New Roman"/>
          <w:sz w:val="22"/>
          <w:szCs w:val="22"/>
          <w:lang w:eastAsia="en-CA"/>
        </w:rPr>
        <w:t>the la</w:t>
      </w:r>
      <w:r w:rsidR="003B5896" w:rsidRPr="008D38A8">
        <w:rPr>
          <w:rFonts w:eastAsia="Times New Roman"/>
          <w:sz w:val="22"/>
          <w:szCs w:val="22"/>
          <w:lang w:eastAsia="en-CA"/>
        </w:rPr>
        <w:t xml:space="preserve">rger </w:t>
      </w:r>
      <w:r w:rsidR="0022761B" w:rsidRPr="008D38A8">
        <w:rPr>
          <w:rFonts w:eastAsia="Times New Roman"/>
          <w:sz w:val="22"/>
          <w:szCs w:val="22"/>
          <w:lang w:eastAsia="en-CA"/>
        </w:rPr>
        <w:t>European Values Survey</w:t>
      </w:r>
      <w:r w:rsidR="005379EB" w:rsidRPr="008D38A8">
        <w:rPr>
          <w:rFonts w:eastAsia="Times New Roman"/>
          <w:sz w:val="22"/>
          <w:szCs w:val="22"/>
          <w:lang w:eastAsia="en-CA"/>
        </w:rPr>
        <w:t xml:space="preserve"> (EVS)</w:t>
      </w:r>
      <w:r w:rsidR="0022761B" w:rsidRPr="008D38A8">
        <w:rPr>
          <w:rFonts w:eastAsia="Times New Roman"/>
          <w:sz w:val="22"/>
          <w:szCs w:val="22"/>
          <w:lang w:eastAsia="en-CA"/>
        </w:rPr>
        <w:t xml:space="preserve"> of 1981 and 1990,</w:t>
      </w:r>
      <w:r w:rsidR="00894709" w:rsidRPr="008D38A8">
        <w:rPr>
          <w:rFonts w:eastAsia="Times New Roman"/>
          <w:sz w:val="22"/>
          <w:szCs w:val="22"/>
          <w:lang w:eastAsia="en-CA"/>
        </w:rPr>
        <w:t xml:space="preserve"> which represent</w:t>
      </w:r>
      <w:r w:rsidR="0018158C" w:rsidRPr="008D38A8">
        <w:rPr>
          <w:rFonts w:eastAsia="Times New Roman"/>
          <w:sz w:val="22"/>
          <w:szCs w:val="22"/>
          <w:lang w:eastAsia="en-CA"/>
        </w:rPr>
        <w:t>ed</w:t>
      </w:r>
      <w:r w:rsidR="00894709" w:rsidRPr="008D38A8">
        <w:rPr>
          <w:rFonts w:eastAsia="Times New Roman"/>
          <w:sz w:val="22"/>
          <w:szCs w:val="22"/>
          <w:lang w:eastAsia="en-CA"/>
        </w:rPr>
        <w:t xml:space="preserve"> ‘a cross-national, and longitudinal survey’</w:t>
      </w:r>
      <w:r w:rsidR="003B5896" w:rsidRPr="008D38A8">
        <w:rPr>
          <w:rFonts w:eastAsia="Times New Roman"/>
          <w:sz w:val="22"/>
          <w:szCs w:val="22"/>
          <w:lang w:eastAsia="en-CA"/>
        </w:rPr>
        <w:t xml:space="preserve"> of </w:t>
      </w:r>
      <w:r w:rsidR="000B5B5E" w:rsidRPr="008D38A8">
        <w:rPr>
          <w:rFonts w:eastAsia="Times New Roman"/>
          <w:sz w:val="22"/>
          <w:szCs w:val="22"/>
          <w:lang w:eastAsia="en-CA"/>
        </w:rPr>
        <w:t>‘basic human values’</w:t>
      </w:r>
      <w:r w:rsidR="00894709" w:rsidRPr="008D38A8">
        <w:rPr>
          <w:rFonts w:eastAsia="Times New Roman"/>
          <w:sz w:val="22"/>
          <w:szCs w:val="22"/>
          <w:lang w:eastAsia="en-CA"/>
        </w:rPr>
        <w:t>.</w:t>
      </w:r>
      <w:r w:rsidR="00894709" w:rsidRPr="008D38A8">
        <w:rPr>
          <w:rStyle w:val="FootnoteReference"/>
          <w:rFonts w:eastAsia="Times New Roman"/>
          <w:sz w:val="22"/>
          <w:szCs w:val="22"/>
          <w:lang w:eastAsia="en-CA"/>
        </w:rPr>
        <w:footnoteReference w:id="26"/>
      </w:r>
      <w:r w:rsidR="00CD6215" w:rsidRPr="008D38A8">
        <w:rPr>
          <w:rFonts w:eastAsia="Times New Roman"/>
          <w:sz w:val="22"/>
          <w:szCs w:val="22"/>
          <w:lang w:eastAsia="en-CA"/>
        </w:rPr>
        <w:t xml:space="preserve"> </w:t>
      </w:r>
      <w:r w:rsidR="007E4B8B" w:rsidRPr="008D38A8">
        <w:rPr>
          <w:rFonts w:eastAsia="Times New Roman"/>
          <w:sz w:val="22"/>
          <w:szCs w:val="22"/>
          <w:lang w:eastAsia="en-CA"/>
        </w:rPr>
        <w:t>Although the earlier</w:t>
      </w:r>
      <w:r w:rsidR="00095BE5" w:rsidRPr="008D38A8">
        <w:rPr>
          <w:rFonts w:eastAsia="Times New Roman"/>
          <w:sz w:val="22"/>
          <w:szCs w:val="22"/>
          <w:lang w:eastAsia="en-CA"/>
        </w:rPr>
        <w:t xml:space="preserve"> London</w:t>
      </w:r>
      <w:r w:rsidR="007E4B8B" w:rsidRPr="008D38A8">
        <w:rPr>
          <w:rFonts w:eastAsia="Times New Roman"/>
          <w:sz w:val="22"/>
          <w:szCs w:val="22"/>
          <w:lang w:eastAsia="en-CA"/>
        </w:rPr>
        <w:t xml:space="preserve"> survey data led </w:t>
      </w:r>
      <w:r w:rsidR="00E13513" w:rsidRPr="008D38A8">
        <w:rPr>
          <w:rFonts w:eastAsia="Times New Roman"/>
          <w:sz w:val="22"/>
          <w:szCs w:val="22"/>
          <w:lang w:eastAsia="en-CA"/>
        </w:rPr>
        <w:t>Walter and Waterhouse</w:t>
      </w:r>
      <w:r w:rsidR="005379EB" w:rsidRPr="008D38A8">
        <w:rPr>
          <w:rFonts w:eastAsia="Times New Roman"/>
          <w:sz w:val="22"/>
          <w:szCs w:val="22"/>
          <w:lang w:eastAsia="en-CA"/>
        </w:rPr>
        <w:t xml:space="preserve"> to </w:t>
      </w:r>
      <w:r w:rsidR="00C36B1B" w:rsidRPr="008D38A8">
        <w:rPr>
          <w:rFonts w:eastAsia="Times New Roman"/>
          <w:sz w:val="22"/>
          <w:szCs w:val="22"/>
          <w:lang w:eastAsia="en-CA"/>
        </w:rPr>
        <w:t>hypothesize</w:t>
      </w:r>
      <w:r w:rsidR="005379EB" w:rsidRPr="008D38A8">
        <w:rPr>
          <w:rFonts w:eastAsia="Times New Roman"/>
          <w:sz w:val="22"/>
          <w:szCs w:val="22"/>
          <w:lang w:eastAsia="en-CA"/>
        </w:rPr>
        <w:t xml:space="preserve"> that </w:t>
      </w:r>
      <w:r w:rsidR="00095BE5" w:rsidRPr="008D38A8">
        <w:rPr>
          <w:rFonts w:eastAsia="Times New Roman"/>
          <w:sz w:val="22"/>
          <w:szCs w:val="22"/>
          <w:lang w:eastAsia="en-CA"/>
        </w:rPr>
        <w:t xml:space="preserve">respondents viewed </w:t>
      </w:r>
      <w:r w:rsidR="005379EB" w:rsidRPr="008D38A8">
        <w:rPr>
          <w:rFonts w:eastAsia="Times New Roman"/>
          <w:sz w:val="22"/>
          <w:szCs w:val="22"/>
          <w:lang w:eastAsia="en-CA"/>
        </w:rPr>
        <w:t>reincarnation as</w:t>
      </w:r>
      <w:r w:rsidR="007E4B8B" w:rsidRPr="008D38A8">
        <w:rPr>
          <w:rFonts w:eastAsia="Times New Roman"/>
          <w:sz w:val="22"/>
          <w:szCs w:val="22"/>
          <w:lang w:eastAsia="en-CA"/>
        </w:rPr>
        <w:t xml:space="preserve"> </w:t>
      </w:r>
      <w:r w:rsidR="005379EB" w:rsidRPr="008D38A8">
        <w:rPr>
          <w:rFonts w:eastAsia="Times New Roman"/>
          <w:sz w:val="22"/>
          <w:szCs w:val="22"/>
          <w:lang w:eastAsia="en-CA"/>
        </w:rPr>
        <w:t>‘</w:t>
      </w:r>
      <w:r w:rsidR="007E4B8B" w:rsidRPr="008D38A8">
        <w:rPr>
          <w:rFonts w:eastAsia="Times New Roman"/>
          <w:sz w:val="22"/>
          <w:szCs w:val="22"/>
          <w:lang w:eastAsia="en-CA"/>
        </w:rPr>
        <w:t xml:space="preserve">an alternative to Christianity and secularism’, </w:t>
      </w:r>
      <w:r w:rsidR="005379EB" w:rsidRPr="008D38A8">
        <w:rPr>
          <w:rFonts w:eastAsia="Times New Roman"/>
          <w:sz w:val="22"/>
          <w:szCs w:val="22"/>
          <w:lang w:eastAsia="en-CA"/>
        </w:rPr>
        <w:t>the 1990 EVS</w:t>
      </w:r>
      <w:r w:rsidR="00F50019" w:rsidRPr="008D38A8">
        <w:rPr>
          <w:rFonts w:eastAsia="Times New Roman"/>
          <w:sz w:val="22"/>
          <w:szCs w:val="22"/>
          <w:lang w:eastAsia="en-CA"/>
        </w:rPr>
        <w:t xml:space="preserve"> </w:t>
      </w:r>
      <w:r w:rsidR="007F0F26" w:rsidRPr="008D38A8">
        <w:rPr>
          <w:rFonts w:eastAsia="Times New Roman"/>
          <w:sz w:val="22"/>
          <w:szCs w:val="22"/>
          <w:lang w:eastAsia="en-CA"/>
        </w:rPr>
        <w:t xml:space="preserve">appeared to </w:t>
      </w:r>
      <w:r w:rsidR="002C5C4B">
        <w:rPr>
          <w:rFonts w:eastAsia="Times New Roman"/>
          <w:sz w:val="22"/>
          <w:szCs w:val="22"/>
          <w:lang w:eastAsia="en-CA"/>
        </w:rPr>
        <w:t>contradict this, suggesting</w:t>
      </w:r>
      <w:r w:rsidR="00C36B1B" w:rsidRPr="008D38A8">
        <w:rPr>
          <w:rFonts w:eastAsia="Times New Roman"/>
          <w:sz w:val="22"/>
          <w:szCs w:val="22"/>
          <w:lang w:eastAsia="en-CA"/>
        </w:rPr>
        <w:t xml:space="preserve"> that</w:t>
      </w:r>
      <w:r w:rsidR="000E6E6F">
        <w:rPr>
          <w:rFonts w:eastAsia="Times New Roman"/>
          <w:sz w:val="22"/>
          <w:szCs w:val="22"/>
          <w:lang w:eastAsia="en-CA"/>
        </w:rPr>
        <w:t xml:space="preserve"> reincarnation beliefs were ‘</w:t>
      </w:r>
      <w:r w:rsidR="00F50019" w:rsidRPr="008D38A8">
        <w:rPr>
          <w:rFonts w:eastAsia="Times New Roman"/>
          <w:sz w:val="22"/>
          <w:szCs w:val="22"/>
          <w:lang w:eastAsia="en-CA"/>
        </w:rPr>
        <w:t xml:space="preserve">associated with </w:t>
      </w:r>
      <w:r w:rsidR="00F50019" w:rsidRPr="008D38A8">
        <w:rPr>
          <w:rFonts w:eastAsia="Times New Roman"/>
          <w:i/>
          <w:iCs/>
          <w:sz w:val="22"/>
          <w:szCs w:val="22"/>
          <w:lang w:eastAsia="en-CA"/>
        </w:rPr>
        <w:t xml:space="preserve">conventional </w:t>
      </w:r>
      <w:r w:rsidR="00F50019" w:rsidRPr="008D38A8">
        <w:rPr>
          <w:rFonts w:eastAsia="Times New Roman"/>
          <w:sz w:val="22"/>
          <w:szCs w:val="22"/>
          <w:lang w:eastAsia="en-CA"/>
        </w:rPr>
        <w:t>Christian beliefs’.</w:t>
      </w:r>
      <w:r w:rsidR="00E115DD" w:rsidRPr="008D38A8">
        <w:rPr>
          <w:rStyle w:val="FootnoteReference"/>
          <w:rFonts w:eastAsia="Times New Roman"/>
          <w:sz w:val="22"/>
          <w:szCs w:val="22"/>
          <w:lang w:eastAsia="en-CA"/>
        </w:rPr>
        <w:footnoteReference w:id="27"/>
      </w:r>
    </w:p>
    <w:p w14:paraId="1B584ADB" w14:textId="555DE637" w:rsidR="003C689A" w:rsidRPr="008D38A8" w:rsidRDefault="006A0AD1" w:rsidP="006A6769">
      <w:pPr>
        <w:ind w:firstLine="567"/>
        <w:textAlignment w:val="baseline"/>
        <w:rPr>
          <w:rFonts w:eastAsia="Times New Roman"/>
          <w:sz w:val="22"/>
          <w:szCs w:val="22"/>
          <w:lang w:eastAsia="en-CA"/>
        </w:rPr>
      </w:pPr>
      <w:r w:rsidRPr="008D38A8">
        <w:rPr>
          <w:rFonts w:eastAsia="Times New Roman"/>
          <w:sz w:val="22"/>
          <w:szCs w:val="22"/>
          <w:lang w:eastAsia="en-CA"/>
        </w:rPr>
        <w:t>To address their research question, Walter and Water</w:t>
      </w:r>
      <w:r w:rsidR="00446561">
        <w:rPr>
          <w:rFonts w:eastAsia="Times New Roman"/>
          <w:sz w:val="22"/>
          <w:szCs w:val="22"/>
          <w:lang w:eastAsia="en-CA"/>
        </w:rPr>
        <w:t>house</w:t>
      </w:r>
      <w:r w:rsidR="00AE0EDB" w:rsidRPr="008D38A8">
        <w:rPr>
          <w:rFonts w:eastAsia="Times New Roman"/>
          <w:sz w:val="22"/>
          <w:szCs w:val="22"/>
          <w:lang w:eastAsia="en-CA"/>
        </w:rPr>
        <w:t xml:space="preserve"> carried out</w:t>
      </w:r>
      <w:r w:rsidR="0083618C" w:rsidRPr="008D38A8">
        <w:rPr>
          <w:rFonts w:eastAsia="Times New Roman"/>
          <w:sz w:val="22"/>
          <w:szCs w:val="22"/>
          <w:lang w:eastAsia="en-CA"/>
        </w:rPr>
        <w:t xml:space="preserve"> ‘a small scale interview study’.</w:t>
      </w:r>
      <w:r w:rsidR="0083618C" w:rsidRPr="008D38A8">
        <w:rPr>
          <w:rStyle w:val="FootnoteReference"/>
          <w:rFonts w:eastAsia="Times New Roman"/>
          <w:sz w:val="22"/>
          <w:szCs w:val="22"/>
          <w:lang w:eastAsia="en-CA"/>
        </w:rPr>
        <w:footnoteReference w:id="28"/>
      </w:r>
      <w:r w:rsidR="00830619" w:rsidRPr="008D38A8">
        <w:rPr>
          <w:rFonts w:eastAsia="Times New Roman"/>
          <w:sz w:val="22"/>
          <w:szCs w:val="22"/>
          <w:lang w:eastAsia="en-CA"/>
        </w:rPr>
        <w:t xml:space="preserve"> Waterhouse conducted 30 interviews with</w:t>
      </w:r>
      <w:r w:rsidR="00887189" w:rsidRPr="008D38A8">
        <w:rPr>
          <w:rFonts w:eastAsia="Times New Roman"/>
          <w:sz w:val="22"/>
          <w:szCs w:val="22"/>
          <w:lang w:eastAsia="en-CA"/>
        </w:rPr>
        <w:t xml:space="preserve"> consenting</w:t>
      </w:r>
      <w:r w:rsidR="00830619" w:rsidRPr="008D38A8">
        <w:rPr>
          <w:rFonts w:eastAsia="Times New Roman"/>
          <w:sz w:val="22"/>
          <w:szCs w:val="22"/>
          <w:lang w:eastAsia="en-CA"/>
        </w:rPr>
        <w:t xml:space="preserve"> adults</w:t>
      </w:r>
      <w:r w:rsidR="00B760DA" w:rsidRPr="008D38A8">
        <w:rPr>
          <w:rFonts w:eastAsia="Times New Roman"/>
          <w:sz w:val="22"/>
          <w:szCs w:val="22"/>
          <w:lang w:eastAsia="en-CA"/>
        </w:rPr>
        <w:t xml:space="preserve"> </w:t>
      </w:r>
      <w:r w:rsidR="00A1413A" w:rsidRPr="008D38A8">
        <w:rPr>
          <w:rFonts w:eastAsia="Times New Roman"/>
          <w:sz w:val="22"/>
          <w:szCs w:val="22"/>
          <w:lang w:eastAsia="en-CA"/>
        </w:rPr>
        <w:t>of various</w:t>
      </w:r>
      <w:r w:rsidR="00B760DA" w:rsidRPr="008D38A8">
        <w:rPr>
          <w:rFonts w:eastAsia="Times New Roman"/>
          <w:sz w:val="22"/>
          <w:szCs w:val="22"/>
          <w:lang w:eastAsia="en-CA"/>
        </w:rPr>
        <w:t xml:space="preserve"> ‘religious affiliations’</w:t>
      </w:r>
      <w:r w:rsidR="00ED02B5" w:rsidRPr="008D38A8">
        <w:rPr>
          <w:rFonts w:eastAsia="Times New Roman"/>
          <w:sz w:val="22"/>
          <w:szCs w:val="22"/>
          <w:lang w:eastAsia="en-CA"/>
        </w:rPr>
        <w:t xml:space="preserve">, as well as </w:t>
      </w:r>
      <w:r w:rsidR="0064034C" w:rsidRPr="008D38A8">
        <w:rPr>
          <w:rFonts w:eastAsia="Times New Roman"/>
          <w:sz w:val="22"/>
          <w:szCs w:val="22"/>
          <w:lang w:eastAsia="en-CA"/>
        </w:rPr>
        <w:t xml:space="preserve">three group interviews with </w:t>
      </w:r>
      <w:r w:rsidR="007B3B34" w:rsidRPr="008D38A8">
        <w:rPr>
          <w:rFonts w:eastAsia="Times New Roman"/>
          <w:sz w:val="22"/>
          <w:szCs w:val="22"/>
          <w:lang w:eastAsia="en-CA"/>
        </w:rPr>
        <w:t xml:space="preserve">21 </w:t>
      </w:r>
      <w:r w:rsidR="0064034C" w:rsidRPr="008D38A8">
        <w:rPr>
          <w:rFonts w:eastAsia="Times New Roman"/>
          <w:sz w:val="22"/>
          <w:szCs w:val="22"/>
          <w:lang w:eastAsia="en-CA"/>
        </w:rPr>
        <w:t>schoolchildren</w:t>
      </w:r>
      <w:r w:rsidR="007B3B34" w:rsidRPr="008D38A8">
        <w:rPr>
          <w:rFonts w:eastAsia="Times New Roman"/>
          <w:sz w:val="22"/>
          <w:szCs w:val="22"/>
          <w:lang w:eastAsia="en-CA"/>
        </w:rPr>
        <w:t>, ranging in age from 11 to 18.</w:t>
      </w:r>
      <w:r w:rsidR="007B3B34" w:rsidRPr="008D38A8">
        <w:rPr>
          <w:rStyle w:val="FootnoteReference"/>
          <w:rFonts w:eastAsia="Times New Roman"/>
          <w:sz w:val="22"/>
          <w:szCs w:val="22"/>
          <w:lang w:eastAsia="en-CA"/>
        </w:rPr>
        <w:footnoteReference w:id="29"/>
      </w:r>
      <w:r w:rsidR="00586A08" w:rsidRPr="008D38A8">
        <w:rPr>
          <w:rFonts w:eastAsia="Times New Roman"/>
          <w:sz w:val="22"/>
          <w:szCs w:val="22"/>
          <w:lang w:eastAsia="en-CA"/>
        </w:rPr>
        <w:t xml:space="preserve"> It should be noted that</w:t>
      </w:r>
      <w:r w:rsidR="00267E8D" w:rsidRPr="008D38A8">
        <w:rPr>
          <w:rFonts w:eastAsia="Times New Roman"/>
          <w:sz w:val="22"/>
          <w:szCs w:val="22"/>
          <w:lang w:eastAsia="en-CA"/>
        </w:rPr>
        <w:t xml:space="preserve"> Hindus, Sikhs and Buddhists were excluded </w:t>
      </w:r>
      <w:r w:rsidR="00AB3EEE" w:rsidRPr="008D38A8">
        <w:rPr>
          <w:rFonts w:eastAsia="Times New Roman"/>
          <w:sz w:val="22"/>
          <w:szCs w:val="22"/>
          <w:lang w:eastAsia="en-CA"/>
        </w:rPr>
        <w:t>from the</w:t>
      </w:r>
      <w:r w:rsidR="00B04FA4">
        <w:rPr>
          <w:rFonts w:eastAsia="Times New Roman"/>
          <w:sz w:val="22"/>
          <w:szCs w:val="22"/>
          <w:lang w:eastAsia="en-CA"/>
        </w:rPr>
        <w:t>ir</w:t>
      </w:r>
      <w:r w:rsidR="00AB3EEE" w:rsidRPr="008D38A8">
        <w:rPr>
          <w:rFonts w:eastAsia="Times New Roman"/>
          <w:sz w:val="22"/>
          <w:szCs w:val="22"/>
          <w:lang w:eastAsia="en-CA"/>
        </w:rPr>
        <w:t xml:space="preserve"> </w:t>
      </w:r>
      <w:r w:rsidR="00AB3EEE" w:rsidRPr="008D38A8">
        <w:rPr>
          <w:rFonts w:eastAsia="Times New Roman"/>
          <w:sz w:val="22"/>
          <w:szCs w:val="22"/>
          <w:lang w:eastAsia="en-CA"/>
        </w:rPr>
        <w:lastRenderedPageBreak/>
        <w:t xml:space="preserve">study </w:t>
      </w:r>
      <w:r w:rsidR="00267E8D" w:rsidRPr="008D38A8">
        <w:rPr>
          <w:rFonts w:eastAsia="Times New Roman"/>
          <w:sz w:val="22"/>
          <w:szCs w:val="22"/>
          <w:lang w:eastAsia="en-CA"/>
        </w:rPr>
        <w:t xml:space="preserve">owing to the </w:t>
      </w:r>
      <w:r w:rsidR="006E5C85">
        <w:rPr>
          <w:rFonts w:eastAsia="Times New Roman"/>
          <w:sz w:val="22"/>
          <w:szCs w:val="22"/>
          <w:lang w:eastAsia="en-CA"/>
        </w:rPr>
        <w:t>reported</w:t>
      </w:r>
      <w:r w:rsidR="00AB3EEE" w:rsidRPr="008D38A8">
        <w:rPr>
          <w:rFonts w:eastAsia="Times New Roman"/>
          <w:sz w:val="22"/>
          <w:szCs w:val="22"/>
          <w:lang w:eastAsia="en-CA"/>
        </w:rPr>
        <w:t xml:space="preserve"> </w:t>
      </w:r>
      <w:r w:rsidR="00267E8D" w:rsidRPr="008D38A8">
        <w:rPr>
          <w:rFonts w:eastAsia="Times New Roman"/>
          <w:sz w:val="22"/>
          <w:szCs w:val="22"/>
          <w:lang w:eastAsia="en-CA"/>
        </w:rPr>
        <w:t>embeddedness of reincarnation in their religious beliefs.</w:t>
      </w:r>
      <w:r w:rsidR="00267E8D" w:rsidRPr="008D38A8">
        <w:rPr>
          <w:rStyle w:val="FootnoteReference"/>
          <w:rFonts w:eastAsia="Times New Roman"/>
          <w:sz w:val="22"/>
          <w:szCs w:val="22"/>
          <w:lang w:eastAsia="en-CA"/>
        </w:rPr>
        <w:footnoteReference w:id="30"/>
      </w:r>
      <w:r w:rsidR="00B1207C" w:rsidRPr="008D38A8">
        <w:rPr>
          <w:rFonts w:eastAsia="Times New Roman"/>
          <w:sz w:val="22"/>
          <w:szCs w:val="22"/>
          <w:lang w:eastAsia="en-CA"/>
        </w:rPr>
        <w:t xml:space="preserve"> Given th</w:t>
      </w:r>
      <w:r w:rsidR="00ED02B5" w:rsidRPr="008D38A8">
        <w:rPr>
          <w:rFonts w:eastAsia="Times New Roman"/>
          <w:sz w:val="22"/>
          <w:szCs w:val="22"/>
          <w:lang w:eastAsia="en-CA"/>
        </w:rPr>
        <w:t>at the</w:t>
      </w:r>
      <w:r w:rsidR="00516155" w:rsidRPr="008D38A8">
        <w:rPr>
          <w:rFonts w:eastAsia="Times New Roman"/>
          <w:sz w:val="22"/>
          <w:szCs w:val="22"/>
          <w:lang w:eastAsia="en-CA"/>
        </w:rPr>
        <w:t xml:space="preserve"> </w:t>
      </w:r>
      <w:r w:rsidR="000C16ED">
        <w:rPr>
          <w:rFonts w:eastAsia="Times New Roman"/>
          <w:sz w:val="22"/>
          <w:szCs w:val="22"/>
          <w:lang w:eastAsia="en-CA"/>
        </w:rPr>
        <w:t xml:space="preserve">article’s </w:t>
      </w:r>
      <w:r w:rsidR="00FB299B" w:rsidRPr="008D38A8">
        <w:rPr>
          <w:rFonts w:eastAsia="Times New Roman"/>
          <w:sz w:val="22"/>
          <w:szCs w:val="22"/>
          <w:lang w:eastAsia="en-CA"/>
        </w:rPr>
        <w:t>analytical discussion</w:t>
      </w:r>
      <w:r w:rsidR="00FC30E0" w:rsidRPr="008D38A8">
        <w:rPr>
          <w:rFonts w:eastAsia="Times New Roman"/>
          <w:sz w:val="22"/>
          <w:szCs w:val="22"/>
          <w:lang w:eastAsia="en-CA"/>
        </w:rPr>
        <w:t xml:space="preserve"> </w:t>
      </w:r>
      <w:r w:rsidR="003B679B" w:rsidRPr="008D38A8">
        <w:rPr>
          <w:rFonts w:eastAsia="Times New Roman"/>
          <w:sz w:val="22"/>
          <w:szCs w:val="22"/>
          <w:lang w:eastAsia="en-CA"/>
        </w:rPr>
        <w:t>exclusively consider</w:t>
      </w:r>
      <w:r w:rsidR="00CD52BB" w:rsidRPr="008D38A8">
        <w:rPr>
          <w:rFonts w:eastAsia="Times New Roman"/>
          <w:sz w:val="22"/>
          <w:szCs w:val="22"/>
          <w:lang w:eastAsia="en-CA"/>
        </w:rPr>
        <w:t>ed</w:t>
      </w:r>
      <w:r w:rsidR="003B679B" w:rsidRPr="008D38A8">
        <w:rPr>
          <w:rFonts w:eastAsia="Times New Roman"/>
          <w:sz w:val="22"/>
          <w:szCs w:val="22"/>
          <w:lang w:eastAsia="en-CA"/>
        </w:rPr>
        <w:t xml:space="preserve"> the content of adult responses, the necessity for including youth perspectives is </w:t>
      </w:r>
      <w:r w:rsidR="005A7EE5" w:rsidRPr="008D38A8">
        <w:rPr>
          <w:rFonts w:eastAsia="Times New Roman"/>
          <w:sz w:val="22"/>
          <w:szCs w:val="22"/>
          <w:lang w:eastAsia="en-CA"/>
        </w:rPr>
        <w:t>called into question</w:t>
      </w:r>
      <w:r w:rsidR="00FB299B" w:rsidRPr="008D38A8">
        <w:rPr>
          <w:rFonts w:eastAsia="Times New Roman"/>
          <w:sz w:val="22"/>
          <w:szCs w:val="22"/>
          <w:lang w:eastAsia="en-CA"/>
        </w:rPr>
        <w:t>.</w:t>
      </w:r>
      <w:r w:rsidR="002149A6" w:rsidRPr="008D38A8">
        <w:rPr>
          <w:rFonts w:eastAsia="Times New Roman"/>
          <w:sz w:val="22"/>
          <w:szCs w:val="22"/>
          <w:lang w:eastAsia="en-CA"/>
        </w:rPr>
        <w:t xml:space="preserve"> This arguably reduce</w:t>
      </w:r>
      <w:r w:rsidR="00D95B92">
        <w:rPr>
          <w:rFonts w:eastAsia="Times New Roman"/>
          <w:sz w:val="22"/>
          <w:szCs w:val="22"/>
          <w:lang w:eastAsia="en-CA"/>
        </w:rPr>
        <w:t>d</w:t>
      </w:r>
      <w:r w:rsidR="002149A6" w:rsidRPr="008D38A8">
        <w:rPr>
          <w:rFonts w:eastAsia="Times New Roman"/>
          <w:sz w:val="22"/>
          <w:szCs w:val="22"/>
          <w:lang w:eastAsia="en-CA"/>
        </w:rPr>
        <w:t xml:space="preserve"> Walter and Waterhouse’s stated sample siz</w:t>
      </w:r>
      <w:r w:rsidR="00252180" w:rsidRPr="008D38A8">
        <w:rPr>
          <w:rFonts w:eastAsia="Times New Roman"/>
          <w:sz w:val="22"/>
          <w:szCs w:val="22"/>
          <w:lang w:eastAsia="en-CA"/>
        </w:rPr>
        <w:t>e</w:t>
      </w:r>
      <w:r w:rsidR="00CD52BB" w:rsidRPr="008D38A8">
        <w:rPr>
          <w:rFonts w:eastAsia="Times New Roman"/>
          <w:sz w:val="22"/>
          <w:szCs w:val="22"/>
          <w:lang w:eastAsia="en-CA"/>
        </w:rPr>
        <w:t xml:space="preserve"> further, although</w:t>
      </w:r>
      <w:r w:rsidR="006A6769" w:rsidRPr="008D38A8">
        <w:rPr>
          <w:rFonts w:eastAsia="Times New Roman"/>
          <w:sz w:val="22"/>
          <w:szCs w:val="22"/>
          <w:lang w:eastAsia="en-CA"/>
        </w:rPr>
        <w:t>, as Hennink, et al, have contended, qualitative research does</w:t>
      </w:r>
      <w:r w:rsidR="002C39C8" w:rsidRPr="008D38A8">
        <w:rPr>
          <w:rFonts w:eastAsia="Times New Roman"/>
          <w:sz w:val="22"/>
          <w:szCs w:val="22"/>
          <w:lang w:eastAsia="en-CA"/>
        </w:rPr>
        <w:t xml:space="preserve"> not always require ‘statistical inference’ if a justification is provided</w:t>
      </w:r>
      <w:r w:rsidR="006A6769" w:rsidRPr="008D38A8">
        <w:rPr>
          <w:rFonts w:eastAsia="Times New Roman"/>
          <w:sz w:val="22"/>
          <w:szCs w:val="22"/>
          <w:lang w:eastAsia="en-CA"/>
        </w:rPr>
        <w:t>.</w:t>
      </w:r>
      <w:r w:rsidR="002C39C8" w:rsidRPr="008D38A8">
        <w:rPr>
          <w:rStyle w:val="FootnoteReference"/>
          <w:rFonts w:eastAsia="Times New Roman"/>
          <w:sz w:val="22"/>
          <w:szCs w:val="22"/>
          <w:lang w:eastAsia="en-CA"/>
        </w:rPr>
        <w:footnoteReference w:id="31"/>
      </w:r>
      <w:r w:rsidR="00C74E9E" w:rsidRPr="008D38A8">
        <w:rPr>
          <w:rFonts w:eastAsia="Times New Roman"/>
          <w:sz w:val="22"/>
          <w:szCs w:val="22"/>
          <w:lang w:eastAsia="en-CA"/>
        </w:rPr>
        <w:t xml:space="preserve"> To this end, </w:t>
      </w:r>
      <w:r w:rsidR="00320D93" w:rsidRPr="008D38A8">
        <w:rPr>
          <w:rFonts w:eastAsia="Times New Roman"/>
          <w:sz w:val="22"/>
          <w:szCs w:val="22"/>
          <w:lang w:eastAsia="en-CA"/>
        </w:rPr>
        <w:t xml:space="preserve">although </w:t>
      </w:r>
      <w:r w:rsidR="00C1754B" w:rsidRPr="008D38A8">
        <w:rPr>
          <w:rFonts w:eastAsia="Times New Roman"/>
          <w:sz w:val="22"/>
          <w:szCs w:val="22"/>
          <w:lang w:eastAsia="en-CA"/>
        </w:rPr>
        <w:t>Walter and Waterhouse</w:t>
      </w:r>
      <w:r w:rsidR="00320D93" w:rsidRPr="008D38A8">
        <w:rPr>
          <w:rFonts w:eastAsia="Times New Roman"/>
          <w:sz w:val="22"/>
          <w:szCs w:val="22"/>
          <w:lang w:eastAsia="en-CA"/>
        </w:rPr>
        <w:t xml:space="preserve"> noted the over-representation of </w:t>
      </w:r>
      <w:r w:rsidR="003C689A" w:rsidRPr="008D38A8">
        <w:rPr>
          <w:rFonts w:eastAsia="Times New Roman"/>
          <w:sz w:val="22"/>
          <w:szCs w:val="22"/>
          <w:lang w:eastAsia="en-CA"/>
        </w:rPr>
        <w:t>certain age groups and social classes, they nevertheless acknowledged that their</w:t>
      </w:r>
      <w:r w:rsidR="00C74E9E" w:rsidRPr="008D38A8">
        <w:rPr>
          <w:rFonts w:eastAsia="Times New Roman"/>
          <w:sz w:val="22"/>
          <w:szCs w:val="22"/>
          <w:lang w:eastAsia="en-CA"/>
        </w:rPr>
        <w:t xml:space="preserve"> ‘intention was not to assemble a representative sample</w:t>
      </w:r>
      <w:r w:rsidR="00E33EC5">
        <w:rPr>
          <w:rFonts w:eastAsia="Times New Roman"/>
          <w:sz w:val="22"/>
          <w:szCs w:val="22"/>
          <w:lang w:eastAsia="en-CA"/>
        </w:rPr>
        <w:t>’</w:t>
      </w:r>
      <w:r w:rsidR="00C74E9E" w:rsidRPr="008D38A8">
        <w:rPr>
          <w:rFonts w:eastAsia="Times New Roman"/>
          <w:sz w:val="22"/>
          <w:szCs w:val="22"/>
          <w:lang w:eastAsia="en-CA"/>
        </w:rPr>
        <w:t>,</w:t>
      </w:r>
      <w:r w:rsidR="00E33EC5">
        <w:rPr>
          <w:rFonts w:eastAsia="Times New Roman"/>
          <w:sz w:val="22"/>
          <w:szCs w:val="22"/>
          <w:lang w:eastAsia="en-CA"/>
        </w:rPr>
        <w:t xml:space="preserve"> but to explore a ‘range of meanings’</w:t>
      </w:r>
      <w:r w:rsidR="00AC6641" w:rsidRPr="008D38A8">
        <w:rPr>
          <w:rFonts w:eastAsia="Times New Roman"/>
          <w:sz w:val="22"/>
          <w:szCs w:val="22"/>
          <w:lang w:eastAsia="en-CA"/>
        </w:rPr>
        <w:t>.</w:t>
      </w:r>
      <w:r w:rsidR="00AC6641" w:rsidRPr="008D38A8">
        <w:rPr>
          <w:rStyle w:val="FootnoteReference"/>
          <w:rFonts w:eastAsia="Times New Roman"/>
          <w:sz w:val="22"/>
          <w:szCs w:val="22"/>
          <w:lang w:eastAsia="en-CA"/>
        </w:rPr>
        <w:footnoteReference w:id="32"/>
      </w:r>
      <w:r w:rsidR="00C1754B" w:rsidRPr="008D38A8">
        <w:rPr>
          <w:rFonts w:eastAsia="Times New Roman"/>
          <w:sz w:val="22"/>
          <w:szCs w:val="22"/>
          <w:lang w:eastAsia="en-CA"/>
        </w:rPr>
        <w:t xml:space="preserve"> </w:t>
      </w:r>
    </w:p>
    <w:p w14:paraId="662E73EF" w14:textId="1FC9A095" w:rsidR="00317E02" w:rsidRPr="008D38A8" w:rsidRDefault="003C689A" w:rsidP="00317E02">
      <w:pPr>
        <w:ind w:firstLine="567"/>
        <w:textAlignment w:val="baseline"/>
        <w:rPr>
          <w:rFonts w:eastAsia="Times New Roman"/>
          <w:sz w:val="22"/>
          <w:szCs w:val="22"/>
          <w:lang w:eastAsia="en-CA"/>
        </w:rPr>
      </w:pPr>
      <w:r w:rsidRPr="008D38A8">
        <w:rPr>
          <w:rFonts w:eastAsia="Times New Roman"/>
          <w:sz w:val="22"/>
          <w:szCs w:val="22"/>
          <w:lang w:eastAsia="en-CA"/>
        </w:rPr>
        <w:t xml:space="preserve">Walter and Waterhouse </w:t>
      </w:r>
      <w:r w:rsidR="00750584" w:rsidRPr="008D38A8">
        <w:rPr>
          <w:rFonts w:eastAsia="Times New Roman"/>
          <w:sz w:val="22"/>
          <w:szCs w:val="22"/>
          <w:lang w:eastAsia="en-CA"/>
        </w:rPr>
        <w:t xml:space="preserve">recruited </w:t>
      </w:r>
      <w:r w:rsidR="00EE48F5" w:rsidRPr="008D38A8">
        <w:rPr>
          <w:rFonts w:eastAsia="Times New Roman"/>
          <w:sz w:val="22"/>
          <w:szCs w:val="22"/>
          <w:lang w:eastAsia="en-CA"/>
        </w:rPr>
        <w:t xml:space="preserve">informants </w:t>
      </w:r>
      <w:r w:rsidR="00750584" w:rsidRPr="008D38A8">
        <w:rPr>
          <w:rFonts w:eastAsia="Times New Roman"/>
          <w:sz w:val="22"/>
          <w:szCs w:val="22"/>
          <w:lang w:eastAsia="en-CA"/>
        </w:rPr>
        <w:t>from personal contacts, radio ads, and ‘snowballing’.</w:t>
      </w:r>
      <w:r w:rsidR="00750584" w:rsidRPr="008D38A8">
        <w:rPr>
          <w:rStyle w:val="FootnoteReference"/>
          <w:rFonts w:eastAsia="Times New Roman"/>
          <w:sz w:val="22"/>
          <w:szCs w:val="22"/>
          <w:lang w:eastAsia="en-CA"/>
        </w:rPr>
        <w:footnoteReference w:id="33"/>
      </w:r>
      <w:r w:rsidR="00317E02" w:rsidRPr="008D38A8">
        <w:rPr>
          <w:rFonts w:eastAsia="Times New Roman"/>
          <w:sz w:val="22"/>
          <w:szCs w:val="22"/>
          <w:lang w:eastAsia="en-CA"/>
        </w:rPr>
        <w:t xml:space="preserve"> </w:t>
      </w:r>
      <w:r w:rsidR="00C7087E" w:rsidRPr="008D38A8">
        <w:rPr>
          <w:rFonts w:eastAsia="Times New Roman"/>
          <w:sz w:val="22"/>
          <w:szCs w:val="22"/>
          <w:lang w:eastAsia="en-CA"/>
        </w:rPr>
        <w:t>Snowball</w:t>
      </w:r>
      <w:r w:rsidR="00AE11F5" w:rsidRPr="008D38A8">
        <w:rPr>
          <w:rFonts w:eastAsia="Times New Roman"/>
          <w:sz w:val="22"/>
          <w:szCs w:val="22"/>
          <w:lang w:eastAsia="en-CA"/>
        </w:rPr>
        <w:t xml:space="preserve"> sampling,</w:t>
      </w:r>
      <w:r w:rsidR="00BD7D0D" w:rsidRPr="008D38A8">
        <w:rPr>
          <w:rFonts w:eastAsia="Times New Roman"/>
          <w:sz w:val="22"/>
          <w:szCs w:val="22"/>
          <w:lang w:eastAsia="en-CA"/>
        </w:rPr>
        <w:t xml:space="preserve"> which relies on </w:t>
      </w:r>
      <w:r w:rsidR="00E824E1" w:rsidRPr="008D38A8">
        <w:rPr>
          <w:rFonts w:eastAsia="Times New Roman"/>
          <w:sz w:val="22"/>
          <w:szCs w:val="22"/>
          <w:lang w:eastAsia="en-CA"/>
        </w:rPr>
        <w:t xml:space="preserve">study participants referring </w:t>
      </w:r>
      <w:r w:rsidR="005417CA" w:rsidRPr="008D38A8">
        <w:rPr>
          <w:rFonts w:eastAsia="Times New Roman"/>
          <w:sz w:val="22"/>
          <w:szCs w:val="22"/>
          <w:lang w:eastAsia="en-CA"/>
        </w:rPr>
        <w:t xml:space="preserve">other suitable individuals </w:t>
      </w:r>
      <w:r w:rsidR="00E97DAB" w:rsidRPr="008D38A8">
        <w:rPr>
          <w:rFonts w:eastAsia="Times New Roman"/>
          <w:sz w:val="22"/>
          <w:szCs w:val="22"/>
          <w:lang w:eastAsia="en-CA"/>
        </w:rPr>
        <w:t xml:space="preserve">that meet </w:t>
      </w:r>
      <w:r w:rsidR="005417CA" w:rsidRPr="008D38A8">
        <w:rPr>
          <w:rFonts w:eastAsia="Times New Roman"/>
          <w:sz w:val="22"/>
          <w:szCs w:val="22"/>
          <w:lang w:eastAsia="en-CA"/>
        </w:rPr>
        <w:t>the research criter</w:t>
      </w:r>
      <w:r w:rsidR="00E97DAB" w:rsidRPr="008D38A8">
        <w:rPr>
          <w:rFonts w:eastAsia="Times New Roman"/>
          <w:sz w:val="22"/>
          <w:szCs w:val="22"/>
          <w:lang w:eastAsia="en-CA"/>
        </w:rPr>
        <w:t>i</w:t>
      </w:r>
      <w:r w:rsidR="005417CA" w:rsidRPr="008D38A8">
        <w:rPr>
          <w:rFonts w:eastAsia="Times New Roman"/>
          <w:sz w:val="22"/>
          <w:szCs w:val="22"/>
          <w:lang w:eastAsia="en-CA"/>
        </w:rPr>
        <w:t>a</w:t>
      </w:r>
      <w:r w:rsidR="00AE11F5" w:rsidRPr="008D38A8">
        <w:rPr>
          <w:rFonts w:eastAsia="Times New Roman"/>
          <w:sz w:val="22"/>
          <w:szCs w:val="22"/>
          <w:lang w:eastAsia="en-CA"/>
        </w:rPr>
        <w:t xml:space="preserve">, </w:t>
      </w:r>
      <w:r w:rsidR="00647820" w:rsidRPr="008D38A8">
        <w:rPr>
          <w:rFonts w:eastAsia="Times New Roman"/>
          <w:sz w:val="22"/>
          <w:szCs w:val="22"/>
          <w:lang w:eastAsia="en-CA"/>
        </w:rPr>
        <w:t>has been recognized as an important technique in</w:t>
      </w:r>
      <w:r w:rsidR="00E97DAB" w:rsidRPr="008D38A8">
        <w:rPr>
          <w:rFonts w:eastAsia="Times New Roman"/>
          <w:sz w:val="22"/>
          <w:szCs w:val="22"/>
          <w:lang w:eastAsia="en-CA"/>
        </w:rPr>
        <w:t xml:space="preserve"> qualitative</w:t>
      </w:r>
      <w:r w:rsidR="00647820" w:rsidRPr="008D38A8">
        <w:rPr>
          <w:rFonts w:eastAsia="Times New Roman"/>
          <w:sz w:val="22"/>
          <w:szCs w:val="22"/>
          <w:lang w:eastAsia="en-CA"/>
        </w:rPr>
        <w:t xml:space="preserve"> research where interviewees can be ‘hard to come by’</w:t>
      </w:r>
      <w:r w:rsidR="00D72184" w:rsidRPr="008D38A8">
        <w:rPr>
          <w:rFonts w:eastAsia="Times New Roman"/>
          <w:sz w:val="22"/>
          <w:szCs w:val="22"/>
          <w:lang w:eastAsia="en-CA"/>
        </w:rPr>
        <w:t>.</w:t>
      </w:r>
      <w:r w:rsidR="00DA4900" w:rsidRPr="008D38A8">
        <w:rPr>
          <w:rStyle w:val="FootnoteReference"/>
          <w:rFonts w:eastAsia="Times New Roman"/>
          <w:sz w:val="22"/>
          <w:szCs w:val="22"/>
          <w:lang w:eastAsia="en-CA"/>
        </w:rPr>
        <w:footnoteReference w:id="34"/>
      </w:r>
      <w:r w:rsidR="00D72184" w:rsidRPr="008D38A8">
        <w:rPr>
          <w:rFonts w:eastAsia="Times New Roman"/>
          <w:sz w:val="22"/>
          <w:szCs w:val="22"/>
          <w:lang w:eastAsia="en-CA"/>
        </w:rPr>
        <w:t xml:space="preserve"> However,</w:t>
      </w:r>
      <w:r w:rsidR="00647820" w:rsidRPr="008D38A8">
        <w:rPr>
          <w:rFonts w:eastAsia="Times New Roman"/>
          <w:sz w:val="22"/>
          <w:szCs w:val="22"/>
          <w:lang w:eastAsia="en-CA"/>
        </w:rPr>
        <w:t xml:space="preserve"> </w:t>
      </w:r>
      <w:r w:rsidR="00D16EDC" w:rsidRPr="008D38A8">
        <w:rPr>
          <w:rFonts w:eastAsia="Times New Roman"/>
          <w:sz w:val="22"/>
          <w:szCs w:val="22"/>
          <w:lang w:eastAsia="en-CA"/>
        </w:rPr>
        <w:t xml:space="preserve">Erik Bleich and Robert Pekkanen </w:t>
      </w:r>
      <w:r w:rsidR="007E6DEB" w:rsidRPr="008D38A8">
        <w:rPr>
          <w:rFonts w:eastAsia="Times New Roman"/>
          <w:sz w:val="22"/>
          <w:szCs w:val="22"/>
          <w:lang w:eastAsia="en-CA"/>
        </w:rPr>
        <w:t>have argued</w:t>
      </w:r>
      <w:r w:rsidR="00D72184" w:rsidRPr="008D38A8">
        <w:rPr>
          <w:rFonts w:eastAsia="Times New Roman"/>
          <w:sz w:val="22"/>
          <w:szCs w:val="22"/>
          <w:lang w:eastAsia="en-CA"/>
        </w:rPr>
        <w:t xml:space="preserve"> that snowballing</w:t>
      </w:r>
      <w:r w:rsidR="00137D7A" w:rsidRPr="008D38A8">
        <w:rPr>
          <w:rFonts w:eastAsia="Times New Roman"/>
          <w:sz w:val="22"/>
          <w:szCs w:val="22"/>
          <w:lang w:eastAsia="en-CA"/>
        </w:rPr>
        <w:t xml:space="preserve"> </w:t>
      </w:r>
      <w:r w:rsidR="00647820" w:rsidRPr="008D38A8">
        <w:rPr>
          <w:rFonts w:eastAsia="Times New Roman"/>
          <w:sz w:val="22"/>
          <w:szCs w:val="22"/>
          <w:lang w:eastAsia="en-CA"/>
        </w:rPr>
        <w:t>can</w:t>
      </w:r>
      <w:r w:rsidR="0005346D" w:rsidRPr="008D38A8">
        <w:rPr>
          <w:rFonts w:eastAsia="Times New Roman"/>
          <w:sz w:val="22"/>
          <w:szCs w:val="22"/>
          <w:lang w:eastAsia="en-CA"/>
        </w:rPr>
        <w:t xml:space="preserve"> introduce bias, especially as </w:t>
      </w:r>
      <w:r w:rsidR="00DA5AC7" w:rsidRPr="008D38A8">
        <w:rPr>
          <w:rFonts w:eastAsia="Times New Roman"/>
          <w:sz w:val="22"/>
          <w:szCs w:val="22"/>
          <w:lang w:eastAsia="en-CA"/>
        </w:rPr>
        <w:t>‘the original interviewee and subsequent contacts may share similar views’.</w:t>
      </w:r>
      <w:r w:rsidR="00DA5AC7" w:rsidRPr="008D38A8">
        <w:rPr>
          <w:rStyle w:val="FootnoteReference"/>
          <w:rFonts w:eastAsia="Times New Roman"/>
          <w:sz w:val="22"/>
          <w:szCs w:val="22"/>
          <w:lang w:eastAsia="en-CA"/>
        </w:rPr>
        <w:footnoteReference w:id="35"/>
      </w:r>
      <w:r w:rsidR="008D715A" w:rsidRPr="008D38A8">
        <w:rPr>
          <w:rFonts w:eastAsia="Times New Roman"/>
          <w:sz w:val="22"/>
          <w:szCs w:val="22"/>
          <w:lang w:eastAsia="en-CA"/>
        </w:rPr>
        <w:t xml:space="preserve"> Nonetheless, </w:t>
      </w:r>
      <w:r w:rsidR="0093302E" w:rsidRPr="008D38A8">
        <w:rPr>
          <w:rFonts w:eastAsia="Times New Roman"/>
          <w:sz w:val="22"/>
          <w:szCs w:val="22"/>
          <w:lang w:eastAsia="en-CA"/>
        </w:rPr>
        <w:t>Walter and Waterhouse maint</w:t>
      </w:r>
      <w:r w:rsidR="002D222C" w:rsidRPr="008D38A8">
        <w:rPr>
          <w:rFonts w:eastAsia="Times New Roman"/>
          <w:sz w:val="22"/>
          <w:szCs w:val="22"/>
          <w:lang w:eastAsia="en-CA"/>
        </w:rPr>
        <w:t>ained that their respondents ‘covered a range of religious affiliations and connections’</w:t>
      </w:r>
      <w:r w:rsidR="00725446" w:rsidRPr="008D38A8">
        <w:rPr>
          <w:rFonts w:eastAsia="Times New Roman"/>
          <w:sz w:val="22"/>
          <w:szCs w:val="22"/>
          <w:lang w:eastAsia="en-CA"/>
        </w:rPr>
        <w:t>,</w:t>
      </w:r>
      <w:r w:rsidR="002D222C" w:rsidRPr="008D38A8">
        <w:rPr>
          <w:rFonts w:eastAsia="Times New Roman"/>
          <w:sz w:val="22"/>
          <w:szCs w:val="22"/>
          <w:lang w:eastAsia="en-CA"/>
        </w:rPr>
        <w:t xml:space="preserve"> thus potentially </w:t>
      </w:r>
      <w:r w:rsidR="00B7078B" w:rsidRPr="008D38A8">
        <w:rPr>
          <w:rFonts w:eastAsia="Times New Roman"/>
          <w:sz w:val="22"/>
          <w:szCs w:val="22"/>
          <w:lang w:eastAsia="en-CA"/>
        </w:rPr>
        <w:t>mitigating some</w:t>
      </w:r>
      <w:r w:rsidR="002D222C" w:rsidRPr="008D38A8">
        <w:rPr>
          <w:rFonts w:eastAsia="Times New Roman"/>
          <w:sz w:val="22"/>
          <w:szCs w:val="22"/>
          <w:lang w:eastAsia="en-CA"/>
        </w:rPr>
        <w:t xml:space="preserve"> bias in obtaining similar viewpoints.</w:t>
      </w:r>
      <w:r w:rsidR="0081650C" w:rsidRPr="008D38A8">
        <w:rPr>
          <w:rStyle w:val="FootnoteReference"/>
          <w:rFonts w:eastAsia="Times New Roman"/>
          <w:sz w:val="22"/>
          <w:szCs w:val="22"/>
          <w:lang w:eastAsia="en-CA"/>
        </w:rPr>
        <w:footnoteReference w:id="36"/>
      </w:r>
    </w:p>
    <w:p w14:paraId="078FDF44" w14:textId="17F25990" w:rsidR="006D755F" w:rsidRPr="008D38A8" w:rsidRDefault="004442BA" w:rsidP="005D2F82">
      <w:pPr>
        <w:ind w:firstLine="567"/>
        <w:textAlignment w:val="baseline"/>
        <w:rPr>
          <w:rFonts w:eastAsia="Times New Roman"/>
          <w:sz w:val="22"/>
          <w:szCs w:val="22"/>
          <w:lang w:eastAsia="en-CA"/>
        </w:rPr>
      </w:pPr>
      <w:r w:rsidRPr="008D38A8">
        <w:rPr>
          <w:rFonts w:eastAsia="Times New Roman"/>
          <w:sz w:val="22"/>
          <w:szCs w:val="22"/>
          <w:lang w:eastAsia="en-CA"/>
        </w:rPr>
        <w:t>Like</w:t>
      </w:r>
      <w:r w:rsidR="008D715A" w:rsidRPr="008D38A8">
        <w:rPr>
          <w:rFonts w:eastAsia="Times New Roman"/>
          <w:sz w:val="22"/>
          <w:szCs w:val="22"/>
          <w:lang w:eastAsia="en-CA"/>
        </w:rPr>
        <w:t xml:space="preserve"> Bennett, Walter and Waterhouse </w:t>
      </w:r>
      <w:r w:rsidR="00BA52C7">
        <w:rPr>
          <w:rFonts w:eastAsia="Times New Roman"/>
          <w:sz w:val="22"/>
          <w:szCs w:val="22"/>
          <w:lang w:eastAsia="en-CA"/>
        </w:rPr>
        <w:t>pursued</w:t>
      </w:r>
      <w:r w:rsidR="008D715A" w:rsidRPr="008D38A8">
        <w:rPr>
          <w:rFonts w:eastAsia="Times New Roman"/>
          <w:sz w:val="22"/>
          <w:szCs w:val="22"/>
          <w:lang w:eastAsia="en-CA"/>
        </w:rPr>
        <w:t xml:space="preserve"> unstructured interviews, inferred by their </w:t>
      </w:r>
      <w:r w:rsidRPr="008D38A8">
        <w:rPr>
          <w:rFonts w:eastAsia="Times New Roman"/>
          <w:sz w:val="22"/>
          <w:szCs w:val="22"/>
          <w:lang w:eastAsia="en-CA"/>
        </w:rPr>
        <w:t>statement</w:t>
      </w:r>
      <w:r w:rsidR="008D715A" w:rsidRPr="008D38A8">
        <w:rPr>
          <w:rFonts w:eastAsia="Times New Roman"/>
          <w:sz w:val="22"/>
          <w:szCs w:val="22"/>
          <w:lang w:eastAsia="en-CA"/>
        </w:rPr>
        <w:t xml:space="preserve"> that the</w:t>
      </w:r>
      <w:r w:rsidR="005B6949" w:rsidRPr="008D38A8">
        <w:rPr>
          <w:rFonts w:eastAsia="Times New Roman"/>
          <w:sz w:val="22"/>
          <w:szCs w:val="22"/>
          <w:lang w:eastAsia="en-CA"/>
        </w:rPr>
        <w:t xml:space="preserve"> interviews</w:t>
      </w:r>
      <w:r w:rsidR="008D715A" w:rsidRPr="008D38A8">
        <w:rPr>
          <w:rFonts w:eastAsia="Times New Roman"/>
          <w:sz w:val="22"/>
          <w:szCs w:val="22"/>
          <w:lang w:eastAsia="en-CA"/>
        </w:rPr>
        <w:t xml:space="preserve"> ‘were very open-ended’</w:t>
      </w:r>
      <w:r w:rsidR="00EA5D7E" w:rsidRPr="008D38A8">
        <w:rPr>
          <w:rFonts w:eastAsia="Times New Roman"/>
          <w:sz w:val="22"/>
          <w:szCs w:val="22"/>
          <w:lang w:eastAsia="en-CA"/>
        </w:rPr>
        <w:t xml:space="preserve">, </w:t>
      </w:r>
      <w:r w:rsidRPr="008D38A8">
        <w:rPr>
          <w:rFonts w:eastAsia="Times New Roman"/>
          <w:sz w:val="22"/>
          <w:szCs w:val="22"/>
          <w:lang w:eastAsia="en-CA"/>
        </w:rPr>
        <w:t>allowing</w:t>
      </w:r>
      <w:r w:rsidR="00EA5D7E" w:rsidRPr="008D38A8">
        <w:rPr>
          <w:rFonts w:eastAsia="Times New Roman"/>
          <w:sz w:val="22"/>
          <w:szCs w:val="22"/>
          <w:lang w:eastAsia="en-CA"/>
        </w:rPr>
        <w:t xml:space="preserve"> </w:t>
      </w:r>
      <w:r w:rsidR="008D715A" w:rsidRPr="008D38A8">
        <w:rPr>
          <w:rFonts w:eastAsia="Times New Roman"/>
          <w:sz w:val="22"/>
          <w:szCs w:val="22"/>
          <w:lang w:eastAsia="en-CA"/>
        </w:rPr>
        <w:t>interviewees to ‘speak in their own terms’.</w:t>
      </w:r>
      <w:r w:rsidR="008D715A" w:rsidRPr="008D38A8">
        <w:rPr>
          <w:rStyle w:val="FootnoteReference"/>
          <w:rFonts w:eastAsia="Times New Roman"/>
          <w:sz w:val="22"/>
          <w:szCs w:val="22"/>
          <w:lang w:eastAsia="en-CA"/>
        </w:rPr>
        <w:footnoteReference w:id="37"/>
      </w:r>
      <w:r w:rsidR="008D715A" w:rsidRPr="008D38A8">
        <w:rPr>
          <w:rFonts w:eastAsia="Times New Roman"/>
          <w:sz w:val="22"/>
          <w:szCs w:val="22"/>
          <w:lang w:eastAsia="en-CA"/>
        </w:rPr>
        <w:t xml:space="preserve"> This </w:t>
      </w:r>
      <w:r w:rsidR="008F26ED" w:rsidRPr="008D38A8">
        <w:rPr>
          <w:rFonts w:eastAsia="Times New Roman"/>
          <w:sz w:val="22"/>
          <w:szCs w:val="22"/>
          <w:lang w:eastAsia="en-CA"/>
        </w:rPr>
        <w:t xml:space="preserve">harks back to a comment that Bennett made </w:t>
      </w:r>
      <w:r w:rsidR="008D715A" w:rsidRPr="008D38A8">
        <w:rPr>
          <w:rFonts w:eastAsia="Times New Roman"/>
          <w:sz w:val="22"/>
          <w:szCs w:val="22"/>
          <w:lang w:eastAsia="en-CA"/>
        </w:rPr>
        <w:t xml:space="preserve">around the ‘specialized vocabulary’ that </w:t>
      </w:r>
      <w:r w:rsidR="00BA52C7">
        <w:rPr>
          <w:rFonts w:eastAsia="Times New Roman"/>
          <w:sz w:val="22"/>
          <w:szCs w:val="22"/>
          <w:lang w:eastAsia="en-CA"/>
        </w:rPr>
        <w:t>informants</w:t>
      </w:r>
      <w:r w:rsidR="008D715A" w:rsidRPr="008D38A8">
        <w:rPr>
          <w:rFonts w:eastAsia="Times New Roman"/>
          <w:sz w:val="22"/>
          <w:szCs w:val="22"/>
          <w:lang w:eastAsia="en-CA"/>
        </w:rPr>
        <w:t xml:space="preserve"> </w:t>
      </w:r>
      <w:r w:rsidR="00CA3BE5" w:rsidRPr="008D38A8">
        <w:rPr>
          <w:rFonts w:eastAsia="Times New Roman"/>
          <w:sz w:val="22"/>
          <w:szCs w:val="22"/>
          <w:lang w:eastAsia="en-CA"/>
        </w:rPr>
        <w:t>us</w:t>
      </w:r>
      <w:r w:rsidR="008D715A" w:rsidRPr="008D38A8">
        <w:rPr>
          <w:rFonts w:eastAsia="Times New Roman"/>
          <w:sz w:val="22"/>
          <w:szCs w:val="22"/>
          <w:lang w:eastAsia="en-CA"/>
        </w:rPr>
        <w:t>e</w:t>
      </w:r>
      <w:r w:rsidR="0065058E" w:rsidRPr="008D38A8">
        <w:rPr>
          <w:rFonts w:eastAsia="Times New Roman"/>
          <w:sz w:val="22"/>
          <w:szCs w:val="22"/>
          <w:lang w:eastAsia="en-CA"/>
        </w:rPr>
        <w:t>d</w:t>
      </w:r>
      <w:r w:rsidR="008D715A" w:rsidRPr="008D38A8">
        <w:rPr>
          <w:rFonts w:eastAsia="Times New Roman"/>
          <w:sz w:val="22"/>
          <w:szCs w:val="22"/>
          <w:lang w:eastAsia="en-CA"/>
        </w:rPr>
        <w:t xml:space="preserve"> when discussing foreknowledge</w:t>
      </w:r>
      <w:r w:rsidR="00B51E7C" w:rsidRPr="008D38A8">
        <w:rPr>
          <w:rFonts w:eastAsia="Times New Roman"/>
          <w:sz w:val="22"/>
          <w:szCs w:val="22"/>
          <w:lang w:eastAsia="en-CA"/>
        </w:rPr>
        <w:t xml:space="preserve"> experience</w:t>
      </w:r>
      <w:r w:rsidR="008D715A" w:rsidRPr="008D38A8">
        <w:rPr>
          <w:rFonts w:eastAsia="Times New Roman"/>
          <w:sz w:val="22"/>
          <w:szCs w:val="22"/>
          <w:lang w:eastAsia="en-CA"/>
        </w:rPr>
        <w:t xml:space="preserve">, suggesting that </w:t>
      </w:r>
      <w:r w:rsidR="005D2F82">
        <w:rPr>
          <w:rFonts w:eastAsia="Times New Roman"/>
          <w:sz w:val="22"/>
          <w:szCs w:val="22"/>
          <w:lang w:eastAsia="en-CA"/>
        </w:rPr>
        <w:t xml:space="preserve">all authors valued opportunities for </w:t>
      </w:r>
      <w:r w:rsidR="00CA3BE5" w:rsidRPr="008D38A8">
        <w:rPr>
          <w:rFonts w:eastAsia="Times New Roman"/>
          <w:sz w:val="22"/>
          <w:szCs w:val="22"/>
          <w:lang w:eastAsia="en-CA"/>
        </w:rPr>
        <w:t xml:space="preserve">informants </w:t>
      </w:r>
      <w:r w:rsidR="00B54834" w:rsidRPr="008D38A8">
        <w:rPr>
          <w:rFonts w:eastAsia="Times New Roman"/>
          <w:sz w:val="22"/>
          <w:szCs w:val="22"/>
          <w:lang w:eastAsia="en-CA"/>
        </w:rPr>
        <w:t xml:space="preserve">to </w:t>
      </w:r>
      <w:r w:rsidR="00CA3BE5" w:rsidRPr="008D38A8">
        <w:rPr>
          <w:rFonts w:eastAsia="Times New Roman"/>
          <w:sz w:val="22"/>
          <w:szCs w:val="22"/>
          <w:lang w:eastAsia="en-CA"/>
        </w:rPr>
        <w:t>relay</w:t>
      </w:r>
      <w:r w:rsidR="008D715A" w:rsidRPr="008D38A8">
        <w:rPr>
          <w:rFonts w:eastAsia="Times New Roman"/>
          <w:sz w:val="22"/>
          <w:szCs w:val="22"/>
          <w:lang w:eastAsia="en-CA"/>
        </w:rPr>
        <w:t xml:space="preserve"> individual understandings</w:t>
      </w:r>
      <w:r w:rsidR="00743520" w:rsidRPr="008D38A8">
        <w:rPr>
          <w:rFonts w:eastAsia="Times New Roman"/>
          <w:sz w:val="22"/>
          <w:szCs w:val="22"/>
          <w:lang w:eastAsia="en-CA"/>
        </w:rPr>
        <w:t xml:space="preserve"> and</w:t>
      </w:r>
      <w:r w:rsidR="008D715A" w:rsidRPr="008D38A8">
        <w:rPr>
          <w:rFonts w:eastAsia="Times New Roman"/>
          <w:sz w:val="22"/>
          <w:szCs w:val="22"/>
          <w:lang w:eastAsia="en-CA"/>
        </w:rPr>
        <w:t xml:space="preserve"> beliefs </w:t>
      </w:r>
      <w:r w:rsidR="00315C1F" w:rsidRPr="008D38A8">
        <w:rPr>
          <w:rFonts w:eastAsia="Times New Roman"/>
          <w:sz w:val="22"/>
          <w:szCs w:val="22"/>
          <w:lang w:eastAsia="en-CA"/>
        </w:rPr>
        <w:t>in</w:t>
      </w:r>
      <w:r w:rsidR="00B54834" w:rsidRPr="008D38A8">
        <w:rPr>
          <w:rFonts w:eastAsia="Times New Roman"/>
          <w:sz w:val="22"/>
          <w:szCs w:val="22"/>
          <w:lang w:eastAsia="en-CA"/>
        </w:rPr>
        <w:t xml:space="preserve"> their own </w:t>
      </w:r>
      <w:r w:rsidR="00315C1F" w:rsidRPr="008D38A8">
        <w:rPr>
          <w:rFonts w:eastAsia="Times New Roman"/>
          <w:sz w:val="22"/>
          <w:szCs w:val="22"/>
          <w:lang w:eastAsia="en-CA"/>
        </w:rPr>
        <w:t>voices</w:t>
      </w:r>
      <w:r w:rsidR="008D715A" w:rsidRPr="008D38A8">
        <w:rPr>
          <w:rFonts w:eastAsia="Times New Roman"/>
          <w:sz w:val="22"/>
          <w:szCs w:val="22"/>
          <w:lang w:eastAsia="en-CA"/>
        </w:rPr>
        <w:t xml:space="preserve">. </w:t>
      </w:r>
      <w:r w:rsidR="00B51E7C" w:rsidRPr="008D38A8">
        <w:rPr>
          <w:rFonts w:eastAsia="Times New Roman"/>
          <w:sz w:val="22"/>
          <w:szCs w:val="22"/>
          <w:lang w:eastAsia="en-CA"/>
        </w:rPr>
        <w:t xml:space="preserve">However, in contrast to Bennett’s </w:t>
      </w:r>
      <w:r w:rsidR="008F26ED" w:rsidRPr="008D38A8">
        <w:rPr>
          <w:rFonts w:eastAsia="Times New Roman"/>
          <w:sz w:val="22"/>
          <w:szCs w:val="22"/>
          <w:lang w:eastAsia="en-CA"/>
        </w:rPr>
        <w:t>‘</w:t>
      </w:r>
      <w:r w:rsidR="00B51E7C" w:rsidRPr="008D38A8">
        <w:rPr>
          <w:rFonts w:eastAsia="Times New Roman"/>
          <w:sz w:val="22"/>
          <w:szCs w:val="22"/>
          <w:lang w:eastAsia="en-CA"/>
        </w:rPr>
        <w:t>thick description</w:t>
      </w:r>
      <w:r w:rsidR="008F26ED" w:rsidRPr="008D38A8">
        <w:rPr>
          <w:rFonts w:eastAsia="Times New Roman"/>
          <w:sz w:val="22"/>
          <w:szCs w:val="22"/>
          <w:lang w:eastAsia="en-CA"/>
        </w:rPr>
        <w:t>’</w:t>
      </w:r>
      <w:r w:rsidR="00B51E7C" w:rsidRPr="008D38A8">
        <w:rPr>
          <w:rFonts w:eastAsia="Times New Roman"/>
          <w:sz w:val="22"/>
          <w:szCs w:val="22"/>
          <w:lang w:eastAsia="en-CA"/>
        </w:rPr>
        <w:t xml:space="preserve">, </w:t>
      </w:r>
      <w:r w:rsidR="004C4C5B" w:rsidRPr="008D38A8">
        <w:rPr>
          <w:rFonts w:eastAsia="Times New Roman"/>
          <w:sz w:val="22"/>
          <w:szCs w:val="22"/>
          <w:lang w:eastAsia="en-CA"/>
        </w:rPr>
        <w:t xml:space="preserve">Walter and Waterhouse’s approach </w:t>
      </w:r>
      <w:r w:rsidR="00D9033B" w:rsidRPr="008D38A8">
        <w:rPr>
          <w:rFonts w:eastAsia="Times New Roman"/>
          <w:sz w:val="22"/>
          <w:szCs w:val="22"/>
          <w:lang w:eastAsia="en-CA"/>
        </w:rPr>
        <w:t>could be viewed as ‘thinner’, borrowing from Geertz’s descriptive contrast</w:t>
      </w:r>
      <w:r w:rsidR="0095005A" w:rsidRPr="008D38A8">
        <w:rPr>
          <w:rFonts w:eastAsia="Times New Roman"/>
          <w:sz w:val="22"/>
          <w:szCs w:val="22"/>
          <w:lang w:eastAsia="en-CA"/>
        </w:rPr>
        <w:t xml:space="preserve"> in which the analytical emphasis was more on the response </w:t>
      </w:r>
      <w:r w:rsidR="00134E2F" w:rsidRPr="008D38A8">
        <w:rPr>
          <w:rFonts w:eastAsia="Times New Roman"/>
          <w:sz w:val="22"/>
          <w:szCs w:val="22"/>
          <w:lang w:eastAsia="en-CA"/>
        </w:rPr>
        <w:t xml:space="preserve">itself </w:t>
      </w:r>
      <w:r w:rsidR="0095005A" w:rsidRPr="008D38A8">
        <w:rPr>
          <w:rFonts w:eastAsia="Times New Roman"/>
          <w:sz w:val="22"/>
          <w:szCs w:val="22"/>
          <w:lang w:eastAsia="en-CA"/>
        </w:rPr>
        <w:t xml:space="preserve">than understanding the </w:t>
      </w:r>
      <w:r w:rsidR="00FA21B0" w:rsidRPr="008D38A8">
        <w:rPr>
          <w:rFonts w:eastAsia="Times New Roman"/>
          <w:sz w:val="22"/>
          <w:szCs w:val="22"/>
          <w:lang w:eastAsia="en-CA"/>
        </w:rPr>
        <w:t>experiential context in which these beliefs were held.</w:t>
      </w:r>
      <w:r w:rsidR="00FA21B0" w:rsidRPr="008D38A8">
        <w:rPr>
          <w:rStyle w:val="FootnoteReference"/>
          <w:rFonts w:eastAsia="Times New Roman"/>
          <w:sz w:val="22"/>
          <w:szCs w:val="22"/>
          <w:lang w:eastAsia="en-CA"/>
        </w:rPr>
        <w:footnoteReference w:id="38"/>
      </w:r>
      <w:r w:rsidR="00A93653" w:rsidRPr="008D38A8">
        <w:rPr>
          <w:rFonts w:eastAsia="Times New Roman"/>
          <w:sz w:val="22"/>
          <w:szCs w:val="22"/>
          <w:lang w:eastAsia="en-CA"/>
        </w:rPr>
        <w:t xml:space="preserve"> This said, </w:t>
      </w:r>
      <w:r w:rsidR="002071D8" w:rsidRPr="008D38A8">
        <w:rPr>
          <w:rFonts w:eastAsia="Times New Roman"/>
          <w:sz w:val="22"/>
          <w:szCs w:val="22"/>
          <w:lang w:eastAsia="en-CA"/>
        </w:rPr>
        <w:t>all authors appeared sensitive to the personal beliefs their subjects held and intended to use interviews in a manner that preserved the integrity of their</w:t>
      </w:r>
      <w:r w:rsidR="0009799E" w:rsidRPr="008D38A8">
        <w:rPr>
          <w:rFonts w:eastAsia="Times New Roman"/>
          <w:sz w:val="22"/>
          <w:szCs w:val="22"/>
          <w:lang w:eastAsia="en-CA"/>
        </w:rPr>
        <w:t xml:space="preserve"> subjects’</w:t>
      </w:r>
      <w:r w:rsidR="002071D8" w:rsidRPr="008D38A8">
        <w:rPr>
          <w:rFonts w:eastAsia="Times New Roman"/>
          <w:sz w:val="22"/>
          <w:szCs w:val="22"/>
          <w:lang w:eastAsia="en-CA"/>
        </w:rPr>
        <w:t xml:space="preserve"> views and experiences. </w:t>
      </w:r>
    </w:p>
    <w:p w14:paraId="05649FC5" w14:textId="6DE4B200" w:rsidR="005C6CED" w:rsidRPr="008D38A8" w:rsidRDefault="00995290" w:rsidP="00F419B0">
      <w:pPr>
        <w:ind w:firstLine="567"/>
        <w:textAlignment w:val="baseline"/>
        <w:rPr>
          <w:rFonts w:eastAsia="Times New Roman"/>
          <w:sz w:val="22"/>
          <w:szCs w:val="22"/>
          <w:lang w:eastAsia="en-CA"/>
        </w:rPr>
      </w:pPr>
      <w:r w:rsidRPr="008D38A8">
        <w:rPr>
          <w:rFonts w:eastAsia="Times New Roman"/>
          <w:sz w:val="22"/>
          <w:szCs w:val="22"/>
          <w:lang w:eastAsia="en-CA"/>
        </w:rPr>
        <w:t xml:space="preserve">Having outlined the respective methodologies of the two </w:t>
      </w:r>
      <w:r w:rsidR="00FF3E5D" w:rsidRPr="008D38A8">
        <w:rPr>
          <w:rFonts w:eastAsia="Times New Roman"/>
          <w:sz w:val="22"/>
          <w:szCs w:val="22"/>
          <w:lang w:eastAsia="en-CA"/>
        </w:rPr>
        <w:t>papers</w:t>
      </w:r>
      <w:r w:rsidRPr="008D38A8">
        <w:rPr>
          <w:rFonts w:eastAsia="Times New Roman"/>
          <w:sz w:val="22"/>
          <w:szCs w:val="22"/>
          <w:lang w:eastAsia="en-CA"/>
        </w:rPr>
        <w:t>, this essay will now turn to discussing</w:t>
      </w:r>
      <w:r w:rsidR="003359A5" w:rsidRPr="008D38A8">
        <w:rPr>
          <w:rFonts w:eastAsia="Times New Roman"/>
          <w:sz w:val="22"/>
          <w:szCs w:val="22"/>
          <w:lang w:eastAsia="en-CA"/>
        </w:rPr>
        <w:t xml:space="preserve"> each author’s</w:t>
      </w:r>
      <w:r w:rsidRPr="008D38A8">
        <w:rPr>
          <w:rFonts w:eastAsia="Times New Roman"/>
          <w:sz w:val="22"/>
          <w:szCs w:val="22"/>
          <w:lang w:eastAsia="en-CA"/>
        </w:rPr>
        <w:t xml:space="preserve"> position on the insider/outsider continuum. </w:t>
      </w:r>
    </w:p>
    <w:p w14:paraId="5B8CAE7B" w14:textId="77777777" w:rsidR="0080491D" w:rsidRPr="008D38A8" w:rsidRDefault="0080491D" w:rsidP="00DC5AF3">
      <w:pPr>
        <w:ind w:firstLine="567"/>
        <w:textAlignment w:val="baseline"/>
        <w:rPr>
          <w:rFonts w:eastAsia="Times New Roman"/>
          <w:sz w:val="22"/>
          <w:szCs w:val="22"/>
          <w:lang w:eastAsia="en-CA"/>
        </w:rPr>
      </w:pPr>
    </w:p>
    <w:p w14:paraId="3086156E" w14:textId="2FFAF792" w:rsidR="0080491D" w:rsidRPr="008D38A8" w:rsidRDefault="0050128D" w:rsidP="0080491D">
      <w:pPr>
        <w:textAlignment w:val="baseline"/>
        <w:rPr>
          <w:rFonts w:eastAsia="Times New Roman"/>
          <w:sz w:val="22"/>
          <w:szCs w:val="22"/>
          <w:u w:val="single"/>
          <w:lang w:eastAsia="en-CA"/>
        </w:rPr>
      </w:pPr>
      <w:r w:rsidRPr="008D38A8">
        <w:rPr>
          <w:rFonts w:eastAsia="Times New Roman"/>
          <w:sz w:val="22"/>
          <w:szCs w:val="22"/>
          <w:u w:val="single"/>
          <w:lang w:eastAsia="en-CA"/>
        </w:rPr>
        <w:t>Insider/Outsider Positioning</w:t>
      </w:r>
    </w:p>
    <w:p w14:paraId="003A49AF" w14:textId="373B2E28" w:rsidR="00CE738E" w:rsidRPr="008D38A8" w:rsidRDefault="00CE738E" w:rsidP="00DD3E76">
      <w:pPr>
        <w:textAlignment w:val="baseline"/>
        <w:rPr>
          <w:rFonts w:eastAsia="Times New Roman"/>
          <w:sz w:val="22"/>
          <w:szCs w:val="22"/>
          <w:lang w:eastAsia="en-CA"/>
        </w:rPr>
      </w:pPr>
    </w:p>
    <w:p w14:paraId="3325445F" w14:textId="4A61E6AD" w:rsidR="0040249B" w:rsidRPr="008D38A8" w:rsidRDefault="00B7754D" w:rsidP="0040249B">
      <w:pPr>
        <w:ind w:firstLine="567"/>
        <w:textAlignment w:val="baseline"/>
        <w:rPr>
          <w:rFonts w:eastAsia="Times New Roman"/>
          <w:sz w:val="22"/>
          <w:szCs w:val="22"/>
          <w:lang w:eastAsia="en-CA"/>
        </w:rPr>
      </w:pPr>
      <w:r w:rsidRPr="008D38A8">
        <w:rPr>
          <w:rFonts w:eastAsia="Times New Roman"/>
          <w:sz w:val="22"/>
          <w:szCs w:val="22"/>
          <w:lang w:eastAsia="en-CA"/>
        </w:rPr>
        <w:t xml:space="preserve">The linguist </w:t>
      </w:r>
      <w:r w:rsidR="00C165FA" w:rsidRPr="008D38A8">
        <w:rPr>
          <w:rFonts w:eastAsia="Times New Roman"/>
          <w:sz w:val="22"/>
          <w:szCs w:val="22"/>
          <w:lang w:eastAsia="en-CA"/>
        </w:rPr>
        <w:t xml:space="preserve">and anthropologist </w:t>
      </w:r>
      <w:r w:rsidR="00E4715C" w:rsidRPr="008D38A8">
        <w:rPr>
          <w:rFonts w:eastAsia="Times New Roman"/>
          <w:sz w:val="22"/>
          <w:szCs w:val="22"/>
          <w:lang w:eastAsia="en-CA"/>
        </w:rPr>
        <w:t xml:space="preserve">Kenneth Pike </w:t>
      </w:r>
      <w:r w:rsidR="009B587D" w:rsidRPr="008D38A8">
        <w:rPr>
          <w:rFonts w:eastAsia="Times New Roman"/>
          <w:sz w:val="22"/>
          <w:szCs w:val="22"/>
          <w:lang w:eastAsia="en-CA"/>
        </w:rPr>
        <w:t>defined</w:t>
      </w:r>
      <w:r w:rsidR="00D50CE2" w:rsidRPr="008D38A8">
        <w:rPr>
          <w:rFonts w:eastAsia="Times New Roman"/>
          <w:sz w:val="22"/>
          <w:szCs w:val="22"/>
          <w:lang w:eastAsia="en-CA"/>
        </w:rPr>
        <w:t xml:space="preserve"> t</w:t>
      </w:r>
      <w:r w:rsidR="00E73319" w:rsidRPr="008D38A8">
        <w:rPr>
          <w:rFonts w:eastAsia="Times New Roman"/>
          <w:sz w:val="22"/>
          <w:szCs w:val="22"/>
          <w:lang w:eastAsia="en-CA"/>
        </w:rPr>
        <w:t>wo</w:t>
      </w:r>
      <w:r w:rsidR="00D50CE2" w:rsidRPr="008D38A8">
        <w:rPr>
          <w:rFonts w:eastAsia="Times New Roman"/>
          <w:sz w:val="22"/>
          <w:szCs w:val="22"/>
          <w:lang w:eastAsia="en-CA"/>
        </w:rPr>
        <w:t xml:space="preserve"> </w:t>
      </w:r>
      <w:r w:rsidR="00DE46ED" w:rsidRPr="008D38A8">
        <w:rPr>
          <w:rFonts w:eastAsia="Times New Roman"/>
          <w:sz w:val="22"/>
          <w:szCs w:val="22"/>
          <w:lang w:eastAsia="en-CA"/>
        </w:rPr>
        <w:t>perspectives</w:t>
      </w:r>
      <w:r w:rsidR="00787D07" w:rsidRPr="008D38A8">
        <w:rPr>
          <w:rFonts w:eastAsia="Times New Roman"/>
          <w:sz w:val="22"/>
          <w:szCs w:val="22"/>
          <w:lang w:eastAsia="en-CA"/>
        </w:rPr>
        <w:t xml:space="preserve"> from which </w:t>
      </w:r>
      <w:r w:rsidR="00DE46ED" w:rsidRPr="008D38A8">
        <w:rPr>
          <w:rFonts w:eastAsia="Times New Roman"/>
          <w:sz w:val="22"/>
          <w:szCs w:val="22"/>
          <w:lang w:eastAsia="en-CA"/>
        </w:rPr>
        <w:t xml:space="preserve">human </w:t>
      </w:r>
      <w:r w:rsidR="00787D07" w:rsidRPr="008D38A8">
        <w:rPr>
          <w:rFonts w:eastAsia="Times New Roman"/>
          <w:sz w:val="22"/>
          <w:szCs w:val="22"/>
          <w:lang w:eastAsia="en-CA"/>
        </w:rPr>
        <w:t>behaviour could be studied</w:t>
      </w:r>
      <w:r w:rsidR="00C165FA" w:rsidRPr="008D38A8">
        <w:rPr>
          <w:rFonts w:eastAsia="Times New Roman"/>
          <w:sz w:val="22"/>
          <w:szCs w:val="22"/>
          <w:lang w:eastAsia="en-CA"/>
        </w:rPr>
        <w:t>: t</w:t>
      </w:r>
      <w:r w:rsidR="00787D07" w:rsidRPr="008D38A8">
        <w:rPr>
          <w:rFonts w:eastAsia="Times New Roman"/>
          <w:sz w:val="22"/>
          <w:szCs w:val="22"/>
          <w:lang w:eastAsia="en-CA"/>
        </w:rPr>
        <w:t>he ‘etic viewpoint’</w:t>
      </w:r>
      <w:r w:rsidR="00E73319" w:rsidRPr="008D38A8">
        <w:rPr>
          <w:rFonts w:eastAsia="Times New Roman"/>
          <w:sz w:val="22"/>
          <w:szCs w:val="22"/>
          <w:lang w:eastAsia="en-CA"/>
        </w:rPr>
        <w:t>, which</w:t>
      </w:r>
      <w:r w:rsidR="00787D07" w:rsidRPr="008D38A8">
        <w:rPr>
          <w:rFonts w:eastAsia="Times New Roman"/>
          <w:sz w:val="22"/>
          <w:szCs w:val="22"/>
          <w:lang w:eastAsia="en-CA"/>
        </w:rPr>
        <w:t xml:space="preserve"> </w:t>
      </w:r>
      <w:r w:rsidR="00576768" w:rsidRPr="008D38A8">
        <w:rPr>
          <w:rFonts w:eastAsia="Times New Roman"/>
          <w:sz w:val="22"/>
          <w:szCs w:val="22"/>
          <w:lang w:eastAsia="en-CA"/>
        </w:rPr>
        <w:t>examines</w:t>
      </w:r>
      <w:r w:rsidR="00787D07" w:rsidRPr="008D38A8">
        <w:rPr>
          <w:rFonts w:eastAsia="Times New Roman"/>
          <w:sz w:val="22"/>
          <w:szCs w:val="22"/>
          <w:lang w:eastAsia="en-CA"/>
        </w:rPr>
        <w:t xml:space="preserve"> behaviour from outside</w:t>
      </w:r>
      <w:r w:rsidR="00605BD6" w:rsidRPr="008D38A8">
        <w:rPr>
          <w:rFonts w:eastAsia="Times New Roman"/>
          <w:sz w:val="22"/>
          <w:szCs w:val="22"/>
          <w:lang w:eastAsia="en-CA"/>
        </w:rPr>
        <w:t xml:space="preserve"> a system,</w:t>
      </w:r>
      <w:r w:rsidR="00E9496A" w:rsidRPr="008D38A8">
        <w:rPr>
          <w:rFonts w:eastAsia="Times New Roman"/>
          <w:sz w:val="22"/>
          <w:szCs w:val="22"/>
          <w:lang w:eastAsia="en-CA"/>
        </w:rPr>
        <w:t xml:space="preserve"> developing evaluative criteria from an analytic, outsider perspective,</w:t>
      </w:r>
      <w:r w:rsidR="00605BD6" w:rsidRPr="008D38A8">
        <w:rPr>
          <w:rFonts w:eastAsia="Times New Roman"/>
          <w:sz w:val="22"/>
          <w:szCs w:val="22"/>
          <w:lang w:eastAsia="en-CA"/>
        </w:rPr>
        <w:t xml:space="preserve"> </w:t>
      </w:r>
      <w:r w:rsidR="00E73319" w:rsidRPr="008D38A8">
        <w:rPr>
          <w:rFonts w:eastAsia="Times New Roman"/>
          <w:sz w:val="22"/>
          <w:szCs w:val="22"/>
          <w:lang w:eastAsia="en-CA"/>
        </w:rPr>
        <w:t>and</w:t>
      </w:r>
      <w:r w:rsidR="00605BD6" w:rsidRPr="008D38A8">
        <w:rPr>
          <w:rFonts w:eastAsia="Times New Roman"/>
          <w:sz w:val="22"/>
          <w:szCs w:val="22"/>
          <w:lang w:eastAsia="en-CA"/>
        </w:rPr>
        <w:t xml:space="preserve"> the ‘emic viewpoint</w:t>
      </w:r>
      <w:r w:rsidR="0019702D" w:rsidRPr="008D38A8">
        <w:rPr>
          <w:rFonts w:eastAsia="Times New Roman"/>
          <w:sz w:val="22"/>
          <w:szCs w:val="22"/>
          <w:lang w:eastAsia="en-CA"/>
        </w:rPr>
        <w:t>’</w:t>
      </w:r>
      <w:r w:rsidR="00E73319" w:rsidRPr="008D38A8">
        <w:rPr>
          <w:rFonts w:eastAsia="Times New Roman"/>
          <w:sz w:val="22"/>
          <w:szCs w:val="22"/>
          <w:lang w:eastAsia="en-CA"/>
        </w:rPr>
        <w:t>, which studies</w:t>
      </w:r>
      <w:r w:rsidR="0019702D" w:rsidRPr="008D38A8">
        <w:rPr>
          <w:rFonts w:eastAsia="Times New Roman"/>
          <w:sz w:val="22"/>
          <w:szCs w:val="22"/>
          <w:lang w:eastAsia="en-CA"/>
        </w:rPr>
        <w:t xml:space="preserve"> </w:t>
      </w:r>
      <w:r w:rsidR="00B47ED8" w:rsidRPr="008D38A8">
        <w:rPr>
          <w:rFonts w:eastAsia="Times New Roman"/>
          <w:sz w:val="22"/>
          <w:szCs w:val="22"/>
          <w:lang w:eastAsia="en-CA"/>
        </w:rPr>
        <w:t xml:space="preserve">behaviour from inside </w:t>
      </w:r>
      <w:r w:rsidR="00E9496A" w:rsidRPr="008D38A8">
        <w:rPr>
          <w:rFonts w:eastAsia="Times New Roman"/>
          <w:sz w:val="22"/>
          <w:szCs w:val="22"/>
          <w:lang w:eastAsia="en-CA"/>
        </w:rPr>
        <w:t>a system, discovering its own internal criteria and language</w:t>
      </w:r>
      <w:r w:rsidR="00B47ED8" w:rsidRPr="008D38A8">
        <w:rPr>
          <w:rFonts w:eastAsia="Times New Roman"/>
          <w:sz w:val="22"/>
          <w:szCs w:val="22"/>
          <w:lang w:eastAsia="en-CA"/>
        </w:rPr>
        <w:t>.</w:t>
      </w:r>
      <w:r w:rsidR="00605BD6" w:rsidRPr="008D38A8">
        <w:rPr>
          <w:rStyle w:val="FootnoteReference"/>
          <w:rFonts w:eastAsia="Times New Roman"/>
          <w:sz w:val="22"/>
          <w:szCs w:val="22"/>
          <w:lang w:eastAsia="en-CA"/>
        </w:rPr>
        <w:footnoteReference w:id="39"/>
      </w:r>
      <w:r w:rsidR="00605BD6" w:rsidRPr="008D38A8">
        <w:rPr>
          <w:rFonts w:eastAsia="Times New Roman"/>
          <w:sz w:val="22"/>
          <w:szCs w:val="22"/>
          <w:lang w:eastAsia="en-CA"/>
        </w:rPr>
        <w:t xml:space="preserve"> </w:t>
      </w:r>
      <w:r w:rsidR="00EC50DD" w:rsidRPr="008D38A8">
        <w:rPr>
          <w:rFonts w:eastAsia="Times New Roman"/>
          <w:sz w:val="22"/>
          <w:szCs w:val="22"/>
          <w:lang w:eastAsia="en-CA"/>
        </w:rPr>
        <w:t>Critics of the emic perspective, such as</w:t>
      </w:r>
      <w:r w:rsidR="00F60353" w:rsidRPr="008D38A8">
        <w:rPr>
          <w:rFonts w:eastAsia="Times New Roman"/>
          <w:sz w:val="22"/>
          <w:szCs w:val="22"/>
          <w:lang w:eastAsia="en-CA"/>
        </w:rPr>
        <w:t xml:space="preserve"> the</w:t>
      </w:r>
      <w:r w:rsidR="00EC50DD" w:rsidRPr="008D38A8">
        <w:rPr>
          <w:rFonts w:eastAsia="Times New Roman"/>
          <w:sz w:val="22"/>
          <w:szCs w:val="22"/>
          <w:lang w:eastAsia="en-CA"/>
        </w:rPr>
        <w:t xml:space="preserve"> anthropologist Marvin Harris, have argued that it can bring bias to analytic study</w:t>
      </w:r>
      <w:r w:rsidR="00671DB8">
        <w:rPr>
          <w:rFonts w:eastAsia="Times New Roman"/>
          <w:sz w:val="22"/>
          <w:szCs w:val="22"/>
          <w:lang w:eastAsia="en-CA"/>
        </w:rPr>
        <w:t xml:space="preserve">, however, the linguist Numa Markee has defended </w:t>
      </w:r>
      <w:r w:rsidR="00671DB8">
        <w:rPr>
          <w:rFonts w:eastAsia="Times New Roman"/>
          <w:sz w:val="22"/>
          <w:szCs w:val="22"/>
          <w:lang w:eastAsia="en-CA"/>
        </w:rPr>
        <w:lastRenderedPageBreak/>
        <w:t>emic perspectives for their heterogeneous ‘ontological and epistemological assumptions’.</w:t>
      </w:r>
      <w:r w:rsidR="00F60353" w:rsidRPr="008D38A8">
        <w:rPr>
          <w:rStyle w:val="FootnoteReference"/>
          <w:rFonts w:eastAsia="Times New Roman"/>
          <w:sz w:val="22"/>
          <w:szCs w:val="22"/>
          <w:lang w:eastAsia="en-CA"/>
        </w:rPr>
        <w:footnoteReference w:id="40"/>
      </w:r>
      <w:r w:rsidR="00EC50DD" w:rsidRPr="008D38A8">
        <w:rPr>
          <w:rFonts w:eastAsia="Times New Roman"/>
          <w:sz w:val="22"/>
          <w:szCs w:val="22"/>
          <w:lang w:eastAsia="en-CA"/>
        </w:rPr>
        <w:t xml:space="preserve"> </w:t>
      </w:r>
      <w:r w:rsidR="003665CD" w:rsidRPr="008D38A8">
        <w:rPr>
          <w:rFonts w:eastAsia="Times New Roman"/>
          <w:sz w:val="22"/>
          <w:szCs w:val="22"/>
          <w:lang w:eastAsia="en-CA"/>
        </w:rPr>
        <w:t>While Bennett, Walter and Waterhouse c</w:t>
      </w:r>
      <w:r w:rsidR="003B0BAE" w:rsidRPr="008D38A8">
        <w:rPr>
          <w:rFonts w:eastAsia="Times New Roman"/>
          <w:sz w:val="22"/>
          <w:szCs w:val="22"/>
          <w:lang w:eastAsia="en-CA"/>
        </w:rPr>
        <w:t>ould</w:t>
      </w:r>
      <w:r w:rsidR="003665CD" w:rsidRPr="008D38A8">
        <w:rPr>
          <w:rFonts w:eastAsia="Times New Roman"/>
          <w:sz w:val="22"/>
          <w:szCs w:val="22"/>
          <w:lang w:eastAsia="en-CA"/>
        </w:rPr>
        <w:t xml:space="preserve"> all be classified as etic outsiders</w:t>
      </w:r>
      <w:r w:rsidR="001A6807">
        <w:rPr>
          <w:rFonts w:eastAsia="Times New Roman"/>
          <w:sz w:val="22"/>
          <w:szCs w:val="22"/>
          <w:lang w:eastAsia="en-CA"/>
        </w:rPr>
        <w:t xml:space="preserve"> according to Pike’s definition</w:t>
      </w:r>
      <w:r w:rsidR="007666E4" w:rsidRPr="008D38A8">
        <w:rPr>
          <w:rFonts w:eastAsia="Times New Roman"/>
          <w:sz w:val="22"/>
          <w:szCs w:val="22"/>
          <w:lang w:eastAsia="en-CA"/>
        </w:rPr>
        <w:t xml:space="preserve">, additional </w:t>
      </w:r>
      <w:r w:rsidR="00D24BD9" w:rsidRPr="008D38A8">
        <w:rPr>
          <w:rFonts w:eastAsia="Times New Roman"/>
          <w:sz w:val="22"/>
          <w:szCs w:val="22"/>
          <w:lang w:eastAsia="en-CA"/>
        </w:rPr>
        <w:t>nuances</w:t>
      </w:r>
      <w:r w:rsidR="007666E4" w:rsidRPr="008D38A8">
        <w:rPr>
          <w:rFonts w:eastAsia="Times New Roman"/>
          <w:sz w:val="22"/>
          <w:szCs w:val="22"/>
          <w:lang w:eastAsia="en-CA"/>
        </w:rPr>
        <w:t xml:space="preserve"> </w:t>
      </w:r>
      <w:r w:rsidR="008E7BBF" w:rsidRPr="008D38A8">
        <w:rPr>
          <w:rFonts w:eastAsia="Times New Roman"/>
          <w:sz w:val="22"/>
          <w:szCs w:val="22"/>
          <w:lang w:eastAsia="en-CA"/>
        </w:rPr>
        <w:t xml:space="preserve">need to </w:t>
      </w:r>
      <w:r w:rsidR="007666E4" w:rsidRPr="008D38A8">
        <w:rPr>
          <w:rFonts w:eastAsia="Times New Roman"/>
          <w:sz w:val="22"/>
          <w:szCs w:val="22"/>
          <w:lang w:eastAsia="en-CA"/>
        </w:rPr>
        <w:t>be considered</w:t>
      </w:r>
      <w:r w:rsidR="003B0BAE" w:rsidRPr="008D38A8">
        <w:rPr>
          <w:rFonts w:eastAsia="Times New Roman"/>
          <w:sz w:val="22"/>
          <w:szCs w:val="22"/>
          <w:lang w:eastAsia="en-CA"/>
        </w:rPr>
        <w:t>.</w:t>
      </w:r>
      <w:r w:rsidR="007666E4" w:rsidRPr="008D38A8">
        <w:rPr>
          <w:rFonts w:eastAsia="Times New Roman"/>
          <w:sz w:val="22"/>
          <w:szCs w:val="22"/>
          <w:lang w:eastAsia="en-CA"/>
        </w:rPr>
        <w:t xml:space="preserve"> </w:t>
      </w:r>
    </w:p>
    <w:p w14:paraId="48C7A601" w14:textId="75604B2E" w:rsidR="00997F7E" w:rsidRPr="008D38A8" w:rsidRDefault="003B0BAE" w:rsidP="009A3E13">
      <w:pPr>
        <w:ind w:firstLine="567"/>
        <w:textAlignment w:val="baseline"/>
        <w:rPr>
          <w:rFonts w:eastAsia="Times New Roman"/>
          <w:sz w:val="22"/>
          <w:szCs w:val="22"/>
          <w:lang w:eastAsia="en-CA"/>
        </w:rPr>
      </w:pPr>
      <w:r w:rsidRPr="008D38A8">
        <w:rPr>
          <w:rFonts w:eastAsia="Times New Roman"/>
          <w:sz w:val="22"/>
          <w:szCs w:val="22"/>
          <w:lang w:eastAsia="en-CA"/>
        </w:rPr>
        <w:t xml:space="preserve">Taking Bennett first, inferences must be made about her position </w:t>
      </w:r>
      <w:r w:rsidR="00ED1127">
        <w:rPr>
          <w:rFonts w:eastAsia="Times New Roman"/>
          <w:sz w:val="22"/>
          <w:szCs w:val="22"/>
          <w:lang w:eastAsia="en-CA"/>
        </w:rPr>
        <w:t>absent</w:t>
      </w:r>
      <w:r w:rsidR="001C78CF" w:rsidRPr="008D38A8">
        <w:rPr>
          <w:rFonts w:eastAsia="Times New Roman"/>
          <w:sz w:val="22"/>
          <w:szCs w:val="22"/>
          <w:lang w:eastAsia="en-CA"/>
        </w:rPr>
        <w:t xml:space="preserve"> </w:t>
      </w:r>
      <w:r w:rsidR="0001100B" w:rsidRPr="008D38A8">
        <w:rPr>
          <w:rFonts w:eastAsia="Times New Roman"/>
          <w:sz w:val="22"/>
          <w:szCs w:val="22"/>
          <w:lang w:eastAsia="en-CA"/>
        </w:rPr>
        <w:t xml:space="preserve">any </w:t>
      </w:r>
      <w:r w:rsidR="001C78CF" w:rsidRPr="008D38A8">
        <w:rPr>
          <w:rFonts w:eastAsia="Times New Roman"/>
          <w:sz w:val="22"/>
          <w:szCs w:val="22"/>
          <w:lang w:eastAsia="en-CA"/>
        </w:rPr>
        <w:t xml:space="preserve">documented </w:t>
      </w:r>
      <w:r w:rsidR="00DC5794" w:rsidRPr="008D38A8">
        <w:rPr>
          <w:rFonts w:eastAsia="Times New Roman"/>
          <w:sz w:val="22"/>
          <w:szCs w:val="22"/>
          <w:lang w:eastAsia="en-CA"/>
        </w:rPr>
        <w:t>reflexivity</w:t>
      </w:r>
      <w:r w:rsidR="004E3B25" w:rsidRPr="008D38A8">
        <w:rPr>
          <w:rFonts w:eastAsia="Times New Roman"/>
          <w:sz w:val="22"/>
          <w:szCs w:val="22"/>
          <w:lang w:eastAsia="en-CA"/>
        </w:rPr>
        <w:t>.</w:t>
      </w:r>
      <w:r w:rsidR="001C78CF" w:rsidRPr="008D38A8">
        <w:rPr>
          <w:rFonts w:eastAsia="Times New Roman"/>
          <w:sz w:val="22"/>
          <w:szCs w:val="22"/>
          <w:lang w:eastAsia="en-CA"/>
        </w:rPr>
        <w:t xml:space="preserve"> </w:t>
      </w:r>
      <w:r w:rsidR="008E7BBF" w:rsidRPr="008D38A8">
        <w:rPr>
          <w:rFonts w:eastAsia="Times New Roman"/>
          <w:sz w:val="22"/>
          <w:szCs w:val="22"/>
          <w:lang w:eastAsia="en-CA"/>
        </w:rPr>
        <w:t xml:space="preserve">Bennett indicated that her interviewees were from her </w:t>
      </w:r>
      <w:r w:rsidR="00E0279D" w:rsidRPr="008D38A8">
        <w:rPr>
          <w:rFonts w:eastAsia="Times New Roman"/>
          <w:sz w:val="22"/>
          <w:szCs w:val="22"/>
          <w:lang w:eastAsia="en-CA"/>
        </w:rPr>
        <w:t xml:space="preserve">hometown, suggesting a potential degree of </w:t>
      </w:r>
      <w:r w:rsidR="0086421B" w:rsidRPr="008D38A8">
        <w:rPr>
          <w:rFonts w:eastAsia="Times New Roman"/>
          <w:sz w:val="22"/>
          <w:szCs w:val="22"/>
          <w:lang w:eastAsia="en-CA"/>
        </w:rPr>
        <w:t>‘</w:t>
      </w:r>
      <w:r w:rsidR="00E0279D" w:rsidRPr="008D38A8">
        <w:rPr>
          <w:rFonts w:eastAsia="Times New Roman"/>
          <w:sz w:val="22"/>
          <w:szCs w:val="22"/>
          <w:lang w:eastAsia="en-CA"/>
        </w:rPr>
        <w:t>insiderness</w:t>
      </w:r>
      <w:r w:rsidR="0086421B" w:rsidRPr="008D38A8">
        <w:rPr>
          <w:rFonts w:eastAsia="Times New Roman"/>
          <w:sz w:val="22"/>
          <w:szCs w:val="22"/>
          <w:lang w:eastAsia="en-CA"/>
        </w:rPr>
        <w:t>’</w:t>
      </w:r>
      <w:r w:rsidR="00C010B9" w:rsidRPr="008D38A8">
        <w:rPr>
          <w:rFonts w:eastAsia="Times New Roman"/>
          <w:sz w:val="22"/>
          <w:szCs w:val="22"/>
          <w:lang w:eastAsia="en-CA"/>
        </w:rPr>
        <w:t xml:space="preserve"> </w:t>
      </w:r>
      <w:r w:rsidR="00ED1127">
        <w:rPr>
          <w:rFonts w:eastAsia="Times New Roman"/>
          <w:sz w:val="22"/>
          <w:szCs w:val="22"/>
          <w:lang w:eastAsia="en-CA"/>
        </w:rPr>
        <w:t xml:space="preserve">if she knew </w:t>
      </w:r>
      <w:r w:rsidR="00C010B9" w:rsidRPr="008D38A8">
        <w:rPr>
          <w:rFonts w:eastAsia="Times New Roman"/>
          <w:sz w:val="22"/>
          <w:szCs w:val="22"/>
          <w:lang w:eastAsia="en-CA"/>
        </w:rPr>
        <w:t>her research subjects</w:t>
      </w:r>
      <w:r w:rsidR="008174AE" w:rsidRPr="008D38A8">
        <w:rPr>
          <w:rFonts w:eastAsia="Times New Roman"/>
          <w:sz w:val="22"/>
          <w:szCs w:val="22"/>
          <w:lang w:eastAsia="en-CA"/>
        </w:rPr>
        <w:t xml:space="preserve"> personally</w:t>
      </w:r>
      <w:r w:rsidR="00C010B9" w:rsidRPr="008D38A8">
        <w:rPr>
          <w:rFonts w:eastAsia="Times New Roman"/>
          <w:sz w:val="22"/>
          <w:szCs w:val="22"/>
          <w:lang w:eastAsia="en-CA"/>
        </w:rPr>
        <w:t>.</w:t>
      </w:r>
      <w:r w:rsidR="00ED1127" w:rsidRPr="008D38A8">
        <w:rPr>
          <w:rStyle w:val="FootnoteReference"/>
          <w:rFonts w:eastAsia="Times New Roman"/>
          <w:sz w:val="22"/>
          <w:szCs w:val="22"/>
          <w:lang w:eastAsia="en-CA"/>
        </w:rPr>
        <w:footnoteReference w:id="41"/>
      </w:r>
      <w:r w:rsidR="00303F6B" w:rsidRPr="008D38A8">
        <w:rPr>
          <w:rFonts w:eastAsia="Times New Roman"/>
          <w:sz w:val="22"/>
          <w:szCs w:val="22"/>
          <w:lang w:eastAsia="en-CA"/>
        </w:rPr>
        <w:t xml:space="preserve"> Her </w:t>
      </w:r>
      <w:r w:rsidR="0086421B" w:rsidRPr="008D38A8">
        <w:rPr>
          <w:rFonts w:eastAsia="Times New Roman"/>
          <w:sz w:val="22"/>
          <w:szCs w:val="22"/>
          <w:lang w:eastAsia="en-CA"/>
        </w:rPr>
        <w:t>‘o</w:t>
      </w:r>
      <w:r w:rsidR="00303F6B" w:rsidRPr="008D38A8">
        <w:rPr>
          <w:rFonts w:eastAsia="Times New Roman"/>
          <w:sz w:val="22"/>
          <w:szCs w:val="22"/>
          <w:lang w:eastAsia="en-CA"/>
        </w:rPr>
        <w:t>utsiderness</w:t>
      </w:r>
      <w:r w:rsidR="0086421B" w:rsidRPr="008D38A8">
        <w:rPr>
          <w:rFonts w:eastAsia="Times New Roman"/>
          <w:sz w:val="22"/>
          <w:szCs w:val="22"/>
          <w:lang w:eastAsia="en-CA"/>
        </w:rPr>
        <w:t>’</w:t>
      </w:r>
      <w:r w:rsidR="00303F6B" w:rsidRPr="008D38A8">
        <w:rPr>
          <w:rFonts w:eastAsia="Times New Roman"/>
          <w:sz w:val="22"/>
          <w:szCs w:val="22"/>
          <w:lang w:eastAsia="en-CA"/>
        </w:rPr>
        <w:t xml:space="preserve"> may be inferred from the extent to which </w:t>
      </w:r>
      <w:r w:rsidR="006A26C5">
        <w:rPr>
          <w:rFonts w:eastAsia="Times New Roman"/>
          <w:sz w:val="22"/>
          <w:szCs w:val="22"/>
          <w:lang w:eastAsia="en-CA"/>
        </w:rPr>
        <w:t>she lacked</w:t>
      </w:r>
      <w:r w:rsidR="00386B53" w:rsidRPr="008D38A8">
        <w:rPr>
          <w:rFonts w:eastAsia="Times New Roman"/>
          <w:sz w:val="22"/>
          <w:szCs w:val="22"/>
          <w:lang w:eastAsia="en-CA"/>
        </w:rPr>
        <w:t xml:space="preserve"> the</w:t>
      </w:r>
      <w:r w:rsidR="00303F6B" w:rsidRPr="008D38A8">
        <w:rPr>
          <w:rFonts w:eastAsia="Times New Roman"/>
          <w:sz w:val="22"/>
          <w:szCs w:val="22"/>
          <w:lang w:eastAsia="en-CA"/>
        </w:rPr>
        <w:t xml:space="preserve"> ‘vocabulary’ of foreknowledge </w:t>
      </w:r>
      <w:r w:rsidR="00386B53" w:rsidRPr="008D38A8">
        <w:rPr>
          <w:rFonts w:eastAsia="Times New Roman"/>
          <w:sz w:val="22"/>
          <w:szCs w:val="22"/>
          <w:lang w:eastAsia="en-CA"/>
        </w:rPr>
        <w:t>used by her subjects</w:t>
      </w:r>
      <w:r w:rsidR="00303F6B" w:rsidRPr="008D38A8">
        <w:rPr>
          <w:rFonts w:eastAsia="Times New Roman"/>
          <w:sz w:val="22"/>
          <w:szCs w:val="22"/>
          <w:lang w:eastAsia="en-CA"/>
        </w:rPr>
        <w:t>, though she noted having acquired it ‘after only a few days’ exposure’.</w:t>
      </w:r>
      <w:r w:rsidR="00303F6B" w:rsidRPr="008D38A8">
        <w:rPr>
          <w:rStyle w:val="FootnoteReference"/>
          <w:rFonts w:eastAsia="Times New Roman"/>
          <w:sz w:val="22"/>
          <w:szCs w:val="22"/>
          <w:lang w:eastAsia="en-CA"/>
        </w:rPr>
        <w:footnoteReference w:id="42"/>
      </w:r>
      <w:r w:rsidR="00303F6B" w:rsidRPr="008D38A8">
        <w:rPr>
          <w:rFonts w:eastAsia="Times New Roman"/>
          <w:sz w:val="22"/>
          <w:szCs w:val="22"/>
          <w:lang w:eastAsia="en-CA"/>
        </w:rPr>
        <w:t xml:space="preserve"> This may not grant her an </w:t>
      </w:r>
      <w:r w:rsidR="00D82FE8" w:rsidRPr="008D38A8">
        <w:rPr>
          <w:rFonts w:eastAsia="Times New Roman"/>
          <w:sz w:val="22"/>
          <w:szCs w:val="22"/>
          <w:lang w:eastAsia="en-CA"/>
        </w:rPr>
        <w:t xml:space="preserve">entirely emic </w:t>
      </w:r>
      <w:r w:rsidR="000E6F22">
        <w:rPr>
          <w:rFonts w:eastAsia="Times New Roman"/>
          <w:sz w:val="22"/>
          <w:szCs w:val="22"/>
          <w:lang w:eastAsia="en-CA"/>
        </w:rPr>
        <w:t>status</w:t>
      </w:r>
      <w:r w:rsidR="00D82FE8" w:rsidRPr="008D38A8">
        <w:rPr>
          <w:rFonts w:eastAsia="Times New Roman"/>
          <w:sz w:val="22"/>
          <w:szCs w:val="22"/>
          <w:lang w:eastAsia="en-CA"/>
        </w:rPr>
        <w:t>,</w:t>
      </w:r>
      <w:r w:rsidR="007749F4" w:rsidRPr="008D38A8">
        <w:rPr>
          <w:rFonts w:eastAsia="Times New Roman"/>
          <w:sz w:val="22"/>
          <w:szCs w:val="22"/>
          <w:lang w:eastAsia="en-CA"/>
        </w:rPr>
        <w:t xml:space="preserve"> however, it</w:t>
      </w:r>
      <w:r w:rsidR="007631D2" w:rsidRPr="008D38A8">
        <w:rPr>
          <w:rFonts w:eastAsia="Times New Roman"/>
          <w:sz w:val="22"/>
          <w:szCs w:val="22"/>
          <w:lang w:eastAsia="en-CA"/>
        </w:rPr>
        <w:t xml:space="preserve"> suggest</w:t>
      </w:r>
      <w:r w:rsidR="000E6F22">
        <w:rPr>
          <w:rFonts w:eastAsia="Times New Roman"/>
          <w:sz w:val="22"/>
          <w:szCs w:val="22"/>
          <w:lang w:eastAsia="en-CA"/>
        </w:rPr>
        <w:t>s</w:t>
      </w:r>
      <w:r w:rsidR="00D82FE8" w:rsidRPr="008D38A8">
        <w:rPr>
          <w:rFonts w:eastAsia="Times New Roman"/>
          <w:sz w:val="22"/>
          <w:szCs w:val="22"/>
          <w:lang w:eastAsia="en-CA"/>
        </w:rPr>
        <w:t xml:space="preserve"> some capacity for </w:t>
      </w:r>
      <w:r w:rsidR="00577ED0" w:rsidRPr="008D38A8">
        <w:rPr>
          <w:rFonts w:eastAsia="Times New Roman"/>
          <w:sz w:val="22"/>
          <w:szCs w:val="22"/>
          <w:lang w:eastAsia="en-CA"/>
        </w:rPr>
        <w:t>comprehending</w:t>
      </w:r>
      <w:r w:rsidR="00D82FE8" w:rsidRPr="008D38A8">
        <w:rPr>
          <w:rFonts w:eastAsia="Times New Roman"/>
          <w:sz w:val="22"/>
          <w:szCs w:val="22"/>
          <w:lang w:eastAsia="en-CA"/>
        </w:rPr>
        <w:t xml:space="preserve"> the language of foreknowledge</w:t>
      </w:r>
      <w:r w:rsidR="009A3E13">
        <w:rPr>
          <w:rFonts w:eastAsia="Times New Roman"/>
          <w:sz w:val="22"/>
          <w:szCs w:val="22"/>
          <w:lang w:eastAsia="en-CA"/>
        </w:rPr>
        <w:t xml:space="preserve"> and reflects </w:t>
      </w:r>
      <w:r w:rsidR="000E6F22">
        <w:rPr>
          <w:rFonts w:eastAsia="Times New Roman"/>
          <w:sz w:val="22"/>
          <w:szCs w:val="22"/>
          <w:lang w:eastAsia="en-CA"/>
        </w:rPr>
        <w:t>a</w:t>
      </w:r>
      <w:r w:rsidR="009A3E13">
        <w:rPr>
          <w:rFonts w:eastAsia="Times New Roman"/>
          <w:sz w:val="22"/>
          <w:szCs w:val="22"/>
          <w:lang w:eastAsia="en-CA"/>
        </w:rPr>
        <w:t xml:space="preserve"> key characteristic that Pike ascribed to the emic perspective, namely </w:t>
      </w:r>
      <w:r w:rsidR="00552915" w:rsidRPr="008D38A8">
        <w:rPr>
          <w:rFonts w:eastAsia="Times New Roman"/>
          <w:sz w:val="22"/>
          <w:szCs w:val="22"/>
          <w:lang w:eastAsia="en-CA"/>
        </w:rPr>
        <w:t>achieving</w:t>
      </w:r>
      <w:r w:rsidR="007749F4" w:rsidRPr="008D38A8">
        <w:rPr>
          <w:rFonts w:eastAsia="Times New Roman"/>
          <w:sz w:val="22"/>
          <w:szCs w:val="22"/>
          <w:lang w:eastAsia="en-CA"/>
        </w:rPr>
        <w:t xml:space="preserve"> an understanding of </w:t>
      </w:r>
      <w:r w:rsidR="00997F7E" w:rsidRPr="008D38A8">
        <w:rPr>
          <w:sz w:val="22"/>
          <w:szCs w:val="22"/>
        </w:rPr>
        <w:t>‘the way in which a language or culture is constructed’.</w:t>
      </w:r>
      <w:r w:rsidR="00997F7E" w:rsidRPr="008D38A8">
        <w:rPr>
          <w:rStyle w:val="FootnoteReference"/>
          <w:sz w:val="22"/>
          <w:szCs w:val="22"/>
        </w:rPr>
        <w:footnoteReference w:id="43"/>
      </w:r>
      <w:r w:rsidR="000F73A0" w:rsidRPr="008D38A8">
        <w:rPr>
          <w:sz w:val="22"/>
          <w:szCs w:val="22"/>
        </w:rPr>
        <w:t xml:space="preserve"> </w:t>
      </w:r>
    </w:p>
    <w:p w14:paraId="5CBFDAB8" w14:textId="34BB3CC6" w:rsidR="00CB3E39" w:rsidRPr="008D38A8" w:rsidRDefault="00EC31A3" w:rsidP="008531B4">
      <w:pPr>
        <w:ind w:firstLine="567"/>
        <w:textAlignment w:val="baseline"/>
        <w:rPr>
          <w:sz w:val="22"/>
          <w:szCs w:val="22"/>
        </w:rPr>
      </w:pPr>
      <w:r w:rsidRPr="008D38A8">
        <w:rPr>
          <w:sz w:val="22"/>
          <w:szCs w:val="22"/>
        </w:rPr>
        <w:t xml:space="preserve">Walter and Waterhouse </w:t>
      </w:r>
      <w:r w:rsidR="00377AC3" w:rsidRPr="008D38A8">
        <w:rPr>
          <w:sz w:val="22"/>
          <w:szCs w:val="22"/>
        </w:rPr>
        <w:t>we</w:t>
      </w:r>
      <w:r w:rsidRPr="008D38A8">
        <w:rPr>
          <w:sz w:val="22"/>
          <w:szCs w:val="22"/>
        </w:rPr>
        <w:t xml:space="preserve">re </w:t>
      </w:r>
      <w:r w:rsidR="00A06632" w:rsidRPr="008D38A8">
        <w:rPr>
          <w:sz w:val="22"/>
          <w:szCs w:val="22"/>
        </w:rPr>
        <w:t>somewhat clearer in their positioning</w:t>
      </w:r>
      <w:r w:rsidR="00632C01" w:rsidRPr="008D38A8">
        <w:rPr>
          <w:sz w:val="22"/>
          <w:szCs w:val="22"/>
        </w:rPr>
        <w:t>, acknowledging that Walter</w:t>
      </w:r>
      <w:r w:rsidR="00A06632" w:rsidRPr="008D38A8">
        <w:rPr>
          <w:sz w:val="22"/>
          <w:szCs w:val="22"/>
        </w:rPr>
        <w:t xml:space="preserve"> was </w:t>
      </w:r>
      <w:r w:rsidR="00217C33" w:rsidRPr="008D38A8">
        <w:rPr>
          <w:sz w:val="22"/>
          <w:szCs w:val="22"/>
        </w:rPr>
        <w:t xml:space="preserve">offering a </w:t>
      </w:r>
      <w:r w:rsidR="00A06632" w:rsidRPr="008D38A8">
        <w:rPr>
          <w:sz w:val="22"/>
          <w:szCs w:val="22"/>
        </w:rPr>
        <w:t xml:space="preserve">sociological perspective, while Waterhouse </w:t>
      </w:r>
      <w:r w:rsidR="0022541C" w:rsidRPr="008D38A8">
        <w:rPr>
          <w:sz w:val="22"/>
          <w:szCs w:val="22"/>
        </w:rPr>
        <w:t>represented a religious studies viewpoint</w:t>
      </w:r>
      <w:r w:rsidR="005D71BB" w:rsidRPr="008D38A8">
        <w:rPr>
          <w:sz w:val="22"/>
          <w:szCs w:val="22"/>
        </w:rPr>
        <w:t>.</w:t>
      </w:r>
      <w:r w:rsidR="005D71BB" w:rsidRPr="008D38A8">
        <w:rPr>
          <w:rStyle w:val="FootnoteReference"/>
          <w:sz w:val="22"/>
          <w:szCs w:val="22"/>
        </w:rPr>
        <w:footnoteReference w:id="44"/>
      </w:r>
      <w:r w:rsidR="005D71BB" w:rsidRPr="008D38A8">
        <w:rPr>
          <w:sz w:val="22"/>
          <w:szCs w:val="22"/>
        </w:rPr>
        <w:t xml:space="preserve"> This suggests that both authors likely </w:t>
      </w:r>
      <w:r w:rsidR="00EB4B4F" w:rsidRPr="008D38A8">
        <w:rPr>
          <w:sz w:val="22"/>
          <w:szCs w:val="22"/>
        </w:rPr>
        <w:t>possessed</w:t>
      </w:r>
      <w:r w:rsidR="005D71BB" w:rsidRPr="008D38A8">
        <w:rPr>
          <w:sz w:val="22"/>
          <w:szCs w:val="22"/>
        </w:rPr>
        <w:t xml:space="preserve"> their own academic </w:t>
      </w:r>
      <w:r w:rsidR="004554FD" w:rsidRPr="008D38A8">
        <w:rPr>
          <w:sz w:val="22"/>
          <w:szCs w:val="22"/>
        </w:rPr>
        <w:t xml:space="preserve">biases and preferred theoretical frameworks </w:t>
      </w:r>
      <w:r w:rsidR="00F269B1" w:rsidRPr="008D38A8">
        <w:rPr>
          <w:sz w:val="22"/>
          <w:szCs w:val="22"/>
        </w:rPr>
        <w:t xml:space="preserve">for evaluating </w:t>
      </w:r>
      <w:r w:rsidR="00933FE3" w:rsidRPr="008D38A8">
        <w:rPr>
          <w:sz w:val="22"/>
          <w:szCs w:val="22"/>
        </w:rPr>
        <w:t>interview data</w:t>
      </w:r>
      <w:r w:rsidR="00F269B1" w:rsidRPr="008D38A8">
        <w:rPr>
          <w:sz w:val="22"/>
          <w:szCs w:val="22"/>
        </w:rPr>
        <w:t>. A</w:t>
      </w:r>
      <w:r w:rsidR="004554FD" w:rsidRPr="008D38A8">
        <w:rPr>
          <w:sz w:val="22"/>
          <w:szCs w:val="22"/>
        </w:rPr>
        <w:t>lthough neither detailed the</w:t>
      </w:r>
      <w:r w:rsidR="00FF787F" w:rsidRPr="008D38A8">
        <w:rPr>
          <w:sz w:val="22"/>
          <w:szCs w:val="22"/>
        </w:rPr>
        <w:t xml:space="preserve"> extent </w:t>
      </w:r>
      <w:r w:rsidR="00175BF7">
        <w:rPr>
          <w:sz w:val="22"/>
          <w:szCs w:val="22"/>
        </w:rPr>
        <w:t>of their</w:t>
      </w:r>
      <w:r w:rsidR="00FF787F" w:rsidRPr="008D38A8">
        <w:rPr>
          <w:sz w:val="22"/>
          <w:szCs w:val="22"/>
        </w:rPr>
        <w:t xml:space="preserve"> previous knowledge of</w:t>
      </w:r>
      <w:r w:rsidR="00175BF7">
        <w:rPr>
          <w:sz w:val="22"/>
          <w:szCs w:val="22"/>
        </w:rPr>
        <w:t xml:space="preserve"> their research participants or any communities to which they belonged</w:t>
      </w:r>
      <w:r w:rsidR="00EF3646" w:rsidRPr="008D38A8">
        <w:rPr>
          <w:sz w:val="22"/>
          <w:szCs w:val="22"/>
        </w:rPr>
        <w:t>, Walter and Waterhouse</w:t>
      </w:r>
      <w:r w:rsidR="00EF409D">
        <w:rPr>
          <w:sz w:val="22"/>
          <w:szCs w:val="22"/>
        </w:rPr>
        <w:t xml:space="preserve">’s disclosure around the </w:t>
      </w:r>
      <w:r w:rsidR="008531B4" w:rsidRPr="008D38A8">
        <w:rPr>
          <w:sz w:val="22"/>
          <w:szCs w:val="22"/>
        </w:rPr>
        <w:t>use of ‘personal contacts’</w:t>
      </w:r>
      <w:r w:rsidR="00EF409D">
        <w:rPr>
          <w:sz w:val="22"/>
          <w:szCs w:val="22"/>
        </w:rPr>
        <w:t xml:space="preserve"> implies potential</w:t>
      </w:r>
      <w:r w:rsidR="008531B4" w:rsidRPr="008D38A8">
        <w:rPr>
          <w:sz w:val="22"/>
          <w:szCs w:val="22"/>
        </w:rPr>
        <w:t xml:space="preserve"> familiarity with some of their </w:t>
      </w:r>
      <w:r w:rsidR="00EF409D">
        <w:rPr>
          <w:sz w:val="22"/>
          <w:szCs w:val="22"/>
        </w:rPr>
        <w:t>informants</w:t>
      </w:r>
      <w:r w:rsidR="008531B4" w:rsidRPr="008D38A8">
        <w:rPr>
          <w:sz w:val="22"/>
          <w:szCs w:val="22"/>
        </w:rPr>
        <w:t xml:space="preserve"> and, arguably, the content of their beliefs</w:t>
      </w:r>
      <w:r w:rsidR="00FF787F" w:rsidRPr="008D38A8">
        <w:rPr>
          <w:sz w:val="22"/>
          <w:szCs w:val="22"/>
        </w:rPr>
        <w:t>.</w:t>
      </w:r>
      <w:r w:rsidR="00877177" w:rsidRPr="008D38A8">
        <w:rPr>
          <w:rStyle w:val="FootnoteReference"/>
          <w:sz w:val="22"/>
          <w:szCs w:val="22"/>
        </w:rPr>
        <w:footnoteReference w:id="45"/>
      </w:r>
    </w:p>
    <w:p w14:paraId="6EBAA620" w14:textId="05080E32" w:rsidR="009D1837" w:rsidRPr="008D38A8" w:rsidRDefault="00AB0F50" w:rsidP="00AB0F50">
      <w:pPr>
        <w:ind w:firstLine="567"/>
        <w:textAlignment w:val="baseline"/>
        <w:rPr>
          <w:rFonts w:eastAsia="Times New Roman"/>
          <w:sz w:val="22"/>
          <w:szCs w:val="22"/>
          <w:lang w:eastAsia="en-CA"/>
        </w:rPr>
      </w:pPr>
      <w:r w:rsidRPr="008D38A8">
        <w:rPr>
          <w:sz w:val="22"/>
          <w:szCs w:val="22"/>
        </w:rPr>
        <w:t>Finally, it is worth adding that Pike considered the emic perspective from the position of the researcher’s own activities</w:t>
      </w:r>
      <w:r w:rsidR="00EF56F1" w:rsidRPr="008D38A8">
        <w:rPr>
          <w:sz w:val="22"/>
          <w:szCs w:val="22"/>
        </w:rPr>
        <w:t xml:space="preserve"> as well</w:t>
      </w:r>
      <w:r w:rsidRPr="008D38A8">
        <w:rPr>
          <w:sz w:val="22"/>
          <w:szCs w:val="22"/>
        </w:rPr>
        <w:t xml:space="preserve">. He argued </w:t>
      </w:r>
      <w:r w:rsidR="006C19B4">
        <w:rPr>
          <w:sz w:val="22"/>
          <w:szCs w:val="22"/>
        </w:rPr>
        <w:t>that researchers</w:t>
      </w:r>
      <w:r w:rsidRPr="008D38A8">
        <w:rPr>
          <w:sz w:val="22"/>
          <w:szCs w:val="22"/>
        </w:rPr>
        <w:t xml:space="preserve"> tend to initiate </w:t>
      </w:r>
      <w:r w:rsidR="006C19B4">
        <w:rPr>
          <w:sz w:val="22"/>
          <w:szCs w:val="22"/>
        </w:rPr>
        <w:t>inquiries</w:t>
      </w:r>
      <w:r w:rsidRPr="008D38A8">
        <w:rPr>
          <w:sz w:val="22"/>
          <w:szCs w:val="22"/>
        </w:rPr>
        <w:t xml:space="preserve"> from their own norms and cultural background, further ‘</w:t>
      </w:r>
      <w:r w:rsidR="006C19B4">
        <w:rPr>
          <w:sz w:val="22"/>
          <w:szCs w:val="22"/>
        </w:rPr>
        <w:t>[</w:t>
      </w:r>
      <w:r w:rsidRPr="008D38A8">
        <w:rPr>
          <w:sz w:val="22"/>
          <w:szCs w:val="22"/>
        </w:rPr>
        <w:t>affect</w:t>
      </w:r>
      <w:r w:rsidR="006C19B4">
        <w:rPr>
          <w:sz w:val="22"/>
          <w:szCs w:val="22"/>
        </w:rPr>
        <w:t>ing]</w:t>
      </w:r>
      <w:r w:rsidRPr="008D38A8">
        <w:rPr>
          <w:sz w:val="22"/>
          <w:szCs w:val="22"/>
        </w:rPr>
        <w:t xml:space="preserve"> an etic report’</w:t>
      </w:r>
      <w:r w:rsidRPr="008D38A8">
        <w:rPr>
          <w:rFonts w:eastAsia="Times New Roman"/>
          <w:sz w:val="22"/>
          <w:szCs w:val="22"/>
          <w:lang w:eastAsia="en-CA"/>
        </w:rPr>
        <w:t>.</w:t>
      </w:r>
      <w:r w:rsidRPr="008D38A8">
        <w:rPr>
          <w:rStyle w:val="FootnoteReference"/>
          <w:rFonts w:eastAsia="Times New Roman"/>
          <w:sz w:val="22"/>
          <w:szCs w:val="22"/>
          <w:lang w:eastAsia="en-CA"/>
        </w:rPr>
        <w:footnoteReference w:id="46"/>
      </w:r>
      <w:r w:rsidRPr="008D38A8">
        <w:rPr>
          <w:rFonts w:eastAsia="Times New Roman"/>
          <w:sz w:val="22"/>
          <w:szCs w:val="22"/>
          <w:lang w:eastAsia="en-CA"/>
        </w:rPr>
        <w:t xml:space="preserve"> </w:t>
      </w:r>
      <w:r w:rsidR="00765E5B" w:rsidRPr="008D38A8">
        <w:rPr>
          <w:sz w:val="22"/>
          <w:szCs w:val="22"/>
        </w:rPr>
        <w:t>In all instances, the absence of any reflexiv</w:t>
      </w:r>
      <w:r w:rsidR="00734B9A" w:rsidRPr="008D38A8">
        <w:rPr>
          <w:sz w:val="22"/>
          <w:szCs w:val="22"/>
        </w:rPr>
        <w:t>ity</w:t>
      </w:r>
      <w:r w:rsidR="00765E5B" w:rsidRPr="008D38A8">
        <w:rPr>
          <w:sz w:val="22"/>
          <w:szCs w:val="22"/>
        </w:rPr>
        <w:t xml:space="preserve"> in </w:t>
      </w:r>
      <w:r w:rsidR="00734B9A" w:rsidRPr="008D38A8">
        <w:rPr>
          <w:sz w:val="22"/>
          <w:szCs w:val="22"/>
        </w:rPr>
        <w:t>the two papers</w:t>
      </w:r>
      <w:r w:rsidR="00765E5B" w:rsidRPr="008D38A8">
        <w:rPr>
          <w:sz w:val="22"/>
          <w:szCs w:val="22"/>
        </w:rPr>
        <w:t xml:space="preserve"> makes it more difficult to</w:t>
      </w:r>
      <w:r w:rsidR="00FF787F" w:rsidRPr="008D38A8">
        <w:rPr>
          <w:sz w:val="22"/>
          <w:szCs w:val="22"/>
        </w:rPr>
        <w:t xml:space="preserve"> determine the</w:t>
      </w:r>
      <w:r w:rsidR="006F7DB5" w:rsidRPr="008D38A8">
        <w:rPr>
          <w:sz w:val="22"/>
          <w:szCs w:val="22"/>
        </w:rPr>
        <w:t xml:space="preserve"> biases considered ‘emic’ to </w:t>
      </w:r>
      <w:r w:rsidRPr="008D38A8">
        <w:rPr>
          <w:sz w:val="22"/>
          <w:szCs w:val="22"/>
        </w:rPr>
        <w:t>each author and their individual disciplines</w:t>
      </w:r>
      <w:r w:rsidR="009546A0" w:rsidRPr="008D38A8">
        <w:rPr>
          <w:sz w:val="22"/>
          <w:szCs w:val="22"/>
        </w:rPr>
        <w:t>. In the case of</w:t>
      </w:r>
      <w:r w:rsidR="00EF56F1" w:rsidRPr="008D38A8">
        <w:rPr>
          <w:sz w:val="22"/>
          <w:szCs w:val="22"/>
        </w:rPr>
        <w:t xml:space="preserve"> Walter and Waterhouse</w:t>
      </w:r>
      <w:r w:rsidR="009546A0" w:rsidRPr="008D38A8">
        <w:rPr>
          <w:sz w:val="22"/>
          <w:szCs w:val="22"/>
        </w:rPr>
        <w:t xml:space="preserve">, </w:t>
      </w:r>
      <w:r w:rsidR="00123291" w:rsidRPr="008D38A8">
        <w:rPr>
          <w:sz w:val="22"/>
          <w:szCs w:val="22"/>
        </w:rPr>
        <w:t xml:space="preserve">detailed data analysis and theoretical issues </w:t>
      </w:r>
      <w:r w:rsidR="009546A0" w:rsidRPr="008D38A8">
        <w:rPr>
          <w:sz w:val="22"/>
          <w:szCs w:val="22"/>
        </w:rPr>
        <w:t xml:space="preserve">arising </w:t>
      </w:r>
      <w:r w:rsidR="00123291" w:rsidRPr="008D38A8">
        <w:rPr>
          <w:sz w:val="22"/>
          <w:szCs w:val="22"/>
        </w:rPr>
        <w:t>from their interview respondents</w:t>
      </w:r>
      <w:r w:rsidR="009546A0" w:rsidRPr="008D38A8">
        <w:rPr>
          <w:sz w:val="22"/>
          <w:szCs w:val="22"/>
        </w:rPr>
        <w:t xml:space="preserve"> were addressed in</w:t>
      </w:r>
      <w:r w:rsidR="000D30E1" w:rsidRPr="008D38A8">
        <w:rPr>
          <w:sz w:val="22"/>
          <w:szCs w:val="22"/>
        </w:rPr>
        <w:t xml:space="preserve"> two separate published articles, </w:t>
      </w:r>
      <w:r w:rsidR="00736DB3" w:rsidRPr="008D38A8">
        <w:rPr>
          <w:sz w:val="22"/>
          <w:szCs w:val="22"/>
        </w:rPr>
        <w:t xml:space="preserve">further limiting </w:t>
      </w:r>
      <w:r w:rsidR="00910775">
        <w:rPr>
          <w:sz w:val="22"/>
          <w:szCs w:val="22"/>
        </w:rPr>
        <w:t>insights into their insider/outsider status from the article at hand</w:t>
      </w:r>
      <w:r w:rsidR="00FD285F" w:rsidRPr="008D38A8">
        <w:rPr>
          <w:sz w:val="22"/>
          <w:szCs w:val="22"/>
        </w:rPr>
        <w:t>.</w:t>
      </w:r>
      <w:r w:rsidR="00FD285F" w:rsidRPr="008D38A8">
        <w:rPr>
          <w:rStyle w:val="FootnoteReference"/>
          <w:sz w:val="22"/>
          <w:szCs w:val="22"/>
        </w:rPr>
        <w:footnoteReference w:id="47"/>
      </w:r>
      <w:r w:rsidR="000D30E1" w:rsidRPr="008D38A8">
        <w:rPr>
          <w:sz w:val="22"/>
          <w:szCs w:val="22"/>
        </w:rPr>
        <w:t xml:space="preserve"> </w:t>
      </w:r>
    </w:p>
    <w:p w14:paraId="63405FED" w14:textId="1F9624F7" w:rsidR="004728E2" w:rsidRPr="008D38A8" w:rsidRDefault="004728E2" w:rsidP="0014006B">
      <w:pPr>
        <w:ind w:firstLine="567"/>
        <w:textAlignment w:val="baseline"/>
        <w:rPr>
          <w:rFonts w:eastAsia="Times New Roman"/>
          <w:sz w:val="22"/>
          <w:szCs w:val="22"/>
          <w:lang w:eastAsia="en-CA"/>
        </w:rPr>
      </w:pPr>
      <w:r w:rsidRPr="008D38A8">
        <w:rPr>
          <w:rFonts w:eastAsia="Times New Roman"/>
          <w:sz w:val="22"/>
          <w:szCs w:val="22"/>
          <w:lang w:eastAsia="en-CA"/>
        </w:rPr>
        <w:t>Having discussed Bennett, Walter and Waterhouse’s position on the insider/outsider continuum, this essay will now turn to examining</w:t>
      </w:r>
      <w:r w:rsidR="001B5FC2" w:rsidRPr="008D38A8">
        <w:rPr>
          <w:rFonts w:eastAsia="Times New Roman"/>
          <w:sz w:val="22"/>
          <w:szCs w:val="22"/>
          <w:lang w:eastAsia="en-CA"/>
        </w:rPr>
        <w:t xml:space="preserve"> </w:t>
      </w:r>
      <w:r w:rsidRPr="008D38A8">
        <w:rPr>
          <w:rFonts w:eastAsia="Times New Roman"/>
          <w:sz w:val="22"/>
          <w:szCs w:val="22"/>
          <w:lang w:eastAsia="en-CA"/>
        </w:rPr>
        <w:t>how they related their interview data to relevant literature and</w:t>
      </w:r>
      <w:r w:rsidR="001B5FC2" w:rsidRPr="008D38A8">
        <w:rPr>
          <w:rFonts w:eastAsia="Times New Roman"/>
          <w:sz w:val="22"/>
          <w:szCs w:val="22"/>
          <w:lang w:eastAsia="en-CA"/>
        </w:rPr>
        <w:t xml:space="preserve"> larger</w:t>
      </w:r>
      <w:r w:rsidRPr="008D38A8">
        <w:rPr>
          <w:rFonts w:eastAsia="Times New Roman"/>
          <w:sz w:val="22"/>
          <w:szCs w:val="22"/>
          <w:lang w:eastAsia="en-CA"/>
        </w:rPr>
        <w:t xml:space="preserve"> academic frameworks. </w:t>
      </w:r>
    </w:p>
    <w:p w14:paraId="5E1A7F7D" w14:textId="77777777" w:rsidR="002863FA" w:rsidRPr="008D38A8" w:rsidRDefault="002863FA" w:rsidP="00991DDB">
      <w:pPr>
        <w:ind w:firstLine="567"/>
        <w:textAlignment w:val="baseline"/>
        <w:rPr>
          <w:rFonts w:eastAsia="Times New Roman"/>
          <w:sz w:val="22"/>
          <w:szCs w:val="22"/>
          <w:lang w:eastAsia="en-CA"/>
        </w:rPr>
      </w:pPr>
    </w:p>
    <w:p w14:paraId="5A3575CC" w14:textId="21155102" w:rsidR="002863FA" w:rsidRPr="008D38A8" w:rsidRDefault="00585F97" w:rsidP="00585F97">
      <w:pPr>
        <w:textAlignment w:val="baseline"/>
        <w:rPr>
          <w:rFonts w:eastAsia="Times New Roman"/>
          <w:sz w:val="22"/>
          <w:szCs w:val="22"/>
          <w:lang w:eastAsia="en-CA"/>
        </w:rPr>
      </w:pPr>
      <w:r w:rsidRPr="008D38A8">
        <w:rPr>
          <w:rFonts w:eastAsia="Times New Roman"/>
          <w:sz w:val="22"/>
          <w:szCs w:val="22"/>
          <w:u w:val="single"/>
          <w:lang w:eastAsia="en-CA"/>
        </w:rPr>
        <w:t>Literature Review</w:t>
      </w:r>
      <w:r w:rsidR="004C0C40">
        <w:rPr>
          <w:rFonts w:eastAsia="Times New Roman"/>
          <w:sz w:val="22"/>
          <w:szCs w:val="22"/>
          <w:u w:val="single"/>
          <w:lang w:eastAsia="en-CA"/>
        </w:rPr>
        <w:t>s</w:t>
      </w:r>
      <w:r w:rsidR="00992070" w:rsidRPr="008D38A8">
        <w:rPr>
          <w:rFonts w:eastAsia="Times New Roman"/>
          <w:sz w:val="22"/>
          <w:szCs w:val="22"/>
          <w:u w:val="single"/>
          <w:lang w:eastAsia="en-CA"/>
        </w:rPr>
        <w:t xml:space="preserve"> and Frameworks</w:t>
      </w:r>
    </w:p>
    <w:p w14:paraId="79C1A226" w14:textId="77777777" w:rsidR="0050128D" w:rsidRPr="008D38A8" w:rsidRDefault="0050128D" w:rsidP="004728E2">
      <w:pPr>
        <w:textAlignment w:val="baseline"/>
        <w:rPr>
          <w:rFonts w:eastAsia="Times New Roman"/>
          <w:sz w:val="22"/>
          <w:szCs w:val="22"/>
          <w:lang w:eastAsia="en-CA"/>
        </w:rPr>
      </w:pPr>
    </w:p>
    <w:p w14:paraId="214BD263" w14:textId="0695E997" w:rsidR="00DD6989" w:rsidRPr="008D38A8" w:rsidRDefault="001B6840" w:rsidP="00686E72">
      <w:pPr>
        <w:ind w:firstLine="567"/>
        <w:textAlignment w:val="baseline"/>
        <w:rPr>
          <w:rFonts w:eastAsia="Times New Roman"/>
          <w:sz w:val="22"/>
          <w:szCs w:val="22"/>
          <w:lang w:eastAsia="en-CA"/>
        </w:rPr>
      </w:pPr>
      <w:r w:rsidRPr="008D38A8">
        <w:rPr>
          <w:rFonts w:eastAsia="Times New Roman"/>
          <w:sz w:val="22"/>
          <w:szCs w:val="22"/>
          <w:lang w:eastAsia="en-CA"/>
        </w:rPr>
        <w:t>Bennett</w:t>
      </w:r>
      <w:r w:rsidR="00AB3321" w:rsidRPr="008D38A8">
        <w:rPr>
          <w:rFonts w:eastAsia="Times New Roman"/>
          <w:sz w:val="22"/>
          <w:szCs w:val="22"/>
          <w:lang w:eastAsia="en-CA"/>
        </w:rPr>
        <w:t xml:space="preserve"> trace</w:t>
      </w:r>
      <w:r w:rsidR="001E3E9E" w:rsidRPr="008D38A8">
        <w:rPr>
          <w:rFonts w:eastAsia="Times New Roman"/>
          <w:sz w:val="22"/>
          <w:szCs w:val="22"/>
          <w:lang w:eastAsia="en-CA"/>
        </w:rPr>
        <w:t>d</w:t>
      </w:r>
      <w:r w:rsidR="00AB3321" w:rsidRPr="008D38A8">
        <w:rPr>
          <w:rFonts w:eastAsia="Times New Roman"/>
          <w:sz w:val="22"/>
          <w:szCs w:val="22"/>
          <w:lang w:eastAsia="en-CA"/>
        </w:rPr>
        <w:t xml:space="preserve"> the historical development</w:t>
      </w:r>
      <w:r w:rsidR="002648D1" w:rsidRPr="008D38A8">
        <w:rPr>
          <w:rFonts w:eastAsia="Times New Roman"/>
          <w:sz w:val="22"/>
          <w:szCs w:val="22"/>
          <w:lang w:eastAsia="en-CA"/>
        </w:rPr>
        <w:t xml:space="preserve"> of belief</w:t>
      </w:r>
      <w:r w:rsidR="00284B9A" w:rsidRPr="008D38A8">
        <w:rPr>
          <w:rFonts w:eastAsia="Times New Roman"/>
          <w:sz w:val="22"/>
          <w:szCs w:val="22"/>
          <w:lang w:eastAsia="en-CA"/>
        </w:rPr>
        <w:t>s</w:t>
      </w:r>
      <w:r w:rsidR="00AB3321" w:rsidRPr="008D38A8">
        <w:rPr>
          <w:rFonts w:eastAsia="Times New Roman"/>
          <w:sz w:val="22"/>
          <w:szCs w:val="22"/>
          <w:lang w:eastAsia="en-CA"/>
        </w:rPr>
        <w:t xml:space="preserve"> in omens and other presages</w:t>
      </w:r>
      <w:r w:rsidR="002648D1" w:rsidRPr="008D38A8">
        <w:rPr>
          <w:rFonts w:eastAsia="Times New Roman"/>
          <w:sz w:val="22"/>
          <w:szCs w:val="22"/>
          <w:lang w:eastAsia="en-CA"/>
        </w:rPr>
        <w:t xml:space="preserve"> by examining trends in folkloristic writing</w:t>
      </w:r>
      <w:r w:rsidR="001E3E9E" w:rsidRPr="008D38A8">
        <w:rPr>
          <w:rFonts w:eastAsia="Times New Roman"/>
          <w:sz w:val="22"/>
          <w:szCs w:val="22"/>
          <w:lang w:eastAsia="en-CA"/>
        </w:rPr>
        <w:t xml:space="preserve"> beginning in the late seventeenth century. Her </w:t>
      </w:r>
      <w:r w:rsidR="0075050E" w:rsidRPr="008D38A8">
        <w:rPr>
          <w:rFonts w:eastAsia="Times New Roman"/>
          <w:sz w:val="22"/>
          <w:szCs w:val="22"/>
          <w:lang w:eastAsia="en-CA"/>
        </w:rPr>
        <w:t xml:space="preserve">literature review </w:t>
      </w:r>
      <w:r w:rsidR="001E3E9E" w:rsidRPr="008D38A8">
        <w:rPr>
          <w:rFonts w:eastAsia="Times New Roman"/>
          <w:sz w:val="22"/>
          <w:szCs w:val="22"/>
          <w:lang w:eastAsia="en-CA"/>
        </w:rPr>
        <w:t>highlighted a</w:t>
      </w:r>
      <w:r w:rsidR="002648D1" w:rsidRPr="008D38A8">
        <w:rPr>
          <w:rFonts w:eastAsia="Times New Roman"/>
          <w:sz w:val="22"/>
          <w:szCs w:val="22"/>
          <w:lang w:eastAsia="en-CA"/>
        </w:rPr>
        <w:t xml:space="preserve"> discursive turn</w:t>
      </w:r>
      <w:r w:rsidR="00284B9A" w:rsidRPr="008D38A8">
        <w:rPr>
          <w:rFonts w:eastAsia="Times New Roman"/>
          <w:sz w:val="22"/>
          <w:szCs w:val="22"/>
          <w:lang w:eastAsia="en-CA"/>
        </w:rPr>
        <w:t xml:space="preserve"> with</w:t>
      </w:r>
      <w:r w:rsidR="008657AB" w:rsidRPr="008D38A8">
        <w:rPr>
          <w:rFonts w:eastAsia="Times New Roman"/>
          <w:sz w:val="22"/>
          <w:szCs w:val="22"/>
          <w:lang w:eastAsia="en-CA"/>
        </w:rPr>
        <w:t xml:space="preserve"> the </w:t>
      </w:r>
      <w:r w:rsidR="000467B1">
        <w:rPr>
          <w:rFonts w:eastAsia="Times New Roman"/>
          <w:sz w:val="22"/>
          <w:szCs w:val="22"/>
          <w:lang w:eastAsia="en-CA"/>
        </w:rPr>
        <w:t>rationalist</w:t>
      </w:r>
      <w:r w:rsidR="008657AB" w:rsidRPr="008D38A8">
        <w:rPr>
          <w:rFonts w:eastAsia="Times New Roman"/>
          <w:sz w:val="22"/>
          <w:szCs w:val="22"/>
          <w:lang w:eastAsia="en-CA"/>
        </w:rPr>
        <w:t xml:space="preserve"> influence</w:t>
      </w:r>
      <w:r w:rsidR="000467B1">
        <w:rPr>
          <w:rFonts w:eastAsia="Times New Roman"/>
          <w:sz w:val="22"/>
          <w:szCs w:val="22"/>
          <w:lang w:eastAsia="en-CA"/>
        </w:rPr>
        <w:t>s</w:t>
      </w:r>
      <w:r w:rsidR="005D0808" w:rsidRPr="008D38A8">
        <w:rPr>
          <w:rFonts w:eastAsia="Times New Roman"/>
          <w:sz w:val="22"/>
          <w:szCs w:val="22"/>
          <w:lang w:eastAsia="en-CA"/>
        </w:rPr>
        <w:t xml:space="preserve"> of the Scientific Revolution</w:t>
      </w:r>
      <w:r w:rsidR="00AA3F3C">
        <w:rPr>
          <w:rFonts w:eastAsia="Times New Roman"/>
          <w:sz w:val="22"/>
          <w:szCs w:val="22"/>
          <w:lang w:eastAsia="en-CA"/>
        </w:rPr>
        <w:t xml:space="preserve">, </w:t>
      </w:r>
      <w:r w:rsidR="005D0808" w:rsidRPr="008D38A8">
        <w:rPr>
          <w:rFonts w:eastAsia="Times New Roman"/>
          <w:sz w:val="22"/>
          <w:szCs w:val="22"/>
          <w:lang w:eastAsia="en-CA"/>
        </w:rPr>
        <w:t>contributing to</w:t>
      </w:r>
      <w:r w:rsidR="008657AB" w:rsidRPr="008D38A8">
        <w:rPr>
          <w:rFonts w:eastAsia="Times New Roman"/>
          <w:sz w:val="22"/>
          <w:szCs w:val="22"/>
          <w:lang w:eastAsia="en-CA"/>
        </w:rPr>
        <w:t xml:space="preserve"> </w:t>
      </w:r>
      <w:r w:rsidR="005D0808" w:rsidRPr="008D38A8">
        <w:rPr>
          <w:rFonts w:eastAsia="Times New Roman"/>
          <w:sz w:val="22"/>
          <w:szCs w:val="22"/>
          <w:lang w:eastAsia="en-CA"/>
        </w:rPr>
        <w:t>an</w:t>
      </w:r>
      <w:r w:rsidR="008657AB" w:rsidRPr="008D38A8">
        <w:rPr>
          <w:rFonts w:eastAsia="Times New Roman"/>
          <w:sz w:val="22"/>
          <w:szCs w:val="22"/>
          <w:lang w:eastAsia="en-CA"/>
        </w:rPr>
        <w:t xml:space="preserve"> interna</w:t>
      </w:r>
      <w:r w:rsidR="00887E35" w:rsidRPr="008D38A8">
        <w:rPr>
          <w:rFonts w:eastAsia="Times New Roman"/>
          <w:sz w:val="22"/>
          <w:szCs w:val="22"/>
          <w:lang w:eastAsia="en-CA"/>
        </w:rPr>
        <w:t>lization of supernatural experience</w:t>
      </w:r>
      <w:r w:rsidR="00C01765" w:rsidRPr="008D38A8">
        <w:rPr>
          <w:rFonts w:eastAsia="Times New Roman"/>
          <w:sz w:val="22"/>
          <w:szCs w:val="22"/>
          <w:lang w:eastAsia="en-CA"/>
        </w:rPr>
        <w:t>.</w:t>
      </w:r>
      <w:r w:rsidR="00C01765" w:rsidRPr="008D38A8">
        <w:rPr>
          <w:rStyle w:val="FootnoteReference"/>
          <w:rFonts w:eastAsia="Times New Roman"/>
          <w:sz w:val="22"/>
          <w:szCs w:val="22"/>
          <w:lang w:eastAsia="en-CA"/>
        </w:rPr>
        <w:footnoteReference w:id="48"/>
      </w:r>
      <w:r w:rsidR="00A40EA6" w:rsidRPr="008D38A8">
        <w:rPr>
          <w:rFonts w:eastAsia="Times New Roman"/>
          <w:sz w:val="22"/>
          <w:szCs w:val="22"/>
          <w:lang w:eastAsia="en-CA"/>
        </w:rPr>
        <w:t xml:space="preserve"> </w:t>
      </w:r>
      <w:r w:rsidR="00887E35" w:rsidRPr="008D38A8">
        <w:rPr>
          <w:rFonts w:eastAsia="Times New Roman"/>
          <w:sz w:val="22"/>
          <w:szCs w:val="22"/>
          <w:lang w:eastAsia="en-CA"/>
        </w:rPr>
        <w:t>Bennett argue</w:t>
      </w:r>
      <w:r w:rsidR="00D42FCF">
        <w:rPr>
          <w:rFonts w:eastAsia="Times New Roman"/>
          <w:sz w:val="22"/>
          <w:szCs w:val="22"/>
          <w:lang w:eastAsia="en-CA"/>
        </w:rPr>
        <w:t>d</w:t>
      </w:r>
      <w:r w:rsidR="00887E35" w:rsidRPr="008D38A8">
        <w:rPr>
          <w:rFonts w:eastAsia="Times New Roman"/>
          <w:sz w:val="22"/>
          <w:szCs w:val="22"/>
          <w:lang w:eastAsia="en-CA"/>
        </w:rPr>
        <w:t xml:space="preserve"> that</w:t>
      </w:r>
      <w:r w:rsidR="00D42FCF">
        <w:rPr>
          <w:rFonts w:eastAsia="Times New Roman"/>
          <w:sz w:val="22"/>
          <w:szCs w:val="22"/>
          <w:lang w:eastAsia="en-CA"/>
        </w:rPr>
        <w:t xml:space="preserve"> by the mid-</w:t>
      </w:r>
      <w:r w:rsidR="00D42FCF">
        <w:rPr>
          <w:rFonts w:eastAsia="Times New Roman"/>
          <w:sz w:val="22"/>
          <w:szCs w:val="22"/>
          <w:lang w:eastAsia="en-CA"/>
        </w:rPr>
        <w:lastRenderedPageBreak/>
        <w:t>nineteenth century</w:t>
      </w:r>
      <w:r w:rsidR="00A40EA6" w:rsidRPr="008D38A8">
        <w:rPr>
          <w:rFonts w:eastAsia="Times New Roman"/>
          <w:sz w:val="22"/>
          <w:szCs w:val="22"/>
          <w:lang w:eastAsia="en-CA"/>
        </w:rPr>
        <w:t xml:space="preserve"> two main strands of folkloristic writing about foreknowledge</w:t>
      </w:r>
      <w:r w:rsidR="00B63503" w:rsidRPr="008D38A8">
        <w:rPr>
          <w:rFonts w:eastAsia="Times New Roman"/>
          <w:sz w:val="22"/>
          <w:szCs w:val="22"/>
          <w:lang w:eastAsia="en-CA"/>
        </w:rPr>
        <w:t xml:space="preserve"> emerged</w:t>
      </w:r>
      <w:r w:rsidR="00A40EA6" w:rsidRPr="008D38A8">
        <w:rPr>
          <w:rFonts w:eastAsia="Times New Roman"/>
          <w:sz w:val="22"/>
          <w:szCs w:val="22"/>
          <w:lang w:eastAsia="en-CA"/>
        </w:rPr>
        <w:t xml:space="preserve">: </w:t>
      </w:r>
      <w:r w:rsidR="00686E72" w:rsidRPr="008D38A8">
        <w:rPr>
          <w:rFonts w:eastAsia="Times New Roman"/>
          <w:sz w:val="22"/>
          <w:szCs w:val="22"/>
          <w:lang w:eastAsia="en-CA"/>
        </w:rPr>
        <w:t>the interpretation of external stimuli derived from ‘divinatory practices and the interpretation of signs and tokens’</w:t>
      </w:r>
      <w:r w:rsidR="00311AC4" w:rsidRPr="008D38A8">
        <w:rPr>
          <w:rFonts w:eastAsia="Times New Roman"/>
          <w:sz w:val="22"/>
          <w:szCs w:val="22"/>
          <w:lang w:eastAsia="en-CA"/>
        </w:rPr>
        <w:t xml:space="preserve">, </w:t>
      </w:r>
      <w:r w:rsidR="00686E72" w:rsidRPr="008D38A8">
        <w:rPr>
          <w:rFonts w:eastAsia="Times New Roman"/>
          <w:sz w:val="22"/>
          <w:szCs w:val="22"/>
          <w:lang w:eastAsia="en-CA"/>
        </w:rPr>
        <w:t>and the more ‘personal’ and ‘internal’ events, such as ‘dreams, visions</w:t>
      </w:r>
      <w:r w:rsidR="00AB3321" w:rsidRPr="008D38A8">
        <w:rPr>
          <w:rFonts w:eastAsia="Times New Roman"/>
          <w:sz w:val="22"/>
          <w:szCs w:val="22"/>
          <w:lang w:eastAsia="en-CA"/>
        </w:rPr>
        <w:t xml:space="preserve"> “hunches”, and strange perceptions or states of mind</w:t>
      </w:r>
      <w:r w:rsidR="00686E72" w:rsidRPr="008D38A8">
        <w:rPr>
          <w:rFonts w:eastAsia="Times New Roman"/>
          <w:sz w:val="22"/>
          <w:szCs w:val="22"/>
          <w:lang w:eastAsia="en-CA"/>
        </w:rPr>
        <w:t>’</w:t>
      </w:r>
      <w:r w:rsidR="00AB3321" w:rsidRPr="008D38A8">
        <w:rPr>
          <w:rFonts w:eastAsia="Times New Roman"/>
          <w:sz w:val="22"/>
          <w:szCs w:val="22"/>
          <w:lang w:eastAsia="en-CA"/>
        </w:rPr>
        <w:t>.</w:t>
      </w:r>
      <w:r w:rsidR="00AB3321" w:rsidRPr="008D38A8">
        <w:rPr>
          <w:rStyle w:val="FootnoteReference"/>
          <w:rFonts w:eastAsia="Times New Roman"/>
          <w:sz w:val="22"/>
          <w:szCs w:val="22"/>
          <w:lang w:eastAsia="en-CA"/>
        </w:rPr>
        <w:footnoteReference w:id="49"/>
      </w:r>
      <w:r w:rsidR="00AB3321" w:rsidRPr="008D38A8">
        <w:rPr>
          <w:rFonts w:eastAsia="Times New Roman"/>
          <w:sz w:val="22"/>
          <w:szCs w:val="22"/>
          <w:lang w:eastAsia="en-CA"/>
        </w:rPr>
        <w:t xml:space="preserve"> </w:t>
      </w:r>
    </w:p>
    <w:p w14:paraId="17B46E1A" w14:textId="5AC34E22" w:rsidR="006B40A4" w:rsidRPr="008D38A8" w:rsidRDefault="00DD6989" w:rsidP="002250D2">
      <w:pPr>
        <w:ind w:firstLine="567"/>
        <w:textAlignment w:val="baseline"/>
        <w:rPr>
          <w:rFonts w:eastAsia="Times New Roman"/>
          <w:sz w:val="22"/>
          <w:szCs w:val="22"/>
          <w:lang w:eastAsia="en-CA"/>
        </w:rPr>
      </w:pPr>
      <w:r w:rsidRPr="008D38A8">
        <w:rPr>
          <w:rFonts w:eastAsia="Times New Roman"/>
          <w:sz w:val="22"/>
          <w:szCs w:val="22"/>
          <w:lang w:eastAsia="en-CA"/>
        </w:rPr>
        <w:t xml:space="preserve">By introducing </w:t>
      </w:r>
      <w:r w:rsidR="00EB0D3B" w:rsidRPr="008D38A8">
        <w:rPr>
          <w:rFonts w:eastAsia="Times New Roman"/>
          <w:sz w:val="22"/>
          <w:szCs w:val="22"/>
          <w:lang w:eastAsia="en-CA"/>
        </w:rPr>
        <w:t>the</w:t>
      </w:r>
      <w:r w:rsidRPr="008D38A8">
        <w:rPr>
          <w:rFonts w:eastAsia="Times New Roman"/>
          <w:sz w:val="22"/>
          <w:szCs w:val="22"/>
          <w:lang w:eastAsia="en-CA"/>
        </w:rPr>
        <w:t xml:space="preserve"> historical </w:t>
      </w:r>
      <w:r w:rsidR="00C029E7" w:rsidRPr="008D38A8">
        <w:rPr>
          <w:rFonts w:eastAsia="Times New Roman"/>
          <w:sz w:val="22"/>
          <w:szCs w:val="22"/>
          <w:lang w:eastAsia="en-CA"/>
        </w:rPr>
        <w:t>development</w:t>
      </w:r>
      <w:r w:rsidRPr="008D38A8">
        <w:rPr>
          <w:rFonts w:eastAsia="Times New Roman"/>
          <w:sz w:val="22"/>
          <w:szCs w:val="22"/>
          <w:lang w:eastAsia="en-CA"/>
        </w:rPr>
        <w:t xml:space="preserve"> of supernatural experience </w:t>
      </w:r>
      <w:r w:rsidR="00EB0D3B" w:rsidRPr="008D38A8">
        <w:rPr>
          <w:rFonts w:eastAsia="Times New Roman"/>
          <w:sz w:val="22"/>
          <w:szCs w:val="22"/>
          <w:lang w:eastAsia="en-CA"/>
        </w:rPr>
        <w:t>from widespread popular and publi</w:t>
      </w:r>
      <w:r w:rsidR="00B03A55" w:rsidRPr="008D38A8">
        <w:rPr>
          <w:rFonts w:eastAsia="Times New Roman"/>
          <w:sz w:val="22"/>
          <w:szCs w:val="22"/>
          <w:lang w:eastAsia="en-CA"/>
        </w:rPr>
        <w:t>shed</w:t>
      </w:r>
      <w:r w:rsidR="00EB0D3B" w:rsidRPr="008D38A8">
        <w:rPr>
          <w:rFonts w:eastAsia="Times New Roman"/>
          <w:sz w:val="22"/>
          <w:szCs w:val="22"/>
          <w:lang w:eastAsia="en-CA"/>
        </w:rPr>
        <w:t xml:space="preserve"> examples to its gradual </w:t>
      </w:r>
      <w:r w:rsidR="00DA637B" w:rsidRPr="008D38A8">
        <w:rPr>
          <w:rFonts w:eastAsia="Times New Roman"/>
          <w:sz w:val="22"/>
          <w:szCs w:val="22"/>
          <w:lang w:eastAsia="en-CA"/>
        </w:rPr>
        <w:t xml:space="preserve">internalization, </w:t>
      </w:r>
      <w:r w:rsidR="00AB3321" w:rsidRPr="008D38A8">
        <w:rPr>
          <w:rFonts w:eastAsia="Times New Roman"/>
          <w:sz w:val="22"/>
          <w:szCs w:val="22"/>
          <w:lang w:eastAsia="en-CA"/>
        </w:rPr>
        <w:t xml:space="preserve">Bennett </w:t>
      </w:r>
      <w:r w:rsidR="00E77E4A" w:rsidRPr="008D38A8">
        <w:rPr>
          <w:rFonts w:eastAsia="Times New Roman"/>
          <w:sz w:val="22"/>
          <w:szCs w:val="22"/>
          <w:lang w:eastAsia="en-CA"/>
        </w:rPr>
        <w:t>wa</w:t>
      </w:r>
      <w:r w:rsidR="00DA637B" w:rsidRPr="008D38A8">
        <w:rPr>
          <w:rFonts w:eastAsia="Times New Roman"/>
          <w:sz w:val="22"/>
          <w:szCs w:val="22"/>
          <w:lang w:eastAsia="en-CA"/>
        </w:rPr>
        <w:t xml:space="preserve">s able to demonstrate how the strands shaped </w:t>
      </w:r>
      <w:r w:rsidR="00E77E4A" w:rsidRPr="008D38A8">
        <w:rPr>
          <w:rFonts w:eastAsia="Times New Roman"/>
          <w:sz w:val="22"/>
          <w:szCs w:val="22"/>
          <w:lang w:eastAsia="en-CA"/>
        </w:rPr>
        <w:t>twentieth-century</w:t>
      </w:r>
      <w:r w:rsidR="00AB3321" w:rsidRPr="008D38A8">
        <w:rPr>
          <w:rFonts w:eastAsia="Times New Roman"/>
          <w:sz w:val="22"/>
          <w:szCs w:val="22"/>
          <w:lang w:eastAsia="en-CA"/>
        </w:rPr>
        <w:t xml:space="preserve"> surveys</w:t>
      </w:r>
      <w:r w:rsidR="0078456F" w:rsidRPr="008D38A8">
        <w:rPr>
          <w:rFonts w:eastAsia="Times New Roman"/>
          <w:sz w:val="22"/>
          <w:szCs w:val="22"/>
          <w:lang w:eastAsia="en-CA"/>
        </w:rPr>
        <w:t xml:space="preserve"> administered to examine</w:t>
      </w:r>
      <w:r w:rsidR="00B445AE" w:rsidRPr="008D38A8">
        <w:rPr>
          <w:rFonts w:eastAsia="Times New Roman"/>
          <w:sz w:val="22"/>
          <w:szCs w:val="22"/>
          <w:lang w:eastAsia="en-CA"/>
        </w:rPr>
        <w:t xml:space="preserve"> divinatory modalities</w:t>
      </w:r>
      <w:r w:rsidR="00AB3321" w:rsidRPr="008D38A8">
        <w:rPr>
          <w:rFonts w:eastAsia="Times New Roman"/>
          <w:sz w:val="22"/>
          <w:szCs w:val="22"/>
          <w:lang w:eastAsia="en-CA"/>
        </w:rPr>
        <w:t>.</w:t>
      </w:r>
      <w:r w:rsidR="00AB3321" w:rsidRPr="008D38A8">
        <w:rPr>
          <w:rStyle w:val="FootnoteReference"/>
          <w:rFonts w:eastAsia="Times New Roman"/>
          <w:sz w:val="22"/>
          <w:szCs w:val="22"/>
          <w:lang w:eastAsia="en-CA"/>
        </w:rPr>
        <w:footnoteReference w:id="50"/>
      </w:r>
      <w:r w:rsidR="003367AD" w:rsidRPr="008D38A8">
        <w:rPr>
          <w:rFonts w:eastAsia="Times New Roman"/>
          <w:sz w:val="22"/>
          <w:szCs w:val="22"/>
          <w:lang w:eastAsia="en-CA"/>
        </w:rPr>
        <w:t xml:space="preserve"> In particular,</w:t>
      </w:r>
      <w:r w:rsidR="00AB3321" w:rsidRPr="008D38A8">
        <w:rPr>
          <w:rFonts w:eastAsia="Times New Roman"/>
          <w:sz w:val="22"/>
          <w:szCs w:val="22"/>
          <w:lang w:eastAsia="en-CA"/>
        </w:rPr>
        <w:t xml:space="preserve"> </w:t>
      </w:r>
      <w:r w:rsidR="003367AD" w:rsidRPr="008D38A8">
        <w:rPr>
          <w:rFonts w:eastAsia="Times New Roman"/>
          <w:sz w:val="22"/>
          <w:szCs w:val="22"/>
          <w:lang w:eastAsia="en-CA"/>
        </w:rPr>
        <w:t>s</w:t>
      </w:r>
      <w:r w:rsidR="001B6840" w:rsidRPr="008D38A8">
        <w:rPr>
          <w:rFonts w:eastAsia="Times New Roman"/>
          <w:sz w:val="22"/>
          <w:szCs w:val="22"/>
          <w:lang w:eastAsia="en-CA"/>
        </w:rPr>
        <w:t>urvey data in the United Kingdom, United States and Finland demonstrate</w:t>
      </w:r>
      <w:r w:rsidR="002C5433">
        <w:rPr>
          <w:rFonts w:eastAsia="Times New Roman"/>
          <w:sz w:val="22"/>
          <w:szCs w:val="22"/>
          <w:lang w:eastAsia="en-CA"/>
        </w:rPr>
        <w:t>d</w:t>
      </w:r>
      <w:r w:rsidR="001B6840" w:rsidRPr="008D38A8">
        <w:rPr>
          <w:rFonts w:eastAsia="Times New Roman"/>
          <w:sz w:val="22"/>
          <w:szCs w:val="22"/>
          <w:lang w:eastAsia="en-CA"/>
        </w:rPr>
        <w:t xml:space="preserve"> varying levels of belief in and trends regarding these strands of foreknowledge. Bennett’s own research reflected both</w:t>
      </w:r>
      <w:r w:rsidR="00B445AE" w:rsidRPr="008D38A8">
        <w:rPr>
          <w:rFonts w:eastAsia="Times New Roman"/>
          <w:sz w:val="22"/>
          <w:szCs w:val="22"/>
          <w:lang w:eastAsia="en-CA"/>
        </w:rPr>
        <w:t xml:space="preserve"> </w:t>
      </w:r>
      <w:r w:rsidR="00A4442B" w:rsidRPr="008D38A8">
        <w:rPr>
          <w:rFonts w:eastAsia="Times New Roman"/>
          <w:sz w:val="22"/>
          <w:szCs w:val="22"/>
          <w:lang w:eastAsia="en-CA"/>
        </w:rPr>
        <w:t>strands</w:t>
      </w:r>
      <w:r w:rsidR="001B6840" w:rsidRPr="008D38A8">
        <w:rPr>
          <w:rFonts w:eastAsia="Times New Roman"/>
          <w:sz w:val="22"/>
          <w:szCs w:val="22"/>
          <w:lang w:eastAsia="en-CA"/>
        </w:rPr>
        <w:t>, while also pointing to a preference for ‘the visionary over the divinatory’.</w:t>
      </w:r>
      <w:r w:rsidR="001B6840" w:rsidRPr="008D38A8">
        <w:rPr>
          <w:rStyle w:val="FootnoteReference"/>
          <w:rFonts w:eastAsia="Times New Roman"/>
          <w:sz w:val="22"/>
          <w:szCs w:val="22"/>
          <w:lang w:eastAsia="en-CA"/>
        </w:rPr>
        <w:footnoteReference w:id="51"/>
      </w:r>
      <w:r w:rsidR="00BB451D" w:rsidRPr="008D38A8">
        <w:rPr>
          <w:rFonts w:eastAsia="Times New Roman"/>
          <w:sz w:val="22"/>
          <w:szCs w:val="22"/>
          <w:lang w:eastAsia="en-CA"/>
        </w:rPr>
        <w:t xml:space="preserve"> </w:t>
      </w:r>
    </w:p>
    <w:p w14:paraId="1317246B" w14:textId="6F98E6FD" w:rsidR="007631D2" w:rsidRPr="008D38A8" w:rsidRDefault="00BB451D" w:rsidP="002250D2">
      <w:pPr>
        <w:ind w:firstLine="567"/>
        <w:textAlignment w:val="baseline"/>
        <w:rPr>
          <w:rFonts w:eastAsia="Times New Roman"/>
          <w:sz w:val="22"/>
          <w:szCs w:val="22"/>
          <w:lang w:eastAsia="en-CA"/>
        </w:rPr>
      </w:pPr>
      <w:r w:rsidRPr="008D38A8">
        <w:rPr>
          <w:rFonts w:eastAsia="Times New Roman"/>
          <w:sz w:val="22"/>
          <w:szCs w:val="22"/>
          <w:lang w:eastAsia="en-CA"/>
        </w:rPr>
        <w:t xml:space="preserve">In interpreting the </w:t>
      </w:r>
      <w:r w:rsidR="00E15C4C">
        <w:rPr>
          <w:rFonts w:eastAsia="Times New Roman"/>
          <w:sz w:val="22"/>
          <w:szCs w:val="22"/>
          <w:lang w:eastAsia="en-CA"/>
        </w:rPr>
        <w:t>views of</w:t>
      </w:r>
      <w:r w:rsidRPr="008D38A8">
        <w:rPr>
          <w:rFonts w:eastAsia="Times New Roman"/>
          <w:sz w:val="22"/>
          <w:szCs w:val="22"/>
          <w:lang w:eastAsia="en-CA"/>
        </w:rPr>
        <w:t xml:space="preserve"> her </w:t>
      </w:r>
      <w:r w:rsidR="005841D2">
        <w:rPr>
          <w:rFonts w:eastAsia="Times New Roman"/>
          <w:sz w:val="22"/>
          <w:szCs w:val="22"/>
          <w:lang w:eastAsia="en-CA"/>
        </w:rPr>
        <w:t>informants</w:t>
      </w:r>
      <w:r w:rsidRPr="008D38A8">
        <w:rPr>
          <w:rFonts w:eastAsia="Times New Roman"/>
          <w:sz w:val="22"/>
          <w:szCs w:val="22"/>
          <w:lang w:eastAsia="en-CA"/>
        </w:rPr>
        <w:t xml:space="preserve">, </w:t>
      </w:r>
      <w:r w:rsidR="00797E3F" w:rsidRPr="008D38A8">
        <w:rPr>
          <w:rFonts w:eastAsia="Times New Roman"/>
          <w:sz w:val="22"/>
          <w:szCs w:val="22"/>
          <w:lang w:eastAsia="en-CA"/>
        </w:rPr>
        <w:t>Bennett appear</w:t>
      </w:r>
      <w:r w:rsidR="006B40A4" w:rsidRPr="008D38A8">
        <w:rPr>
          <w:rFonts w:eastAsia="Times New Roman"/>
          <w:sz w:val="22"/>
          <w:szCs w:val="22"/>
          <w:lang w:eastAsia="en-CA"/>
        </w:rPr>
        <w:t>ed</w:t>
      </w:r>
      <w:r w:rsidR="00797E3F" w:rsidRPr="008D38A8">
        <w:rPr>
          <w:rFonts w:eastAsia="Times New Roman"/>
          <w:sz w:val="22"/>
          <w:szCs w:val="22"/>
          <w:lang w:eastAsia="en-CA"/>
        </w:rPr>
        <w:t xml:space="preserve"> to be on shakier </w:t>
      </w:r>
      <w:r w:rsidR="006403D1" w:rsidRPr="008D38A8">
        <w:rPr>
          <w:rFonts w:eastAsia="Times New Roman"/>
          <w:sz w:val="22"/>
          <w:szCs w:val="22"/>
          <w:lang w:eastAsia="en-CA"/>
        </w:rPr>
        <w:t xml:space="preserve">theoretical </w:t>
      </w:r>
      <w:r w:rsidR="00797E3F" w:rsidRPr="008D38A8">
        <w:rPr>
          <w:rFonts w:eastAsia="Times New Roman"/>
          <w:sz w:val="22"/>
          <w:szCs w:val="22"/>
          <w:lang w:eastAsia="en-CA"/>
        </w:rPr>
        <w:t xml:space="preserve">ground, offering interpretations </w:t>
      </w:r>
      <w:r w:rsidR="004A5309" w:rsidRPr="008D38A8">
        <w:rPr>
          <w:rFonts w:eastAsia="Times New Roman"/>
          <w:sz w:val="22"/>
          <w:szCs w:val="22"/>
          <w:lang w:eastAsia="en-CA"/>
        </w:rPr>
        <w:t>of ‘women’s ideas about psychic powers’ against the backdrop of tensions regarding traditionally held gender roles.</w:t>
      </w:r>
      <w:r w:rsidR="004A5309" w:rsidRPr="008D38A8">
        <w:rPr>
          <w:rStyle w:val="FootnoteReference"/>
          <w:rFonts w:eastAsia="Times New Roman"/>
          <w:sz w:val="22"/>
          <w:szCs w:val="22"/>
          <w:lang w:eastAsia="en-CA"/>
        </w:rPr>
        <w:footnoteReference w:id="52"/>
      </w:r>
      <w:r w:rsidR="004A5309" w:rsidRPr="008D38A8">
        <w:rPr>
          <w:rFonts w:eastAsia="Times New Roman"/>
          <w:sz w:val="22"/>
          <w:szCs w:val="22"/>
          <w:lang w:eastAsia="en-CA"/>
        </w:rPr>
        <w:t xml:space="preserve"> </w:t>
      </w:r>
      <w:r w:rsidR="00A91305" w:rsidRPr="008D38A8">
        <w:rPr>
          <w:rFonts w:eastAsia="Times New Roman"/>
          <w:sz w:val="22"/>
          <w:szCs w:val="22"/>
          <w:lang w:eastAsia="en-CA"/>
        </w:rPr>
        <w:t xml:space="preserve">In </w:t>
      </w:r>
      <w:r w:rsidR="00054526" w:rsidRPr="008D38A8">
        <w:rPr>
          <w:rFonts w:eastAsia="Times New Roman"/>
          <w:sz w:val="22"/>
          <w:szCs w:val="22"/>
          <w:lang w:eastAsia="en-CA"/>
        </w:rPr>
        <w:t>claiming that the</w:t>
      </w:r>
      <w:r w:rsidR="00857027" w:rsidRPr="008D38A8">
        <w:rPr>
          <w:rFonts w:eastAsia="Times New Roman"/>
          <w:sz w:val="22"/>
          <w:szCs w:val="22"/>
          <w:lang w:eastAsia="en-CA"/>
        </w:rPr>
        <w:t xml:space="preserve"> ‘psychic gifts’</w:t>
      </w:r>
      <w:r w:rsidR="00054526" w:rsidRPr="008D38A8">
        <w:rPr>
          <w:rFonts w:eastAsia="Times New Roman"/>
          <w:sz w:val="22"/>
          <w:szCs w:val="22"/>
          <w:lang w:eastAsia="en-CA"/>
        </w:rPr>
        <w:t xml:space="preserve"> her subjects possessed not only enshrined</w:t>
      </w:r>
      <w:r w:rsidR="00857027" w:rsidRPr="008D38A8">
        <w:rPr>
          <w:rFonts w:eastAsia="Times New Roman"/>
          <w:sz w:val="22"/>
          <w:szCs w:val="22"/>
          <w:lang w:eastAsia="en-CA"/>
        </w:rPr>
        <w:t xml:space="preserve"> ‘conventional feminine virtues’</w:t>
      </w:r>
      <w:r w:rsidR="009C5026" w:rsidRPr="008D38A8">
        <w:rPr>
          <w:rFonts w:eastAsia="Times New Roman"/>
          <w:sz w:val="22"/>
          <w:szCs w:val="22"/>
          <w:lang w:eastAsia="en-CA"/>
        </w:rPr>
        <w:t xml:space="preserve">, </w:t>
      </w:r>
      <w:r w:rsidR="002250D2" w:rsidRPr="008D38A8">
        <w:rPr>
          <w:rFonts w:eastAsia="Times New Roman"/>
          <w:sz w:val="22"/>
          <w:szCs w:val="22"/>
          <w:lang w:eastAsia="en-CA"/>
        </w:rPr>
        <w:t xml:space="preserve">but also permitted her subjects to ‘act outside’ them, </w:t>
      </w:r>
      <w:r w:rsidR="00547A5F" w:rsidRPr="008D38A8">
        <w:rPr>
          <w:rFonts w:eastAsia="Times New Roman"/>
          <w:sz w:val="22"/>
          <w:szCs w:val="22"/>
          <w:lang w:eastAsia="en-CA"/>
        </w:rPr>
        <w:t xml:space="preserve">Bennett </w:t>
      </w:r>
      <w:r w:rsidR="00716C06" w:rsidRPr="008D38A8">
        <w:rPr>
          <w:rFonts w:eastAsia="Times New Roman"/>
          <w:sz w:val="22"/>
          <w:szCs w:val="22"/>
          <w:lang w:eastAsia="en-CA"/>
        </w:rPr>
        <w:t>may</w:t>
      </w:r>
      <w:r w:rsidR="00547A5F" w:rsidRPr="008D38A8">
        <w:rPr>
          <w:rFonts w:eastAsia="Times New Roman"/>
          <w:sz w:val="22"/>
          <w:szCs w:val="22"/>
          <w:lang w:eastAsia="en-CA"/>
        </w:rPr>
        <w:t xml:space="preserve"> have overlooked a</w:t>
      </w:r>
      <w:r w:rsidR="002250D2" w:rsidRPr="008D38A8">
        <w:rPr>
          <w:rFonts w:eastAsia="Times New Roman"/>
          <w:sz w:val="22"/>
          <w:szCs w:val="22"/>
          <w:lang w:eastAsia="en-CA"/>
        </w:rPr>
        <w:t xml:space="preserve">n opportunity to frame these </w:t>
      </w:r>
      <w:r w:rsidR="00D11D8F">
        <w:rPr>
          <w:rFonts w:eastAsia="Times New Roman"/>
          <w:sz w:val="22"/>
          <w:szCs w:val="22"/>
          <w:lang w:eastAsia="en-CA"/>
        </w:rPr>
        <w:t xml:space="preserve">observations </w:t>
      </w:r>
      <w:r w:rsidR="002250D2" w:rsidRPr="008D38A8">
        <w:rPr>
          <w:rFonts w:eastAsia="Times New Roman"/>
          <w:sz w:val="22"/>
          <w:szCs w:val="22"/>
          <w:lang w:eastAsia="en-CA"/>
        </w:rPr>
        <w:t xml:space="preserve">within broader </w:t>
      </w:r>
      <w:r w:rsidR="00B40D66" w:rsidRPr="008D38A8">
        <w:rPr>
          <w:rFonts w:eastAsia="Times New Roman"/>
          <w:sz w:val="22"/>
          <w:szCs w:val="22"/>
          <w:lang w:eastAsia="en-CA"/>
        </w:rPr>
        <w:t>literature concerning women’s agency</w:t>
      </w:r>
      <w:r w:rsidR="000A7256" w:rsidRPr="008D38A8">
        <w:rPr>
          <w:rFonts w:eastAsia="Times New Roman"/>
          <w:sz w:val="22"/>
          <w:szCs w:val="22"/>
          <w:lang w:eastAsia="en-CA"/>
        </w:rPr>
        <w:t xml:space="preserve"> within the realm of</w:t>
      </w:r>
      <w:r w:rsidR="00700D24">
        <w:rPr>
          <w:rFonts w:eastAsia="Times New Roman"/>
          <w:sz w:val="22"/>
          <w:szCs w:val="22"/>
          <w:lang w:eastAsia="en-CA"/>
        </w:rPr>
        <w:t xml:space="preserve"> </w:t>
      </w:r>
      <w:r w:rsidR="000A7256" w:rsidRPr="008D38A8">
        <w:rPr>
          <w:rFonts w:eastAsia="Times New Roman"/>
          <w:sz w:val="22"/>
          <w:szCs w:val="22"/>
          <w:lang w:eastAsia="en-CA"/>
        </w:rPr>
        <w:t>supernatural</w:t>
      </w:r>
      <w:r w:rsidR="00700D24">
        <w:rPr>
          <w:rFonts w:eastAsia="Times New Roman"/>
          <w:sz w:val="22"/>
          <w:szCs w:val="22"/>
          <w:lang w:eastAsia="en-CA"/>
        </w:rPr>
        <w:t xml:space="preserve"> </w:t>
      </w:r>
      <w:r w:rsidR="00E7170E">
        <w:rPr>
          <w:rFonts w:eastAsia="Times New Roman"/>
          <w:sz w:val="22"/>
          <w:szCs w:val="22"/>
          <w:lang w:eastAsia="en-CA"/>
        </w:rPr>
        <w:t>phenomena</w:t>
      </w:r>
      <w:r w:rsidR="001A7C73" w:rsidRPr="008D38A8">
        <w:rPr>
          <w:rFonts w:eastAsia="Times New Roman"/>
          <w:sz w:val="22"/>
          <w:szCs w:val="22"/>
          <w:lang w:eastAsia="en-CA"/>
        </w:rPr>
        <w:t>.</w:t>
      </w:r>
      <w:r w:rsidR="001A7C73" w:rsidRPr="008D38A8">
        <w:rPr>
          <w:rStyle w:val="FootnoteReference"/>
          <w:rFonts w:eastAsia="Times New Roman"/>
          <w:sz w:val="22"/>
          <w:szCs w:val="22"/>
          <w:lang w:eastAsia="en-CA"/>
        </w:rPr>
        <w:footnoteReference w:id="53"/>
      </w:r>
      <w:r w:rsidR="0053374D" w:rsidRPr="008D38A8">
        <w:rPr>
          <w:rFonts w:eastAsia="Times New Roman"/>
          <w:sz w:val="22"/>
          <w:szCs w:val="22"/>
          <w:lang w:eastAsia="en-CA"/>
        </w:rPr>
        <w:t xml:space="preserve"> </w:t>
      </w:r>
    </w:p>
    <w:p w14:paraId="6D68D8C2" w14:textId="315E1559" w:rsidR="00022EFE" w:rsidRPr="008D38A8" w:rsidRDefault="00AF1706" w:rsidP="00E96EDB">
      <w:pPr>
        <w:ind w:firstLine="567"/>
        <w:textAlignment w:val="baseline"/>
        <w:rPr>
          <w:rFonts w:eastAsia="Times New Roman"/>
          <w:sz w:val="22"/>
          <w:szCs w:val="22"/>
          <w:lang w:eastAsia="en-CA"/>
        </w:rPr>
      </w:pPr>
      <w:r w:rsidRPr="008D38A8">
        <w:rPr>
          <w:rFonts w:eastAsia="Times New Roman"/>
          <w:sz w:val="22"/>
          <w:szCs w:val="22"/>
          <w:lang w:eastAsia="en-CA"/>
        </w:rPr>
        <w:t>Walter and Waterhouse also based part of their research on previously administered surveys. As noted earlier, the 1981 and 1990 EVS factored prominently in the authors’ provisional hypothesis</w:t>
      </w:r>
      <w:r w:rsidR="00904B7C" w:rsidRPr="008D38A8">
        <w:rPr>
          <w:rFonts w:eastAsia="Times New Roman"/>
          <w:sz w:val="22"/>
          <w:szCs w:val="22"/>
          <w:lang w:eastAsia="en-CA"/>
        </w:rPr>
        <w:t>.</w:t>
      </w:r>
      <w:r w:rsidR="00904B7C" w:rsidRPr="008D38A8">
        <w:rPr>
          <w:rStyle w:val="FootnoteReference"/>
          <w:rFonts w:eastAsia="Times New Roman"/>
          <w:sz w:val="22"/>
          <w:szCs w:val="22"/>
          <w:lang w:eastAsia="en-CA"/>
        </w:rPr>
        <w:footnoteReference w:id="54"/>
      </w:r>
      <w:r w:rsidR="00A21448" w:rsidRPr="008D38A8">
        <w:rPr>
          <w:rFonts w:eastAsia="Times New Roman"/>
          <w:sz w:val="22"/>
          <w:szCs w:val="22"/>
          <w:lang w:eastAsia="en-CA"/>
        </w:rPr>
        <w:t xml:space="preserve"> </w:t>
      </w:r>
      <w:r w:rsidR="00A30E44" w:rsidRPr="008D38A8">
        <w:rPr>
          <w:rFonts w:eastAsia="Times New Roman"/>
          <w:sz w:val="22"/>
          <w:szCs w:val="22"/>
          <w:lang w:eastAsia="en-CA"/>
        </w:rPr>
        <w:t>Although the EVS initially appear</w:t>
      </w:r>
      <w:r w:rsidR="0083334B" w:rsidRPr="008D38A8">
        <w:rPr>
          <w:rFonts w:eastAsia="Times New Roman"/>
          <w:sz w:val="22"/>
          <w:szCs w:val="22"/>
          <w:lang w:eastAsia="en-CA"/>
        </w:rPr>
        <w:t>ed</w:t>
      </w:r>
      <w:r w:rsidR="00A30E44" w:rsidRPr="008D38A8">
        <w:rPr>
          <w:rFonts w:eastAsia="Times New Roman"/>
          <w:sz w:val="22"/>
          <w:szCs w:val="22"/>
          <w:lang w:eastAsia="en-CA"/>
        </w:rPr>
        <w:t xml:space="preserve"> </w:t>
      </w:r>
      <w:r w:rsidR="0083334B" w:rsidRPr="008D38A8">
        <w:rPr>
          <w:rFonts w:eastAsia="Times New Roman"/>
          <w:sz w:val="22"/>
          <w:szCs w:val="22"/>
          <w:lang w:eastAsia="en-CA"/>
        </w:rPr>
        <w:t>to be a touchpoint</w:t>
      </w:r>
      <w:r w:rsidR="00A30E44" w:rsidRPr="008D38A8">
        <w:rPr>
          <w:rFonts w:eastAsia="Times New Roman"/>
          <w:sz w:val="22"/>
          <w:szCs w:val="22"/>
          <w:lang w:eastAsia="en-CA"/>
        </w:rPr>
        <w:t xml:space="preserve"> for examining the extent to which the</w:t>
      </w:r>
      <w:r w:rsidR="00856A55" w:rsidRPr="008D38A8">
        <w:rPr>
          <w:rFonts w:eastAsia="Times New Roman"/>
          <w:sz w:val="22"/>
          <w:szCs w:val="22"/>
          <w:lang w:eastAsia="en-CA"/>
        </w:rPr>
        <w:t xml:space="preserve"> authors’ </w:t>
      </w:r>
      <w:r w:rsidR="00A30E44" w:rsidRPr="008D38A8">
        <w:rPr>
          <w:rFonts w:eastAsia="Times New Roman"/>
          <w:sz w:val="22"/>
          <w:szCs w:val="22"/>
          <w:lang w:eastAsia="en-CA"/>
        </w:rPr>
        <w:t xml:space="preserve">interview findings </w:t>
      </w:r>
      <w:r w:rsidR="00110FB3" w:rsidRPr="008D38A8">
        <w:rPr>
          <w:rFonts w:eastAsia="Times New Roman"/>
          <w:sz w:val="22"/>
          <w:szCs w:val="22"/>
          <w:lang w:eastAsia="en-CA"/>
        </w:rPr>
        <w:t>‘broadly fit the EVS data</w:t>
      </w:r>
      <w:r w:rsidR="00B32D2A" w:rsidRPr="008D38A8">
        <w:rPr>
          <w:rFonts w:eastAsia="Times New Roman"/>
          <w:sz w:val="22"/>
          <w:szCs w:val="22"/>
          <w:lang w:eastAsia="en-CA"/>
        </w:rPr>
        <w:t>’</w:t>
      </w:r>
      <w:r w:rsidR="00A30E44" w:rsidRPr="008D38A8">
        <w:rPr>
          <w:rFonts w:eastAsia="Times New Roman"/>
          <w:sz w:val="22"/>
          <w:szCs w:val="22"/>
          <w:lang w:eastAsia="en-CA"/>
        </w:rPr>
        <w:t>, it bec</w:t>
      </w:r>
      <w:r w:rsidR="0083334B" w:rsidRPr="008D38A8">
        <w:rPr>
          <w:rFonts w:eastAsia="Times New Roman"/>
          <w:sz w:val="22"/>
          <w:szCs w:val="22"/>
          <w:lang w:eastAsia="en-CA"/>
        </w:rPr>
        <w:t>ame</w:t>
      </w:r>
      <w:r w:rsidR="00A30E44" w:rsidRPr="008D38A8">
        <w:rPr>
          <w:rFonts w:eastAsia="Times New Roman"/>
          <w:sz w:val="22"/>
          <w:szCs w:val="22"/>
          <w:lang w:eastAsia="en-CA"/>
        </w:rPr>
        <w:t xml:space="preserve"> </w:t>
      </w:r>
      <w:r w:rsidR="00D657D8" w:rsidRPr="008D38A8">
        <w:rPr>
          <w:rFonts w:eastAsia="Times New Roman"/>
          <w:sz w:val="22"/>
          <w:szCs w:val="22"/>
          <w:lang w:eastAsia="en-CA"/>
        </w:rPr>
        <w:t>evident</w:t>
      </w:r>
      <w:r w:rsidR="00A30E44" w:rsidRPr="008D38A8">
        <w:rPr>
          <w:rFonts w:eastAsia="Times New Roman"/>
          <w:sz w:val="22"/>
          <w:szCs w:val="22"/>
          <w:lang w:eastAsia="en-CA"/>
        </w:rPr>
        <w:t xml:space="preserve"> </w:t>
      </w:r>
      <w:r w:rsidR="008666D3" w:rsidRPr="008D38A8">
        <w:rPr>
          <w:rFonts w:eastAsia="Times New Roman"/>
          <w:sz w:val="22"/>
          <w:szCs w:val="22"/>
          <w:lang w:eastAsia="en-CA"/>
        </w:rPr>
        <w:t xml:space="preserve">that </w:t>
      </w:r>
      <w:r w:rsidR="006B770A" w:rsidRPr="008D38A8">
        <w:rPr>
          <w:rFonts w:eastAsia="Times New Roman"/>
          <w:sz w:val="22"/>
          <w:szCs w:val="22"/>
          <w:lang w:eastAsia="en-CA"/>
        </w:rPr>
        <w:t>the survey had li</w:t>
      </w:r>
      <w:r w:rsidR="00F97402" w:rsidRPr="008D38A8">
        <w:rPr>
          <w:rFonts w:eastAsia="Times New Roman"/>
          <w:sz w:val="22"/>
          <w:szCs w:val="22"/>
          <w:lang w:eastAsia="en-CA"/>
        </w:rPr>
        <w:t xml:space="preserve">mited interpretive utility </w:t>
      </w:r>
      <w:r w:rsidR="00E47E7B" w:rsidRPr="008D38A8">
        <w:rPr>
          <w:rFonts w:eastAsia="Times New Roman"/>
          <w:sz w:val="22"/>
          <w:szCs w:val="22"/>
          <w:lang w:eastAsia="en-CA"/>
        </w:rPr>
        <w:t>absent any inquiry into ‘why reincarnation can be attractive to Christians’.</w:t>
      </w:r>
      <w:r w:rsidR="00E47E7B" w:rsidRPr="008D38A8">
        <w:rPr>
          <w:rStyle w:val="FootnoteReference"/>
          <w:rFonts w:eastAsia="Times New Roman"/>
          <w:sz w:val="22"/>
          <w:szCs w:val="22"/>
          <w:lang w:eastAsia="en-CA"/>
        </w:rPr>
        <w:footnoteReference w:id="55"/>
      </w:r>
      <w:r w:rsidR="00E96EDB" w:rsidRPr="008D38A8">
        <w:rPr>
          <w:rFonts w:eastAsia="Times New Roman"/>
          <w:sz w:val="22"/>
          <w:szCs w:val="22"/>
          <w:lang w:eastAsia="en-CA"/>
        </w:rPr>
        <w:t xml:space="preserve"> </w:t>
      </w:r>
      <w:r w:rsidR="00945A0C" w:rsidRPr="008D38A8">
        <w:rPr>
          <w:rFonts w:eastAsia="Times New Roman"/>
          <w:sz w:val="22"/>
          <w:szCs w:val="22"/>
          <w:lang w:eastAsia="en-CA"/>
        </w:rPr>
        <w:t xml:space="preserve">As Walter and Waterhouse </w:t>
      </w:r>
      <w:r w:rsidR="009E6526" w:rsidRPr="008D38A8">
        <w:rPr>
          <w:rFonts w:eastAsia="Times New Roman"/>
          <w:sz w:val="22"/>
          <w:szCs w:val="22"/>
          <w:lang w:eastAsia="en-CA"/>
        </w:rPr>
        <w:t>examine</w:t>
      </w:r>
      <w:r w:rsidR="00BC1709" w:rsidRPr="008D38A8">
        <w:rPr>
          <w:rFonts w:eastAsia="Times New Roman"/>
          <w:sz w:val="22"/>
          <w:szCs w:val="22"/>
          <w:lang w:eastAsia="en-CA"/>
        </w:rPr>
        <w:t>d</w:t>
      </w:r>
      <w:r w:rsidR="009E6526" w:rsidRPr="008D38A8">
        <w:rPr>
          <w:rFonts w:eastAsia="Times New Roman"/>
          <w:sz w:val="22"/>
          <w:szCs w:val="22"/>
          <w:lang w:eastAsia="en-CA"/>
        </w:rPr>
        <w:t xml:space="preserve"> </w:t>
      </w:r>
      <w:r w:rsidR="00781775" w:rsidRPr="008D38A8">
        <w:rPr>
          <w:rFonts w:eastAsia="Times New Roman"/>
          <w:sz w:val="22"/>
          <w:szCs w:val="22"/>
          <w:lang w:eastAsia="en-CA"/>
        </w:rPr>
        <w:t xml:space="preserve">the </w:t>
      </w:r>
      <w:r w:rsidR="009E6526" w:rsidRPr="008D38A8">
        <w:rPr>
          <w:rFonts w:eastAsia="Times New Roman"/>
          <w:sz w:val="22"/>
          <w:szCs w:val="22"/>
          <w:lang w:eastAsia="en-CA"/>
        </w:rPr>
        <w:t>sources</w:t>
      </w:r>
      <w:r w:rsidR="00EC7239" w:rsidRPr="008D38A8">
        <w:rPr>
          <w:rFonts w:eastAsia="Times New Roman"/>
          <w:sz w:val="22"/>
          <w:szCs w:val="22"/>
          <w:lang w:eastAsia="en-CA"/>
        </w:rPr>
        <w:t>, content and effects of belief</w:t>
      </w:r>
      <w:r w:rsidR="00781775" w:rsidRPr="008D38A8">
        <w:rPr>
          <w:rFonts w:eastAsia="Times New Roman"/>
          <w:sz w:val="22"/>
          <w:szCs w:val="22"/>
          <w:lang w:eastAsia="en-CA"/>
        </w:rPr>
        <w:t>s</w:t>
      </w:r>
      <w:r w:rsidR="00EC7239" w:rsidRPr="008D38A8">
        <w:rPr>
          <w:rFonts w:eastAsia="Times New Roman"/>
          <w:sz w:val="22"/>
          <w:szCs w:val="22"/>
          <w:lang w:eastAsia="en-CA"/>
        </w:rPr>
        <w:t>,</w:t>
      </w:r>
      <w:r w:rsidR="001245A2" w:rsidRPr="008D38A8">
        <w:rPr>
          <w:rFonts w:eastAsia="Times New Roman"/>
          <w:sz w:val="22"/>
          <w:szCs w:val="22"/>
          <w:lang w:eastAsia="en-CA"/>
        </w:rPr>
        <w:t xml:space="preserve"> they relied less on the EVS </w:t>
      </w:r>
      <w:r w:rsidR="00EC7239" w:rsidRPr="008D38A8">
        <w:rPr>
          <w:rFonts w:eastAsia="Times New Roman"/>
          <w:sz w:val="22"/>
          <w:szCs w:val="22"/>
          <w:lang w:eastAsia="en-CA"/>
        </w:rPr>
        <w:t xml:space="preserve">and more on </w:t>
      </w:r>
      <w:r w:rsidR="00C56C4D" w:rsidRPr="008D38A8">
        <w:rPr>
          <w:rFonts w:eastAsia="Times New Roman"/>
          <w:sz w:val="22"/>
          <w:szCs w:val="22"/>
          <w:lang w:eastAsia="en-CA"/>
        </w:rPr>
        <w:t>secondary literature</w:t>
      </w:r>
      <w:r w:rsidR="005841D2">
        <w:rPr>
          <w:rFonts w:eastAsia="Times New Roman"/>
          <w:sz w:val="22"/>
          <w:szCs w:val="22"/>
          <w:lang w:eastAsia="en-CA"/>
        </w:rPr>
        <w:t xml:space="preserve"> to address</w:t>
      </w:r>
      <w:r w:rsidR="00781775" w:rsidRPr="008D38A8">
        <w:rPr>
          <w:rFonts w:eastAsia="Times New Roman"/>
          <w:sz w:val="22"/>
          <w:szCs w:val="22"/>
          <w:lang w:eastAsia="en-CA"/>
        </w:rPr>
        <w:t xml:space="preserve"> </w:t>
      </w:r>
      <w:r w:rsidR="00BC1709" w:rsidRPr="008D38A8">
        <w:rPr>
          <w:rFonts w:eastAsia="Times New Roman"/>
          <w:sz w:val="22"/>
          <w:szCs w:val="22"/>
          <w:lang w:eastAsia="en-CA"/>
        </w:rPr>
        <w:t>conceptions of the self in a post-modern context</w:t>
      </w:r>
      <w:r w:rsidR="005841D2">
        <w:rPr>
          <w:rFonts w:eastAsia="Times New Roman"/>
          <w:sz w:val="22"/>
          <w:szCs w:val="22"/>
          <w:lang w:eastAsia="en-CA"/>
        </w:rPr>
        <w:t xml:space="preserve"> and </w:t>
      </w:r>
      <w:r w:rsidR="000A64FB" w:rsidRPr="008D38A8">
        <w:rPr>
          <w:rFonts w:eastAsia="Times New Roman"/>
          <w:sz w:val="22"/>
          <w:szCs w:val="22"/>
          <w:lang w:eastAsia="en-CA"/>
        </w:rPr>
        <w:t xml:space="preserve">to </w:t>
      </w:r>
      <w:r w:rsidR="00F0064A" w:rsidRPr="008D38A8">
        <w:rPr>
          <w:rFonts w:eastAsia="Times New Roman"/>
          <w:sz w:val="22"/>
          <w:szCs w:val="22"/>
          <w:lang w:eastAsia="en-CA"/>
        </w:rPr>
        <w:t xml:space="preserve">gain insight into </w:t>
      </w:r>
      <w:r w:rsidR="00856A55" w:rsidRPr="008D38A8">
        <w:rPr>
          <w:rFonts w:eastAsia="Times New Roman"/>
          <w:sz w:val="22"/>
          <w:szCs w:val="22"/>
          <w:lang w:eastAsia="en-CA"/>
        </w:rPr>
        <w:t>why people</w:t>
      </w:r>
      <w:r w:rsidR="000A64FB" w:rsidRPr="008D38A8">
        <w:rPr>
          <w:rFonts w:eastAsia="Times New Roman"/>
          <w:sz w:val="22"/>
          <w:szCs w:val="22"/>
          <w:lang w:eastAsia="en-CA"/>
        </w:rPr>
        <w:t xml:space="preserve"> </w:t>
      </w:r>
      <w:r w:rsidR="00681EE1" w:rsidRPr="008D38A8">
        <w:rPr>
          <w:rFonts w:eastAsia="Times New Roman"/>
          <w:sz w:val="22"/>
          <w:szCs w:val="22"/>
          <w:lang w:eastAsia="en-CA"/>
        </w:rPr>
        <w:t>accept</w:t>
      </w:r>
      <w:r w:rsidR="003F167E">
        <w:rPr>
          <w:rFonts w:eastAsia="Times New Roman"/>
          <w:sz w:val="22"/>
          <w:szCs w:val="22"/>
          <w:lang w:eastAsia="en-CA"/>
        </w:rPr>
        <w:t>ed</w:t>
      </w:r>
      <w:r w:rsidR="00681EE1" w:rsidRPr="008D38A8">
        <w:rPr>
          <w:rFonts w:eastAsia="Times New Roman"/>
          <w:sz w:val="22"/>
          <w:szCs w:val="22"/>
          <w:lang w:eastAsia="en-CA"/>
        </w:rPr>
        <w:t>, entertain</w:t>
      </w:r>
      <w:r w:rsidR="003F167E">
        <w:rPr>
          <w:rFonts w:eastAsia="Times New Roman"/>
          <w:sz w:val="22"/>
          <w:szCs w:val="22"/>
          <w:lang w:eastAsia="en-CA"/>
        </w:rPr>
        <w:t>ed</w:t>
      </w:r>
      <w:r w:rsidR="00681EE1" w:rsidRPr="008D38A8">
        <w:rPr>
          <w:rFonts w:eastAsia="Times New Roman"/>
          <w:sz w:val="22"/>
          <w:szCs w:val="22"/>
          <w:lang w:eastAsia="en-CA"/>
        </w:rPr>
        <w:t xml:space="preserve"> or reject</w:t>
      </w:r>
      <w:r w:rsidR="003F167E">
        <w:rPr>
          <w:rFonts w:eastAsia="Times New Roman"/>
          <w:sz w:val="22"/>
          <w:szCs w:val="22"/>
          <w:lang w:eastAsia="en-CA"/>
        </w:rPr>
        <w:t>ed</w:t>
      </w:r>
      <w:r w:rsidR="00681EE1" w:rsidRPr="008D38A8">
        <w:rPr>
          <w:rFonts w:eastAsia="Times New Roman"/>
          <w:sz w:val="22"/>
          <w:szCs w:val="22"/>
          <w:lang w:eastAsia="en-CA"/>
        </w:rPr>
        <w:t xml:space="preserve"> reincarnation</w:t>
      </w:r>
      <w:r w:rsidR="00F44FF1" w:rsidRPr="008D38A8">
        <w:rPr>
          <w:rFonts w:eastAsia="Times New Roman"/>
          <w:sz w:val="22"/>
          <w:szCs w:val="22"/>
          <w:lang w:eastAsia="en-CA"/>
        </w:rPr>
        <w:t>.</w:t>
      </w:r>
      <w:r w:rsidR="00326CB6" w:rsidRPr="008D38A8">
        <w:rPr>
          <w:rStyle w:val="FootnoteReference"/>
          <w:rFonts w:eastAsia="Times New Roman"/>
          <w:sz w:val="22"/>
          <w:szCs w:val="22"/>
          <w:lang w:eastAsia="en-CA"/>
        </w:rPr>
        <w:footnoteReference w:id="56"/>
      </w:r>
    </w:p>
    <w:p w14:paraId="230FBB90" w14:textId="2712B524" w:rsidR="006E2EBB" w:rsidRPr="008D38A8" w:rsidRDefault="00144A49" w:rsidP="006D4D0C">
      <w:pPr>
        <w:ind w:firstLine="567"/>
        <w:textAlignment w:val="baseline"/>
        <w:rPr>
          <w:rFonts w:eastAsia="Times New Roman"/>
          <w:sz w:val="22"/>
          <w:szCs w:val="22"/>
          <w:lang w:eastAsia="en-CA"/>
        </w:rPr>
      </w:pPr>
      <w:r w:rsidRPr="008D38A8">
        <w:rPr>
          <w:rFonts w:eastAsia="Times New Roman"/>
          <w:sz w:val="22"/>
          <w:szCs w:val="22"/>
          <w:lang w:eastAsia="en-CA"/>
        </w:rPr>
        <w:t>Walter and Waterhouse</w:t>
      </w:r>
      <w:r w:rsidR="003E2353" w:rsidRPr="008D38A8">
        <w:rPr>
          <w:rFonts w:eastAsia="Times New Roman"/>
          <w:sz w:val="22"/>
          <w:szCs w:val="22"/>
          <w:lang w:eastAsia="en-CA"/>
        </w:rPr>
        <w:t xml:space="preserve"> also situated their study </w:t>
      </w:r>
      <w:r w:rsidR="00A21448" w:rsidRPr="008D38A8">
        <w:rPr>
          <w:rFonts w:eastAsia="Times New Roman"/>
          <w:sz w:val="22"/>
          <w:szCs w:val="22"/>
          <w:lang w:eastAsia="en-CA"/>
        </w:rPr>
        <w:t xml:space="preserve">within the </w:t>
      </w:r>
      <w:r w:rsidR="00F446A2" w:rsidRPr="008D38A8">
        <w:rPr>
          <w:rFonts w:eastAsia="Times New Roman"/>
          <w:sz w:val="22"/>
          <w:szCs w:val="22"/>
          <w:lang w:eastAsia="en-CA"/>
        </w:rPr>
        <w:t>‘privatization of religion’ debate</w:t>
      </w:r>
      <w:r w:rsidR="00A21448" w:rsidRPr="008D38A8">
        <w:rPr>
          <w:rFonts w:eastAsia="Times New Roman"/>
          <w:sz w:val="22"/>
          <w:szCs w:val="22"/>
          <w:lang w:eastAsia="en-CA"/>
        </w:rPr>
        <w:t>,</w:t>
      </w:r>
      <w:r w:rsidR="00853893" w:rsidRPr="008D38A8">
        <w:rPr>
          <w:rFonts w:eastAsia="Times New Roman"/>
          <w:sz w:val="22"/>
          <w:szCs w:val="22"/>
          <w:lang w:eastAsia="en-CA"/>
        </w:rPr>
        <w:t xml:space="preserve"> inclusive of arguments </w:t>
      </w:r>
      <w:r w:rsidR="00D1196C" w:rsidRPr="008D38A8">
        <w:rPr>
          <w:rFonts w:eastAsia="Times New Roman"/>
          <w:sz w:val="22"/>
          <w:szCs w:val="22"/>
          <w:lang w:eastAsia="en-CA"/>
        </w:rPr>
        <w:t>around the</w:t>
      </w:r>
      <w:r w:rsidR="00D91081" w:rsidRPr="008D38A8">
        <w:rPr>
          <w:rFonts w:eastAsia="Times New Roman"/>
          <w:sz w:val="22"/>
          <w:szCs w:val="22"/>
          <w:lang w:eastAsia="en-CA"/>
        </w:rPr>
        <w:t xml:space="preserve"> declining</w:t>
      </w:r>
      <w:r w:rsidR="00D1196C" w:rsidRPr="008D38A8">
        <w:rPr>
          <w:rFonts w:eastAsia="Times New Roman"/>
          <w:sz w:val="22"/>
          <w:szCs w:val="22"/>
          <w:lang w:eastAsia="en-CA"/>
        </w:rPr>
        <w:t xml:space="preserve"> role of the church </w:t>
      </w:r>
      <w:r w:rsidR="007D382A" w:rsidRPr="008D38A8">
        <w:rPr>
          <w:rFonts w:eastAsia="Times New Roman"/>
          <w:sz w:val="22"/>
          <w:szCs w:val="22"/>
          <w:lang w:eastAsia="en-CA"/>
        </w:rPr>
        <w:t>and differing opinions concerning Western secularization</w:t>
      </w:r>
      <w:r w:rsidR="00B93036">
        <w:rPr>
          <w:rFonts w:eastAsia="Times New Roman"/>
          <w:sz w:val="22"/>
          <w:szCs w:val="22"/>
          <w:lang w:eastAsia="en-CA"/>
        </w:rPr>
        <w:t xml:space="preserve"> and its</w:t>
      </w:r>
      <w:r w:rsidR="007D382A" w:rsidRPr="008D38A8">
        <w:rPr>
          <w:rFonts w:eastAsia="Times New Roman"/>
          <w:sz w:val="22"/>
          <w:szCs w:val="22"/>
          <w:lang w:eastAsia="en-CA"/>
        </w:rPr>
        <w:t xml:space="preserve"> marginaliz</w:t>
      </w:r>
      <w:r w:rsidR="00B93036">
        <w:rPr>
          <w:rFonts w:eastAsia="Times New Roman"/>
          <w:sz w:val="22"/>
          <w:szCs w:val="22"/>
          <w:lang w:eastAsia="en-CA"/>
        </w:rPr>
        <w:t>ation of</w:t>
      </w:r>
      <w:r w:rsidR="00CD1BEE">
        <w:rPr>
          <w:rFonts w:eastAsia="Times New Roman"/>
          <w:sz w:val="22"/>
          <w:szCs w:val="22"/>
          <w:lang w:eastAsia="en-CA"/>
        </w:rPr>
        <w:t xml:space="preserve"> beliefs in religion, </w:t>
      </w:r>
      <w:r w:rsidR="007D382A" w:rsidRPr="008D38A8">
        <w:rPr>
          <w:rFonts w:eastAsia="Times New Roman"/>
          <w:sz w:val="22"/>
          <w:szCs w:val="22"/>
          <w:lang w:eastAsia="en-CA"/>
        </w:rPr>
        <w:t>‘moral attitudes and behaviour’</w:t>
      </w:r>
      <w:r w:rsidR="00F446A2" w:rsidRPr="008D38A8">
        <w:rPr>
          <w:rFonts w:eastAsia="Times New Roman"/>
          <w:sz w:val="22"/>
          <w:szCs w:val="22"/>
          <w:lang w:eastAsia="en-CA"/>
        </w:rPr>
        <w:t>.</w:t>
      </w:r>
      <w:r w:rsidR="00F446A2" w:rsidRPr="008D38A8">
        <w:rPr>
          <w:rStyle w:val="FootnoteReference"/>
          <w:rFonts w:eastAsia="Times New Roman"/>
          <w:sz w:val="22"/>
          <w:szCs w:val="22"/>
          <w:lang w:eastAsia="en-CA"/>
        </w:rPr>
        <w:footnoteReference w:id="57"/>
      </w:r>
      <w:r w:rsidR="002E3E03" w:rsidRPr="008D38A8">
        <w:rPr>
          <w:rFonts w:eastAsia="Times New Roman"/>
          <w:sz w:val="22"/>
          <w:szCs w:val="22"/>
          <w:lang w:eastAsia="en-CA"/>
        </w:rPr>
        <w:t xml:space="preserve"> </w:t>
      </w:r>
      <w:r w:rsidR="003D4EAC" w:rsidRPr="008D38A8">
        <w:rPr>
          <w:rFonts w:eastAsia="Times New Roman"/>
          <w:sz w:val="22"/>
          <w:szCs w:val="22"/>
          <w:lang w:eastAsia="en-CA"/>
        </w:rPr>
        <w:t xml:space="preserve">Moreover, </w:t>
      </w:r>
      <w:r w:rsidR="00853893" w:rsidRPr="008D38A8">
        <w:rPr>
          <w:rFonts w:eastAsia="Times New Roman"/>
          <w:sz w:val="22"/>
          <w:szCs w:val="22"/>
          <w:lang w:eastAsia="en-CA"/>
        </w:rPr>
        <w:t>Walter and Waterhouse</w:t>
      </w:r>
      <w:r w:rsidR="003D4EAC" w:rsidRPr="008D38A8">
        <w:rPr>
          <w:rFonts w:eastAsia="Times New Roman"/>
          <w:sz w:val="22"/>
          <w:szCs w:val="22"/>
          <w:lang w:eastAsia="en-CA"/>
        </w:rPr>
        <w:t xml:space="preserve"> were careful to address </w:t>
      </w:r>
      <w:r w:rsidR="00463619">
        <w:rPr>
          <w:rFonts w:eastAsia="Times New Roman"/>
          <w:sz w:val="22"/>
          <w:szCs w:val="22"/>
          <w:lang w:eastAsia="en-CA"/>
        </w:rPr>
        <w:t>the currency of their sources</w:t>
      </w:r>
      <w:r w:rsidR="003D4EAC" w:rsidRPr="008D38A8">
        <w:rPr>
          <w:rFonts w:eastAsia="Times New Roman"/>
          <w:sz w:val="22"/>
          <w:szCs w:val="22"/>
          <w:lang w:eastAsia="en-CA"/>
        </w:rPr>
        <w:t xml:space="preserve">—such as in the ‘somewhat dated’ studies concerning spiritualism in the United Kingdom—or where </w:t>
      </w:r>
      <w:r w:rsidR="00B540F1" w:rsidRPr="008D38A8">
        <w:rPr>
          <w:rFonts w:eastAsia="Times New Roman"/>
          <w:sz w:val="22"/>
          <w:szCs w:val="22"/>
          <w:lang w:eastAsia="en-CA"/>
        </w:rPr>
        <w:t>terms, such as</w:t>
      </w:r>
      <w:r w:rsidR="003B138F" w:rsidRPr="008D38A8">
        <w:rPr>
          <w:rFonts w:eastAsia="Times New Roman"/>
          <w:sz w:val="22"/>
          <w:szCs w:val="22"/>
          <w:lang w:eastAsia="en-CA"/>
        </w:rPr>
        <w:t xml:space="preserve"> ‘the New Age’</w:t>
      </w:r>
      <w:r w:rsidR="00800AFF" w:rsidRPr="008D38A8">
        <w:rPr>
          <w:rFonts w:eastAsia="Times New Roman"/>
          <w:sz w:val="22"/>
          <w:szCs w:val="22"/>
          <w:lang w:eastAsia="en-CA"/>
        </w:rPr>
        <w:t>,</w:t>
      </w:r>
      <w:r w:rsidR="003B138F" w:rsidRPr="008D38A8">
        <w:rPr>
          <w:rFonts w:eastAsia="Times New Roman"/>
          <w:sz w:val="22"/>
          <w:szCs w:val="22"/>
          <w:lang w:eastAsia="en-CA"/>
        </w:rPr>
        <w:t xml:space="preserve"> were ‘notoriously difficult’ </w:t>
      </w:r>
      <w:r w:rsidR="00B540F1" w:rsidRPr="008D38A8">
        <w:rPr>
          <w:rFonts w:eastAsia="Times New Roman"/>
          <w:sz w:val="22"/>
          <w:szCs w:val="22"/>
          <w:lang w:eastAsia="en-CA"/>
        </w:rPr>
        <w:t>to define.</w:t>
      </w:r>
      <w:r w:rsidR="00B540F1" w:rsidRPr="008D38A8">
        <w:rPr>
          <w:rStyle w:val="FootnoteReference"/>
          <w:rFonts w:eastAsia="Times New Roman"/>
          <w:sz w:val="22"/>
          <w:szCs w:val="22"/>
          <w:lang w:eastAsia="en-CA"/>
        </w:rPr>
        <w:footnoteReference w:id="58"/>
      </w:r>
      <w:r w:rsidR="004312A7" w:rsidRPr="008D38A8">
        <w:rPr>
          <w:rFonts w:eastAsia="Times New Roman"/>
          <w:sz w:val="22"/>
          <w:szCs w:val="22"/>
          <w:lang w:eastAsia="en-CA"/>
        </w:rPr>
        <w:t xml:space="preserve"> As Henni</w:t>
      </w:r>
      <w:r w:rsidR="00D61CE0" w:rsidRPr="008D38A8">
        <w:rPr>
          <w:rFonts w:eastAsia="Times New Roman"/>
          <w:sz w:val="22"/>
          <w:szCs w:val="22"/>
          <w:lang w:eastAsia="en-CA"/>
        </w:rPr>
        <w:t>nk, et al, ha</w:t>
      </w:r>
      <w:r w:rsidR="00853893" w:rsidRPr="008D38A8">
        <w:rPr>
          <w:rFonts w:eastAsia="Times New Roman"/>
          <w:sz w:val="22"/>
          <w:szCs w:val="22"/>
          <w:lang w:eastAsia="en-CA"/>
        </w:rPr>
        <w:t>ve</w:t>
      </w:r>
      <w:r w:rsidR="00D61CE0" w:rsidRPr="008D38A8">
        <w:rPr>
          <w:rFonts w:eastAsia="Times New Roman"/>
          <w:sz w:val="22"/>
          <w:szCs w:val="22"/>
          <w:lang w:eastAsia="en-CA"/>
        </w:rPr>
        <w:t xml:space="preserve"> argued, embedding studies within existing literature not only aids researcher</w:t>
      </w:r>
      <w:r w:rsidR="00494897" w:rsidRPr="008D38A8">
        <w:rPr>
          <w:rFonts w:eastAsia="Times New Roman"/>
          <w:sz w:val="22"/>
          <w:szCs w:val="22"/>
          <w:lang w:eastAsia="en-CA"/>
        </w:rPr>
        <w:t>s</w:t>
      </w:r>
      <w:r w:rsidR="00D61CE0" w:rsidRPr="008D38A8">
        <w:rPr>
          <w:rFonts w:eastAsia="Times New Roman"/>
          <w:sz w:val="22"/>
          <w:szCs w:val="22"/>
          <w:lang w:eastAsia="en-CA"/>
        </w:rPr>
        <w:t xml:space="preserve"> in </w:t>
      </w:r>
      <w:r w:rsidR="006A6133" w:rsidRPr="008D38A8">
        <w:rPr>
          <w:rFonts w:eastAsia="Times New Roman"/>
          <w:sz w:val="22"/>
          <w:szCs w:val="22"/>
          <w:lang w:eastAsia="en-CA"/>
        </w:rPr>
        <w:t xml:space="preserve">justifying the importance of their research, </w:t>
      </w:r>
      <w:r w:rsidR="00494897" w:rsidRPr="008D38A8">
        <w:rPr>
          <w:rFonts w:eastAsia="Times New Roman"/>
          <w:sz w:val="22"/>
          <w:szCs w:val="22"/>
          <w:lang w:eastAsia="en-CA"/>
        </w:rPr>
        <w:t>b</w:t>
      </w:r>
      <w:r w:rsidR="00CD5611" w:rsidRPr="008D38A8">
        <w:rPr>
          <w:rFonts w:eastAsia="Times New Roman"/>
          <w:sz w:val="22"/>
          <w:szCs w:val="22"/>
          <w:lang w:eastAsia="en-CA"/>
        </w:rPr>
        <w:t xml:space="preserve">ut also supports conceptual frameworks </w:t>
      </w:r>
      <w:r w:rsidR="00853893" w:rsidRPr="008D38A8">
        <w:rPr>
          <w:rFonts w:eastAsia="Times New Roman"/>
          <w:sz w:val="22"/>
          <w:szCs w:val="22"/>
          <w:lang w:eastAsia="en-CA"/>
        </w:rPr>
        <w:t>and enhancing existing knowledge</w:t>
      </w:r>
      <w:r w:rsidR="00CD5611" w:rsidRPr="008D38A8">
        <w:rPr>
          <w:rFonts w:eastAsia="Times New Roman"/>
          <w:sz w:val="22"/>
          <w:szCs w:val="22"/>
          <w:lang w:eastAsia="en-CA"/>
        </w:rPr>
        <w:t>.</w:t>
      </w:r>
      <w:r w:rsidR="00CD5611" w:rsidRPr="008D38A8">
        <w:rPr>
          <w:rStyle w:val="FootnoteReference"/>
          <w:rFonts w:eastAsia="Times New Roman"/>
          <w:sz w:val="22"/>
          <w:szCs w:val="22"/>
          <w:lang w:eastAsia="en-CA"/>
        </w:rPr>
        <w:footnoteReference w:id="59"/>
      </w:r>
      <w:r w:rsidR="002F180A" w:rsidRPr="008D38A8">
        <w:rPr>
          <w:rFonts w:eastAsia="Times New Roman"/>
          <w:sz w:val="22"/>
          <w:szCs w:val="22"/>
          <w:lang w:eastAsia="en-CA"/>
        </w:rPr>
        <w:t xml:space="preserve"> For Walter and Waterhouse, in highlighting the deficiencies in existing literature </w:t>
      </w:r>
      <w:r w:rsidR="004A5A3E">
        <w:rPr>
          <w:rFonts w:eastAsia="Times New Roman"/>
          <w:sz w:val="22"/>
          <w:szCs w:val="22"/>
          <w:lang w:eastAsia="en-CA"/>
        </w:rPr>
        <w:t xml:space="preserve">and </w:t>
      </w:r>
      <w:r w:rsidR="002F180A" w:rsidRPr="008D38A8">
        <w:rPr>
          <w:rFonts w:eastAsia="Times New Roman"/>
          <w:sz w:val="22"/>
          <w:szCs w:val="22"/>
          <w:lang w:eastAsia="en-CA"/>
        </w:rPr>
        <w:t>conceptual challenges</w:t>
      </w:r>
      <w:r w:rsidR="00FD1D41" w:rsidRPr="008D38A8">
        <w:rPr>
          <w:rFonts w:eastAsia="Times New Roman"/>
          <w:sz w:val="22"/>
          <w:szCs w:val="22"/>
          <w:lang w:eastAsia="en-CA"/>
        </w:rPr>
        <w:t>, they were able to demonstrate how their research enhance</w:t>
      </w:r>
      <w:r w:rsidR="00D15001" w:rsidRPr="008D38A8">
        <w:rPr>
          <w:rFonts w:eastAsia="Times New Roman"/>
          <w:sz w:val="22"/>
          <w:szCs w:val="22"/>
          <w:lang w:eastAsia="en-CA"/>
        </w:rPr>
        <w:t>d</w:t>
      </w:r>
      <w:r w:rsidR="006D4D0C" w:rsidRPr="008D38A8">
        <w:rPr>
          <w:rFonts w:eastAsia="Times New Roman"/>
          <w:sz w:val="22"/>
          <w:szCs w:val="22"/>
          <w:lang w:eastAsia="en-CA"/>
        </w:rPr>
        <w:t xml:space="preserve"> existing </w:t>
      </w:r>
      <w:r w:rsidR="00FD1D41" w:rsidRPr="008D38A8">
        <w:rPr>
          <w:rFonts w:eastAsia="Times New Roman"/>
          <w:sz w:val="22"/>
          <w:szCs w:val="22"/>
          <w:lang w:eastAsia="en-CA"/>
        </w:rPr>
        <w:t>scholarship, while identifying</w:t>
      </w:r>
      <w:r w:rsidR="006D4D0C" w:rsidRPr="008D38A8">
        <w:rPr>
          <w:rFonts w:eastAsia="Times New Roman"/>
          <w:sz w:val="22"/>
          <w:szCs w:val="22"/>
          <w:lang w:eastAsia="en-CA"/>
        </w:rPr>
        <w:t xml:space="preserve"> gaps for future</w:t>
      </w:r>
      <w:r w:rsidR="00DD747A" w:rsidRPr="008D38A8">
        <w:rPr>
          <w:rFonts w:eastAsia="Times New Roman"/>
          <w:sz w:val="22"/>
          <w:szCs w:val="22"/>
          <w:lang w:eastAsia="en-CA"/>
        </w:rPr>
        <w:t xml:space="preserve"> research</w:t>
      </w:r>
      <w:r w:rsidR="006D4D0C" w:rsidRPr="008D38A8">
        <w:rPr>
          <w:rFonts w:eastAsia="Times New Roman"/>
          <w:sz w:val="22"/>
          <w:szCs w:val="22"/>
          <w:lang w:eastAsia="en-CA"/>
        </w:rPr>
        <w:t xml:space="preserve">. </w:t>
      </w:r>
    </w:p>
    <w:p w14:paraId="3674F659" w14:textId="77777777" w:rsidR="006E2EBB" w:rsidRPr="008D38A8" w:rsidRDefault="006E2EBB" w:rsidP="00200760">
      <w:pPr>
        <w:ind w:firstLine="567"/>
        <w:textAlignment w:val="baseline"/>
        <w:rPr>
          <w:rFonts w:eastAsia="Times New Roman"/>
          <w:sz w:val="22"/>
          <w:szCs w:val="22"/>
          <w:lang w:eastAsia="en-CA"/>
        </w:rPr>
      </w:pPr>
    </w:p>
    <w:p w14:paraId="2E9F820E" w14:textId="77777777" w:rsidR="00E41166" w:rsidRDefault="00E41166" w:rsidP="006E2EBB">
      <w:pPr>
        <w:textAlignment w:val="baseline"/>
        <w:rPr>
          <w:rFonts w:eastAsia="Times New Roman"/>
          <w:sz w:val="22"/>
          <w:szCs w:val="22"/>
          <w:u w:val="single"/>
          <w:lang w:eastAsia="en-CA"/>
        </w:rPr>
      </w:pPr>
    </w:p>
    <w:p w14:paraId="7C85FB84" w14:textId="32317698" w:rsidR="006E2EBB" w:rsidRPr="008D38A8" w:rsidRDefault="006E2EBB" w:rsidP="006E2EBB">
      <w:pPr>
        <w:textAlignment w:val="baseline"/>
        <w:rPr>
          <w:rFonts w:eastAsia="Times New Roman"/>
          <w:sz w:val="22"/>
          <w:szCs w:val="22"/>
          <w:u w:val="single"/>
          <w:lang w:eastAsia="en-CA"/>
        </w:rPr>
      </w:pPr>
      <w:r w:rsidRPr="008D38A8">
        <w:rPr>
          <w:rFonts w:eastAsia="Times New Roman"/>
          <w:sz w:val="22"/>
          <w:szCs w:val="22"/>
          <w:u w:val="single"/>
          <w:lang w:eastAsia="en-CA"/>
        </w:rPr>
        <w:lastRenderedPageBreak/>
        <w:t>Conclusion</w:t>
      </w:r>
    </w:p>
    <w:p w14:paraId="31D1E6C3" w14:textId="77777777" w:rsidR="00F84F47" w:rsidRPr="008D38A8" w:rsidRDefault="00F84F47">
      <w:pPr>
        <w:rPr>
          <w:rFonts w:eastAsia="Calibri"/>
          <w:sz w:val="22"/>
          <w:szCs w:val="22"/>
          <w:lang w:eastAsia="en-US"/>
        </w:rPr>
      </w:pPr>
    </w:p>
    <w:p w14:paraId="28712759" w14:textId="12EA646D" w:rsidR="00F84F47" w:rsidRPr="008D38A8" w:rsidRDefault="00F84F47" w:rsidP="00811804">
      <w:pPr>
        <w:ind w:firstLine="567"/>
        <w:rPr>
          <w:rFonts w:eastAsia="Calibri"/>
          <w:sz w:val="22"/>
          <w:szCs w:val="22"/>
          <w:lang w:eastAsia="en-US"/>
        </w:rPr>
      </w:pPr>
      <w:r w:rsidRPr="008D38A8">
        <w:rPr>
          <w:rFonts w:eastAsia="Calibri"/>
          <w:sz w:val="22"/>
          <w:szCs w:val="22"/>
          <w:lang w:eastAsia="en-US"/>
        </w:rPr>
        <w:t>This essay has examine</w:t>
      </w:r>
      <w:r w:rsidR="00811804" w:rsidRPr="008D38A8">
        <w:rPr>
          <w:rFonts w:eastAsia="Calibri"/>
          <w:sz w:val="22"/>
          <w:szCs w:val="22"/>
          <w:lang w:eastAsia="en-US"/>
        </w:rPr>
        <w:t xml:space="preserve">d </w:t>
      </w:r>
      <w:r w:rsidR="00A5111C" w:rsidRPr="008D38A8">
        <w:rPr>
          <w:rFonts w:eastAsia="Calibri"/>
          <w:sz w:val="22"/>
          <w:szCs w:val="22"/>
          <w:lang w:eastAsia="en-US"/>
        </w:rPr>
        <w:t>two papers</w:t>
      </w:r>
      <w:r w:rsidR="00811804" w:rsidRPr="008D38A8">
        <w:rPr>
          <w:rFonts w:eastAsia="Calibri"/>
          <w:sz w:val="22"/>
          <w:szCs w:val="22"/>
          <w:lang w:eastAsia="en-US"/>
        </w:rPr>
        <w:t xml:space="preserve"> according </w:t>
      </w:r>
      <w:r w:rsidRPr="008D38A8">
        <w:rPr>
          <w:rFonts w:eastAsia="Calibri"/>
          <w:sz w:val="22"/>
          <w:szCs w:val="22"/>
          <w:lang w:eastAsia="en-US"/>
        </w:rPr>
        <w:t xml:space="preserve">to the </w:t>
      </w:r>
      <w:r w:rsidR="00836C04">
        <w:rPr>
          <w:rFonts w:eastAsia="Calibri"/>
          <w:sz w:val="22"/>
          <w:szCs w:val="22"/>
          <w:lang w:eastAsia="en-US"/>
        </w:rPr>
        <w:t xml:space="preserve">methodologies </w:t>
      </w:r>
      <w:r w:rsidRPr="008D38A8">
        <w:rPr>
          <w:rFonts w:eastAsia="Calibri"/>
          <w:sz w:val="22"/>
          <w:szCs w:val="22"/>
          <w:lang w:eastAsia="en-US"/>
        </w:rPr>
        <w:t>of each research project, the positions of the researchers on the insider/outsider continuum, and the extent to which the researchers related their field work data to larger academic frameworks</w:t>
      </w:r>
      <w:r w:rsidR="00836C04">
        <w:rPr>
          <w:rFonts w:eastAsia="Calibri"/>
          <w:sz w:val="22"/>
          <w:szCs w:val="22"/>
          <w:lang w:eastAsia="en-US"/>
        </w:rPr>
        <w:t xml:space="preserve"> and scholarly literature</w:t>
      </w:r>
      <w:r w:rsidRPr="008D38A8">
        <w:rPr>
          <w:rFonts w:eastAsia="Calibri"/>
          <w:sz w:val="22"/>
          <w:szCs w:val="22"/>
          <w:lang w:eastAsia="en-US"/>
        </w:rPr>
        <w:t>.</w:t>
      </w:r>
    </w:p>
    <w:p w14:paraId="5D6EA556" w14:textId="15799B56" w:rsidR="00F37111" w:rsidRPr="008D38A8" w:rsidRDefault="00F84F47" w:rsidP="00F84F47">
      <w:pPr>
        <w:ind w:firstLine="567"/>
        <w:rPr>
          <w:rFonts w:eastAsia="Calibri"/>
          <w:sz w:val="22"/>
          <w:szCs w:val="22"/>
          <w:lang w:eastAsia="en-US"/>
        </w:rPr>
      </w:pPr>
      <w:r w:rsidRPr="008D38A8">
        <w:rPr>
          <w:rFonts w:eastAsia="Calibri"/>
          <w:sz w:val="22"/>
          <w:szCs w:val="22"/>
          <w:lang w:eastAsia="en-US"/>
        </w:rPr>
        <w:t xml:space="preserve">Concerning methodological approaches, this essay highlighted similarities between </w:t>
      </w:r>
      <w:r w:rsidR="00A91FD2" w:rsidRPr="008D38A8">
        <w:rPr>
          <w:rFonts w:eastAsia="Calibri"/>
          <w:sz w:val="22"/>
          <w:szCs w:val="22"/>
          <w:lang w:eastAsia="en-US"/>
        </w:rPr>
        <w:t>the two papers</w:t>
      </w:r>
      <w:r w:rsidR="00F949DA" w:rsidRPr="008D38A8">
        <w:rPr>
          <w:rFonts w:eastAsia="Calibri"/>
          <w:sz w:val="22"/>
          <w:szCs w:val="22"/>
          <w:lang w:eastAsia="en-US"/>
        </w:rPr>
        <w:t xml:space="preserve">. </w:t>
      </w:r>
      <w:r w:rsidR="00DB4DB2" w:rsidRPr="008D38A8">
        <w:rPr>
          <w:rFonts w:eastAsia="Calibri"/>
          <w:sz w:val="22"/>
          <w:szCs w:val="22"/>
          <w:lang w:eastAsia="en-US"/>
        </w:rPr>
        <w:t xml:space="preserve">For Bennett, the content of personal experience </w:t>
      </w:r>
      <w:r w:rsidR="00215836" w:rsidRPr="008D38A8">
        <w:rPr>
          <w:rFonts w:eastAsia="Calibri"/>
          <w:sz w:val="22"/>
          <w:szCs w:val="22"/>
          <w:lang w:eastAsia="en-US"/>
        </w:rPr>
        <w:t>focused on</w:t>
      </w:r>
      <w:r w:rsidR="00DB4DB2" w:rsidRPr="008D38A8">
        <w:rPr>
          <w:rFonts w:eastAsia="Calibri"/>
          <w:sz w:val="22"/>
          <w:szCs w:val="22"/>
          <w:lang w:eastAsia="en-US"/>
        </w:rPr>
        <w:t xml:space="preserve"> foreknowledge</w:t>
      </w:r>
      <w:r w:rsidR="0025343B" w:rsidRPr="008D38A8">
        <w:rPr>
          <w:rFonts w:eastAsia="Calibri"/>
          <w:sz w:val="22"/>
          <w:szCs w:val="22"/>
          <w:lang w:eastAsia="en-US"/>
        </w:rPr>
        <w:t>, while Walter and Waterhouse</w:t>
      </w:r>
      <w:r w:rsidR="00215836" w:rsidRPr="008D38A8">
        <w:rPr>
          <w:rFonts w:eastAsia="Calibri"/>
          <w:sz w:val="22"/>
          <w:szCs w:val="22"/>
          <w:lang w:eastAsia="en-US"/>
        </w:rPr>
        <w:t xml:space="preserve"> were interested in the intersection between </w:t>
      </w:r>
      <w:r w:rsidR="00836C04">
        <w:rPr>
          <w:rFonts w:eastAsia="Calibri"/>
          <w:sz w:val="22"/>
          <w:szCs w:val="22"/>
          <w:lang w:eastAsia="en-US"/>
        </w:rPr>
        <w:t>reincarnation beliefs</w:t>
      </w:r>
      <w:r w:rsidR="00215836" w:rsidRPr="008D38A8">
        <w:rPr>
          <w:rFonts w:eastAsia="Calibri"/>
          <w:sz w:val="22"/>
          <w:szCs w:val="22"/>
          <w:lang w:eastAsia="en-US"/>
        </w:rPr>
        <w:t xml:space="preserve"> and some adherence to </w:t>
      </w:r>
      <w:r w:rsidR="00F37111" w:rsidRPr="008D38A8">
        <w:rPr>
          <w:rFonts w:eastAsia="Calibri"/>
          <w:sz w:val="22"/>
          <w:szCs w:val="22"/>
          <w:lang w:eastAsia="en-US"/>
        </w:rPr>
        <w:t>Christia</w:t>
      </w:r>
      <w:r w:rsidR="00836C04">
        <w:rPr>
          <w:rFonts w:eastAsia="Calibri"/>
          <w:sz w:val="22"/>
          <w:szCs w:val="22"/>
          <w:lang w:eastAsia="en-US"/>
        </w:rPr>
        <w:t>nity</w:t>
      </w:r>
      <w:r w:rsidR="00F37111" w:rsidRPr="008D38A8">
        <w:rPr>
          <w:rFonts w:eastAsia="Calibri"/>
          <w:sz w:val="22"/>
          <w:szCs w:val="22"/>
          <w:lang w:eastAsia="en-US"/>
        </w:rPr>
        <w:t xml:space="preserve">. Both authors chose unstructured interviews, and though this essay noted </w:t>
      </w:r>
      <w:r w:rsidR="007C288C" w:rsidRPr="008D38A8">
        <w:rPr>
          <w:rFonts w:eastAsia="Calibri"/>
          <w:sz w:val="22"/>
          <w:szCs w:val="22"/>
          <w:lang w:eastAsia="en-US"/>
        </w:rPr>
        <w:t>certain limitations inherent in this approach</w:t>
      </w:r>
      <w:r w:rsidR="00F37111" w:rsidRPr="008D38A8">
        <w:rPr>
          <w:rFonts w:eastAsia="Calibri"/>
          <w:sz w:val="22"/>
          <w:szCs w:val="22"/>
          <w:lang w:eastAsia="en-US"/>
        </w:rPr>
        <w:t xml:space="preserve">, both papers </w:t>
      </w:r>
      <w:r w:rsidR="004733EE" w:rsidRPr="008D38A8">
        <w:rPr>
          <w:rFonts w:eastAsia="Calibri"/>
          <w:sz w:val="22"/>
          <w:szCs w:val="22"/>
          <w:lang w:eastAsia="en-US"/>
        </w:rPr>
        <w:t xml:space="preserve">appear to have </w:t>
      </w:r>
      <w:r w:rsidR="00F37111" w:rsidRPr="008D38A8">
        <w:rPr>
          <w:rFonts w:eastAsia="Calibri"/>
          <w:sz w:val="22"/>
          <w:szCs w:val="22"/>
          <w:lang w:eastAsia="en-US"/>
        </w:rPr>
        <w:t xml:space="preserve">reflected a suitable methodology </w:t>
      </w:r>
      <w:r w:rsidR="009345EC" w:rsidRPr="008D38A8">
        <w:rPr>
          <w:rFonts w:eastAsia="Calibri"/>
          <w:sz w:val="22"/>
          <w:szCs w:val="22"/>
          <w:lang w:eastAsia="en-US"/>
        </w:rPr>
        <w:t>given</w:t>
      </w:r>
      <w:r w:rsidR="00F37111" w:rsidRPr="008D38A8">
        <w:rPr>
          <w:rFonts w:eastAsia="Calibri"/>
          <w:sz w:val="22"/>
          <w:szCs w:val="22"/>
          <w:lang w:eastAsia="en-US"/>
        </w:rPr>
        <w:t xml:space="preserve"> the remit</w:t>
      </w:r>
      <w:r w:rsidR="009345EC" w:rsidRPr="008D38A8">
        <w:rPr>
          <w:rFonts w:eastAsia="Calibri"/>
          <w:sz w:val="22"/>
          <w:szCs w:val="22"/>
          <w:lang w:eastAsia="en-US"/>
        </w:rPr>
        <w:t>s</w:t>
      </w:r>
      <w:r w:rsidR="00F37111" w:rsidRPr="008D38A8">
        <w:rPr>
          <w:rFonts w:eastAsia="Calibri"/>
          <w:sz w:val="22"/>
          <w:szCs w:val="22"/>
          <w:lang w:eastAsia="en-US"/>
        </w:rPr>
        <w:t xml:space="preserve"> of their projects. </w:t>
      </w:r>
    </w:p>
    <w:p w14:paraId="0BF10FFE" w14:textId="1E7CDA15" w:rsidR="00F37111" w:rsidRPr="008D38A8" w:rsidRDefault="00F37111" w:rsidP="00F84F47">
      <w:pPr>
        <w:ind w:firstLine="567"/>
        <w:rPr>
          <w:rFonts w:eastAsia="Calibri"/>
          <w:sz w:val="22"/>
          <w:szCs w:val="22"/>
          <w:lang w:eastAsia="en-US"/>
        </w:rPr>
      </w:pPr>
      <w:r w:rsidRPr="008D38A8">
        <w:rPr>
          <w:rFonts w:eastAsia="Calibri"/>
          <w:sz w:val="22"/>
          <w:szCs w:val="22"/>
          <w:lang w:eastAsia="en-US"/>
        </w:rPr>
        <w:t xml:space="preserve">In considering </w:t>
      </w:r>
      <w:r w:rsidR="0093075D" w:rsidRPr="008D38A8">
        <w:rPr>
          <w:rFonts w:eastAsia="Calibri"/>
          <w:sz w:val="22"/>
          <w:szCs w:val="22"/>
          <w:lang w:eastAsia="en-US"/>
        </w:rPr>
        <w:t>the</w:t>
      </w:r>
      <w:r w:rsidRPr="008D38A8">
        <w:rPr>
          <w:rFonts w:eastAsia="Calibri"/>
          <w:sz w:val="22"/>
          <w:szCs w:val="22"/>
          <w:lang w:eastAsia="en-US"/>
        </w:rPr>
        <w:t xml:space="preserve"> positions</w:t>
      </w:r>
      <w:r w:rsidR="0093075D" w:rsidRPr="008D38A8">
        <w:rPr>
          <w:rFonts w:eastAsia="Calibri"/>
          <w:sz w:val="22"/>
          <w:szCs w:val="22"/>
          <w:lang w:eastAsia="en-US"/>
        </w:rPr>
        <w:t xml:space="preserve"> of </w:t>
      </w:r>
      <w:r w:rsidR="00B7628D">
        <w:rPr>
          <w:rFonts w:eastAsia="Calibri"/>
          <w:sz w:val="22"/>
          <w:szCs w:val="22"/>
          <w:lang w:eastAsia="en-US"/>
        </w:rPr>
        <w:t>the</w:t>
      </w:r>
      <w:r w:rsidR="0093075D" w:rsidRPr="008D38A8">
        <w:rPr>
          <w:rFonts w:eastAsia="Calibri"/>
          <w:sz w:val="22"/>
          <w:szCs w:val="22"/>
          <w:lang w:eastAsia="en-US"/>
        </w:rPr>
        <w:t xml:space="preserve"> authors</w:t>
      </w:r>
      <w:r w:rsidRPr="008D38A8">
        <w:rPr>
          <w:rFonts w:eastAsia="Calibri"/>
          <w:sz w:val="22"/>
          <w:szCs w:val="22"/>
          <w:lang w:eastAsia="en-US"/>
        </w:rPr>
        <w:t xml:space="preserve"> on the insider/outsider continuum, this essay identified </w:t>
      </w:r>
      <w:r w:rsidR="008E7B0B" w:rsidRPr="008D38A8">
        <w:rPr>
          <w:rFonts w:eastAsia="Calibri"/>
          <w:sz w:val="22"/>
          <w:szCs w:val="22"/>
          <w:lang w:eastAsia="en-US"/>
        </w:rPr>
        <w:t>Bennett, Walter and Waterhouse as</w:t>
      </w:r>
      <w:r w:rsidRPr="008D38A8">
        <w:rPr>
          <w:rFonts w:eastAsia="Calibri"/>
          <w:sz w:val="22"/>
          <w:szCs w:val="22"/>
          <w:lang w:eastAsia="en-US"/>
        </w:rPr>
        <w:t xml:space="preserve"> </w:t>
      </w:r>
      <w:r w:rsidR="004F1360">
        <w:rPr>
          <w:rFonts w:eastAsia="Calibri"/>
          <w:sz w:val="22"/>
          <w:szCs w:val="22"/>
          <w:lang w:eastAsia="en-US"/>
        </w:rPr>
        <w:t xml:space="preserve">largely </w:t>
      </w:r>
      <w:r w:rsidRPr="008D38A8">
        <w:rPr>
          <w:rFonts w:eastAsia="Calibri"/>
          <w:sz w:val="22"/>
          <w:szCs w:val="22"/>
          <w:lang w:eastAsia="en-US"/>
        </w:rPr>
        <w:t>reflecting an e</w:t>
      </w:r>
      <w:r w:rsidR="001E619A" w:rsidRPr="008D38A8">
        <w:rPr>
          <w:rFonts w:eastAsia="Calibri"/>
          <w:sz w:val="22"/>
          <w:szCs w:val="22"/>
          <w:lang w:eastAsia="en-US"/>
        </w:rPr>
        <w:t>t</w:t>
      </w:r>
      <w:r w:rsidRPr="008D38A8">
        <w:rPr>
          <w:rFonts w:eastAsia="Calibri"/>
          <w:sz w:val="22"/>
          <w:szCs w:val="22"/>
          <w:lang w:eastAsia="en-US"/>
        </w:rPr>
        <w:t>ic perspective. However, it was also argued that the demarcation between etic and emic positioning was not clear in all instances, and, to a certain extent, all researchers</w:t>
      </w:r>
      <w:r w:rsidR="00B7628D">
        <w:rPr>
          <w:rFonts w:eastAsia="Calibri"/>
          <w:sz w:val="22"/>
          <w:szCs w:val="22"/>
          <w:lang w:eastAsia="en-US"/>
        </w:rPr>
        <w:t xml:space="preserve"> reflected certain levels of ‘insiderness’, including a likely ‘emic’ academic bia</w:t>
      </w:r>
      <w:r w:rsidR="00EF6EEB">
        <w:rPr>
          <w:rFonts w:eastAsia="Calibri"/>
          <w:sz w:val="22"/>
          <w:szCs w:val="22"/>
          <w:lang w:eastAsia="en-US"/>
        </w:rPr>
        <w:t xml:space="preserve">s. </w:t>
      </w:r>
    </w:p>
    <w:p w14:paraId="4D90B170" w14:textId="39ABD85D" w:rsidR="004C264D" w:rsidRPr="008D38A8" w:rsidRDefault="00F37111" w:rsidP="00EA02A5">
      <w:pPr>
        <w:ind w:firstLine="567"/>
        <w:rPr>
          <w:rFonts w:eastAsia="Calibri"/>
          <w:sz w:val="22"/>
          <w:szCs w:val="22"/>
          <w:lang w:eastAsia="en-US"/>
        </w:rPr>
      </w:pPr>
      <w:r w:rsidRPr="008D38A8">
        <w:rPr>
          <w:rFonts w:eastAsia="Calibri"/>
          <w:sz w:val="22"/>
          <w:szCs w:val="22"/>
          <w:lang w:eastAsia="en-US"/>
        </w:rPr>
        <w:t xml:space="preserve">Finally, this essay examined </w:t>
      </w:r>
      <w:r w:rsidR="0098458D" w:rsidRPr="008D38A8">
        <w:rPr>
          <w:rFonts w:eastAsia="Calibri"/>
          <w:sz w:val="22"/>
          <w:szCs w:val="22"/>
          <w:lang w:eastAsia="en-US"/>
        </w:rPr>
        <w:t xml:space="preserve">how each </w:t>
      </w:r>
      <w:r w:rsidR="00753FC3" w:rsidRPr="008D38A8">
        <w:rPr>
          <w:rFonts w:eastAsia="Calibri"/>
          <w:sz w:val="22"/>
          <w:szCs w:val="22"/>
          <w:lang w:eastAsia="en-US"/>
        </w:rPr>
        <w:t>researcher</w:t>
      </w:r>
      <w:r w:rsidR="0098458D" w:rsidRPr="008D38A8">
        <w:rPr>
          <w:rFonts w:eastAsia="Calibri"/>
          <w:sz w:val="22"/>
          <w:szCs w:val="22"/>
          <w:lang w:eastAsia="en-US"/>
        </w:rPr>
        <w:t xml:space="preserve"> used existing literature</w:t>
      </w:r>
      <w:r w:rsidR="00A30E86">
        <w:rPr>
          <w:rFonts w:eastAsia="Calibri"/>
          <w:sz w:val="22"/>
          <w:szCs w:val="22"/>
          <w:lang w:eastAsia="en-US"/>
        </w:rPr>
        <w:t xml:space="preserve"> to relate</w:t>
      </w:r>
      <w:r w:rsidR="00892669" w:rsidRPr="008D38A8">
        <w:rPr>
          <w:rFonts w:eastAsia="Calibri"/>
          <w:sz w:val="22"/>
          <w:szCs w:val="22"/>
          <w:lang w:eastAsia="en-US"/>
        </w:rPr>
        <w:t xml:space="preserve"> their fieldwork </w:t>
      </w:r>
      <w:r w:rsidR="00753FC3" w:rsidRPr="008D38A8">
        <w:rPr>
          <w:rFonts w:eastAsia="Calibri"/>
          <w:sz w:val="22"/>
          <w:szCs w:val="22"/>
          <w:lang w:eastAsia="en-US"/>
        </w:rPr>
        <w:t>to</w:t>
      </w:r>
      <w:r w:rsidR="00DE7A44" w:rsidRPr="008D38A8">
        <w:rPr>
          <w:rFonts w:eastAsia="Calibri"/>
          <w:sz w:val="22"/>
          <w:szCs w:val="22"/>
          <w:lang w:eastAsia="en-US"/>
        </w:rPr>
        <w:t xml:space="preserve"> </w:t>
      </w:r>
      <w:r w:rsidR="00892669" w:rsidRPr="008D38A8">
        <w:rPr>
          <w:rFonts w:eastAsia="Calibri"/>
          <w:sz w:val="22"/>
          <w:szCs w:val="22"/>
          <w:lang w:eastAsia="en-US"/>
        </w:rPr>
        <w:t xml:space="preserve">larger academic frameworks. While Bennett traced the </w:t>
      </w:r>
      <w:r w:rsidR="009376BD">
        <w:rPr>
          <w:rFonts w:eastAsia="Calibri"/>
          <w:sz w:val="22"/>
          <w:szCs w:val="22"/>
          <w:lang w:eastAsia="en-US"/>
        </w:rPr>
        <w:t>history</w:t>
      </w:r>
      <w:r w:rsidR="00892669" w:rsidRPr="008D38A8">
        <w:rPr>
          <w:rFonts w:eastAsia="Calibri"/>
          <w:sz w:val="22"/>
          <w:szCs w:val="22"/>
          <w:lang w:eastAsia="en-US"/>
        </w:rPr>
        <w:t xml:space="preserve"> of </w:t>
      </w:r>
      <w:r w:rsidR="00205108" w:rsidRPr="008D38A8">
        <w:rPr>
          <w:rFonts w:eastAsia="Calibri"/>
          <w:sz w:val="22"/>
          <w:szCs w:val="22"/>
          <w:lang w:eastAsia="en-US"/>
        </w:rPr>
        <w:t>contemporary</w:t>
      </w:r>
      <w:r w:rsidR="00892669" w:rsidRPr="008D38A8">
        <w:rPr>
          <w:rFonts w:eastAsia="Calibri"/>
          <w:sz w:val="22"/>
          <w:szCs w:val="22"/>
          <w:lang w:eastAsia="en-US"/>
        </w:rPr>
        <w:t xml:space="preserve"> ‘strands’</w:t>
      </w:r>
      <w:r w:rsidR="00205108" w:rsidRPr="008D38A8">
        <w:rPr>
          <w:rFonts w:eastAsia="Calibri"/>
          <w:sz w:val="22"/>
          <w:szCs w:val="22"/>
          <w:lang w:eastAsia="en-US"/>
        </w:rPr>
        <w:t xml:space="preserve"> of folkloristic writing and situated the content of her subjects’ experiences within that tradition, she appeared to </w:t>
      </w:r>
      <w:r w:rsidR="009376BD">
        <w:rPr>
          <w:rFonts w:eastAsia="Calibri"/>
          <w:sz w:val="22"/>
          <w:szCs w:val="22"/>
          <w:lang w:eastAsia="en-US"/>
        </w:rPr>
        <w:t>overlook</w:t>
      </w:r>
      <w:r w:rsidR="00205108" w:rsidRPr="008D38A8">
        <w:rPr>
          <w:rFonts w:eastAsia="Calibri"/>
          <w:sz w:val="22"/>
          <w:szCs w:val="22"/>
          <w:lang w:eastAsia="en-US"/>
        </w:rPr>
        <w:t xml:space="preserve"> groun</w:t>
      </w:r>
      <w:r w:rsidR="00FE3500" w:rsidRPr="008D38A8">
        <w:rPr>
          <w:rFonts w:eastAsia="Calibri"/>
          <w:sz w:val="22"/>
          <w:szCs w:val="22"/>
          <w:lang w:eastAsia="en-US"/>
        </w:rPr>
        <w:t>ding</w:t>
      </w:r>
      <w:r w:rsidR="00205108" w:rsidRPr="008D38A8">
        <w:rPr>
          <w:rFonts w:eastAsia="Calibri"/>
          <w:sz w:val="22"/>
          <w:szCs w:val="22"/>
          <w:lang w:eastAsia="en-US"/>
        </w:rPr>
        <w:t xml:space="preserve"> additional observations concerning female roles in an academic framework.</w:t>
      </w:r>
      <w:r w:rsidR="00EA02A5" w:rsidRPr="008D38A8">
        <w:rPr>
          <w:rFonts w:eastAsia="Calibri"/>
          <w:sz w:val="22"/>
          <w:szCs w:val="22"/>
          <w:lang w:eastAsia="en-US"/>
        </w:rPr>
        <w:t xml:space="preserve"> </w:t>
      </w:r>
      <w:r w:rsidR="00205108" w:rsidRPr="008D38A8">
        <w:rPr>
          <w:rFonts w:eastAsia="Calibri"/>
          <w:sz w:val="22"/>
          <w:szCs w:val="22"/>
          <w:lang w:eastAsia="en-US"/>
        </w:rPr>
        <w:t xml:space="preserve">By contrast, Walter and Waterhouse </w:t>
      </w:r>
      <w:r w:rsidR="008F1B23">
        <w:rPr>
          <w:rFonts w:eastAsia="Calibri"/>
          <w:sz w:val="22"/>
          <w:szCs w:val="22"/>
          <w:lang w:eastAsia="en-US"/>
        </w:rPr>
        <w:t>used</w:t>
      </w:r>
      <w:r w:rsidR="00205108" w:rsidRPr="008D38A8">
        <w:rPr>
          <w:rFonts w:eastAsia="Calibri"/>
          <w:sz w:val="22"/>
          <w:szCs w:val="22"/>
          <w:lang w:eastAsia="en-US"/>
        </w:rPr>
        <w:t xml:space="preserve"> previously published </w:t>
      </w:r>
      <w:r w:rsidR="008F1B23">
        <w:rPr>
          <w:rFonts w:eastAsia="Calibri"/>
          <w:sz w:val="22"/>
          <w:szCs w:val="22"/>
          <w:lang w:eastAsia="en-US"/>
        </w:rPr>
        <w:t>survey</w:t>
      </w:r>
      <w:r w:rsidR="00205108" w:rsidRPr="008D38A8">
        <w:rPr>
          <w:rFonts w:eastAsia="Calibri"/>
          <w:sz w:val="22"/>
          <w:szCs w:val="22"/>
          <w:lang w:eastAsia="en-US"/>
        </w:rPr>
        <w:t xml:space="preserve"> data as a referential touchpoint for assessing certain aspects of </w:t>
      </w:r>
      <w:r w:rsidR="00795983">
        <w:rPr>
          <w:rFonts w:eastAsia="Calibri"/>
          <w:sz w:val="22"/>
          <w:szCs w:val="22"/>
          <w:lang w:eastAsia="en-US"/>
        </w:rPr>
        <w:t>reincarnation beliefs</w:t>
      </w:r>
      <w:r w:rsidR="00205108" w:rsidRPr="008D38A8">
        <w:rPr>
          <w:rFonts w:eastAsia="Calibri"/>
          <w:sz w:val="22"/>
          <w:szCs w:val="22"/>
          <w:lang w:eastAsia="en-US"/>
        </w:rPr>
        <w:t>. They drew on a wider range of literature, including academic debates about the privatization of religion, conceptions of the post-modern self</w:t>
      </w:r>
      <w:r w:rsidR="00B97232" w:rsidRPr="008D38A8">
        <w:rPr>
          <w:rFonts w:eastAsia="Calibri"/>
          <w:sz w:val="22"/>
          <w:szCs w:val="22"/>
          <w:lang w:eastAsia="en-US"/>
        </w:rPr>
        <w:t>, and conceptual problems</w:t>
      </w:r>
      <w:r w:rsidR="00795983">
        <w:rPr>
          <w:rFonts w:eastAsia="Calibri"/>
          <w:sz w:val="22"/>
          <w:szCs w:val="22"/>
          <w:lang w:eastAsia="en-US"/>
        </w:rPr>
        <w:t xml:space="preserve"> in</w:t>
      </w:r>
      <w:r w:rsidR="00B97232" w:rsidRPr="008D38A8">
        <w:rPr>
          <w:rFonts w:eastAsia="Calibri"/>
          <w:sz w:val="22"/>
          <w:szCs w:val="22"/>
          <w:lang w:eastAsia="en-US"/>
        </w:rPr>
        <w:t xml:space="preserve"> defining </w:t>
      </w:r>
      <w:r w:rsidR="00795983">
        <w:rPr>
          <w:rFonts w:eastAsia="Calibri"/>
          <w:sz w:val="22"/>
          <w:szCs w:val="22"/>
          <w:lang w:eastAsia="en-US"/>
        </w:rPr>
        <w:t>‘</w:t>
      </w:r>
      <w:r w:rsidR="00B97232" w:rsidRPr="008D38A8">
        <w:rPr>
          <w:rFonts w:eastAsia="Calibri"/>
          <w:sz w:val="22"/>
          <w:szCs w:val="22"/>
          <w:lang w:eastAsia="en-US"/>
        </w:rPr>
        <w:t>New Age</w:t>
      </w:r>
      <w:r w:rsidR="00795983">
        <w:rPr>
          <w:rFonts w:eastAsia="Calibri"/>
          <w:sz w:val="22"/>
          <w:szCs w:val="22"/>
          <w:lang w:eastAsia="en-US"/>
        </w:rPr>
        <w:t>’</w:t>
      </w:r>
      <w:r w:rsidR="00B97232" w:rsidRPr="008D38A8">
        <w:rPr>
          <w:rFonts w:eastAsia="Calibri"/>
          <w:sz w:val="22"/>
          <w:szCs w:val="22"/>
          <w:lang w:eastAsia="en-US"/>
        </w:rPr>
        <w:t>. Moreover, they</w:t>
      </w:r>
      <w:r w:rsidR="006A40E4" w:rsidRPr="008D38A8">
        <w:rPr>
          <w:rFonts w:eastAsia="Calibri"/>
          <w:sz w:val="22"/>
          <w:szCs w:val="22"/>
          <w:lang w:eastAsia="en-US"/>
        </w:rPr>
        <w:t xml:space="preserve"> were able to</w:t>
      </w:r>
      <w:r w:rsidR="00B97232" w:rsidRPr="008D38A8">
        <w:rPr>
          <w:rFonts w:eastAsia="Calibri"/>
          <w:sz w:val="22"/>
          <w:szCs w:val="22"/>
          <w:lang w:eastAsia="en-US"/>
        </w:rPr>
        <w:t xml:space="preserve"> highlight areas where scholarship was outdated, thus raising potential cautions around informational currency for the reader. </w:t>
      </w:r>
      <w:r w:rsidR="00892669" w:rsidRPr="008D38A8">
        <w:rPr>
          <w:rFonts w:eastAsia="Calibri"/>
          <w:sz w:val="22"/>
          <w:szCs w:val="22"/>
          <w:lang w:eastAsia="en-US"/>
        </w:rPr>
        <w:t xml:space="preserve"> </w:t>
      </w:r>
      <w:r w:rsidR="004C264D" w:rsidRPr="008D38A8">
        <w:rPr>
          <w:rFonts w:eastAsia="Calibri"/>
          <w:sz w:val="22"/>
          <w:szCs w:val="22"/>
          <w:lang w:eastAsia="en-US"/>
        </w:rPr>
        <w:br w:type="page"/>
      </w:r>
    </w:p>
    <w:p w14:paraId="5FA570DA" w14:textId="77777777" w:rsidR="006E2EBB" w:rsidRPr="008D38A8" w:rsidRDefault="006E2EBB">
      <w:pPr>
        <w:rPr>
          <w:rFonts w:eastAsia="Calibri"/>
          <w:sz w:val="22"/>
          <w:szCs w:val="22"/>
          <w:lang w:eastAsia="en-US"/>
        </w:rPr>
      </w:pPr>
    </w:p>
    <w:p w14:paraId="095A86E7" w14:textId="77777777" w:rsidR="006E2EBB" w:rsidRPr="008D38A8" w:rsidRDefault="006E2EBB">
      <w:pPr>
        <w:rPr>
          <w:rFonts w:eastAsia="Calibri"/>
          <w:sz w:val="22"/>
          <w:szCs w:val="22"/>
          <w:lang w:eastAsia="en-US"/>
        </w:rPr>
      </w:pPr>
    </w:p>
    <w:p w14:paraId="4D1AF84E" w14:textId="3BCD49B0" w:rsidR="00DB0B7A" w:rsidRPr="008D38A8" w:rsidRDefault="00DB0B7A" w:rsidP="000D1471">
      <w:pPr>
        <w:spacing w:after="160" w:line="259" w:lineRule="auto"/>
        <w:jc w:val="center"/>
        <w:rPr>
          <w:rFonts w:eastAsia="Calibri"/>
          <w:sz w:val="22"/>
          <w:szCs w:val="22"/>
          <w:lang w:eastAsia="en-US"/>
        </w:rPr>
      </w:pPr>
      <w:r w:rsidRPr="008D38A8">
        <w:rPr>
          <w:rFonts w:eastAsia="Calibri"/>
          <w:sz w:val="22"/>
          <w:szCs w:val="22"/>
          <w:lang w:eastAsia="en-US"/>
        </w:rPr>
        <w:t>Bibliography</w:t>
      </w:r>
    </w:p>
    <w:p w14:paraId="453AF031" w14:textId="77777777" w:rsidR="00B05E7F" w:rsidRPr="008D38A8" w:rsidRDefault="00B05E7F" w:rsidP="00CD7163">
      <w:pPr>
        <w:pStyle w:val="FootnoteText"/>
        <w:rPr>
          <w:sz w:val="22"/>
          <w:szCs w:val="22"/>
        </w:rPr>
      </w:pPr>
    </w:p>
    <w:p w14:paraId="27EFC0BD" w14:textId="3F4B1FB8" w:rsidR="00834B42" w:rsidRPr="008D38A8" w:rsidRDefault="00834B42" w:rsidP="00834B42">
      <w:pPr>
        <w:pStyle w:val="FootnoteText"/>
        <w:ind w:left="284" w:hanging="284"/>
      </w:pPr>
      <w:r w:rsidRPr="008D38A8">
        <w:t xml:space="preserve">‘About EVS’, </w:t>
      </w:r>
      <w:r w:rsidRPr="008D38A8">
        <w:rPr>
          <w:i/>
          <w:iCs/>
        </w:rPr>
        <w:t>European Values Study</w:t>
      </w:r>
      <w:r w:rsidRPr="008D38A8">
        <w:t xml:space="preserve"> &lt;https://europeanvaluesstudy.eu/about-evs/&gt; [accessed 18 February 2023]</w:t>
      </w:r>
    </w:p>
    <w:p w14:paraId="2CE0929F" w14:textId="77777777" w:rsidR="00834B42" w:rsidRPr="008D38A8" w:rsidRDefault="00834B42" w:rsidP="00FF3B11">
      <w:pPr>
        <w:pStyle w:val="FootnoteText"/>
        <w:ind w:left="284" w:hanging="284"/>
      </w:pPr>
    </w:p>
    <w:p w14:paraId="240592A4" w14:textId="33C1CCF5" w:rsidR="00931473" w:rsidRPr="008D38A8" w:rsidRDefault="00931473" w:rsidP="00FF3B11">
      <w:pPr>
        <w:pStyle w:val="FootnoteText"/>
        <w:ind w:left="284" w:hanging="284"/>
      </w:pPr>
      <w:r w:rsidRPr="008D38A8">
        <w:t xml:space="preserve">‘About the Journal’, </w:t>
      </w:r>
      <w:r w:rsidRPr="008D38A8">
        <w:rPr>
          <w:i/>
          <w:iCs/>
        </w:rPr>
        <w:t xml:space="preserve">Association For The Sociology Of Religion </w:t>
      </w:r>
      <w:r w:rsidRPr="008D38A8">
        <w:t>&lt;https://www.sociologyofreligion.com/ journal-sociology-of-religion&gt; [accessed 12 February 2023]</w:t>
      </w:r>
    </w:p>
    <w:p w14:paraId="55B75BF4" w14:textId="77777777" w:rsidR="00931473" w:rsidRPr="008D38A8" w:rsidRDefault="00931473" w:rsidP="00FF3B11">
      <w:pPr>
        <w:pStyle w:val="FootnoteText"/>
        <w:ind w:left="284" w:hanging="284"/>
      </w:pPr>
    </w:p>
    <w:p w14:paraId="4A6E4C71" w14:textId="10E52B8F" w:rsidR="00CC1DBF" w:rsidRPr="008D38A8" w:rsidRDefault="00CC1DBF" w:rsidP="00FF3B11">
      <w:pPr>
        <w:pStyle w:val="FootnoteText"/>
        <w:ind w:left="284" w:hanging="284"/>
      </w:pPr>
      <w:r w:rsidRPr="008D38A8">
        <w:t xml:space="preserve">‘About the Journal’, </w:t>
      </w:r>
      <w:r w:rsidRPr="008D38A8">
        <w:rPr>
          <w:i/>
          <w:iCs/>
        </w:rPr>
        <w:t xml:space="preserve">Sociology of Religion, Oxford Academic </w:t>
      </w:r>
      <w:r w:rsidRPr="008D38A8">
        <w:t>&lt;https://academic.oup.com/socrel/pages/ About&gt; [accessed 9 March 2023]</w:t>
      </w:r>
    </w:p>
    <w:p w14:paraId="7260BC44" w14:textId="77777777" w:rsidR="00CC1DBF" w:rsidRPr="008D38A8" w:rsidRDefault="00CC1DBF" w:rsidP="00FF3B11">
      <w:pPr>
        <w:pStyle w:val="FootnoteText"/>
        <w:ind w:left="284" w:hanging="284"/>
      </w:pPr>
    </w:p>
    <w:p w14:paraId="1DC7637A" w14:textId="04D7612B" w:rsidR="0001686F" w:rsidRPr="008D38A8" w:rsidRDefault="0001686F" w:rsidP="00FF3B11">
      <w:pPr>
        <w:pStyle w:val="FootnoteText"/>
        <w:ind w:left="284" w:hanging="284"/>
      </w:pPr>
      <w:r w:rsidRPr="008D38A8">
        <w:t xml:space="preserve">Atkinson, Joshua D., </w:t>
      </w:r>
      <w:r w:rsidRPr="008D38A8">
        <w:rPr>
          <w:i/>
          <w:iCs/>
        </w:rPr>
        <w:t xml:space="preserve">Journey Into Social Activism: Qualitative Approaches </w:t>
      </w:r>
      <w:r w:rsidRPr="008D38A8">
        <w:t>(New York: Fordham University Press, 2017), p. 71 &lt;https://www.jstor.org/stable/j.ctt1hfr0rk.6&gt; [accessed 17 February 2023]</w:t>
      </w:r>
    </w:p>
    <w:p w14:paraId="28F47764" w14:textId="77777777" w:rsidR="0096777C" w:rsidRPr="008D38A8" w:rsidRDefault="0096777C" w:rsidP="00FF3B11">
      <w:pPr>
        <w:pStyle w:val="FootnoteText"/>
      </w:pPr>
    </w:p>
    <w:p w14:paraId="74CA393B" w14:textId="7997B27A" w:rsidR="00FF3B11" w:rsidRPr="008D38A8" w:rsidRDefault="00ED7CE2" w:rsidP="00FF3B11">
      <w:pPr>
        <w:pStyle w:val="FootnoteText"/>
        <w:ind w:left="284" w:hanging="284"/>
      </w:pPr>
      <w:r w:rsidRPr="008D38A8">
        <w:t>Bennett, Gillian</w:t>
      </w:r>
      <w:r w:rsidR="005114A4" w:rsidRPr="008D38A8">
        <w:t>,</w:t>
      </w:r>
      <w:r w:rsidRPr="008D38A8">
        <w:t xml:space="preserve"> ‘“If I Knew You Were Coming, I’d Have Baked A Cake”: The Folk</w:t>
      </w:r>
      <w:r w:rsidR="000E77CC" w:rsidRPr="008D38A8">
        <w:t>l</w:t>
      </w:r>
      <w:r w:rsidRPr="008D38A8">
        <w:t xml:space="preserve">ore Of Foreknowledge In A Neighborhood Group’, in </w:t>
      </w:r>
      <w:r w:rsidRPr="008D38A8">
        <w:rPr>
          <w:i/>
          <w:iCs/>
        </w:rPr>
        <w:t>Out Of The Ordinary: Folklore And The Supernatural</w:t>
      </w:r>
      <w:r w:rsidRPr="008D38A8">
        <w:t>, ed. by Barbara Walker (Logan, Utah: Utah University Press, 1995), pp. 122-142 &lt;https://digitalcommons.usu.edu/cgi/viewcontent.cgi?article=1079&amp;context=usupress_pubs&gt; [accessed 1</w:t>
      </w:r>
      <w:r w:rsidR="00DC2917">
        <w:t>1</w:t>
      </w:r>
      <w:r w:rsidRPr="008D38A8">
        <w:t xml:space="preserve"> February 2023]</w:t>
      </w:r>
    </w:p>
    <w:p w14:paraId="4AF617DF" w14:textId="77777777" w:rsidR="009C62D4" w:rsidRPr="008D38A8" w:rsidRDefault="009C62D4" w:rsidP="00FF3B11">
      <w:pPr>
        <w:pStyle w:val="FootnoteText"/>
        <w:ind w:left="284" w:hanging="284"/>
      </w:pPr>
    </w:p>
    <w:p w14:paraId="4FC69EF0" w14:textId="5D542034" w:rsidR="009C62D4" w:rsidRPr="008D38A8" w:rsidRDefault="009C62D4" w:rsidP="00FF3B11">
      <w:pPr>
        <w:pStyle w:val="FootnoteText"/>
        <w:ind w:left="284" w:hanging="284"/>
      </w:pPr>
      <w:r w:rsidRPr="008D38A8">
        <w:t>Bleich, Erick, and Robert Pekkanen, ‘How to Report Interview Data’,</w:t>
      </w:r>
      <w:r w:rsidR="00C41DE0" w:rsidRPr="008D38A8">
        <w:t xml:space="preserve"> in </w:t>
      </w:r>
      <w:r w:rsidR="00C41DE0" w:rsidRPr="008D38A8">
        <w:rPr>
          <w:i/>
          <w:iCs/>
        </w:rPr>
        <w:t xml:space="preserve">Interview Research </w:t>
      </w:r>
      <w:r w:rsidR="00DC2917">
        <w:rPr>
          <w:i/>
          <w:iCs/>
        </w:rPr>
        <w:t>I</w:t>
      </w:r>
      <w:r w:rsidR="00C41DE0" w:rsidRPr="008D38A8">
        <w:rPr>
          <w:i/>
          <w:iCs/>
        </w:rPr>
        <w:t>n Political Science</w:t>
      </w:r>
      <w:r w:rsidR="00C41DE0" w:rsidRPr="008D38A8">
        <w:t xml:space="preserve">, ed. by Layna Mosley (Ithaca, New York: Cornell University Press, 2013), pp. </w:t>
      </w:r>
      <w:r w:rsidR="005B4DC9" w:rsidRPr="008D38A8">
        <w:t>85-106</w:t>
      </w:r>
      <w:r w:rsidR="005F7214" w:rsidRPr="008D38A8">
        <w:t xml:space="preserve"> </w:t>
      </w:r>
      <w:r w:rsidR="004D7E03" w:rsidRPr="008D38A8">
        <w:t>&lt;http</w:t>
      </w:r>
      <w:r w:rsidR="00E1453A" w:rsidRPr="008D38A8">
        <w:t>s://www.jstor.org/stable/10.7591/j.ctt1xx5wg.9&gt; [accessed</w:t>
      </w:r>
      <w:r w:rsidR="005F7214" w:rsidRPr="008D38A8">
        <w:t xml:space="preserve"> 16 February 2023]</w:t>
      </w:r>
    </w:p>
    <w:p w14:paraId="243A60B6" w14:textId="77777777" w:rsidR="005114A4" w:rsidRPr="008D38A8" w:rsidRDefault="005114A4" w:rsidP="00FF3B11">
      <w:pPr>
        <w:pStyle w:val="FootnoteText"/>
        <w:ind w:left="284" w:hanging="284"/>
      </w:pPr>
    </w:p>
    <w:p w14:paraId="7B02F494" w14:textId="7045EA02" w:rsidR="00FF3B11" w:rsidRPr="008D38A8" w:rsidRDefault="00FF3B11" w:rsidP="00FF3B11">
      <w:pPr>
        <w:pStyle w:val="FootnoteText"/>
        <w:ind w:left="284" w:hanging="284"/>
      </w:pPr>
      <w:r w:rsidRPr="008D38A8">
        <w:t xml:space="preserve">‘Contributors’, in </w:t>
      </w:r>
      <w:r w:rsidRPr="008D38A8">
        <w:rPr>
          <w:i/>
          <w:iCs/>
        </w:rPr>
        <w:t>Out Of The Ordinary: Folklore And The Supernatural</w:t>
      </w:r>
      <w:r w:rsidRPr="008D38A8">
        <w:t>, ed. by Barbara Walker (Logan, Utah: Utah University Press, 1995), pp. 213-214</w:t>
      </w:r>
    </w:p>
    <w:p w14:paraId="041B48BD" w14:textId="77777777" w:rsidR="00FF3B11" w:rsidRPr="008D38A8" w:rsidRDefault="00FF3B11" w:rsidP="00FF3B11">
      <w:pPr>
        <w:pStyle w:val="FootnoteText"/>
      </w:pPr>
    </w:p>
    <w:p w14:paraId="2331E041" w14:textId="1A3D2CE5" w:rsidR="00FF3B11" w:rsidRPr="008D38A8" w:rsidRDefault="00FF3B11" w:rsidP="00FF3B11">
      <w:pPr>
        <w:pStyle w:val="FootnoteText"/>
        <w:ind w:left="284" w:hanging="284"/>
      </w:pPr>
      <w:r w:rsidRPr="008D38A8">
        <w:t xml:space="preserve">Ellis, Bill, Award Justification, ‘2015 Recipient </w:t>
      </w:r>
      <w:r w:rsidR="00BB1ABE" w:rsidRPr="008D38A8">
        <w:t>O</w:t>
      </w:r>
      <w:r w:rsidRPr="008D38A8">
        <w:t xml:space="preserve">f </w:t>
      </w:r>
      <w:r w:rsidR="00BB1ABE" w:rsidRPr="008D38A8">
        <w:t>T</w:t>
      </w:r>
      <w:r w:rsidRPr="008D38A8">
        <w:t xml:space="preserve">he Linda </w:t>
      </w:r>
      <w:r w:rsidRPr="00EB7E0E">
        <w:t>Dégh</w:t>
      </w:r>
      <w:r w:rsidRPr="008D38A8">
        <w:t xml:space="preserve"> Lifetime Achievement Award – Dr. Gillian Bennett’, </w:t>
      </w:r>
      <w:r w:rsidRPr="008D38A8">
        <w:rPr>
          <w:i/>
          <w:iCs/>
        </w:rPr>
        <w:t xml:space="preserve">International Society </w:t>
      </w:r>
      <w:r w:rsidR="000700DF">
        <w:rPr>
          <w:i/>
          <w:iCs/>
        </w:rPr>
        <w:t>F</w:t>
      </w:r>
      <w:r w:rsidRPr="008D38A8">
        <w:rPr>
          <w:i/>
          <w:iCs/>
        </w:rPr>
        <w:t xml:space="preserve">or Contemporary Legend Research </w:t>
      </w:r>
      <w:r w:rsidRPr="008D38A8">
        <w:t>&lt;2015 RECIPIENT OF THE LINDA DÉGH LIFETIME ACHIEVEMENT AWARD – contemporarylegend.org&gt;</w:t>
      </w:r>
      <w:r w:rsidRPr="008D38A8">
        <w:rPr>
          <w:i/>
          <w:iCs/>
        </w:rPr>
        <w:t xml:space="preserve"> </w:t>
      </w:r>
      <w:r w:rsidRPr="008D38A8">
        <w:t>[accessed 16 February 2023]</w:t>
      </w:r>
    </w:p>
    <w:p w14:paraId="5500A732" w14:textId="77777777" w:rsidR="003543C8" w:rsidRPr="008D38A8" w:rsidRDefault="003543C8" w:rsidP="00FF3B11">
      <w:pPr>
        <w:pStyle w:val="FootnoteText"/>
        <w:ind w:left="284" w:hanging="284"/>
      </w:pPr>
    </w:p>
    <w:p w14:paraId="47FBB2C9" w14:textId="0D84B184" w:rsidR="003543C8" w:rsidRPr="008D38A8" w:rsidRDefault="003543C8" w:rsidP="00FF3B11">
      <w:pPr>
        <w:pStyle w:val="FootnoteText"/>
        <w:ind w:left="284" w:hanging="284"/>
      </w:pPr>
      <w:r w:rsidRPr="008D38A8">
        <w:t xml:space="preserve">Geertz, Clifford, </w:t>
      </w:r>
      <w:r w:rsidRPr="008D38A8">
        <w:rPr>
          <w:i/>
          <w:iCs/>
        </w:rPr>
        <w:t xml:space="preserve">The Interpretation Of Cultures: Selected Essays By Clifford Geertz </w:t>
      </w:r>
      <w:r w:rsidRPr="008D38A8">
        <w:t>(New York: Basic Books, 1973)</w:t>
      </w:r>
    </w:p>
    <w:p w14:paraId="291113E6" w14:textId="77777777" w:rsidR="00BB1ABE" w:rsidRPr="008D38A8" w:rsidRDefault="00BB1ABE" w:rsidP="00FF3B11">
      <w:pPr>
        <w:pStyle w:val="FootnoteText"/>
        <w:ind w:left="284" w:hanging="284"/>
      </w:pPr>
    </w:p>
    <w:p w14:paraId="48D619DD" w14:textId="0D6C00D4" w:rsidR="00124BF7" w:rsidRDefault="00BB1ABE" w:rsidP="00124BF7">
      <w:pPr>
        <w:pStyle w:val="FootnoteText"/>
        <w:ind w:left="284" w:hanging="284"/>
      </w:pPr>
      <w:r w:rsidRPr="008D38A8">
        <w:t xml:space="preserve">Guillemin, Marilys, and Lynn Gillam, ‘Ethics, Reflexivity, And “Ethically Important Moments” </w:t>
      </w:r>
      <w:r w:rsidR="000700DF">
        <w:t>I</w:t>
      </w:r>
      <w:r w:rsidRPr="008D38A8">
        <w:t xml:space="preserve">n Research’, </w:t>
      </w:r>
      <w:r w:rsidRPr="008D38A8">
        <w:rPr>
          <w:i/>
          <w:iCs/>
        </w:rPr>
        <w:t xml:space="preserve">Qualitative Inquiry </w:t>
      </w:r>
      <w:r w:rsidRPr="008D38A8">
        <w:t>10.2 (2004), 261-280 &lt;DOI:10.1177/107780040326360&gt; [accessed 11 February 2023]</w:t>
      </w:r>
    </w:p>
    <w:p w14:paraId="26E96A98" w14:textId="77777777" w:rsidR="00E54A93" w:rsidRPr="008D38A8" w:rsidRDefault="00E54A93" w:rsidP="00E54A93">
      <w:pPr>
        <w:pStyle w:val="FootnoteText"/>
      </w:pPr>
    </w:p>
    <w:p w14:paraId="087D1ADA" w14:textId="49EA6355" w:rsidR="00F77977" w:rsidRPr="008D38A8" w:rsidRDefault="00F77977" w:rsidP="00FF3B11">
      <w:pPr>
        <w:pStyle w:val="FootnoteText"/>
        <w:ind w:left="284" w:hanging="284"/>
      </w:pPr>
      <w:r w:rsidRPr="008D38A8">
        <w:t xml:space="preserve">Hennink, Monique, Inge Hutter, Ajay Bailey, </w:t>
      </w:r>
      <w:r w:rsidRPr="008D38A8">
        <w:rPr>
          <w:i/>
          <w:iCs/>
        </w:rPr>
        <w:t xml:space="preserve">Qualitative Research Methods </w:t>
      </w:r>
      <w:r w:rsidRPr="008D38A8">
        <w:t>(London: Sage, 2020)</w:t>
      </w:r>
    </w:p>
    <w:p w14:paraId="36A58437" w14:textId="77777777" w:rsidR="00BD74E8" w:rsidRPr="008D38A8" w:rsidRDefault="00BD74E8" w:rsidP="00F555BE">
      <w:pPr>
        <w:pStyle w:val="FootnoteText"/>
      </w:pPr>
    </w:p>
    <w:p w14:paraId="28D0B2A9" w14:textId="02648437" w:rsidR="00BD74E8" w:rsidRDefault="00BD74E8" w:rsidP="00E54A93">
      <w:pPr>
        <w:pStyle w:val="FootnoteText"/>
        <w:ind w:left="284" w:hanging="284"/>
      </w:pPr>
      <w:r w:rsidRPr="008D38A8">
        <w:t xml:space="preserve">Magliocco, Sabina, Review of </w:t>
      </w:r>
      <w:r w:rsidRPr="008D38A8">
        <w:rPr>
          <w:i/>
          <w:iCs/>
        </w:rPr>
        <w:t>Out Of The Ordinary: Folklore And The Supernatural</w:t>
      </w:r>
      <w:r w:rsidRPr="008D38A8">
        <w:t xml:space="preserve">, ed. by Barbara Walker, </w:t>
      </w:r>
      <w:r w:rsidRPr="008D38A8">
        <w:rPr>
          <w:i/>
          <w:iCs/>
        </w:rPr>
        <w:t>Western Folklore</w:t>
      </w:r>
      <w:r w:rsidRPr="008D38A8">
        <w:t xml:space="preserve"> 55.4 (1996), 340-42 &lt;https://doi.org/10.2307/1500143&gt; [accessed 9 March 2023]</w:t>
      </w:r>
    </w:p>
    <w:p w14:paraId="3FAED5A5" w14:textId="77777777" w:rsidR="00F555BE" w:rsidRDefault="00F555BE" w:rsidP="00E54A93">
      <w:pPr>
        <w:pStyle w:val="FootnoteText"/>
        <w:ind w:left="284" w:hanging="284"/>
      </w:pPr>
    </w:p>
    <w:p w14:paraId="0A62EBBF" w14:textId="2C01CBD4" w:rsidR="00F555BE" w:rsidRDefault="00F555BE" w:rsidP="00E54A93">
      <w:pPr>
        <w:pStyle w:val="FootnoteText"/>
        <w:ind w:left="284" w:hanging="284"/>
        <w:rPr>
          <w:rFonts w:eastAsia="Times New Roman"/>
          <w:lang w:val="en-US" w:eastAsia="en-CA"/>
        </w:rPr>
      </w:pPr>
      <w:r>
        <w:t xml:space="preserve">McCutcheon, Russell T., ‘Introduction: </w:t>
      </w:r>
      <w:r w:rsidRPr="003E168B">
        <w:rPr>
          <w:rFonts w:eastAsia="Times New Roman"/>
          <w:lang w:val="en-US" w:eastAsia="en-CA"/>
        </w:rPr>
        <w:t xml:space="preserve">The Study of Religion as a Cross-Disciplinary Exercise’, in </w:t>
      </w:r>
      <w:r w:rsidRPr="003E168B">
        <w:rPr>
          <w:rFonts w:eastAsia="Times New Roman"/>
          <w:i/>
          <w:iCs/>
          <w:lang w:val="en-US" w:eastAsia="en-CA"/>
        </w:rPr>
        <w:t xml:space="preserve">The Insider/Outsider Problem </w:t>
      </w:r>
      <w:r>
        <w:rPr>
          <w:rFonts w:eastAsia="Times New Roman"/>
          <w:i/>
          <w:iCs/>
          <w:lang w:val="en-US" w:eastAsia="en-CA"/>
        </w:rPr>
        <w:t>I</w:t>
      </w:r>
      <w:r w:rsidRPr="003E168B">
        <w:rPr>
          <w:rFonts w:eastAsia="Times New Roman"/>
          <w:i/>
          <w:iCs/>
          <w:lang w:val="en-US" w:eastAsia="en-CA"/>
        </w:rPr>
        <w:t xml:space="preserve">n </w:t>
      </w:r>
      <w:r>
        <w:rPr>
          <w:rFonts w:eastAsia="Times New Roman"/>
          <w:i/>
          <w:iCs/>
          <w:lang w:val="en-US" w:eastAsia="en-CA"/>
        </w:rPr>
        <w:t>T</w:t>
      </w:r>
      <w:r w:rsidRPr="003E168B">
        <w:rPr>
          <w:rFonts w:eastAsia="Times New Roman"/>
          <w:i/>
          <w:iCs/>
          <w:lang w:val="en-US" w:eastAsia="en-CA"/>
        </w:rPr>
        <w:t>he Study of Religion: A Reader</w:t>
      </w:r>
      <w:r>
        <w:rPr>
          <w:rFonts w:eastAsia="Times New Roman"/>
          <w:lang w:val="en-US" w:eastAsia="en-CA"/>
        </w:rPr>
        <w:t xml:space="preserve">, ed. by </w:t>
      </w:r>
      <w:r w:rsidRPr="003E168B">
        <w:rPr>
          <w:rFonts w:eastAsia="Times New Roman"/>
          <w:lang w:val="en-US" w:eastAsia="en-CA"/>
        </w:rPr>
        <w:t>Russell T. McCutcheon</w:t>
      </w:r>
      <w:r w:rsidRPr="003E168B">
        <w:rPr>
          <w:rFonts w:eastAsia="Times New Roman"/>
          <w:i/>
          <w:iCs/>
          <w:lang w:val="en-US" w:eastAsia="en-CA"/>
        </w:rPr>
        <w:t xml:space="preserve"> </w:t>
      </w:r>
      <w:r w:rsidRPr="003E168B">
        <w:rPr>
          <w:rFonts w:eastAsia="Times New Roman"/>
          <w:lang w:val="en-US" w:eastAsia="en-CA"/>
        </w:rPr>
        <w:t>(London: Cassell, 1999)</w:t>
      </w:r>
      <w:r>
        <w:rPr>
          <w:rFonts w:eastAsia="Times New Roman"/>
          <w:lang w:val="en-US" w:eastAsia="en-CA"/>
        </w:rPr>
        <w:t xml:space="preserve">, </w:t>
      </w:r>
      <w:r w:rsidRPr="003E168B">
        <w:rPr>
          <w:rFonts w:eastAsia="Times New Roman"/>
          <w:lang w:val="en-US" w:eastAsia="en-CA"/>
        </w:rPr>
        <w:t>pp. 15-23</w:t>
      </w:r>
    </w:p>
    <w:p w14:paraId="160C0685" w14:textId="77777777" w:rsidR="00F555BE" w:rsidRDefault="00F555BE" w:rsidP="00E54A93">
      <w:pPr>
        <w:pStyle w:val="FootnoteText"/>
        <w:ind w:left="284" w:hanging="284"/>
        <w:rPr>
          <w:rFonts w:eastAsia="Times New Roman"/>
          <w:lang w:val="en-US" w:eastAsia="en-CA"/>
        </w:rPr>
      </w:pPr>
    </w:p>
    <w:p w14:paraId="3FCADA2D" w14:textId="13FAAFFB" w:rsidR="00F555BE" w:rsidRDefault="00F555BE" w:rsidP="00F555BE">
      <w:pPr>
        <w:pStyle w:val="FootnoteText"/>
        <w:ind w:left="284" w:hanging="284"/>
      </w:pPr>
      <w:r w:rsidRPr="008D38A8">
        <w:t xml:space="preserve">Markee, Numa, ‘Emic And Etic In Qualitative Research’, in </w:t>
      </w:r>
      <w:r w:rsidRPr="008D38A8">
        <w:rPr>
          <w:i/>
          <w:iCs/>
        </w:rPr>
        <w:t>The Encyclopedia Of Applied Linguistics</w:t>
      </w:r>
      <w:r w:rsidRPr="008D38A8">
        <w:t>, ed. by Carol A. Chappelle (Wiley-Blackwell, 2013), pp. 1-3 &lt;DOI: 10.1002/9781405198431. wbeal0366&gt; [accessed 18 February 2023]</w:t>
      </w:r>
    </w:p>
    <w:p w14:paraId="358D3EC9" w14:textId="2F288032" w:rsidR="00D40682" w:rsidRPr="008D38A8" w:rsidRDefault="006E3983" w:rsidP="00F555BE">
      <w:pPr>
        <w:pStyle w:val="FootnoteText"/>
        <w:ind w:left="284" w:hanging="284"/>
      </w:pPr>
      <w:r w:rsidRPr="008D38A8">
        <w:lastRenderedPageBreak/>
        <w:t xml:space="preserve">Pike, Kenneth L., </w:t>
      </w:r>
      <w:r w:rsidR="00D40682" w:rsidRPr="008D38A8">
        <w:t xml:space="preserve">‘Etic And Emic Standpoints For The Description Of Behaviour’, in </w:t>
      </w:r>
      <w:r w:rsidR="00D40682" w:rsidRPr="008D38A8">
        <w:rPr>
          <w:i/>
          <w:iCs/>
        </w:rPr>
        <w:t>The Insider/Outsider Problem in the Study of Religion: A Reader</w:t>
      </w:r>
      <w:r w:rsidR="00D40682" w:rsidRPr="008D38A8">
        <w:t>, ed. by Russell T. McCutcheon (London: Cassell, 1999), pp. 28-36</w:t>
      </w:r>
    </w:p>
    <w:p w14:paraId="6D2927E8" w14:textId="77777777" w:rsidR="00D40682" w:rsidRPr="008D38A8" w:rsidRDefault="00D40682" w:rsidP="00DA1AF4">
      <w:pPr>
        <w:pStyle w:val="FootnoteText"/>
        <w:ind w:left="284" w:hanging="284"/>
      </w:pPr>
    </w:p>
    <w:p w14:paraId="0B5031DA" w14:textId="0C7359DB" w:rsidR="00D40682" w:rsidRPr="008D38A8" w:rsidRDefault="00D40682" w:rsidP="00D40682">
      <w:pPr>
        <w:pStyle w:val="FootnoteText"/>
        <w:ind w:left="284" w:hanging="284"/>
      </w:pPr>
      <w:r w:rsidRPr="008D38A8">
        <w:t xml:space="preserve">_____, </w:t>
      </w:r>
      <w:r w:rsidR="006E3983" w:rsidRPr="008D38A8">
        <w:rPr>
          <w:i/>
          <w:iCs/>
        </w:rPr>
        <w:t xml:space="preserve">Language In Relation To A Unified Theory Of The Structure of Human Behavior </w:t>
      </w:r>
      <w:r w:rsidR="006E3983" w:rsidRPr="008D38A8">
        <w:t>(The Hague: Mouton &amp; Co., 1967)</w:t>
      </w:r>
    </w:p>
    <w:p w14:paraId="7DC9B819" w14:textId="77777777" w:rsidR="00FF3B11" w:rsidRPr="008D38A8" w:rsidRDefault="00FF3B11" w:rsidP="00FF3B11">
      <w:pPr>
        <w:pStyle w:val="FootnoteText"/>
        <w:ind w:left="284" w:hanging="284"/>
      </w:pPr>
    </w:p>
    <w:p w14:paraId="725ED79D" w14:textId="79BBEA91" w:rsidR="00FF3B11" w:rsidRPr="008D38A8" w:rsidRDefault="00FF3B11" w:rsidP="00FF3B11">
      <w:pPr>
        <w:pStyle w:val="FootnoteText"/>
        <w:ind w:left="284" w:hanging="284"/>
      </w:pPr>
      <w:r w:rsidRPr="008D38A8">
        <w:t xml:space="preserve">Walker, Barbara, ‘Introduction’, in </w:t>
      </w:r>
      <w:r w:rsidRPr="008D38A8">
        <w:rPr>
          <w:i/>
          <w:iCs/>
        </w:rPr>
        <w:t>Out Of The Ordinary: Folklore And The Supernatural</w:t>
      </w:r>
      <w:r w:rsidRPr="008D38A8">
        <w:t>, ed. by Barbara Walker (Logan, Utah: Utah University Press, 1995), pp. 1-7.</w:t>
      </w:r>
    </w:p>
    <w:p w14:paraId="1B3E0B03" w14:textId="77777777" w:rsidR="00FF3B11" w:rsidRPr="008D38A8" w:rsidRDefault="00FF3B11" w:rsidP="00FF3B11">
      <w:pPr>
        <w:pStyle w:val="FootnoteText"/>
        <w:ind w:left="284" w:hanging="284"/>
      </w:pPr>
    </w:p>
    <w:p w14:paraId="326D91B5" w14:textId="44271403" w:rsidR="005604BA" w:rsidRPr="008D38A8" w:rsidRDefault="005604BA" w:rsidP="00FF3B11">
      <w:pPr>
        <w:pStyle w:val="FootnoteText"/>
        <w:ind w:left="284" w:hanging="284"/>
      </w:pPr>
      <w:r w:rsidRPr="008D38A8">
        <w:t xml:space="preserve">Walter, Tony, ‘Reincarnation, Modernity and Identity’, </w:t>
      </w:r>
      <w:r w:rsidRPr="008D38A8">
        <w:rPr>
          <w:i/>
          <w:iCs/>
        </w:rPr>
        <w:t>Sociology</w:t>
      </w:r>
      <w:r w:rsidRPr="008D38A8">
        <w:t xml:space="preserve"> 35.1 (2001), pp. 21-38 &lt;https://www.jstor.org/stable/42856247&gt; [accessed 12 February 2023]</w:t>
      </w:r>
    </w:p>
    <w:p w14:paraId="1D6C66B1" w14:textId="77777777" w:rsidR="002E2921" w:rsidRPr="008D38A8" w:rsidRDefault="002E2921" w:rsidP="00FF3B11">
      <w:pPr>
        <w:pStyle w:val="FootnoteText"/>
        <w:ind w:left="284" w:hanging="284"/>
      </w:pPr>
    </w:p>
    <w:p w14:paraId="0AED998F" w14:textId="127E35CA" w:rsidR="002E2921" w:rsidRPr="008D38A8" w:rsidRDefault="002E2921" w:rsidP="002E2921">
      <w:pPr>
        <w:pStyle w:val="FootnoteText"/>
      </w:pPr>
      <w:r w:rsidRPr="008D38A8">
        <w:t xml:space="preserve">_____, ‘Historical And Cultural Variants On The Good Death’, </w:t>
      </w:r>
      <w:r w:rsidRPr="008D38A8">
        <w:rPr>
          <w:i/>
          <w:iCs/>
        </w:rPr>
        <w:t xml:space="preserve">BMJ: British Medical Journal </w:t>
      </w:r>
      <w:r w:rsidRPr="008D38A8">
        <w:t xml:space="preserve">327.7408 </w:t>
      </w:r>
      <w:r w:rsidR="00834B42" w:rsidRPr="008D38A8">
        <w:t>(</w:t>
      </w:r>
      <w:r w:rsidRPr="008D38A8">
        <w:t>2003), 218-220 &lt;https://www.jstor.org/stable/25455093&gt; [accessed 12 February 2023]</w:t>
      </w:r>
    </w:p>
    <w:p w14:paraId="10B8FDA8" w14:textId="77777777" w:rsidR="005604BA" w:rsidRPr="008D38A8" w:rsidRDefault="005604BA" w:rsidP="00FF3B11">
      <w:pPr>
        <w:pStyle w:val="FootnoteText"/>
        <w:ind w:left="284" w:hanging="284"/>
      </w:pPr>
    </w:p>
    <w:p w14:paraId="043529FC" w14:textId="26206DE6" w:rsidR="00ED7CE2" w:rsidRPr="008D38A8" w:rsidRDefault="00ED7CE2" w:rsidP="00FF3B11">
      <w:pPr>
        <w:pStyle w:val="FootnoteText"/>
        <w:ind w:left="284" w:hanging="284"/>
      </w:pPr>
      <w:r w:rsidRPr="008D38A8">
        <w:t>Walter</w:t>
      </w:r>
      <w:r w:rsidR="005114A4" w:rsidRPr="008D38A8">
        <w:t>, Tony,</w:t>
      </w:r>
      <w:r w:rsidRPr="008D38A8">
        <w:t xml:space="preserve"> and Helen Waterhouse, ‘A Very Private Belief: Reincarnation In Contemporary England’, </w:t>
      </w:r>
      <w:r w:rsidRPr="008D38A8">
        <w:rPr>
          <w:i/>
          <w:iCs/>
        </w:rPr>
        <w:t xml:space="preserve">Sociology </w:t>
      </w:r>
      <w:r w:rsidR="00D47E96">
        <w:rPr>
          <w:i/>
          <w:iCs/>
        </w:rPr>
        <w:t>O</w:t>
      </w:r>
      <w:r w:rsidRPr="008D38A8">
        <w:rPr>
          <w:i/>
          <w:iCs/>
        </w:rPr>
        <w:t>f Religion</w:t>
      </w:r>
      <w:r w:rsidRPr="008D38A8">
        <w:t xml:space="preserve"> 60.2 (1999), pp. 187-197 &lt;https://www.jstor.org/stable/3711748&gt; [accessed 8 February 2023]</w:t>
      </w:r>
    </w:p>
    <w:p w14:paraId="4A1B06B1" w14:textId="77777777" w:rsidR="00C650CA" w:rsidRPr="008D38A8" w:rsidRDefault="00C650CA" w:rsidP="00FF3B11">
      <w:pPr>
        <w:pStyle w:val="FootnoteText"/>
        <w:ind w:left="284" w:hanging="284"/>
      </w:pPr>
    </w:p>
    <w:p w14:paraId="6C5A175A" w14:textId="452F4244" w:rsidR="00C650CA" w:rsidRPr="008D38A8" w:rsidRDefault="00C650CA" w:rsidP="00FF3B11">
      <w:pPr>
        <w:pStyle w:val="FootnoteText"/>
        <w:ind w:left="284" w:hanging="284"/>
      </w:pPr>
      <w:r w:rsidRPr="008D38A8">
        <w:t xml:space="preserve">_____, ‘Lives-Long Learning: The Effects Of Reincarnation Belief On Everyday Life In England’, </w:t>
      </w:r>
      <w:r w:rsidRPr="008D38A8">
        <w:rPr>
          <w:i/>
          <w:iCs/>
        </w:rPr>
        <w:t xml:space="preserve">Nova Religio: The Journal Of Alternative And Emergent Religions </w:t>
      </w:r>
      <w:r w:rsidRPr="008D38A8">
        <w:t>5.1 (2001), 85-101 &lt;https://doi.org/10.1525/nr.2001.5.1.84&gt; [accessed 12 February 2023]</w:t>
      </w:r>
    </w:p>
    <w:p w14:paraId="3AC1F092" w14:textId="77777777" w:rsidR="002E2921" w:rsidRPr="008D38A8" w:rsidRDefault="002E2921" w:rsidP="00FF3B11">
      <w:pPr>
        <w:pStyle w:val="FootnoteText"/>
        <w:ind w:left="284" w:hanging="284"/>
      </w:pPr>
    </w:p>
    <w:p w14:paraId="7DC997D2" w14:textId="0DA4BCC1" w:rsidR="002E2921" w:rsidRPr="008D38A8" w:rsidRDefault="00CE40A6" w:rsidP="00FF3B11">
      <w:pPr>
        <w:pStyle w:val="FootnoteText"/>
        <w:ind w:left="284" w:hanging="284"/>
      </w:pPr>
      <w:r w:rsidRPr="008D38A8">
        <w:t xml:space="preserve">Walter, Tony, </w:t>
      </w:r>
      <w:r w:rsidR="002E2921" w:rsidRPr="008D38A8">
        <w:t>Jane Littlewood and Michael Pickering, ‘Death in the New</w:t>
      </w:r>
      <w:r w:rsidR="00956D39">
        <w:t>s</w:t>
      </w:r>
      <w:r w:rsidR="002E2921" w:rsidRPr="008D38A8">
        <w:t xml:space="preserve">: The Public Invigilation of Private Emotion’, </w:t>
      </w:r>
      <w:r w:rsidR="002E2921" w:rsidRPr="008D38A8">
        <w:rPr>
          <w:i/>
          <w:iCs/>
        </w:rPr>
        <w:t xml:space="preserve">Sociology </w:t>
      </w:r>
      <w:r w:rsidR="002E2921" w:rsidRPr="008D38A8">
        <w:t>29.4 (1995), 579-596 &lt;https://www.jstor.org/stable/42855606&gt; [accessed 12 February 2023]</w:t>
      </w:r>
    </w:p>
    <w:p w14:paraId="4C8751B0" w14:textId="77777777" w:rsidR="00C650CA" w:rsidRPr="008D38A8" w:rsidRDefault="00C650CA" w:rsidP="00FF3B11">
      <w:pPr>
        <w:pStyle w:val="FootnoteText"/>
        <w:ind w:left="284" w:hanging="284"/>
      </w:pPr>
    </w:p>
    <w:p w14:paraId="581DDCB2" w14:textId="181D7B35" w:rsidR="00550968" w:rsidRPr="008D38A8" w:rsidRDefault="00C650CA" w:rsidP="00C650CA">
      <w:pPr>
        <w:pStyle w:val="FootnoteText"/>
        <w:ind w:left="284" w:hanging="284"/>
      </w:pPr>
      <w:r w:rsidRPr="008D38A8">
        <w:t xml:space="preserve">Waterhouse, Helen, </w:t>
      </w:r>
      <w:r w:rsidR="00550968" w:rsidRPr="008D38A8">
        <w:t xml:space="preserve">‘Authority And Adaptation: A Case Study In British Buddhism’ (unpublished doctoral thesis, University of West England, Bristol, 1997) </w:t>
      </w:r>
    </w:p>
    <w:p w14:paraId="3B4A6C50" w14:textId="4F2D71BB" w:rsidR="00550968" w:rsidRPr="008D38A8" w:rsidRDefault="00550968" w:rsidP="00550968">
      <w:pPr>
        <w:pStyle w:val="FootnoteText"/>
      </w:pPr>
    </w:p>
    <w:p w14:paraId="11B85DE7" w14:textId="56C5D8D7" w:rsidR="00550968" w:rsidRPr="008D38A8" w:rsidRDefault="00550968" w:rsidP="00550968">
      <w:pPr>
        <w:pStyle w:val="FootnoteText"/>
      </w:pPr>
    </w:p>
    <w:p w14:paraId="6D51889E" w14:textId="14EA151C" w:rsidR="00550968" w:rsidRPr="008D38A8" w:rsidRDefault="00550968" w:rsidP="00550968">
      <w:pPr>
        <w:pStyle w:val="FootnoteText"/>
      </w:pPr>
    </w:p>
    <w:sectPr w:rsidR="00550968" w:rsidRPr="008D38A8" w:rsidSect="00DF731C">
      <w:headerReference w:type="default" r:id="rId10"/>
      <w:pgSz w:w="12240" w:h="15840"/>
      <w:pgMar w:top="1418" w:right="1892" w:bottom="1276" w:left="1797" w:header="567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904AEC" w14:textId="77777777" w:rsidR="00FD71CE" w:rsidRDefault="00FD71CE" w:rsidP="00AD5D5A">
      <w:r>
        <w:separator/>
      </w:r>
    </w:p>
  </w:endnote>
  <w:endnote w:type="continuationSeparator" w:id="0">
    <w:p w14:paraId="5612FED5" w14:textId="77777777" w:rsidR="00FD71CE" w:rsidRDefault="00FD71CE" w:rsidP="00AD5D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lbertus">
    <w:altName w:val="Cambria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D3AC88" w14:textId="77777777" w:rsidR="009C1A08" w:rsidRPr="00337A70" w:rsidRDefault="009C1A08">
    <w:pPr>
      <w:pStyle w:val="Footer"/>
      <w:rPr>
        <w:rFonts w:ascii="Trebuchet MS" w:hAnsi="Trebuchet MS"/>
        <w:sz w:val="18"/>
        <w:szCs w:val="18"/>
      </w:rPr>
    </w:pPr>
    <w:r w:rsidRPr="00337A70">
      <w:rPr>
        <w:rFonts w:ascii="Trebuchet MS" w:hAnsi="Trebuchet MS"/>
        <w:sz w:val="18"/>
        <w:szCs w:val="18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D90C4F" w14:textId="77777777" w:rsidR="00FD71CE" w:rsidRDefault="00FD71CE" w:rsidP="00AD5D5A">
      <w:r>
        <w:separator/>
      </w:r>
    </w:p>
  </w:footnote>
  <w:footnote w:type="continuationSeparator" w:id="0">
    <w:p w14:paraId="718B5B49" w14:textId="77777777" w:rsidR="00FD71CE" w:rsidRDefault="00FD71CE" w:rsidP="00AD5D5A">
      <w:r>
        <w:continuationSeparator/>
      </w:r>
    </w:p>
  </w:footnote>
  <w:footnote w:id="1">
    <w:p w14:paraId="3BBF15C6" w14:textId="429B61C3" w:rsidR="00585F97" w:rsidRPr="0072005F" w:rsidRDefault="00585F97">
      <w:pPr>
        <w:pStyle w:val="FootnoteText"/>
        <w:rPr>
          <w:lang w:val="en-CA"/>
        </w:rPr>
      </w:pPr>
      <w:r>
        <w:rPr>
          <w:rStyle w:val="FootnoteReference"/>
        </w:rPr>
        <w:footnoteRef/>
      </w:r>
      <w:r>
        <w:t xml:space="preserve"> </w:t>
      </w:r>
      <w:r w:rsidR="007077F8">
        <w:t xml:space="preserve">Gillian </w:t>
      </w:r>
      <w:r w:rsidR="007077F8">
        <w:rPr>
          <w:lang w:val="en-CA"/>
        </w:rPr>
        <w:t>Bennett, ‘“If I Knew You Were Coming, I’d Have Baked A Cake”: The Folk</w:t>
      </w:r>
      <w:r w:rsidR="000E77CC">
        <w:rPr>
          <w:lang w:val="en-CA"/>
        </w:rPr>
        <w:t>l</w:t>
      </w:r>
      <w:r w:rsidR="007077F8">
        <w:rPr>
          <w:lang w:val="en-CA"/>
        </w:rPr>
        <w:t xml:space="preserve">ore Of Foreknowledge In A Neighborhood Group’, in </w:t>
      </w:r>
      <w:r w:rsidR="007077F8">
        <w:rPr>
          <w:i/>
          <w:iCs/>
          <w:lang w:val="en-CA"/>
        </w:rPr>
        <w:t>Out Of The Ordinary: Folklore And The Supernatural</w:t>
      </w:r>
      <w:r w:rsidR="007077F8">
        <w:rPr>
          <w:lang w:val="en-CA"/>
        </w:rPr>
        <w:t xml:space="preserve">, ed. by Barbara Walker (Logan, Utah: Utah University Press, 1995), pp. 122-142 </w:t>
      </w:r>
      <w:r w:rsidR="008F3DDB">
        <w:rPr>
          <w:lang w:val="en-CA"/>
        </w:rPr>
        <w:t>&lt;</w:t>
      </w:r>
      <w:r w:rsidR="008F3DDB" w:rsidRPr="00585F97">
        <w:rPr>
          <w:lang w:val="en-CA"/>
        </w:rPr>
        <w:t>https://digitalcommons.usu.</w:t>
      </w:r>
      <w:r w:rsidR="008F3DDB">
        <w:rPr>
          <w:lang w:val="en-CA"/>
        </w:rPr>
        <w:t xml:space="preserve"> </w:t>
      </w:r>
      <w:r w:rsidR="008F3DDB" w:rsidRPr="00585F97">
        <w:rPr>
          <w:lang w:val="en-CA"/>
        </w:rPr>
        <w:t>edu/</w:t>
      </w:r>
      <w:r w:rsidR="008F3DDB" w:rsidRPr="0093738F">
        <w:rPr>
          <w:lang w:val="en-CA"/>
        </w:rPr>
        <w:t>cgi/viewcontent.cgi?article=1079&amp;context=usupress_pubs</w:t>
      </w:r>
      <w:r w:rsidR="008F3DDB">
        <w:rPr>
          <w:lang w:val="en-CA"/>
        </w:rPr>
        <w:t xml:space="preserve">&gt; </w:t>
      </w:r>
      <w:r w:rsidR="007077F8">
        <w:rPr>
          <w:lang w:val="en-CA"/>
        </w:rPr>
        <w:t xml:space="preserve">[accessed </w:t>
      </w:r>
      <w:r w:rsidR="00893853">
        <w:rPr>
          <w:lang w:val="en-CA"/>
        </w:rPr>
        <w:t>11</w:t>
      </w:r>
      <w:r w:rsidR="007077F8">
        <w:rPr>
          <w:lang w:val="en-CA"/>
        </w:rPr>
        <w:t xml:space="preserve"> February 2023]; </w:t>
      </w:r>
      <w:r w:rsidR="0072005F">
        <w:rPr>
          <w:lang w:val="en-CA"/>
        </w:rPr>
        <w:t xml:space="preserve">Tony Walter and Helen Waterhouse, ‘A Very Private Belief: Reincarnation </w:t>
      </w:r>
      <w:r w:rsidR="00DF5974">
        <w:rPr>
          <w:lang w:val="en-CA"/>
        </w:rPr>
        <w:t>I</w:t>
      </w:r>
      <w:r w:rsidR="0072005F">
        <w:rPr>
          <w:lang w:val="en-CA"/>
        </w:rPr>
        <w:t xml:space="preserve">n Contemporary England’, </w:t>
      </w:r>
      <w:r w:rsidR="0072005F">
        <w:rPr>
          <w:i/>
          <w:iCs/>
          <w:lang w:val="en-CA"/>
        </w:rPr>
        <w:t xml:space="preserve">Sociology </w:t>
      </w:r>
      <w:r w:rsidR="00FA1CC3">
        <w:rPr>
          <w:i/>
          <w:iCs/>
          <w:lang w:val="en-CA"/>
        </w:rPr>
        <w:t>Of</w:t>
      </w:r>
      <w:r w:rsidR="0072005F">
        <w:rPr>
          <w:i/>
          <w:iCs/>
          <w:lang w:val="en-CA"/>
        </w:rPr>
        <w:t xml:space="preserve"> Religion</w:t>
      </w:r>
      <w:r w:rsidR="0072005F">
        <w:rPr>
          <w:lang w:val="en-CA"/>
        </w:rPr>
        <w:t xml:space="preserve"> 60.2 (1999), pp. 187-197 &lt;https://www.jstor.org/stable/3711748&gt; [accessed 8 February 2023].</w:t>
      </w:r>
    </w:p>
  </w:footnote>
  <w:footnote w:id="2">
    <w:p w14:paraId="30DC64F0" w14:textId="002E6113" w:rsidR="00156D0D" w:rsidRPr="00422CDE" w:rsidRDefault="00156D0D">
      <w:pPr>
        <w:pStyle w:val="FootnoteText"/>
        <w:rPr>
          <w:lang w:val="en-CA"/>
        </w:rPr>
      </w:pPr>
      <w:r>
        <w:rPr>
          <w:rStyle w:val="FootnoteReference"/>
        </w:rPr>
        <w:footnoteRef/>
      </w:r>
      <w:r>
        <w:t xml:space="preserve"> </w:t>
      </w:r>
      <w:r w:rsidR="00422CDE">
        <w:rPr>
          <w:lang w:val="en-CA"/>
        </w:rPr>
        <w:t xml:space="preserve">‘Contributors’, in </w:t>
      </w:r>
      <w:r w:rsidR="00422CDE">
        <w:rPr>
          <w:i/>
          <w:iCs/>
          <w:lang w:val="en-CA"/>
        </w:rPr>
        <w:t>Out Of The Ordinary</w:t>
      </w:r>
      <w:r w:rsidR="00422CDE">
        <w:rPr>
          <w:lang w:val="en-CA"/>
        </w:rPr>
        <w:t xml:space="preserve">, pp. </w:t>
      </w:r>
      <w:r w:rsidR="00443FE0">
        <w:rPr>
          <w:lang w:val="en-CA"/>
        </w:rPr>
        <w:t>213</w:t>
      </w:r>
      <w:r w:rsidR="00422CDE">
        <w:rPr>
          <w:lang w:val="en-CA"/>
        </w:rPr>
        <w:t>-</w:t>
      </w:r>
      <w:r w:rsidR="00443FE0">
        <w:rPr>
          <w:lang w:val="en-CA"/>
        </w:rPr>
        <w:t>214 (p. 213).</w:t>
      </w:r>
    </w:p>
  </w:footnote>
  <w:footnote w:id="3">
    <w:p w14:paraId="3A10CBC3" w14:textId="2F7E3637" w:rsidR="005C2FD6" w:rsidRPr="0075673A" w:rsidRDefault="005C2FD6" w:rsidP="005C2FD6">
      <w:pPr>
        <w:pStyle w:val="FootnoteText"/>
        <w:rPr>
          <w:lang w:val="en-CA"/>
        </w:rPr>
      </w:pPr>
      <w:r>
        <w:rPr>
          <w:rStyle w:val="FootnoteReference"/>
        </w:rPr>
        <w:footnoteRef/>
      </w:r>
      <w:r>
        <w:t xml:space="preserve"> Bill Ellis, Award Justification</w:t>
      </w:r>
      <w:r w:rsidR="00D22872">
        <w:t xml:space="preserve">, ‘2015 Recipient </w:t>
      </w:r>
      <w:r w:rsidR="00BB1ABE">
        <w:t>O</w:t>
      </w:r>
      <w:r w:rsidR="00D22872">
        <w:t xml:space="preserve">f </w:t>
      </w:r>
      <w:r w:rsidR="00BB1ABE">
        <w:t>T</w:t>
      </w:r>
      <w:r w:rsidR="00D22872">
        <w:t>he Linda D</w:t>
      </w:r>
      <w:r w:rsidR="00D22872">
        <w:rPr>
          <w:rFonts w:ascii="Calibri" w:hAnsi="Calibri" w:cs="Calibri"/>
        </w:rPr>
        <w:t>é</w:t>
      </w:r>
      <w:r w:rsidR="00D22872">
        <w:t xml:space="preserve">gh Lifetime Achievement Award – Dr. Gillian Bennett’, </w:t>
      </w:r>
      <w:r w:rsidR="00D22872">
        <w:rPr>
          <w:i/>
          <w:iCs/>
        </w:rPr>
        <w:t xml:space="preserve">International Society </w:t>
      </w:r>
      <w:r w:rsidR="005B78F8">
        <w:rPr>
          <w:i/>
          <w:iCs/>
        </w:rPr>
        <w:t>F</w:t>
      </w:r>
      <w:r w:rsidR="00D22872">
        <w:rPr>
          <w:i/>
          <w:iCs/>
        </w:rPr>
        <w:t xml:space="preserve">or Contemporary Legend Research </w:t>
      </w:r>
      <w:r w:rsidR="00D22872">
        <w:t>&lt;</w:t>
      </w:r>
      <w:r w:rsidR="007E06B4" w:rsidRPr="007E06B4">
        <w:t>https://contemporarylegend.</w:t>
      </w:r>
      <w:r w:rsidR="000B3958">
        <w:t xml:space="preserve"> </w:t>
      </w:r>
      <w:r w:rsidR="007E06B4" w:rsidRPr="007E06B4">
        <w:t>org/prizes-and-awards/linda-degh-lifetime-achievement-award</w:t>
      </w:r>
      <w:r w:rsidR="00D22872">
        <w:t>&gt;</w:t>
      </w:r>
      <w:r w:rsidR="00D22872">
        <w:rPr>
          <w:i/>
          <w:iCs/>
        </w:rPr>
        <w:t xml:space="preserve"> </w:t>
      </w:r>
      <w:r w:rsidR="00D22872">
        <w:t>[accessed 16 February 2023].</w:t>
      </w:r>
    </w:p>
  </w:footnote>
  <w:footnote w:id="4">
    <w:p w14:paraId="5566D676" w14:textId="55B76394" w:rsidR="007C7651" w:rsidRPr="007C7651" w:rsidRDefault="007C7651">
      <w:pPr>
        <w:pStyle w:val="FootnoteText"/>
        <w:rPr>
          <w:lang w:val="en-CA"/>
        </w:rPr>
      </w:pPr>
      <w:r>
        <w:rPr>
          <w:rStyle w:val="FootnoteReference"/>
        </w:rPr>
        <w:footnoteRef/>
      </w:r>
      <w:r>
        <w:t xml:space="preserve"> </w:t>
      </w:r>
      <w:r>
        <w:rPr>
          <w:lang w:val="en-CA"/>
        </w:rPr>
        <w:t xml:space="preserve">‘Contributors’, in </w:t>
      </w:r>
      <w:r>
        <w:rPr>
          <w:i/>
          <w:iCs/>
          <w:lang w:val="en-CA"/>
        </w:rPr>
        <w:t xml:space="preserve">Out </w:t>
      </w:r>
      <w:r w:rsidR="00BB1ABE">
        <w:rPr>
          <w:i/>
          <w:iCs/>
          <w:lang w:val="en-CA"/>
        </w:rPr>
        <w:t>O</w:t>
      </w:r>
      <w:r>
        <w:rPr>
          <w:i/>
          <w:iCs/>
          <w:lang w:val="en-CA"/>
        </w:rPr>
        <w:t xml:space="preserve">f </w:t>
      </w:r>
      <w:r w:rsidR="00BB1ABE">
        <w:rPr>
          <w:i/>
          <w:iCs/>
          <w:lang w:val="en-CA"/>
        </w:rPr>
        <w:t>T</w:t>
      </w:r>
      <w:r>
        <w:rPr>
          <w:i/>
          <w:iCs/>
          <w:lang w:val="en-CA"/>
        </w:rPr>
        <w:t>he Ordinary</w:t>
      </w:r>
      <w:r>
        <w:rPr>
          <w:lang w:val="en-CA"/>
        </w:rPr>
        <w:t>, p. 213.</w:t>
      </w:r>
    </w:p>
  </w:footnote>
  <w:footnote w:id="5">
    <w:p w14:paraId="3165DAF9" w14:textId="223E4034" w:rsidR="005C2FD6" w:rsidRPr="00C360EC" w:rsidRDefault="005C2FD6" w:rsidP="005C2FD6">
      <w:pPr>
        <w:pStyle w:val="FootnoteText"/>
        <w:rPr>
          <w:lang w:val="en-CA"/>
        </w:rPr>
      </w:pPr>
      <w:r>
        <w:rPr>
          <w:rStyle w:val="FootnoteReference"/>
        </w:rPr>
        <w:footnoteRef/>
      </w:r>
      <w:r>
        <w:t xml:space="preserve"> </w:t>
      </w:r>
      <w:r>
        <w:rPr>
          <w:lang w:val="en-CA"/>
        </w:rPr>
        <w:t xml:space="preserve">Barbara Walker, ‘Introduction’, in </w:t>
      </w:r>
      <w:r>
        <w:rPr>
          <w:i/>
          <w:iCs/>
          <w:lang w:val="en-CA"/>
        </w:rPr>
        <w:t xml:space="preserve">Out </w:t>
      </w:r>
      <w:r w:rsidR="00BB1ABE">
        <w:rPr>
          <w:i/>
          <w:iCs/>
          <w:lang w:val="en-CA"/>
        </w:rPr>
        <w:t>O</w:t>
      </w:r>
      <w:r>
        <w:rPr>
          <w:i/>
          <w:iCs/>
          <w:lang w:val="en-CA"/>
        </w:rPr>
        <w:t xml:space="preserve">f </w:t>
      </w:r>
      <w:r w:rsidR="00BB1ABE">
        <w:rPr>
          <w:i/>
          <w:iCs/>
          <w:lang w:val="en-CA"/>
        </w:rPr>
        <w:t>T</w:t>
      </w:r>
      <w:r>
        <w:rPr>
          <w:i/>
          <w:iCs/>
          <w:lang w:val="en-CA"/>
        </w:rPr>
        <w:t>he Ordinary</w:t>
      </w:r>
      <w:r>
        <w:rPr>
          <w:lang w:val="en-CA"/>
        </w:rPr>
        <w:t>, pp. 1-7 (p. 1).</w:t>
      </w:r>
    </w:p>
  </w:footnote>
  <w:footnote w:id="6">
    <w:p w14:paraId="11239841" w14:textId="79DBFD6D" w:rsidR="008C6941" w:rsidRPr="00DF731C" w:rsidRDefault="008C6941">
      <w:pPr>
        <w:pStyle w:val="FootnoteText"/>
        <w:rPr>
          <w:lang w:val="en-CA"/>
        </w:rPr>
      </w:pPr>
      <w:r>
        <w:rPr>
          <w:rStyle w:val="FootnoteReference"/>
        </w:rPr>
        <w:footnoteRef/>
      </w:r>
      <w:r>
        <w:t xml:space="preserve"> </w:t>
      </w:r>
      <w:r>
        <w:rPr>
          <w:lang w:val="en-CA"/>
        </w:rPr>
        <w:t xml:space="preserve">Sabina Magliocco, </w:t>
      </w:r>
      <w:r w:rsidR="00775B76">
        <w:rPr>
          <w:lang w:val="en-CA"/>
        </w:rPr>
        <w:t xml:space="preserve">Review of </w:t>
      </w:r>
      <w:r w:rsidR="00775B76">
        <w:rPr>
          <w:i/>
          <w:iCs/>
          <w:lang w:val="en-CA"/>
        </w:rPr>
        <w:t>Out Of The Ordinary</w:t>
      </w:r>
      <w:r w:rsidR="00DF731C">
        <w:rPr>
          <w:i/>
          <w:iCs/>
          <w:lang w:val="en-CA"/>
        </w:rPr>
        <w:t>: Folklore And The Supernatural</w:t>
      </w:r>
      <w:r w:rsidR="00DF731C">
        <w:rPr>
          <w:lang w:val="en-CA"/>
        </w:rPr>
        <w:t xml:space="preserve">, ed. by Barbara Walker, </w:t>
      </w:r>
      <w:r w:rsidR="00DF731C">
        <w:rPr>
          <w:i/>
          <w:iCs/>
          <w:lang w:val="en-CA"/>
        </w:rPr>
        <w:t>Western Folklore</w:t>
      </w:r>
      <w:r w:rsidR="00DF731C">
        <w:rPr>
          <w:lang w:val="en-CA"/>
        </w:rPr>
        <w:t xml:space="preserve"> 55.4 (1996), 340-42 (p. 340) </w:t>
      </w:r>
      <w:r w:rsidR="00D76ED1">
        <w:rPr>
          <w:lang w:val="en-CA"/>
        </w:rPr>
        <w:t>&lt;https://doi.org/10.2307/1500143&gt; [accessed 9 March 2023].</w:t>
      </w:r>
    </w:p>
  </w:footnote>
  <w:footnote w:id="7">
    <w:p w14:paraId="269F185A" w14:textId="32B89D27" w:rsidR="007B359B" w:rsidRPr="007B359B" w:rsidRDefault="007B359B">
      <w:pPr>
        <w:pStyle w:val="FootnoteText"/>
        <w:rPr>
          <w:lang w:val="en-CA"/>
        </w:rPr>
      </w:pPr>
      <w:r>
        <w:rPr>
          <w:rStyle w:val="FootnoteReference"/>
        </w:rPr>
        <w:footnoteRef/>
      </w:r>
      <w:r>
        <w:t xml:space="preserve"> </w:t>
      </w:r>
      <w:r w:rsidR="00433FC7">
        <w:rPr>
          <w:lang w:val="en-CA"/>
        </w:rPr>
        <w:t>Walter and Waterhourse, ‘A Very Private Belief’, p. 187.</w:t>
      </w:r>
    </w:p>
  </w:footnote>
  <w:footnote w:id="8">
    <w:p w14:paraId="1C5D2A22" w14:textId="77BC4B61" w:rsidR="00505475" w:rsidRPr="004E470E" w:rsidRDefault="00505475">
      <w:pPr>
        <w:pStyle w:val="FootnoteText"/>
        <w:rPr>
          <w:lang w:val="en-CA"/>
        </w:rPr>
      </w:pPr>
      <w:r>
        <w:rPr>
          <w:rStyle w:val="FootnoteReference"/>
        </w:rPr>
        <w:footnoteRef/>
      </w:r>
      <w:r>
        <w:t xml:space="preserve"> </w:t>
      </w:r>
      <w:r>
        <w:rPr>
          <w:lang w:val="en-CA"/>
        </w:rPr>
        <w:t xml:space="preserve">Tony Walter, ‘Reincarnation, Modernity </w:t>
      </w:r>
      <w:r w:rsidR="00BB1ABE">
        <w:rPr>
          <w:lang w:val="en-CA"/>
        </w:rPr>
        <w:t>A</w:t>
      </w:r>
      <w:r>
        <w:rPr>
          <w:lang w:val="en-CA"/>
        </w:rPr>
        <w:t xml:space="preserve">nd Identity’, </w:t>
      </w:r>
      <w:r>
        <w:rPr>
          <w:i/>
          <w:iCs/>
          <w:lang w:val="en-CA"/>
        </w:rPr>
        <w:t>Sociology</w:t>
      </w:r>
      <w:r>
        <w:rPr>
          <w:lang w:val="en-CA"/>
        </w:rPr>
        <w:t xml:space="preserve"> </w:t>
      </w:r>
      <w:r w:rsidR="00E76F04">
        <w:rPr>
          <w:lang w:val="en-CA"/>
        </w:rPr>
        <w:t>35.1 (2001), pp. 21-38 &lt;https://www.jstor.org/stable/42856247&gt; [accessed 12 February 2023]</w:t>
      </w:r>
      <w:r w:rsidR="002050B6">
        <w:rPr>
          <w:lang w:val="en-CA"/>
        </w:rPr>
        <w:t xml:space="preserve">; Tony Walter, Jane Littlewood and Michael Pickering, ‘Death </w:t>
      </w:r>
      <w:r w:rsidR="00BB1ABE">
        <w:rPr>
          <w:lang w:val="en-CA"/>
        </w:rPr>
        <w:t>I</w:t>
      </w:r>
      <w:r w:rsidR="002050B6">
        <w:rPr>
          <w:lang w:val="en-CA"/>
        </w:rPr>
        <w:t xml:space="preserve">n </w:t>
      </w:r>
      <w:r w:rsidR="00BB1ABE">
        <w:rPr>
          <w:lang w:val="en-CA"/>
        </w:rPr>
        <w:t>T</w:t>
      </w:r>
      <w:r w:rsidR="002050B6">
        <w:rPr>
          <w:lang w:val="en-CA"/>
        </w:rPr>
        <w:t>he New</w:t>
      </w:r>
      <w:r w:rsidR="00956D39">
        <w:rPr>
          <w:lang w:val="en-CA"/>
        </w:rPr>
        <w:t>s</w:t>
      </w:r>
      <w:r w:rsidR="002050B6">
        <w:rPr>
          <w:lang w:val="en-CA"/>
        </w:rPr>
        <w:t xml:space="preserve">: The Public Invigilation </w:t>
      </w:r>
      <w:r w:rsidR="00BB1ABE">
        <w:rPr>
          <w:lang w:val="en-CA"/>
        </w:rPr>
        <w:t>O</w:t>
      </w:r>
      <w:r w:rsidR="002050B6">
        <w:rPr>
          <w:lang w:val="en-CA"/>
        </w:rPr>
        <w:t xml:space="preserve">f Private Emotion’, </w:t>
      </w:r>
      <w:r w:rsidR="002050B6">
        <w:rPr>
          <w:i/>
          <w:iCs/>
          <w:lang w:val="en-CA"/>
        </w:rPr>
        <w:t xml:space="preserve">Sociology </w:t>
      </w:r>
      <w:r w:rsidR="002050B6">
        <w:rPr>
          <w:lang w:val="en-CA"/>
        </w:rPr>
        <w:t>29.4 (1995)</w:t>
      </w:r>
      <w:r w:rsidR="006C5BF6">
        <w:rPr>
          <w:lang w:val="en-CA"/>
        </w:rPr>
        <w:t>, 579-596 &lt;https://www.jstor.org/stable/42855606&gt; [accessed 12 February 2023]</w:t>
      </w:r>
      <w:r w:rsidR="004E470E">
        <w:rPr>
          <w:lang w:val="en-CA"/>
        </w:rPr>
        <w:t xml:space="preserve">; Tony Walter, ‘Historical And Cultural Variants On The Good Death’, </w:t>
      </w:r>
      <w:r w:rsidR="004E470E">
        <w:rPr>
          <w:i/>
          <w:iCs/>
          <w:lang w:val="en-CA"/>
        </w:rPr>
        <w:t xml:space="preserve">BMJ: British Medical Journal </w:t>
      </w:r>
      <w:r w:rsidR="004E470E">
        <w:rPr>
          <w:lang w:val="en-CA"/>
        </w:rPr>
        <w:t xml:space="preserve">327.7408 </w:t>
      </w:r>
      <w:r w:rsidR="00BB1ABE">
        <w:rPr>
          <w:lang w:val="en-CA"/>
        </w:rPr>
        <w:t>(</w:t>
      </w:r>
      <w:r w:rsidR="004E470E">
        <w:rPr>
          <w:lang w:val="en-CA"/>
        </w:rPr>
        <w:t>200</w:t>
      </w:r>
      <w:r w:rsidR="00057FC4">
        <w:rPr>
          <w:lang w:val="en-CA"/>
        </w:rPr>
        <w:t>3), 218-220 &lt;</w:t>
      </w:r>
      <w:r w:rsidR="00673015">
        <w:rPr>
          <w:lang w:val="en-CA"/>
        </w:rPr>
        <w:t xml:space="preserve">https://www.jstor.org/stable/25455093&gt; [accessed 12 February 2023]. </w:t>
      </w:r>
    </w:p>
  </w:footnote>
  <w:footnote w:id="9">
    <w:p w14:paraId="627D4EEE" w14:textId="7B230548" w:rsidR="0083692B" w:rsidRPr="00665808" w:rsidRDefault="0083692B" w:rsidP="0083692B">
      <w:pPr>
        <w:pStyle w:val="FootnoteText"/>
        <w:rPr>
          <w:lang w:val="en-CA"/>
        </w:rPr>
      </w:pPr>
      <w:r>
        <w:rPr>
          <w:rStyle w:val="FootnoteReference"/>
        </w:rPr>
        <w:footnoteRef/>
      </w:r>
      <w:r>
        <w:t xml:space="preserve"> </w:t>
      </w:r>
      <w:r>
        <w:rPr>
          <w:lang w:val="en-CA"/>
        </w:rPr>
        <w:t xml:space="preserve">Helen Waterhouse, ‘Authority </w:t>
      </w:r>
      <w:r w:rsidR="00E63D2F">
        <w:rPr>
          <w:lang w:val="en-CA"/>
        </w:rPr>
        <w:t>A</w:t>
      </w:r>
      <w:r>
        <w:rPr>
          <w:lang w:val="en-CA"/>
        </w:rPr>
        <w:t xml:space="preserve">nd Adaptation: A Case Study </w:t>
      </w:r>
      <w:r w:rsidR="00E63D2F">
        <w:rPr>
          <w:lang w:val="en-CA"/>
        </w:rPr>
        <w:t>I</w:t>
      </w:r>
      <w:r>
        <w:rPr>
          <w:lang w:val="en-CA"/>
        </w:rPr>
        <w:t xml:space="preserve">n British Buddhism’ (unpublished doctoral thesis, University of West England, Bristol, 1997). </w:t>
      </w:r>
    </w:p>
  </w:footnote>
  <w:footnote w:id="10">
    <w:p w14:paraId="703250BF" w14:textId="40AD1FC3" w:rsidR="0003650E" w:rsidRPr="00DF1BF4" w:rsidRDefault="0003650E">
      <w:pPr>
        <w:pStyle w:val="FootnoteText"/>
        <w:rPr>
          <w:lang w:val="en-CA"/>
        </w:rPr>
      </w:pPr>
      <w:r>
        <w:rPr>
          <w:rStyle w:val="FootnoteReference"/>
        </w:rPr>
        <w:footnoteRef/>
      </w:r>
      <w:r>
        <w:t xml:space="preserve"> </w:t>
      </w:r>
      <w:r>
        <w:rPr>
          <w:lang w:val="en-CA"/>
        </w:rPr>
        <w:t xml:space="preserve">Tony Walter and Helen Waterhouse, ‘Lives-Long Learning: The Effects </w:t>
      </w:r>
      <w:r w:rsidR="00E63D2F">
        <w:rPr>
          <w:lang w:val="en-CA"/>
        </w:rPr>
        <w:t>O</w:t>
      </w:r>
      <w:r>
        <w:rPr>
          <w:lang w:val="en-CA"/>
        </w:rPr>
        <w:t xml:space="preserve">f Reincarnation Belief </w:t>
      </w:r>
      <w:r w:rsidR="00E63D2F">
        <w:rPr>
          <w:lang w:val="en-CA"/>
        </w:rPr>
        <w:t>O</w:t>
      </w:r>
      <w:r>
        <w:rPr>
          <w:lang w:val="en-CA"/>
        </w:rPr>
        <w:t xml:space="preserve">n Everyday Life </w:t>
      </w:r>
      <w:r w:rsidR="00E63D2F">
        <w:rPr>
          <w:lang w:val="en-CA"/>
        </w:rPr>
        <w:t>I</w:t>
      </w:r>
      <w:r>
        <w:rPr>
          <w:lang w:val="en-CA"/>
        </w:rPr>
        <w:t xml:space="preserve">n England’, </w:t>
      </w:r>
      <w:r>
        <w:rPr>
          <w:i/>
          <w:iCs/>
          <w:lang w:val="en-CA"/>
        </w:rPr>
        <w:t>Nova Religio: The Journal Of Alternative And Emergent Religions</w:t>
      </w:r>
      <w:r w:rsidR="00DF1BF4">
        <w:rPr>
          <w:i/>
          <w:iCs/>
          <w:lang w:val="en-CA"/>
        </w:rPr>
        <w:t xml:space="preserve"> </w:t>
      </w:r>
      <w:r w:rsidR="00DF1BF4">
        <w:rPr>
          <w:lang w:val="en-CA"/>
        </w:rPr>
        <w:t>5.1 (2001), 85-101 &lt;https://doi.org/10.1525/nr.2001.5.1.84&gt; [accessed 12 February 2023]</w:t>
      </w:r>
      <w:r w:rsidR="00177B98">
        <w:rPr>
          <w:lang w:val="en-CA"/>
        </w:rPr>
        <w:t>; Walter and Waterhouse, ‘A Very Private Belief’, p. 189.</w:t>
      </w:r>
    </w:p>
  </w:footnote>
  <w:footnote w:id="11">
    <w:p w14:paraId="6B12FEDA" w14:textId="7AA1A134" w:rsidR="00345D08" w:rsidRPr="00996FD1" w:rsidRDefault="00345D08">
      <w:pPr>
        <w:pStyle w:val="FootnoteText"/>
        <w:rPr>
          <w:lang w:val="en-CA"/>
        </w:rPr>
      </w:pPr>
      <w:r>
        <w:rPr>
          <w:rStyle w:val="FootnoteReference"/>
        </w:rPr>
        <w:footnoteRef/>
      </w:r>
      <w:r>
        <w:t xml:space="preserve"> </w:t>
      </w:r>
      <w:r>
        <w:rPr>
          <w:lang w:val="en-CA"/>
        </w:rPr>
        <w:t xml:space="preserve">‘About the Journal’, </w:t>
      </w:r>
      <w:r w:rsidR="00AC6DFF">
        <w:rPr>
          <w:i/>
          <w:iCs/>
          <w:lang w:val="en-CA"/>
        </w:rPr>
        <w:t xml:space="preserve">Association </w:t>
      </w:r>
      <w:r w:rsidR="00E63D2F">
        <w:rPr>
          <w:i/>
          <w:iCs/>
          <w:lang w:val="en-CA"/>
        </w:rPr>
        <w:t>F</w:t>
      </w:r>
      <w:r w:rsidR="00AC6DFF">
        <w:rPr>
          <w:i/>
          <w:iCs/>
          <w:lang w:val="en-CA"/>
        </w:rPr>
        <w:t xml:space="preserve">or </w:t>
      </w:r>
      <w:r w:rsidR="00E63D2F">
        <w:rPr>
          <w:i/>
          <w:iCs/>
          <w:lang w:val="en-CA"/>
        </w:rPr>
        <w:t>T</w:t>
      </w:r>
      <w:r w:rsidR="00AC6DFF">
        <w:rPr>
          <w:i/>
          <w:iCs/>
          <w:lang w:val="en-CA"/>
        </w:rPr>
        <w:t xml:space="preserve">he Sociology </w:t>
      </w:r>
      <w:r w:rsidR="00E63D2F">
        <w:rPr>
          <w:i/>
          <w:iCs/>
          <w:lang w:val="en-CA"/>
        </w:rPr>
        <w:t>O</w:t>
      </w:r>
      <w:r w:rsidR="00AC6DFF">
        <w:rPr>
          <w:i/>
          <w:iCs/>
          <w:lang w:val="en-CA"/>
        </w:rPr>
        <w:t xml:space="preserve">f Religion </w:t>
      </w:r>
      <w:r w:rsidR="00AC6DFF">
        <w:rPr>
          <w:lang w:val="en-CA"/>
        </w:rPr>
        <w:t>&lt;https://www.sociologyofreligion.com/</w:t>
      </w:r>
      <w:r w:rsidR="00160D83">
        <w:rPr>
          <w:lang w:val="en-CA"/>
        </w:rPr>
        <w:t xml:space="preserve"> </w:t>
      </w:r>
      <w:r w:rsidR="00AC6DFF">
        <w:rPr>
          <w:lang w:val="en-CA"/>
        </w:rPr>
        <w:t xml:space="preserve">journal-sociology-of-religion&gt; [accessed 12 February 2023] (para 1 of </w:t>
      </w:r>
      <w:r w:rsidR="00255BBC">
        <w:rPr>
          <w:lang w:val="en-CA"/>
        </w:rPr>
        <w:t>4</w:t>
      </w:r>
      <w:r w:rsidR="001F3921">
        <w:rPr>
          <w:lang w:val="en-CA"/>
        </w:rPr>
        <w:t>)</w:t>
      </w:r>
      <w:r w:rsidR="00996FD1">
        <w:rPr>
          <w:lang w:val="en-CA"/>
        </w:rPr>
        <w:t xml:space="preserve">; ‘About the Journal’, </w:t>
      </w:r>
      <w:r w:rsidR="00996FD1">
        <w:rPr>
          <w:i/>
          <w:iCs/>
          <w:lang w:val="en-CA"/>
        </w:rPr>
        <w:t xml:space="preserve">Sociology of Religion, Oxford Academic </w:t>
      </w:r>
      <w:r w:rsidR="00996FD1">
        <w:rPr>
          <w:lang w:val="en-CA"/>
        </w:rPr>
        <w:t>&lt;</w:t>
      </w:r>
      <w:r w:rsidR="00A02C21">
        <w:rPr>
          <w:lang w:val="en-CA"/>
        </w:rPr>
        <w:t xml:space="preserve">https://academic.oup.com/socrel/pages/About&gt; [accessed 9 March 2023] (para </w:t>
      </w:r>
      <w:r w:rsidR="00D0520A">
        <w:rPr>
          <w:lang w:val="en-CA"/>
        </w:rPr>
        <w:t xml:space="preserve">1, 7 of 7). </w:t>
      </w:r>
    </w:p>
  </w:footnote>
  <w:footnote w:id="12">
    <w:p w14:paraId="6DC710B9" w14:textId="566C6D89" w:rsidR="00473271" w:rsidRPr="00473271" w:rsidRDefault="00473271">
      <w:pPr>
        <w:pStyle w:val="FootnoteText"/>
        <w:rPr>
          <w:lang w:val="en-CA"/>
        </w:rPr>
      </w:pPr>
      <w:r>
        <w:rPr>
          <w:rStyle w:val="FootnoteReference"/>
        </w:rPr>
        <w:footnoteRef/>
      </w:r>
      <w:r>
        <w:t xml:space="preserve"> </w:t>
      </w:r>
      <w:r w:rsidR="00370A2E">
        <w:t xml:space="preserve">Gillian </w:t>
      </w:r>
      <w:r>
        <w:rPr>
          <w:lang w:val="en-CA"/>
        </w:rPr>
        <w:t>Bennett, ‘“If I Knew You Were Coming, I’d Have Baked A Cake</w:t>
      </w:r>
      <w:r w:rsidR="00E56869">
        <w:rPr>
          <w:lang w:val="en-CA"/>
        </w:rPr>
        <w:t xml:space="preserve">”’, </w:t>
      </w:r>
      <w:r w:rsidR="003030BF">
        <w:rPr>
          <w:lang w:val="en-CA"/>
        </w:rPr>
        <w:t>p. 1</w:t>
      </w:r>
      <w:r w:rsidR="00D70A7B">
        <w:rPr>
          <w:lang w:val="en-CA"/>
        </w:rPr>
        <w:t>22</w:t>
      </w:r>
      <w:r w:rsidR="003030BF">
        <w:rPr>
          <w:lang w:val="en-CA"/>
        </w:rPr>
        <w:t>.</w:t>
      </w:r>
    </w:p>
  </w:footnote>
  <w:footnote w:id="13">
    <w:p w14:paraId="3153F14C" w14:textId="5D5231DB" w:rsidR="00F8048C" w:rsidRPr="00F8048C" w:rsidRDefault="00F8048C">
      <w:pPr>
        <w:pStyle w:val="FootnoteText"/>
        <w:rPr>
          <w:lang w:val="en-CA"/>
        </w:rPr>
      </w:pPr>
      <w:r>
        <w:rPr>
          <w:rStyle w:val="FootnoteReference"/>
        </w:rPr>
        <w:footnoteRef/>
      </w:r>
      <w:r>
        <w:t xml:space="preserve"> </w:t>
      </w:r>
      <w:r w:rsidR="00E56869">
        <w:rPr>
          <w:lang w:val="en-CA"/>
        </w:rPr>
        <w:t>Ibid.</w:t>
      </w:r>
      <w:r>
        <w:rPr>
          <w:lang w:val="en-CA"/>
        </w:rPr>
        <w:t>, p. 125.</w:t>
      </w:r>
    </w:p>
  </w:footnote>
  <w:footnote w:id="14">
    <w:p w14:paraId="7C385125" w14:textId="25DF9842" w:rsidR="00370A2E" w:rsidRPr="00370A2E" w:rsidRDefault="00370A2E">
      <w:pPr>
        <w:pStyle w:val="FootnoteText"/>
        <w:rPr>
          <w:lang w:val="en-CA"/>
        </w:rPr>
      </w:pPr>
      <w:r>
        <w:rPr>
          <w:rStyle w:val="FootnoteReference"/>
        </w:rPr>
        <w:footnoteRef/>
      </w:r>
      <w:r>
        <w:t xml:space="preserve"> </w:t>
      </w:r>
      <w:r w:rsidR="00E56869">
        <w:rPr>
          <w:lang w:val="en-CA"/>
        </w:rPr>
        <w:t>Ibid.</w:t>
      </w:r>
      <w:r>
        <w:rPr>
          <w:lang w:val="en-CA"/>
        </w:rPr>
        <w:t xml:space="preserve">, pp. 126-7. </w:t>
      </w:r>
    </w:p>
  </w:footnote>
  <w:footnote w:id="15">
    <w:p w14:paraId="7342746D" w14:textId="77777777" w:rsidR="005A0821" w:rsidRPr="0049596B" w:rsidRDefault="005A0821" w:rsidP="005A0821">
      <w:pPr>
        <w:pStyle w:val="FootnoteText"/>
        <w:rPr>
          <w:lang w:val="en-CA"/>
        </w:rPr>
      </w:pPr>
      <w:r>
        <w:rPr>
          <w:rStyle w:val="FootnoteReference"/>
        </w:rPr>
        <w:footnoteRef/>
      </w:r>
      <w:r>
        <w:t xml:space="preserve"> Monique Hennink, Inge Hutter, Ajay Bailey, </w:t>
      </w:r>
      <w:r>
        <w:rPr>
          <w:i/>
          <w:iCs/>
        </w:rPr>
        <w:t xml:space="preserve">Qualitative Research Methods </w:t>
      </w:r>
      <w:r>
        <w:t xml:space="preserve">(London: Sage, 2020), </w:t>
      </w:r>
      <w:r>
        <w:rPr>
          <w:lang w:val="en-CA"/>
        </w:rPr>
        <w:t>p. 99.</w:t>
      </w:r>
    </w:p>
  </w:footnote>
  <w:footnote w:id="16">
    <w:p w14:paraId="51BD63F1" w14:textId="30D49381" w:rsidR="002544CE" w:rsidRPr="002544CE" w:rsidRDefault="002544CE">
      <w:pPr>
        <w:pStyle w:val="FootnoteText"/>
        <w:rPr>
          <w:lang w:val="en-CA"/>
        </w:rPr>
      </w:pPr>
      <w:r>
        <w:rPr>
          <w:rStyle w:val="FootnoteReference"/>
        </w:rPr>
        <w:footnoteRef/>
      </w:r>
      <w:r>
        <w:t xml:space="preserve"> </w:t>
      </w:r>
      <w:r>
        <w:rPr>
          <w:lang w:val="en-CA"/>
        </w:rPr>
        <w:t>Bennett, ‘“If I Knew You Were Coming</w:t>
      </w:r>
      <w:r w:rsidR="0085419E">
        <w:rPr>
          <w:lang w:val="en-CA"/>
        </w:rPr>
        <w:t>, I’d Have Baked A Cake”’</w:t>
      </w:r>
      <w:r>
        <w:rPr>
          <w:lang w:val="en-CA"/>
        </w:rPr>
        <w:t>, p. 127.</w:t>
      </w:r>
    </w:p>
  </w:footnote>
  <w:footnote w:id="17">
    <w:p w14:paraId="4AC7C6E2" w14:textId="77777777" w:rsidR="009B5CB7" w:rsidRPr="00B94DB4" w:rsidRDefault="009B5CB7" w:rsidP="009B5CB7">
      <w:pPr>
        <w:pStyle w:val="FootnoteText"/>
        <w:rPr>
          <w:lang w:val="en-CA"/>
        </w:rPr>
      </w:pPr>
      <w:r>
        <w:rPr>
          <w:rStyle w:val="FootnoteReference"/>
        </w:rPr>
        <w:footnoteRef/>
      </w:r>
      <w:r>
        <w:t xml:space="preserve"> </w:t>
      </w:r>
      <w:r>
        <w:rPr>
          <w:lang w:val="en-CA"/>
        </w:rPr>
        <w:t>Bennett, ‘“If I Knew You Were Coming, I’d Have Baked A Cake”’, p. 127.</w:t>
      </w:r>
    </w:p>
  </w:footnote>
  <w:footnote w:id="18">
    <w:p w14:paraId="4FB91C46" w14:textId="1648C183" w:rsidR="00960286" w:rsidRPr="00B94DB4" w:rsidRDefault="00960286" w:rsidP="00960286">
      <w:pPr>
        <w:pStyle w:val="FootnoteText"/>
        <w:rPr>
          <w:lang w:val="en-CA"/>
        </w:rPr>
      </w:pPr>
      <w:r>
        <w:rPr>
          <w:rStyle w:val="FootnoteReference"/>
        </w:rPr>
        <w:footnoteRef/>
      </w:r>
      <w:r w:rsidR="000B3E72">
        <w:rPr>
          <w:lang w:val="en-CA"/>
        </w:rPr>
        <w:t xml:space="preserve"> </w:t>
      </w:r>
      <w:r w:rsidR="000B3E72">
        <w:t xml:space="preserve">Marilys Guillemin and Lynn Gillam, ‘Ethics, Reflexivity, And “Ethically Important Moments” </w:t>
      </w:r>
      <w:r w:rsidR="0022529E">
        <w:t>I</w:t>
      </w:r>
      <w:r w:rsidR="000B3E72">
        <w:t xml:space="preserve">n Research’, </w:t>
      </w:r>
      <w:r w:rsidR="000B3E72">
        <w:rPr>
          <w:i/>
          <w:iCs/>
        </w:rPr>
        <w:t xml:space="preserve">Qualitative Inquiry </w:t>
      </w:r>
      <w:r w:rsidR="000B3E72">
        <w:t>10.2 (2004), 261-280</w:t>
      </w:r>
      <w:r w:rsidR="000B3E72">
        <w:rPr>
          <w:i/>
          <w:iCs/>
        </w:rPr>
        <w:t xml:space="preserve"> (</w:t>
      </w:r>
      <w:r w:rsidR="000B3E72">
        <w:rPr>
          <w:lang w:val="en-CA"/>
        </w:rPr>
        <w:t>p. 271) &lt;DOI:10.1177/107780040326360&gt; [accessed 11 February 2023].</w:t>
      </w:r>
    </w:p>
  </w:footnote>
  <w:footnote w:id="19">
    <w:p w14:paraId="065E688E" w14:textId="6C8B53D6" w:rsidR="00956746" w:rsidRPr="00497E97" w:rsidRDefault="00956746" w:rsidP="00956746">
      <w:pPr>
        <w:pStyle w:val="FootnoteText"/>
        <w:rPr>
          <w:lang w:val="en-CA"/>
        </w:rPr>
      </w:pPr>
      <w:r>
        <w:rPr>
          <w:rStyle w:val="FootnoteReference"/>
        </w:rPr>
        <w:footnoteRef/>
      </w:r>
      <w:r>
        <w:t xml:space="preserve"> </w:t>
      </w:r>
      <w:r>
        <w:rPr>
          <w:lang w:val="en-CA"/>
        </w:rPr>
        <w:t>Bennett, ‘“If I Knew You Were Coming, I’d Have Baked A Cake”’, pp. 125, 141.</w:t>
      </w:r>
    </w:p>
  </w:footnote>
  <w:footnote w:id="20">
    <w:p w14:paraId="3F524BAC" w14:textId="335786EF" w:rsidR="00192525" w:rsidRPr="005D1DB9" w:rsidRDefault="00192525">
      <w:pPr>
        <w:pStyle w:val="FootnoteText"/>
        <w:rPr>
          <w:lang w:val="en-CA"/>
        </w:rPr>
      </w:pPr>
      <w:r>
        <w:rPr>
          <w:rStyle w:val="FootnoteReference"/>
        </w:rPr>
        <w:footnoteRef/>
      </w:r>
      <w:r>
        <w:t xml:space="preserve"> </w:t>
      </w:r>
      <w:r w:rsidRPr="005D1DB9">
        <w:t xml:space="preserve">Joshua D. Atkinson, </w:t>
      </w:r>
      <w:r w:rsidRPr="005D1DB9">
        <w:rPr>
          <w:i/>
          <w:iCs/>
          <w:lang w:val="en-CA"/>
        </w:rPr>
        <w:t xml:space="preserve">Journey Into Social Activism: Qualitative Approaches </w:t>
      </w:r>
      <w:r w:rsidRPr="005D1DB9">
        <w:rPr>
          <w:lang w:val="en-CA"/>
        </w:rPr>
        <w:t>(New York: Fordham University Press, 2017), pp. 70-71 &lt;https://www.jstor.org/stable/j.ctt1hfr0rk.6&gt; [accessed 17 February 2023]</w:t>
      </w:r>
    </w:p>
  </w:footnote>
  <w:footnote w:id="21">
    <w:p w14:paraId="4E4AF2DC" w14:textId="2454692C" w:rsidR="008C526F" w:rsidRPr="009D7DAB" w:rsidRDefault="008C526F" w:rsidP="008C526F">
      <w:pPr>
        <w:pStyle w:val="FootnoteText"/>
        <w:rPr>
          <w:lang w:val="en-CA"/>
        </w:rPr>
      </w:pPr>
      <w:r w:rsidRPr="005D1DB9">
        <w:rPr>
          <w:rStyle w:val="FootnoteReference"/>
        </w:rPr>
        <w:footnoteRef/>
      </w:r>
      <w:r w:rsidRPr="005D1DB9">
        <w:t xml:space="preserve"> Atkinson, </w:t>
      </w:r>
      <w:r w:rsidRPr="005D1DB9">
        <w:rPr>
          <w:i/>
          <w:iCs/>
          <w:lang w:val="en-CA"/>
        </w:rPr>
        <w:t>Journey Into Social Activism</w:t>
      </w:r>
      <w:r w:rsidR="00192525" w:rsidRPr="005D1DB9">
        <w:rPr>
          <w:lang w:val="en-CA"/>
        </w:rPr>
        <w:t>, pp. 70-71</w:t>
      </w:r>
      <w:r w:rsidRPr="005D1DB9">
        <w:rPr>
          <w:lang w:val="en-CA"/>
        </w:rPr>
        <w:t>.</w:t>
      </w:r>
    </w:p>
  </w:footnote>
  <w:footnote w:id="22">
    <w:p w14:paraId="1CF3D16F" w14:textId="0B7E9D9D" w:rsidR="00601529" w:rsidRPr="00601529" w:rsidRDefault="00601529">
      <w:pPr>
        <w:pStyle w:val="FootnoteText"/>
        <w:rPr>
          <w:lang w:val="en-CA"/>
        </w:rPr>
      </w:pPr>
      <w:r>
        <w:rPr>
          <w:rStyle w:val="FootnoteReference"/>
        </w:rPr>
        <w:footnoteRef/>
      </w:r>
      <w:r>
        <w:t xml:space="preserve"> </w:t>
      </w:r>
      <w:r>
        <w:rPr>
          <w:lang w:val="en-CA"/>
        </w:rPr>
        <w:t xml:space="preserve">Clifford Geertz, </w:t>
      </w:r>
      <w:r>
        <w:rPr>
          <w:i/>
          <w:iCs/>
          <w:lang w:val="en-CA"/>
        </w:rPr>
        <w:t xml:space="preserve">The Interpretation </w:t>
      </w:r>
      <w:r w:rsidR="00F82117">
        <w:rPr>
          <w:i/>
          <w:iCs/>
          <w:lang w:val="en-CA"/>
        </w:rPr>
        <w:t>O</w:t>
      </w:r>
      <w:r>
        <w:rPr>
          <w:i/>
          <w:iCs/>
          <w:lang w:val="en-CA"/>
        </w:rPr>
        <w:t>f Cultures</w:t>
      </w:r>
      <w:r w:rsidR="00F82117">
        <w:rPr>
          <w:i/>
          <w:iCs/>
          <w:lang w:val="en-CA"/>
        </w:rPr>
        <w:t>: Selected Essays By Clifford Geertz</w:t>
      </w:r>
      <w:r w:rsidR="00736D5D">
        <w:rPr>
          <w:i/>
          <w:iCs/>
          <w:lang w:val="en-CA"/>
        </w:rPr>
        <w:t xml:space="preserve"> </w:t>
      </w:r>
      <w:r w:rsidR="00736D5D">
        <w:rPr>
          <w:lang w:val="en-CA"/>
        </w:rPr>
        <w:t>(New York: Basic Books, 1973)</w:t>
      </w:r>
      <w:r w:rsidR="00B333EF">
        <w:rPr>
          <w:lang w:val="en-CA"/>
        </w:rPr>
        <w:t>, pp. 9-10.</w:t>
      </w:r>
    </w:p>
  </w:footnote>
  <w:footnote w:id="23">
    <w:p w14:paraId="4B4F82B1" w14:textId="39DB94AE" w:rsidR="00660AB2" w:rsidRPr="00660AB2" w:rsidRDefault="00660AB2">
      <w:pPr>
        <w:pStyle w:val="FootnoteText"/>
        <w:rPr>
          <w:lang w:val="en-CA"/>
        </w:rPr>
      </w:pPr>
      <w:r>
        <w:rPr>
          <w:rStyle w:val="FootnoteReference"/>
        </w:rPr>
        <w:footnoteRef/>
      </w:r>
      <w:r>
        <w:t xml:space="preserve"> </w:t>
      </w:r>
      <w:r w:rsidR="00464C87">
        <w:t xml:space="preserve">Geertz, </w:t>
      </w:r>
      <w:r w:rsidR="00464C87">
        <w:rPr>
          <w:i/>
          <w:iCs/>
        </w:rPr>
        <w:t xml:space="preserve">The Interpretation Of </w:t>
      </w:r>
      <w:r w:rsidR="00464C87" w:rsidRPr="00464C87">
        <w:rPr>
          <w:i/>
          <w:iCs/>
        </w:rPr>
        <w:t>Cultures</w:t>
      </w:r>
      <w:r w:rsidR="00464C87">
        <w:t>,</w:t>
      </w:r>
      <w:r w:rsidR="00ED1310">
        <w:t xml:space="preserve"> p. 21;</w:t>
      </w:r>
      <w:r w:rsidR="00464C87">
        <w:t xml:space="preserve"> </w:t>
      </w:r>
      <w:r w:rsidRPr="00464C87">
        <w:rPr>
          <w:lang w:val="en-CA"/>
        </w:rPr>
        <w:t>Bennett</w:t>
      </w:r>
      <w:r>
        <w:rPr>
          <w:lang w:val="en-CA"/>
        </w:rPr>
        <w:t>, ‘“If I Knew You Were Coming, I’d Have Baked A Cake”’, p. 140.</w:t>
      </w:r>
    </w:p>
  </w:footnote>
  <w:footnote w:id="24">
    <w:p w14:paraId="6CC29D2C" w14:textId="5C23C033" w:rsidR="00AD18DA" w:rsidRPr="00AD18DA" w:rsidRDefault="00AD18DA">
      <w:pPr>
        <w:pStyle w:val="FootnoteText"/>
        <w:rPr>
          <w:lang w:val="en-CA"/>
        </w:rPr>
      </w:pPr>
      <w:r>
        <w:rPr>
          <w:rStyle w:val="FootnoteReference"/>
        </w:rPr>
        <w:footnoteRef/>
      </w:r>
      <w:r>
        <w:t xml:space="preserve"> </w:t>
      </w:r>
      <w:r>
        <w:rPr>
          <w:lang w:val="en-CA"/>
        </w:rPr>
        <w:t>Bennett, ‘“If I Knew You Were Coming, I’d Have Baked A Cake”’, p. 125.</w:t>
      </w:r>
    </w:p>
  </w:footnote>
  <w:footnote w:id="25">
    <w:p w14:paraId="08CC4771" w14:textId="193AB88E" w:rsidR="0018356A" w:rsidRPr="0018356A" w:rsidRDefault="0018356A">
      <w:pPr>
        <w:pStyle w:val="FootnoteText"/>
        <w:rPr>
          <w:lang w:val="en-CA"/>
        </w:rPr>
      </w:pPr>
      <w:r>
        <w:rPr>
          <w:rStyle w:val="FootnoteReference"/>
        </w:rPr>
        <w:footnoteRef/>
      </w:r>
      <w:r>
        <w:t xml:space="preserve"> </w:t>
      </w:r>
      <w:r>
        <w:rPr>
          <w:lang w:val="en-CA"/>
        </w:rPr>
        <w:t>Walter and Waterhouse, ‘A Very Private Belief’, p. 187.</w:t>
      </w:r>
    </w:p>
  </w:footnote>
  <w:footnote w:id="26">
    <w:p w14:paraId="7366F7B7" w14:textId="52AF5DE8" w:rsidR="00894709" w:rsidRPr="00894709" w:rsidRDefault="00894709">
      <w:pPr>
        <w:pStyle w:val="FootnoteText"/>
        <w:rPr>
          <w:lang w:val="en-CA"/>
        </w:rPr>
      </w:pPr>
      <w:r>
        <w:rPr>
          <w:rStyle w:val="FootnoteReference"/>
        </w:rPr>
        <w:footnoteRef/>
      </w:r>
      <w:r>
        <w:t xml:space="preserve"> </w:t>
      </w:r>
      <w:r>
        <w:rPr>
          <w:lang w:val="en-CA"/>
        </w:rPr>
        <w:t xml:space="preserve">‘About EVS’, </w:t>
      </w:r>
      <w:r>
        <w:rPr>
          <w:i/>
          <w:iCs/>
          <w:lang w:val="en-CA"/>
        </w:rPr>
        <w:t>European Values Study</w:t>
      </w:r>
      <w:r w:rsidR="00C93C91">
        <w:rPr>
          <w:lang w:val="en-CA"/>
        </w:rPr>
        <w:t xml:space="preserve"> &lt;https://europeanvaluesstudy.eu/about-evs/&gt; [accessed 18 February 2023].</w:t>
      </w:r>
    </w:p>
  </w:footnote>
  <w:footnote w:id="27">
    <w:p w14:paraId="4CDB7587" w14:textId="249C3FE7" w:rsidR="00E115DD" w:rsidRPr="00E115DD" w:rsidRDefault="00E115DD">
      <w:pPr>
        <w:pStyle w:val="FootnoteText"/>
        <w:rPr>
          <w:lang w:val="en-CA"/>
        </w:rPr>
      </w:pPr>
      <w:r>
        <w:rPr>
          <w:rStyle w:val="FootnoteReference"/>
        </w:rPr>
        <w:footnoteRef/>
      </w:r>
      <w:r>
        <w:t xml:space="preserve"> </w:t>
      </w:r>
      <w:r>
        <w:rPr>
          <w:lang w:val="en-CA"/>
        </w:rPr>
        <w:t>Walter and Waterhouse, ‘A Very Private Belief’, p. 188.</w:t>
      </w:r>
    </w:p>
  </w:footnote>
  <w:footnote w:id="28">
    <w:p w14:paraId="032A4B34" w14:textId="5C319F37" w:rsidR="0083618C" w:rsidRPr="0083618C" w:rsidRDefault="0083618C">
      <w:pPr>
        <w:pStyle w:val="FootnoteText"/>
        <w:rPr>
          <w:lang w:val="en-CA"/>
        </w:rPr>
      </w:pPr>
      <w:r>
        <w:rPr>
          <w:rStyle w:val="FootnoteReference"/>
        </w:rPr>
        <w:footnoteRef/>
      </w:r>
      <w:r>
        <w:t xml:space="preserve"> </w:t>
      </w:r>
      <w:r>
        <w:rPr>
          <w:lang w:val="en-CA"/>
        </w:rPr>
        <w:t>Ibid., p. 188.</w:t>
      </w:r>
    </w:p>
  </w:footnote>
  <w:footnote w:id="29">
    <w:p w14:paraId="20720509" w14:textId="3521BDA3" w:rsidR="007B3B34" w:rsidRPr="007B3B34" w:rsidRDefault="007B3B34">
      <w:pPr>
        <w:pStyle w:val="FootnoteText"/>
        <w:rPr>
          <w:lang w:val="en-CA"/>
        </w:rPr>
      </w:pPr>
      <w:r>
        <w:rPr>
          <w:rStyle w:val="FootnoteReference"/>
        </w:rPr>
        <w:footnoteRef/>
      </w:r>
      <w:r>
        <w:t xml:space="preserve"> </w:t>
      </w:r>
      <w:r>
        <w:rPr>
          <w:lang w:val="en-CA"/>
        </w:rPr>
        <w:t>Ibid., pp. 188-</w:t>
      </w:r>
      <w:r w:rsidR="00B760DA">
        <w:rPr>
          <w:lang w:val="en-CA"/>
        </w:rPr>
        <w:t>90</w:t>
      </w:r>
      <w:r>
        <w:rPr>
          <w:lang w:val="en-CA"/>
        </w:rPr>
        <w:t>.</w:t>
      </w:r>
    </w:p>
  </w:footnote>
  <w:footnote w:id="30">
    <w:p w14:paraId="198306A3" w14:textId="4C05D6C0" w:rsidR="00267E8D" w:rsidRPr="00267E8D" w:rsidRDefault="00267E8D">
      <w:pPr>
        <w:pStyle w:val="FootnoteText"/>
        <w:rPr>
          <w:lang w:val="en-CA"/>
        </w:rPr>
      </w:pPr>
      <w:r>
        <w:rPr>
          <w:rStyle w:val="FootnoteReference"/>
        </w:rPr>
        <w:footnoteRef/>
      </w:r>
      <w:r>
        <w:t xml:space="preserve"> </w:t>
      </w:r>
      <w:r w:rsidR="00E61C67">
        <w:rPr>
          <w:lang w:val="en-CA"/>
        </w:rPr>
        <w:t xml:space="preserve">Walter and Waterhouse, ‘A Very Private Belief’, </w:t>
      </w:r>
      <w:r>
        <w:t>p. 189.</w:t>
      </w:r>
    </w:p>
  </w:footnote>
  <w:footnote w:id="31">
    <w:p w14:paraId="1343F5DF" w14:textId="6C716833" w:rsidR="002C39C8" w:rsidRPr="000E46D4" w:rsidRDefault="002C39C8">
      <w:pPr>
        <w:pStyle w:val="FootnoteText"/>
        <w:rPr>
          <w:lang w:val="en-CA"/>
        </w:rPr>
      </w:pPr>
      <w:r>
        <w:rPr>
          <w:rStyle w:val="FootnoteReference"/>
        </w:rPr>
        <w:footnoteRef/>
      </w:r>
      <w:r>
        <w:t xml:space="preserve"> </w:t>
      </w:r>
      <w:r>
        <w:rPr>
          <w:lang w:val="en-CA"/>
        </w:rPr>
        <w:t xml:space="preserve">Hennink, et al, </w:t>
      </w:r>
      <w:r w:rsidR="000E46D4">
        <w:rPr>
          <w:i/>
          <w:iCs/>
          <w:lang w:val="en-CA"/>
        </w:rPr>
        <w:t>Qualitative Research Methods</w:t>
      </w:r>
      <w:r w:rsidR="000E46D4">
        <w:rPr>
          <w:lang w:val="en-CA"/>
        </w:rPr>
        <w:t>, p. 315.</w:t>
      </w:r>
    </w:p>
  </w:footnote>
  <w:footnote w:id="32">
    <w:p w14:paraId="5473C727" w14:textId="342AA524" w:rsidR="00AC6641" w:rsidRPr="00AC6641" w:rsidRDefault="00AC6641">
      <w:pPr>
        <w:pStyle w:val="FootnoteText"/>
        <w:rPr>
          <w:lang w:val="en-CA"/>
        </w:rPr>
      </w:pPr>
      <w:r>
        <w:rPr>
          <w:rStyle w:val="FootnoteReference"/>
        </w:rPr>
        <w:footnoteRef/>
      </w:r>
      <w:r>
        <w:t xml:space="preserve"> </w:t>
      </w:r>
      <w:r>
        <w:rPr>
          <w:lang w:val="en-CA"/>
        </w:rPr>
        <w:t>Walter and Waterhouse, ‘A Very Private Belief’, p. 189.</w:t>
      </w:r>
    </w:p>
  </w:footnote>
  <w:footnote w:id="33">
    <w:p w14:paraId="000FCBEE" w14:textId="510FA545" w:rsidR="00750584" w:rsidRPr="00750584" w:rsidRDefault="00750584">
      <w:pPr>
        <w:pStyle w:val="FootnoteText"/>
        <w:rPr>
          <w:lang w:val="en-CA"/>
        </w:rPr>
      </w:pPr>
      <w:r>
        <w:rPr>
          <w:rStyle w:val="FootnoteReference"/>
        </w:rPr>
        <w:footnoteRef/>
      </w:r>
      <w:r>
        <w:t xml:space="preserve"> </w:t>
      </w:r>
      <w:r w:rsidR="00A20D64">
        <w:rPr>
          <w:lang w:val="en-CA"/>
        </w:rPr>
        <w:t>Ibid.</w:t>
      </w:r>
      <w:r>
        <w:rPr>
          <w:lang w:val="en-CA"/>
        </w:rPr>
        <w:t>, p. 189.</w:t>
      </w:r>
    </w:p>
  </w:footnote>
  <w:footnote w:id="34">
    <w:p w14:paraId="0EAEA6DF" w14:textId="77777777" w:rsidR="00DA4900" w:rsidRPr="00AE11F5" w:rsidRDefault="00DA4900" w:rsidP="00DA4900">
      <w:pPr>
        <w:pStyle w:val="FootnoteText"/>
        <w:rPr>
          <w:lang w:val="en-CA"/>
        </w:rPr>
      </w:pPr>
      <w:r>
        <w:rPr>
          <w:rStyle w:val="FootnoteReference"/>
        </w:rPr>
        <w:footnoteRef/>
      </w:r>
      <w:r>
        <w:t xml:space="preserve"> </w:t>
      </w:r>
      <w:r>
        <w:rPr>
          <w:lang w:val="en-CA"/>
        </w:rPr>
        <w:t xml:space="preserve">Hennink, et al, </w:t>
      </w:r>
      <w:r>
        <w:rPr>
          <w:i/>
          <w:iCs/>
          <w:lang w:val="en-CA"/>
        </w:rPr>
        <w:t>Qualitative Research Methods</w:t>
      </w:r>
      <w:r>
        <w:rPr>
          <w:lang w:val="en-CA"/>
        </w:rPr>
        <w:t>, p. 330.</w:t>
      </w:r>
    </w:p>
  </w:footnote>
  <w:footnote w:id="35">
    <w:p w14:paraId="46F7BC0B" w14:textId="2A1B6F77" w:rsidR="00DA5AC7" w:rsidRPr="00DA5AC7" w:rsidRDefault="00DA5AC7" w:rsidP="005F7214">
      <w:pPr>
        <w:pStyle w:val="FootnoteText"/>
        <w:rPr>
          <w:lang w:val="en-CA"/>
        </w:rPr>
      </w:pPr>
      <w:r>
        <w:rPr>
          <w:rStyle w:val="FootnoteReference"/>
        </w:rPr>
        <w:footnoteRef/>
      </w:r>
      <w:r>
        <w:t xml:space="preserve"> </w:t>
      </w:r>
      <w:r w:rsidR="005F7214">
        <w:t xml:space="preserve">Bleich, Erick, and Robert Pekkanen, ‘How To Report Interview Data’, in </w:t>
      </w:r>
      <w:r w:rsidR="005F7214">
        <w:rPr>
          <w:i/>
          <w:iCs/>
        </w:rPr>
        <w:t>Interview Research In Political Science</w:t>
      </w:r>
      <w:r w:rsidR="005F7214">
        <w:t>, ed. by Layna Mosley (Ithaca, New York: Cornell University Press, 2013), pp. 85-106 (p. 87) &lt;https://www.jstor.org/stable/10.7591/j.ctt1xx5wg.9&gt; [accessed 16 February 2023]</w:t>
      </w:r>
      <w:r w:rsidR="00572C82">
        <w:t>.</w:t>
      </w:r>
    </w:p>
  </w:footnote>
  <w:footnote w:id="36">
    <w:p w14:paraId="53E236EC" w14:textId="77777777" w:rsidR="0081650C" w:rsidRPr="002D222C" w:rsidRDefault="0081650C" w:rsidP="0081650C">
      <w:pPr>
        <w:pStyle w:val="FootnoteText"/>
        <w:rPr>
          <w:lang w:val="en-CA"/>
        </w:rPr>
      </w:pPr>
      <w:r>
        <w:rPr>
          <w:rStyle w:val="FootnoteReference"/>
        </w:rPr>
        <w:footnoteRef/>
      </w:r>
      <w:r>
        <w:t xml:space="preserve"> </w:t>
      </w:r>
      <w:r>
        <w:rPr>
          <w:lang w:val="en-CA"/>
        </w:rPr>
        <w:t>Walter and Waterhouse, ‘A Very Private Belief in Religion’, p. 190.</w:t>
      </w:r>
    </w:p>
  </w:footnote>
  <w:footnote w:id="37">
    <w:p w14:paraId="30ECB4E9" w14:textId="1E254107" w:rsidR="008D715A" w:rsidRPr="007500AB" w:rsidRDefault="008D715A" w:rsidP="008D715A">
      <w:pPr>
        <w:pStyle w:val="FootnoteText"/>
        <w:rPr>
          <w:lang w:val="en-CA"/>
        </w:rPr>
      </w:pPr>
      <w:r>
        <w:rPr>
          <w:rStyle w:val="FootnoteReference"/>
        </w:rPr>
        <w:footnoteRef/>
      </w:r>
      <w:r>
        <w:t xml:space="preserve"> </w:t>
      </w:r>
      <w:r w:rsidR="0098121E">
        <w:rPr>
          <w:lang w:val="en-CA"/>
        </w:rPr>
        <w:t>Ibid.</w:t>
      </w:r>
      <w:r>
        <w:rPr>
          <w:lang w:val="en-CA"/>
        </w:rPr>
        <w:t>, p. 189.</w:t>
      </w:r>
    </w:p>
  </w:footnote>
  <w:footnote w:id="38">
    <w:p w14:paraId="55C00AF3" w14:textId="3FF61137" w:rsidR="00FA21B0" w:rsidRPr="00FA21B0" w:rsidRDefault="00FA21B0">
      <w:pPr>
        <w:pStyle w:val="FootnoteText"/>
        <w:rPr>
          <w:lang w:val="en-CA"/>
        </w:rPr>
      </w:pPr>
      <w:r>
        <w:rPr>
          <w:rStyle w:val="FootnoteReference"/>
        </w:rPr>
        <w:footnoteRef/>
      </w:r>
      <w:r>
        <w:t xml:space="preserve"> </w:t>
      </w:r>
      <w:r>
        <w:rPr>
          <w:lang w:val="en-CA"/>
        </w:rPr>
        <w:t xml:space="preserve">Geertz, </w:t>
      </w:r>
      <w:r>
        <w:rPr>
          <w:i/>
          <w:iCs/>
          <w:lang w:val="en-CA"/>
        </w:rPr>
        <w:t>The Interpretation Of Cultures</w:t>
      </w:r>
      <w:r>
        <w:rPr>
          <w:lang w:val="en-CA"/>
        </w:rPr>
        <w:t xml:space="preserve">, p. </w:t>
      </w:r>
      <w:r w:rsidR="009B7ED8">
        <w:rPr>
          <w:lang w:val="en-CA"/>
        </w:rPr>
        <w:t>7.</w:t>
      </w:r>
    </w:p>
  </w:footnote>
  <w:footnote w:id="39">
    <w:p w14:paraId="707628BF" w14:textId="4899D7B8" w:rsidR="00605BD6" w:rsidRPr="00605BD6" w:rsidRDefault="00605BD6">
      <w:pPr>
        <w:pStyle w:val="FootnoteText"/>
        <w:rPr>
          <w:lang w:val="en-CA"/>
        </w:rPr>
      </w:pPr>
      <w:r>
        <w:rPr>
          <w:rStyle w:val="FootnoteReference"/>
        </w:rPr>
        <w:footnoteRef/>
      </w:r>
      <w:r>
        <w:t xml:space="preserve"> </w:t>
      </w:r>
      <w:r>
        <w:rPr>
          <w:lang w:val="en-CA"/>
        </w:rPr>
        <w:t>Kenneth L. Pike,</w:t>
      </w:r>
      <w:r w:rsidR="00620E6A">
        <w:rPr>
          <w:lang w:val="en-CA"/>
        </w:rPr>
        <w:t xml:space="preserve"> </w:t>
      </w:r>
      <w:r w:rsidR="00620E6A">
        <w:rPr>
          <w:i/>
          <w:iCs/>
          <w:lang w:val="en-CA"/>
        </w:rPr>
        <w:t xml:space="preserve">Language In Relation To A Unified Theory Of The Structure of Human Behavior </w:t>
      </w:r>
      <w:r w:rsidR="00620E6A">
        <w:rPr>
          <w:lang w:val="en-CA"/>
        </w:rPr>
        <w:t>(The Hague: Mouton &amp; Co., 1967),</w:t>
      </w:r>
      <w:r>
        <w:rPr>
          <w:lang w:val="en-CA"/>
        </w:rPr>
        <w:t xml:space="preserve"> </w:t>
      </w:r>
      <w:r w:rsidR="006A4291">
        <w:rPr>
          <w:lang w:val="en-CA"/>
        </w:rPr>
        <w:t>p. 37.</w:t>
      </w:r>
    </w:p>
  </w:footnote>
  <w:footnote w:id="40">
    <w:p w14:paraId="28FB8B31" w14:textId="293C53F3" w:rsidR="00F60353" w:rsidRPr="00F60353" w:rsidRDefault="00F60353">
      <w:pPr>
        <w:pStyle w:val="FootnoteText"/>
        <w:rPr>
          <w:lang w:val="en-CA"/>
        </w:rPr>
      </w:pPr>
      <w:r>
        <w:rPr>
          <w:rStyle w:val="FootnoteReference"/>
        </w:rPr>
        <w:footnoteRef/>
      </w:r>
      <w:r>
        <w:t xml:space="preserve"> </w:t>
      </w:r>
      <w:r w:rsidR="005F74A3">
        <w:t xml:space="preserve">Russell T. McCutcheon, ‘Introduction: </w:t>
      </w:r>
      <w:r w:rsidRPr="003E168B">
        <w:rPr>
          <w:rFonts w:eastAsia="Times New Roman"/>
          <w:lang w:val="en-US" w:eastAsia="en-CA"/>
        </w:rPr>
        <w:t xml:space="preserve">The Study of Religion as a Cross-Disciplinary Exercise’, in </w:t>
      </w:r>
      <w:r w:rsidRPr="003E168B">
        <w:rPr>
          <w:rFonts w:eastAsia="Times New Roman"/>
          <w:i/>
          <w:iCs/>
          <w:lang w:val="en-US" w:eastAsia="en-CA"/>
        </w:rPr>
        <w:t xml:space="preserve">The Insider/Outsider Problem </w:t>
      </w:r>
      <w:r>
        <w:rPr>
          <w:rFonts w:eastAsia="Times New Roman"/>
          <w:i/>
          <w:iCs/>
          <w:lang w:val="en-US" w:eastAsia="en-CA"/>
        </w:rPr>
        <w:t>I</w:t>
      </w:r>
      <w:r w:rsidRPr="003E168B">
        <w:rPr>
          <w:rFonts w:eastAsia="Times New Roman"/>
          <w:i/>
          <w:iCs/>
          <w:lang w:val="en-US" w:eastAsia="en-CA"/>
        </w:rPr>
        <w:t xml:space="preserve">n </w:t>
      </w:r>
      <w:r>
        <w:rPr>
          <w:rFonts w:eastAsia="Times New Roman"/>
          <w:i/>
          <w:iCs/>
          <w:lang w:val="en-US" w:eastAsia="en-CA"/>
        </w:rPr>
        <w:t>T</w:t>
      </w:r>
      <w:r w:rsidRPr="003E168B">
        <w:rPr>
          <w:rFonts w:eastAsia="Times New Roman"/>
          <w:i/>
          <w:iCs/>
          <w:lang w:val="en-US" w:eastAsia="en-CA"/>
        </w:rPr>
        <w:t>he Study of Religion: A Reader</w:t>
      </w:r>
      <w:r w:rsidR="005F74A3">
        <w:rPr>
          <w:rFonts w:eastAsia="Times New Roman"/>
          <w:lang w:val="en-US" w:eastAsia="en-CA"/>
        </w:rPr>
        <w:t xml:space="preserve">, ed. by </w:t>
      </w:r>
      <w:r w:rsidR="005F74A3" w:rsidRPr="003E168B">
        <w:rPr>
          <w:rFonts w:eastAsia="Times New Roman"/>
          <w:lang w:val="en-US" w:eastAsia="en-CA"/>
        </w:rPr>
        <w:t>Russell T. McCutcheon</w:t>
      </w:r>
      <w:r w:rsidRPr="003E168B">
        <w:rPr>
          <w:rFonts w:eastAsia="Times New Roman"/>
          <w:i/>
          <w:iCs/>
          <w:lang w:val="en-US" w:eastAsia="en-CA"/>
        </w:rPr>
        <w:t xml:space="preserve"> </w:t>
      </w:r>
      <w:r w:rsidRPr="003E168B">
        <w:rPr>
          <w:rFonts w:eastAsia="Times New Roman"/>
          <w:lang w:val="en-US" w:eastAsia="en-CA"/>
        </w:rPr>
        <w:t>(London: Cassell, 1999)</w:t>
      </w:r>
      <w:r>
        <w:rPr>
          <w:rFonts w:eastAsia="Times New Roman"/>
          <w:lang w:val="en-US" w:eastAsia="en-CA"/>
        </w:rPr>
        <w:t>,</w:t>
      </w:r>
      <w:r w:rsidR="00FE158F">
        <w:rPr>
          <w:rFonts w:eastAsia="Times New Roman"/>
          <w:lang w:val="en-US" w:eastAsia="en-CA"/>
        </w:rPr>
        <w:t xml:space="preserve"> </w:t>
      </w:r>
      <w:r w:rsidR="00FE158F" w:rsidRPr="003E168B">
        <w:rPr>
          <w:rFonts w:eastAsia="Times New Roman"/>
          <w:lang w:val="en-US" w:eastAsia="en-CA"/>
        </w:rPr>
        <w:t>pp. 15-23</w:t>
      </w:r>
      <w:r w:rsidR="00FE158F">
        <w:rPr>
          <w:rFonts w:eastAsia="Times New Roman"/>
          <w:lang w:val="en-US" w:eastAsia="en-CA"/>
        </w:rPr>
        <w:t xml:space="preserve"> (</w:t>
      </w:r>
      <w:r w:rsidR="005077AA">
        <w:rPr>
          <w:rFonts w:eastAsia="Times New Roman"/>
          <w:lang w:val="en-US" w:eastAsia="en-CA"/>
        </w:rPr>
        <w:t>p. 18)</w:t>
      </w:r>
      <w:r w:rsidR="00671DB8">
        <w:rPr>
          <w:rFonts w:eastAsia="Times New Roman"/>
          <w:lang w:val="en-US" w:eastAsia="en-CA"/>
        </w:rPr>
        <w:t>;</w:t>
      </w:r>
      <w:r w:rsidR="00671DB8" w:rsidRPr="00671DB8">
        <w:rPr>
          <w:lang w:val="en-CA"/>
        </w:rPr>
        <w:t xml:space="preserve"> </w:t>
      </w:r>
      <w:r w:rsidR="00671DB8">
        <w:rPr>
          <w:lang w:val="en-CA"/>
        </w:rPr>
        <w:t xml:space="preserve">Numa Markee, ‘Emic and Etic in Qualitative Research’, in </w:t>
      </w:r>
      <w:r w:rsidR="00671DB8">
        <w:rPr>
          <w:i/>
          <w:iCs/>
          <w:lang w:val="en-CA"/>
        </w:rPr>
        <w:t>The Encyclopedia of Applied Linguistics</w:t>
      </w:r>
      <w:r w:rsidR="00671DB8">
        <w:rPr>
          <w:lang w:val="en-CA"/>
        </w:rPr>
        <w:t>, ed. by Carol A. Chappelle (Wiley-Blackwell, 2013), pp. 1-3 (p. 3) &lt;DOI: 10.1002/9781405198431. wbeal0366&gt; [accessed 18 February 2023].</w:t>
      </w:r>
    </w:p>
  </w:footnote>
  <w:footnote w:id="41">
    <w:p w14:paraId="2A682F00" w14:textId="77777777" w:rsidR="00ED1127" w:rsidRPr="00C010B9" w:rsidRDefault="00ED1127" w:rsidP="00ED1127">
      <w:pPr>
        <w:pStyle w:val="FootnoteText"/>
        <w:rPr>
          <w:lang w:val="en-CA"/>
        </w:rPr>
      </w:pPr>
      <w:r>
        <w:rPr>
          <w:rStyle w:val="FootnoteReference"/>
        </w:rPr>
        <w:footnoteRef/>
      </w:r>
      <w:r>
        <w:t xml:space="preserve"> Bennett, ‘“If I Knew You Were Coming</w:t>
      </w:r>
      <w:r>
        <w:rPr>
          <w:lang w:val="en-CA"/>
        </w:rPr>
        <w:t>, I’d Have Baked A Cake”’</w:t>
      </w:r>
      <w:r>
        <w:t>, p. 122.</w:t>
      </w:r>
    </w:p>
  </w:footnote>
  <w:footnote w:id="42">
    <w:p w14:paraId="3A84A32F" w14:textId="7BEAA4D3" w:rsidR="00303F6B" w:rsidRPr="005E5E96" w:rsidRDefault="00303F6B" w:rsidP="00303F6B">
      <w:pPr>
        <w:pStyle w:val="FootnoteText"/>
        <w:rPr>
          <w:lang w:val="en-CA"/>
        </w:rPr>
      </w:pPr>
      <w:r>
        <w:rPr>
          <w:rStyle w:val="FootnoteReference"/>
        </w:rPr>
        <w:footnoteRef/>
      </w:r>
      <w:r>
        <w:t xml:space="preserve"> </w:t>
      </w:r>
      <w:r w:rsidR="009B3E07">
        <w:t>Ibid.</w:t>
      </w:r>
      <w:r>
        <w:rPr>
          <w:lang w:val="en-CA"/>
        </w:rPr>
        <w:t>, p. 125.</w:t>
      </w:r>
    </w:p>
  </w:footnote>
  <w:footnote w:id="43">
    <w:p w14:paraId="41B26BD6" w14:textId="77777777" w:rsidR="00997F7E" w:rsidRPr="00CD651C" w:rsidRDefault="00997F7E" w:rsidP="00997F7E">
      <w:pPr>
        <w:pStyle w:val="FootnoteText"/>
        <w:rPr>
          <w:lang w:val="en-CA"/>
        </w:rPr>
      </w:pPr>
      <w:r>
        <w:rPr>
          <w:rStyle w:val="FootnoteReference"/>
        </w:rPr>
        <w:footnoteRef/>
      </w:r>
      <w:r>
        <w:t xml:space="preserve"> </w:t>
      </w:r>
      <w:r>
        <w:rPr>
          <w:lang w:val="en-CA"/>
        </w:rPr>
        <w:t xml:space="preserve">Kenneth L. Pike, ‘Etic And Emic Standpoints For The Description Of Behaviour’, in </w:t>
      </w:r>
      <w:r>
        <w:rPr>
          <w:i/>
          <w:iCs/>
          <w:lang w:val="en-CA"/>
        </w:rPr>
        <w:t>The Insider/Outsider Problem in the Study of Religion: A Reader</w:t>
      </w:r>
      <w:r>
        <w:rPr>
          <w:lang w:val="en-CA"/>
        </w:rPr>
        <w:t>, ed. by Russell T. McCutcheon (London: Cassell, 1999), pp. 28-36 (p. 32).</w:t>
      </w:r>
    </w:p>
  </w:footnote>
  <w:footnote w:id="44">
    <w:p w14:paraId="416A1B27" w14:textId="77777777" w:rsidR="005D71BB" w:rsidRPr="00A06632" w:rsidRDefault="005D71BB" w:rsidP="005D71BB">
      <w:pPr>
        <w:pStyle w:val="FootnoteText"/>
        <w:rPr>
          <w:lang w:val="en-CA"/>
        </w:rPr>
      </w:pPr>
      <w:r>
        <w:rPr>
          <w:rStyle w:val="FootnoteReference"/>
        </w:rPr>
        <w:footnoteRef/>
      </w:r>
      <w:r>
        <w:t xml:space="preserve"> </w:t>
      </w:r>
      <w:r>
        <w:rPr>
          <w:lang w:val="en-CA"/>
        </w:rPr>
        <w:t>Walter and Waterhouse, ‘A Very Private Belief in Religion’, p. 189.</w:t>
      </w:r>
    </w:p>
  </w:footnote>
  <w:footnote w:id="45">
    <w:p w14:paraId="45592494" w14:textId="0B50DAC2" w:rsidR="00877177" w:rsidRPr="00877177" w:rsidRDefault="00877177">
      <w:pPr>
        <w:pStyle w:val="FootnoteText"/>
        <w:rPr>
          <w:lang w:val="en-CA"/>
        </w:rPr>
      </w:pPr>
      <w:r>
        <w:rPr>
          <w:rStyle w:val="FootnoteReference"/>
        </w:rPr>
        <w:footnoteRef/>
      </w:r>
      <w:r>
        <w:t xml:space="preserve"> </w:t>
      </w:r>
      <w:r w:rsidR="009B3E07">
        <w:rPr>
          <w:lang w:val="en-CA"/>
        </w:rPr>
        <w:t>Ibid.</w:t>
      </w:r>
      <w:r>
        <w:rPr>
          <w:lang w:val="en-CA"/>
        </w:rPr>
        <w:t xml:space="preserve">, p. 189. </w:t>
      </w:r>
    </w:p>
  </w:footnote>
  <w:footnote w:id="46">
    <w:p w14:paraId="539164C4" w14:textId="37E4EE5A" w:rsidR="00AB0F50" w:rsidRPr="00A418C6" w:rsidRDefault="00AB0F50" w:rsidP="00AB0F50">
      <w:pPr>
        <w:pStyle w:val="FootnoteText"/>
        <w:rPr>
          <w:lang w:val="en-CA"/>
        </w:rPr>
      </w:pPr>
      <w:r>
        <w:rPr>
          <w:rStyle w:val="FootnoteReference"/>
        </w:rPr>
        <w:footnoteRef/>
      </w:r>
      <w:r>
        <w:t xml:space="preserve"> </w:t>
      </w:r>
      <w:r>
        <w:rPr>
          <w:lang w:val="en-CA"/>
        </w:rPr>
        <w:t xml:space="preserve">Pike, </w:t>
      </w:r>
      <w:r>
        <w:rPr>
          <w:i/>
          <w:iCs/>
          <w:lang w:val="en-CA"/>
        </w:rPr>
        <w:t>Language In Relation To A Unified Theory</w:t>
      </w:r>
      <w:r>
        <w:rPr>
          <w:lang w:val="en-CA"/>
        </w:rPr>
        <w:t>, p. 46.</w:t>
      </w:r>
    </w:p>
  </w:footnote>
  <w:footnote w:id="47">
    <w:p w14:paraId="0DD7105E" w14:textId="44AE820F" w:rsidR="00FD285F" w:rsidRPr="00FD285F" w:rsidRDefault="00FD285F">
      <w:pPr>
        <w:pStyle w:val="FootnoteText"/>
        <w:rPr>
          <w:lang w:val="en-CA"/>
        </w:rPr>
      </w:pPr>
      <w:r>
        <w:rPr>
          <w:rStyle w:val="FootnoteReference"/>
        </w:rPr>
        <w:footnoteRef/>
      </w:r>
      <w:r>
        <w:t xml:space="preserve"> </w:t>
      </w:r>
      <w:r>
        <w:rPr>
          <w:lang w:val="en-CA"/>
        </w:rPr>
        <w:t>Walter and Waterhouse, ‘A Very Private Belief’, p. 189.</w:t>
      </w:r>
    </w:p>
  </w:footnote>
  <w:footnote w:id="48">
    <w:p w14:paraId="2587D81B" w14:textId="787D90D6" w:rsidR="00C01765" w:rsidRPr="00C01765" w:rsidRDefault="00C01765">
      <w:pPr>
        <w:pStyle w:val="FootnoteText"/>
        <w:rPr>
          <w:lang w:val="en-CA"/>
        </w:rPr>
      </w:pPr>
      <w:r>
        <w:rPr>
          <w:rStyle w:val="FootnoteReference"/>
        </w:rPr>
        <w:footnoteRef/>
      </w:r>
      <w:r>
        <w:t xml:space="preserve"> </w:t>
      </w:r>
      <w:r>
        <w:rPr>
          <w:lang w:val="en-CA"/>
        </w:rPr>
        <w:t>Bennett, ‘“If I Knew You Were Coming, I’d Have Baked A Cake’”, pp. 123-124.</w:t>
      </w:r>
    </w:p>
  </w:footnote>
  <w:footnote w:id="49">
    <w:p w14:paraId="58EFCCB5" w14:textId="77777777" w:rsidR="00AB3321" w:rsidRPr="00232089" w:rsidRDefault="00AB3321" w:rsidP="00AB3321">
      <w:pPr>
        <w:pStyle w:val="FootnoteText"/>
        <w:rPr>
          <w:lang w:val="en-CA"/>
        </w:rPr>
      </w:pPr>
      <w:r>
        <w:rPr>
          <w:rStyle w:val="FootnoteReference"/>
        </w:rPr>
        <w:footnoteRef/>
      </w:r>
      <w:r>
        <w:t xml:space="preserve"> </w:t>
      </w:r>
      <w:r>
        <w:rPr>
          <w:lang w:val="en-CA"/>
        </w:rPr>
        <w:t>Bennett, ‘“If I Knew You Were Coming, I’d Have Baked A Cake”’, p. 124.</w:t>
      </w:r>
    </w:p>
  </w:footnote>
  <w:footnote w:id="50">
    <w:p w14:paraId="028D32AB" w14:textId="2B597CA2" w:rsidR="00AB3321" w:rsidRPr="00232089" w:rsidRDefault="00AB3321" w:rsidP="00AB3321">
      <w:pPr>
        <w:pStyle w:val="FootnoteText"/>
        <w:rPr>
          <w:lang w:val="en-CA"/>
        </w:rPr>
      </w:pPr>
      <w:r>
        <w:rPr>
          <w:rStyle w:val="FootnoteReference"/>
        </w:rPr>
        <w:footnoteRef/>
      </w:r>
      <w:r>
        <w:t xml:space="preserve"> </w:t>
      </w:r>
      <w:r w:rsidR="00E7170E">
        <w:rPr>
          <w:lang w:val="en-CA"/>
        </w:rPr>
        <w:t>Ibid.</w:t>
      </w:r>
      <w:r>
        <w:rPr>
          <w:lang w:val="en-CA"/>
        </w:rPr>
        <w:t>, p. 124.</w:t>
      </w:r>
    </w:p>
  </w:footnote>
  <w:footnote w:id="51">
    <w:p w14:paraId="0FF092DF" w14:textId="0856BD85" w:rsidR="001B6840" w:rsidRPr="00E2786A" w:rsidRDefault="001B6840" w:rsidP="001B6840">
      <w:pPr>
        <w:pStyle w:val="FootnoteText"/>
        <w:rPr>
          <w:lang w:val="en-CA"/>
        </w:rPr>
      </w:pPr>
      <w:r>
        <w:rPr>
          <w:rStyle w:val="FootnoteReference"/>
        </w:rPr>
        <w:footnoteRef/>
      </w:r>
      <w:r>
        <w:t xml:space="preserve"> </w:t>
      </w:r>
      <w:r w:rsidR="00E7170E">
        <w:rPr>
          <w:lang w:val="en-CA"/>
        </w:rPr>
        <w:t>Ibid.</w:t>
      </w:r>
      <w:r w:rsidR="004A5309">
        <w:rPr>
          <w:lang w:val="en-CA"/>
        </w:rPr>
        <w:t xml:space="preserve">, </w:t>
      </w:r>
      <w:r>
        <w:rPr>
          <w:lang w:val="en-CA"/>
        </w:rPr>
        <w:t>p. 126.</w:t>
      </w:r>
    </w:p>
  </w:footnote>
  <w:footnote w:id="52">
    <w:p w14:paraId="535AC08B" w14:textId="5FF4127C" w:rsidR="004A5309" w:rsidRPr="004A5309" w:rsidRDefault="004A5309">
      <w:pPr>
        <w:pStyle w:val="FootnoteText"/>
        <w:rPr>
          <w:lang w:val="en-CA"/>
        </w:rPr>
      </w:pPr>
      <w:r>
        <w:rPr>
          <w:rStyle w:val="FootnoteReference"/>
        </w:rPr>
        <w:footnoteRef/>
      </w:r>
      <w:r>
        <w:t xml:space="preserve"> </w:t>
      </w:r>
      <w:r w:rsidR="00E7170E">
        <w:rPr>
          <w:lang w:val="en-CA"/>
        </w:rPr>
        <w:t>Ibid.</w:t>
      </w:r>
      <w:r>
        <w:rPr>
          <w:lang w:val="en-CA"/>
        </w:rPr>
        <w:t>, p. 136.</w:t>
      </w:r>
    </w:p>
  </w:footnote>
  <w:footnote w:id="53">
    <w:p w14:paraId="6E33C2BD" w14:textId="3C5A101D" w:rsidR="001A7C73" w:rsidRPr="003E2215" w:rsidRDefault="001A7C73" w:rsidP="001A7C73">
      <w:pPr>
        <w:pStyle w:val="FootnoteText"/>
        <w:rPr>
          <w:lang w:val="en-CA"/>
        </w:rPr>
      </w:pPr>
      <w:r>
        <w:rPr>
          <w:rStyle w:val="FootnoteReference"/>
        </w:rPr>
        <w:footnoteRef/>
      </w:r>
      <w:r>
        <w:t xml:space="preserve"> </w:t>
      </w:r>
      <w:r w:rsidR="00E7170E">
        <w:rPr>
          <w:lang w:val="en-CA"/>
        </w:rPr>
        <w:t>Ibid.</w:t>
      </w:r>
      <w:r>
        <w:rPr>
          <w:lang w:val="en-CA"/>
        </w:rPr>
        <w:t>, p. 139.</w:t>
      </w:r>
    </w:p>
  </w:footnote>
  <w:footnote w:id="54">
    <w:p w14:paraId="2479C8FF" w14:textId="23800E27" w:rsidR="00904B7C" w:rsidRPr="00904B7C" w:rsidRDefault="00904B7C">
      <w:pPr>
        <w:pStyle w:val="FootnoteText"/>
        <w:rPr>
          <w:lang w:val="en-CA"/>
        </w:rPr>
      </w:pPr>
      <w:r>
        <w:rPr>
          <w:rStyle w:val="FootnoteReference"/>
        </w:rPr>
        <w:footnoteRef/>
      </w:r>
      <w:r>
        <w:t xml:space="preserve"> </w:t>
      </w:r>
      <w:r w:rsidR="00927689">
        <w:rPr>
          <w:lang w:val="en-CA"/>
        </w:rPr>
        <w:t>Walter and Waterhouse, ‘A Very Private Belief’, p</w:t>
      </w:r>
      <w:r w:rsidR="00E41166">
        <w:rPr>
          <w:lang w:val="en-CA"/>
        </w:rPr>
        <w:t>p</w:t>
      </w:r>
      <w:r w:rsidR="00927689">
        <w:rPr>
          <w:lang w:val="en-CA"/>
        </w:rPr>
        <w:t>. 187</w:t>
      </w:r>
      <w:r w:rsidR="00E41166">
        <w:rPr>
          <w:lang w:val="en-CA"/>
        </w:rPr>
        <w:t>-188</w:t>
      </w:r>
      <w:r w:rsidR="00927689">
        <w:rPr>
          <w:lang w:val="en-CA"/>
        </w:rPr>
        <w:t>.</w:t>
      </w:r>
    </w:p>
  </w:footnote>
  <w:footnote w:id="55">
    <w:p w14:paraId="4E0A88F3" w14:textId="31EEDC63" w:rsidR="00E47E7B" w:rsidRPr="00E47E7B" w:rsidRDefault="00E47E7B">
      <w:pPr>
        <w:pStyle w:val="FootnoteText"/>
        <w:rPr>
          <w:lang w:val="en-CA"/>
        </w:rPr>
      </w:pPr>
      <w:r>
        <w:rPr>
          <w:rStyle w:val="FootnoteReference"/>
        </w:rPr>
        <w:footnoteRef/>
      </w:r>
      <w:r>
        <w:t xml:space="preserve"> </w:t>
      </w:r>
      <w:r w:rsidR="00E7170E">
        <w:rPr>
          <w:lang w:val="en-CA"/>
        </w:rPr>
        <w:t>Ibid.</w:t>
      </w:r>
      <w:r>
        <w:rPr>
          <w:lang w:val="en-CA"/>
        </w:rPr>
        <w:t>, p. 190.</w:t>
      </w:r>
    </w:p>
  </w:footnote>
  <w:footnote w:id="56">
    <w:p w14:paraId="2084C401" w14:textId="31C34922" w:rsidR="00326CB6" w:rsidRPr="00326CB6" w:rsidRDefault="00326CB6">
      <w:pPr>
        <w:pStyle w:val="FootnoteText"/>
        <w:rPr>
          <w:lang w:val="en-CA"/>
        </w:rPr>
      </w:pPr>
      <w:r>
        <w:rPr>
          <w:rStyle w:val="FootnoteReference"/>
        </w:rPr>
        <w:footnoteRef/>
      </w:r>
      <w:r>
        <w:t xml:space="preserve"> </w:t>
      </w:r>
      <w:r w:rsidR="00E7170E">
        <w:rPr>
          <w:lang w:val="en-CA"/>
        </w:rPr>
        <w:t>Ibid.</w:t>
      </w:r>
      <w:r>
        <w:rPr>
          <w:lang w:val="en-CA"/>
        </w:rPr>
        <w:t>, p. 195.</w:t>
      </w:r>
    </w:p>
  </w:footnote>
  <w:footnote w:id="57">
    <w:p w14:paraId="58CE07C9" w14:textId="3ED692AC" w:rsidR="00F446A2" w:rsidRPr="00F446A2" w:rsidRDefault="00F446A2">
      <w:pPr>
        <w:pStyle w:val="FootnoteText"/>
        <w:rPr>
          <w:lang w:val="en-CA"/>
        </w:rPr>
      </w:pPr>
      <w:r>
        <w:rPr>
          <w:rStyle w:val="FootnoteReference"/>
        </w:rPr>
        <w:footnoteRef/>
      </w:r>
      <w:r>
        <w:t xml:space="preserve"> </w:t>
      </w:r>
      <w:r w:rsidR="00E7170E">
        <w:rPr>
          <w:lang w:val="en-CA"/>
        </w:rPr>
        <w:t>Ibid.</w:t>
      </w:r>
      <w:r>
        <w:rPr>
          <w:lang w:val="en-CA"/>
        </w:rPr>
        <w:t>, p. 189</w:t>
      </w:r>
      <w:r w:rsidR="007725C1">
        <w:rPr>
          <w:lang w:val="en-CA"/>
        </w:rPr>
        <w:t>-190</w:t>
      </w:r>
      <w:r>
        <w:rPr>
          <w:lang w:val="en-CA"/>
        </w:rPr>
        <w:t>.</w:t>
      </w:r>
    </w:p>
  </w:footnote>
  <w:footnote w:id="58">
    <w:p w14:paraId="1C3B087F" w14:textId="10907297" w:rsidR="00B540F1" w:rsidRPr="00B540F1" w:rsidRDefault="00B540F1">
      <w:pPr>
        <w:pStyle w:val="FootnoteText"/>
        <w:rPr>
          <w:lang w:val="en-CA"/>
        </w:rPr>
      </w:pPr>
      <w:r>
        <w:rPr>
          <w:rStyle w:val="FootnoteReference"/>
        </w:rPr>
        <w:footnoteRef/>
      </w:r>
      <w:r>
        <w:t xml:space="preserve"> </w:t>
      </w:r>
      <w:r w:rsidR="00E7170E">
        <w:rPr>
          <w:lang w:val="en-CA"/>
        </w:rPr>
        <w:t>Ibid.</w:t>
      </w:r>
      <w:r>
        <w:rPr>
          <w:lang w:val="en-CA"/>
        </w:rPr>
        <w:t xml:space="preserve">, pp. </w:t>
      </w:r>
      <w:r w:rsidR="000E602A">
        <w:rPr>
          <w:lang w:val="en-CA"/>
        </w:rPr>
        <w:t>190-191.</w:t>
      </w:r>
    </w:p>
  </w:footnote>
  <w:footnote w:id="59">
    <w:p w14:paraId="4AC99203" w14:textId="79CB5039" w:rsidR="00CD5611" w:rsidRPr="008A2239" w:rsidRDefault="00CD5611">
      <w:pPr>
        <w:pStyle w:val="FootnoteText"/>
        <w:rPr>
          <w:lang w:val="en-CA"/>
        </w:rPr>
      </w:pPr>
      <w:r>
        <w:rPr>
          <w:rStyle w:val="FootnoteReference"/>
        </w:rPr>
        <w:footnoteRef/>
      </w:r>
      <w:r>
        <w:t xml:space="preserve"> </w:t>
      </w:r>
      <w:r>
        <w:rPr>
          <w:lang w:val="en-CA"/>
        </w:rPr>
        <w:t xml:space="preserve">Hennink, et al, </w:t>
      </w:r>
      <w:r>
        <w:rPr>
          <w:i/>
          <w:iCs/>
          <w:lang w:val="en-CA"/>
        </w:rPr>
        <w:t xml:space="preserve">Qualitative </w:t>
      </w:r>
      <w:r w:rsidR="008A2239">
        <w:rPr>
          <w:i/>
          <w:iCs/>
          <w:lang w:val="en-CA"/>
        </w:rPr>
        <w:t>Research Methods</w:t>
      </w:r>
      <w:r w:rsidR="008A2239">
        <w:rPr>
          <w:lang w:val="en-CA"/>
        </w:rPr>
        <w:t xml:space="preserve">, p. 33.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007365" w14:textId="7A7EEE8B" w:rsidR="00DB0B7A" w:rsidRPr="00DB0B7A" w:rsidRDefault="00DB0B7A">
    <w:pPr>
      <w:pStyle w:val="Header"/>
      <w:rPr>
        <w:rFonts w:ascii="Times New Roman" w:hAnsi="Times New Roman"/>
        <w:sz w:val="24"/>
        <w:szCs w:val="24"/>
      </w:rPr>
    </w:pPr>
    <w:r w:rsidRPr="00DB0B7A">
      <w:rPr>
        <w:rFonts w:ascii="Times New Roman" w:hAnsi="Times New Roman"/>
        <w:sz w:val="24"/>
        <w:szCs w:val="24"/>
      </w:rPr>
      <w:t>Krystyna Cap 2123816</w:t>
    </w:r>
    <w:r w:rsidRPr="00DB0B7A">
      <w:rPr>
        <w:rFonts w:ascii="Times New Roman" w:hAnsi="Times New Roman"/>
        <w:sz w:val="24"/>
        <w:szCs w:val="24"/>
      </w:rPr>
      <w:tab/>
    </w:r>
    <w:r w:rsidRPr="00DB0B7A">
      <w:rPr>
        <w:rFonts w:ascii="Times New Roman" w:hAnsi="Times New Roman"/>
        <w:sz w:val="24"/>
        <w:szCs w:val="24"/>
      </w:rPr>
      <w:tab/>
    </w:r>
    <w:r w:rsidRPr="00DB0B7A">
      <w:rPr>
        <w:rFonts w:ascii="Times New Roman" w:hAnsi="Times New Roman"/>
        <w:sz w:val="24"/>
        <w:szCs w:val="24"/>
      </w:rPr>
      <w:fldChar w:fldCharType="begin"/>
    </w:r>
    <w:r w:rsidRPr="00DB0B7A">
      <w:rPr>
        <w:rFonts w:ascii="Times New Roman" w:hAnsi="Times New Roman"/>
        <w:sz w:val="24"/>
        <w:szCs w:val="24"/>
      </w:rPr>
      <w:instrText xml:space="preserve"> PAGE   \* MERGEFORMAT </w:instrText>
    </w:r>
    <w:r w:rsidRPr="00DB0B7A">
      <w:rPr>
        <w:rFonts w:ascii="Times New Roman" w:hAnsi="Times New Roman"/>
        <w:sz w:val="24"/>
        <w:szCs w:val="24"/>
      </w:rPr>
      <w:fldChar w:fldCharType="separate"/>
    </w:r>
    <w:r w:rsidRPr="00DB0B7A">
      <w:rPr>
        <w:rFonts w:ascii="Times New Roman" w:hAnsi="Times New Roman"/>
        <w:sz w:val="24"/>
        <w:szCs w:val="24"/>
      </w:rPr>
      <w:t>1</w:t>
    </w:r>
    <w:r w:rsidRPr="00DB0B7A">
      <w:rPr>
        <w:rFonts w:ascii="Times New Roman" w:hAnsi="Times New Roman"/>
        <w:noProof/>
        <w:sz w:val="24"/>
        <w:szCs w:val="24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20D6C1B"/>
    <w:multiLevelType w:val="hybridMultilevel"/>
    <w:tmpl w:val="2AF8D06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2495603"/>
    <w:multiLevelType w:val="hybridMultilevel"/>
    <w:tmpl w:val="E842C9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656121"/>
    <w:multiLevelType w:val="multilevel"/>
    <w:tmpl w:val="09AA23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108D2346"/>
    <w:multiLevelType w:val="hybridMultilevel"/>
    <w:tmpl w:val="31B41100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 w15:restartNumberingAfterBreak="0">
    <w:nsid w:val="1A893302"/>
    <w:multiLevelType w:val="hybridMultilevel"/>
    <w:tmpl w:val="1464C4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E8119E"/>
    <w:multiLevelType w:val="hybridMultilevel"/>
    <w:tmpl w:val="2F4A88A0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2C4D4F0F"/>
    <w:multiLevelType w:val="hybridMultilevel"/>
    <w:tmpl w:val="799262E0"/>
    <w:lvl w:ilvl="0" w:tplc="08090013">
      <w:start w:val="1"/>
      <w:numFmt w:val="upperRoman"/>
      <w:lvlText w:val="%1."/>
      <w:lvlJc w:val="right"/>
      <w:pPr>
        <w:ind w:left="540" w:hanging="360"/>
      </w:pPr>
    </w:lvl>
    <w:lvl w:ilvl="1" w:tplc="08090019" w:tentative="1">
      <w:start w:val="1"/>
      <w:numFmt w:val="lowerLetter"/>
      <w:lvlText w:val="%2."/>
      <w:lvlJc w:val="left"/>
      <w:pPr>
        <w:ind w:left="1260" w:hanging="360"/>
      </w:pPr>
    </w:lvl>
    <w:lvl w:ilvl="2" w:tplc="0809001B" w:tentative="1">
      <w:start w:val="1"/>
      <w:numFmt w:val="lowerRoman"/>
      <w:lvlText w:val="%3."/>
      <w:lvlJc w:val="right"/>
      <w:pPr>
        <w:ind w:left="1980" w:hanging="180"/>
      </w:pPr>
    </w:lvl>
    <w:lvl w:ilvl="3" w:tplc="0809000F" w:tentative="1">
      <w:start w:val="1"/>
      <w:numFmt w:val="decimal"/>
      <w:lvlText w:val="%4."/>
      <w:lvlJc w:val="left"/>
      <w:pPr>
        <w:ind w:left="2700" w:hanging="360"/>
      </w:pPr>
    </w:lvl>
    <w:lvl w:ilvl="4" w:tplc="08090019" w:tentative="1">
      <w:start w:val="1"/>
      <w:numFmt w:val="lowerLetter"/>
      <w:lvlText w:val="%5."/>
      <w:lvlJc w:val="left"/>
      <w:pPr>
        <w:ind w:left="3420" w:hanging="360"/>
      </w:pPr>
    </w:lvl>
    <w:lvl w:ilvl="5" w:tplc="0809001B" w:tentative="1">
      <w:start w:val="1"/>
      <w:numFmt w:val="lowerRoman"/>
      <w:lvlText w:val="%6."/>
      <w:lvlJc w:val="right"/>
      <w:pPr>
        <w:ind w:left="4140" w:hanging="180"/>
      </w:pPr>
    </w:lvl>
    <w:lvl w:ilvl="6" w:tplc="0809000F" w:tentative="1">
      <w:start w:val="1"/>
      <w:numFmt w:val="decimal"/>
      <w:lvlText w:val="%7."/>
      <w:lvlJc w:val="left"/>
      <w:pPr>
        <w:ind w:left="4860" w:hanging="360"/>
      </w:pPr>
    </w:lvl>
    <w:lvl w:ilvl="7" w:tplc="08090019" w:tentative="1">
      <w:start w:val="1"/>
      <w:numFmt w:val="lowerLetter"/>
      <w:lvlText w:val="%8."/>
      <w:lvlJc w:val="left"/>
      <w:pPr>
        <w:ind w:left="5580" w:hanging="360"/>
      </w:pPr>
    </w:lvl>
    <w:lvl w:ilvl="8" w:tplc="08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8" w15:restartNumberingAfterBreak="0">
    <w:nsid w:val="31900F40"/>
    <w:multiLevelType w:val="hybridMultilevel"/>
    <w:tmpl w:val="902A269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76313C9"/>
    <w:multiLevelType w:val="hybridMultilevel"/>
    <w:tmpl w:val="6CBA7B9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B5149EF"/>
    <w:multiLevelType w:val="hybridMultilevel"/>
    <w:tmpl w:val="173E0136"/>
    <w:lvl w:ilvl="0" w:tplc="1A32473C">
      <w:start w:val="1"/>
      <w:numFmt w:val="lowerRoman"/>
      <w:lvlText w:val="(%1)"/>
      <w:lvlJc w:val="left"/>
      <w:pPr>
        <w:ind w:left="540" w:hanging="720"/>
      </w:pPr>
      <w:rPr>
        <w:rFonts w:hint="default"/>
        <w:sz w:val="20"/>
      </w:rPr>
    </w:lvl>
    <w:lvl w:ilvl="1" w:tplc="08090019">
      <w:start w:val="1"/>
      <w:numFmt w:val="lowerLetter"/>
      <w:lvlText w:val="%2."/>
      <w:lvlJc w:val="left"/>
      <w:pPr>
        <w:ind w:left="900" w:hanging="360"/>
      </w:pPr>
    </w:lvl>
    <w:lvl w:ilvl="2" w:tplc="0809001B" w:tentative="1">
      <w:start w:val="1"/>
      <w:numFmt w:val="lowerRoman"/>
      <w:lvlText w:val="%3."/>
      <w:lvlJc w:val="right"/>
      <w:pPr>
        <w:ind w:left="1620" w:hanging="180"/>
      </w:pPr>
    </w:lvl>
    <w:lvl w:ilvl="3" w:tplc="0809000F" w:tentative="1">
      <w:start w:val="1"/>
      <w:numFmt w:val="decimal"/>
      <w:lvlText w:val="%4."/>
      <w:lvlJc w:val="left"/>
      <w:pPr>
        <w:ind w:left="2340" w:hanging="360"/>
      </w:pPr>
    </w:lvl>
    <w:lvl w:ilvl="4" w:tplc="08090019" w:tentative="1">
      <w:start w:val="1"/>
      <w:numFmt w:val="lowerLetter"/>
      <w:lvlText w:val="%5."/>
      <w:lvlJc w:val="left"/>
      <w:pPr>
        <w:ind w:left="3060" w:hanging="360"/>
      </w:pPr>
    </w:lvl>
    <w:lvl w:ilvl="5" w:tplc="0809001B" w:tentative="1">
      <w:start w:val="1"/>
      <w:numFmt w:val="lowerRoman"/>
      <w:lvlText w:val="%6."/>
      <w:lvlJc w:val="right"/>
      <w:pPr>
        <w:ind w:left="3780" w:hanging="180"/>
      </w:pPr>
    </w:lvl>
    <w:lvl w:ilvl="6" w:tplc="0809000F" w:tentative="1">
      <w:start w:val="1"/>
      <w:numFmt w:val="decimal"/>
      <w:lvlText w:val="%7."/>
      <w:lvlJc w:val="left"/>
      <w:pPr>
        <w:ind w:left="4500" w:hanging="360"/>
      </w:pPr>
    </w:lvl>
    <w:lvl w:ilvl="7" w:tplc="08090019" w:tentative="1">
      <w:start w:val="1"/>
      <w:numFmt w:val="lowerLetter"/>
      <w:lvlText w:val="%8."/>
      <w:lvlJc w:val="left"/>
      <w:pPr>
        <w:ind w:left="5220" w:hanging="360"/>
      </w:pPr>
    </w:lvl>
    <w:lvl w:ilvl="8" w:tplc="08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11" w15:restartNumberingAfterBreak="0">
    <w:nsid w:val="3D411E8A"/>
    <w:multiLevelType w:val="singleLevel"/>
    <w:tmpl w:val="079C2D06"/>
    <w:lvl w:ilvl="0">
      <w:start w:val="1"/>
      <w:numFmt w:val="bullet"/>
      <w:lvlText w:val=""/>
      <w:lvlJc w:val="left"/>
      <w:pPr>
        <w:tabs>
          <w:tab w:val="num" w:pos="432"/>
        </w:tabs>
        <w:ind w:left="360" w:hanging="288"/>
      </w:pPr>
      <w:rPr>
        <w:rFonts w:ascii="Symbol" w:hAnsi="Symbol" w:hint="default"/>
      </w:rPr>
    </w:lvl>
  </w:abstractNum>
  <w:abstractNum w:abstractNumId="12" w15:restartNumberingAfterBreak="0">
    <w:nsid w:val="45894E8A"/>
    <w:multiLevelType w:val="singleLevel"/>
    <w:tmpl w:val="079C2D06"/>
    <w:lvl w:ilvl="0">
      <w:start w:val="1"/>
      <w:numFmt w:val="bullet"/>
      <w:lvlText w:val=""/>
      <w:lvlJc w:val="left"/>
      <w:pPr>
        <w:tabs>
          <w:tab w:val="num" w:pos="432"/>
        </w:tabs>
        <w:ind w:left="360" w:hanging="288"/>
      </w:pPr>
      <w:rPr>
        <w:rFonts w:ascii="Symbol" w:hAnsi="Symbol" w:hint="default"/>
      </w:rPr>
    </w:lvl>
  </w:abstractNum>
  <w:abstractNum w:abstractNumId="13" w15:restartNumberingAfterBreak="0">
    <w:nsid w:val="46F02AE1"/>
    <w:multiLevelType w:val="singleLevel"/>
    <w:tmpl w:val="079C2D06"/>
    <w:lvl w:ilvl="0">
      <w:start w:val="1"/>
      <w:numFmt w:val="bullet"/>
      <w:lvlText w:val=""/>
      <w:lvlJc w:val="left"/>
      <w:pPr>
        <w:tabs>
          <w:tab w:val="num" w:pos="432"/>
        </w:tabs>
        <w:ind w:left="360" w:hanging="288"/>
      </w:pPr>
      <w:rPr>
        <w:rFonts w:ascii="Symbol" w:hAnsi="Symbol" w:hint="default"/>
      </w:rPr>
    </w:lvl>
  </w:abstractNum>
  <w:abstractNum w:abstractNumId="14" w15:restartNumberingAfterBreak="0">
    <w:nsid w:val="48CB68FA"/>
    <w:multiLevelType w:val="hybridMultilevel"/>
    <w:tmpl w:val="0C42A938"/>
    <w:lvl w:ilvl="0" w:tplc="DC9E2210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5" w15:restartNumberingAfterBreak="0">
    <w:nsid w:val="4AC93B2A"/>
    <w:multiLevelType w:val="hybridMultilevel"/>
    <w:tmpl w:val="726E56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4BA2079"/>
    <w:multiLevelType w:val="hybridMultilevel"/>
    <w:tmpl w:val="B3A2D668"/>
    <w:lvl w:ilvl="0" w:tplc="10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6A4107C"/>
    <w:multiLevelType w:val="singleLevel"/>
    <w:tmpl w:val="079C2D06"/>
    <w:lvl w:ilvl="0">
      <w:start w:val="1"/>
      <w:numFmt w:val="bullet"/>
      <w:lvlText w:val=""/>
      <w:lvlJc w:val="left"/>
      <w:pPr>
        <w:tabs>
          <w:tab w:val="num" w:pos="432"/>
        </w:tabs>
        <w:ind w:left="360" w:hanging="288"/>
      </w:pPr>
      <w:rPr>
        <w:rFonts w:ascii="Symbol" w:hAnsi="Symbol" w:hint="default"/>
      </w:rPr>
    </w:lvl>
  </w:abstractNum>
  <w:abstractNum w:abstractNumId="18" w15:restartNumberingAfterBreak="0">
    <w:nsid w:val="580D3A84"/>
    <w:multiLevelType w:val="hybridMultilevel"/>
    <w:tmpl w:val="1BA6272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9A979B1"/>
    <w:multiLevelType w:val="singleLevel"/>
    <w:tmpl w:val="079C2D06"/>
    <w:lvl w:ilvl="0">
      <w:start w:val="1"/>
      <w:numFmt w:val="bullet"/>
      <w:lvlText w:val=""/>
      <w:lvlJc w:val="left"/>
      <w:pPr>
        <w:tabs>
          <w:tab w:val="num" w:pos="432"/>
        </w:tabs>
        <w:ind w:left="360" w:hanging="288"/>
      </w:pPr>
      <w:rPr>
        <w:rFonts w:ascii="Symbol" w:hAnsi="Symbol" w:hint="default"/>
      </w:rPr>
    </w:lvl>
  </w:abstractNum>
  <w:abstractNum w:abstractNumId="20" w15:restartNumberingAfterBreak="0">
    <w:nsid w:val="5CCB20C1"/>
    <w:multiLevelType w:val="hybridMultilevel"/>
    <w:tmpl w:val="99225DD2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65B7720D"/>
    <w:multiLevelType w:val="hybridMultilevel"/>
    <w:tmpl w:val="5C664BAC"/>
    <w:lvl w:ilvl="0" w:tplc="1DA80576">
      <w:start w:val="1"/>
      <w:numFmt w:val="bullet"/>
      <w:lvlText w:val="*"/>
      <w:lvlJc w:val="left"/>
      <w:pPr>
        <w:tabs>
          <w:tab w:val="num" w:pos="540"/>
        </w:tabs>
        <w:ind w:left="540" w:hanging="360"/>
      </w:pPr>
      <w:rPr>
        <w:rFonts w:ascii="Albertus" w:hAnsi="Albertu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6DD7A72"/>
    <w:multiLevelType w:val="multilevel"/>
    <w:tmpl w:val="08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3" w15:restartNumberingAfterBreak="0">
    <w:nsid w:val="6A54753F"/>
    <w:multiLevelType w:val="hybridMultilevel"/>
    <w:tmpl w:val="8A1266FA"/>
    <w:lvl w:ilvl="0" w:tplc="04090001">
      <w:start w:val="1"/>
      <w:numFmt w:val="bullet"/>
      <w:lvlText w:val=""/>
      <w:lvlJc w:val="left"/>
      <w:pPr>
        <w:tabs>
          <w:tab w:val="num" w:pos="540"/>
        </w:tabs>
        <w:ind w:left="5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260"/>
        </w:tabs>
        <w:ind w:left="12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</w:abstractNum>
  <w:abstractNum w:abstractNumId="24" w15:restartNumberingAfterBreak="0">
    <w:nsid w:val="74791E22"/>
    <w:multiLevelType w:val="hybridMultilevel"/>
    <w:tmpl w:val="7BC0D8AE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75690EF0"/>
    <w:multiLevelType w:val="singleLevel"/>
    <w:tmpl w:val="079C2D06"/>
    <w:lvl w:ilvl="0">
      <w:start w:val="1"/>
      <w:numFmt w:val="bullet"/>
      <w:lvlText w:val=""/>
      <w:lvlJc w:val="left"/>
      <w:pPr>
        <w:tabs>
          <w:tab w:val="num" w:pos="432"/>
        </w:tabs>
        <w:ind w:left="360" w:hanging="288"/>
      </w:pPr>
      <w:rPr>
        <w:rFonts w:ascii="Symbol" w:hAnsi="Symbol" w:hint="default"/>
      </w:rPr>
    </w:lvl>
  </w:abstractNum>
  <w:abstractNum w:abstractNumId="26" w15:restartNumberingAfterBreak="0">
    <w:nsid w:val="7E665C95"/>
    <w:multiLevelType w:val="hybridMultilevel"/>
    <w:tmpl w:val="22767816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2097246716">
    <w:abstractNumId w:val="21"/>
  </w:num>
  <w:num w:numId="2" w16cid:durableId="1247808492">
    <w:abstractNumId w:val="23"/>
  </w:num>
  <w:num w:numId="3" w16cid:durableId="946078744">
    <w:abstractNumId w:val="10"/>
  </w:num>
  <w:num w:numId="4" w16cid:durableId="1469199459">
    <w:abstractNumId w:val="7"/>
  </w:num>
  <w:num w:numId="5" w16cid:durableId="1120034631">
    <w:abstractNumId w:val="2"/>
  </w:num>
  <w:num w:numId="6" w16cid:durableId="1769500447">
    <w:abstractNumId w:val="5"/>
  </w:num>
  <w:num w:numId="7" w16cid:durableId="702091859">
    <w:abstractNumId w:val="15"/>
  </w:num>
  <w:num w:numId="8" w16cid:durableId="1739013583">
    <w:abstractNumId w:val="24"/>
  </w:num>
  <w:num w:numId="9" w16cid:durableId="1938633551">
    <w:abstractNumId w:val="26"/>
  </w:num>
  <w:num w:numId="10" w16cid:durableId="700714309">
    <w:abstractNumId w:val="6"/>
  </w:num>
  <w:num w:numId="11" w16cid:durableId="66345443">
    <w:abstractNumId w:val="22"/>
  </w:num>
  <w:num w:numId="12" w16cid:durableId="1705445156">
    <w:abstractNumId w:val="25"/>
  </w:num>
  <w:num w:numId="13" w16cid:durableId="1756778848">
    <w:abstractNumId w:val="12"/>
  </w:num>
  <w:num w:numId="14" w16cid:durableId="227768211">
    <w:abstractNumId w:val="17"/>
  </w:num>
  <w:num w:numId="15" w16cid:durableId="1208759144">
    <w:abstractNumId w:val="19"/>
  </w:num>
  <w:num w:numId="16" w16cid:durableId="162671935">
    <w:abstractNumId w:val="0"/>
    <w:lvlOverride w:ilvl="0">
      <w:lvl w:ilvl="0">
        <w:numFmt w:val="bullet"/>
        <w:lvlText w:val=""/>
        <w:legacy w:legacy="1" w:legacySpace="0" w:legacyIndent="360"/>
        <w:lvlJc w:val="left"/>
        <w:pPr>
          <w:ind w:left="720" w:hanging="360"/>
        </w:pPr>
        <w:rPr>
          <w:rFonts w:ascii="Symbol" w:hAnsi="Symbol" w:hint="default"/>
        </w:rPr>
      </w:lvl>
    </w:lvlOverride>
  </w:num>
  <w:num w:numId="17" w16cid:durableId="1572425596">
    <w:abstractNumId w:val="11"/>
  </w:num>
  <w:num w:numId="18" w16cid:durableId="1610435123">
    <w:abstractNumId w:val="0"/>
    <w:lvlOverride w:ilvl="0">
      <w:lvl w:ilvl="0">
        <w:numFmt w:val="bullet"/>
        <w:lvlText w:val=""/>
        <w:legacy w:legacy="1" w:legacySpace="0" w:legacyIndent="360"/>
        <w:lvlJc w:val="left"/>
        <w:pPr>
          <w:ind w:left="720" w:hanging="360"/>
        </w:pPr>
        <w:rPr>
          <w:rFonts w:ascii="Symbol" w:hAnsi="Symbol" w:hint="default"/>
        </w:rPr>
      </w:lvl>
    </w:lvlOverride>
  </w:num>
  <w:num w:numId="19" w16cid:durableId="369574187">
    <w:abstractNumId w:val="13"/>
  </w:num>
  <w:num w:numId="20" w16cid:durableId="1691829765">
    <w:abstractNumId w:val="20"/>
  </w:num>
  <w:num w:numId="21" w16cid:durableId="756826487">
    <w:abstractNumId w:val="4"/>
  </w:num>
  <w:num w:numId="22" w16cid:durableId="474951654">
    <w:abstractNumId w:val="8"/>
  </w:num>
  <w:num w:numId="23" w16cid:durableId="553079473">
    <w:abstractNumId w:val="18"/>
  </w:num>
  <w:num w:numId="24" w16cid:durableId="1444499283">
    <w:abstractNumId w:val="9"/>
  </w:num>
  <w:num w:numId="25" w16cid:durableId="2137016436">
    <w:abstractNumId w:val="1"/>
  </w:num>
  <w:num w:numId="26" w16cid:durableId="1138760764">
    <w:abstractNumId w:val="14"/>
  </w:num>
  <w:num w:numId="27" w16cid:durableId="133331007">
    <w:abstractNumId w:val="16"/>
  </w:num>
  <w:num w:numId="28" w16cid:durableId="115841922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6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185F"/>
    <w:rsid w:val="00000993"/>
    <w:rsid w:val="00000A0D"/>
    <w:rsid w:val="000010DB"/>
    <w:rsid w:val="0000156B"/>
    <w:rsid w:val="000017DB"/>
    <w:rsid w:val="00001AE6"/>
    <w:rsid w:val="00001B6F"/>
    <w:rsid w:val="00001C3B"/>
    <w:rsid w:val="000020EF"/>
    <w:rsid w:val="000022B8"/>
    <w:rsid w:val="00002789"/>
    <w:rsid w:val="000028BF"/>
    <w:rsid w:val="000031FC"/>
    <w:rsid w:val="00003AE8"/>
    <w:rsid w:val="00003BAD"/>
    <w:rsid w:val="00004425"/>
    <w:rsid w:val="000045EB"/>
    <w:rsid w:val="00004760"/>
    <w:rsid w:val="00004979"/>
    <w:rsid w:val="00004B6E"/>
    <w:rsid w:val="00004DFC"/>
    <w:rsid w:val="00004F67"/>
    <w:rsid w:val="00005584"/>
    <w:rsid w:val="00005F67"/>
    <w:rsid w:val="0000604A"/>
    <w:rsid w:val="000062B8"/>
    <w:rsid w:val="0000649B"/>
    <w:rsid w:val="000069B1"/>
    <w:rsid w:val="00006CC2"/>
    <w:rsid w:val="00006E17"/>
    <w:rsid w:val="00006EA8"/>
    <w:rsid w:val="00006F64"/>
    <w:rsid w:val="00010179"/>
    <w:rsid w:val="00010743"/>
    <w:rsid w:val="0001100B"/>
    <w:rsid w:val="0001167F"/>
    <w:rsid w:val="00012E42"/>
    <w:rsid w:val="00012EC6"/>
    <w:rsid w:val="00013243"/>
    <w:rsid w:val="00013545"/>
    <w:rsid w:val="0001384C"/>
    <w:rsid w:val="00013EF8"/>
    <w:rsid w:val="00014049"/>
    <w:rsid w:val="0001423B"/>
    <w:rsid w:val="00014279"/>
    <w:rsid w:val="000143DC"/>
    <w:rsid w:val="00014903"/>
    <w:rsid w:val="00014933"/>
    <w:rsid w:val="0001573A"/>
    <w:rsid w:val="00015C1F"/>
    <w:rsid w:val="00015F52"/>
    <w:rsid w:val="000161C8"/>
    <w:rsid w:val="00016253"/>
    <w:rsid w:val="00016480"/>
    <w:rsid w:val="00016537"/>
    <w:rsid w:val="0001686F"/>
    <w:rsid w:val="000168C3"/>
    <w:rsid w:val="000168E7"/>
    <w:rsid w:val="0001732E"/>
    <w:rsid w:val="000174E1"/>
    <w:rsid w:val="00017CC3"/>
    <w:rsid w:val="00020037"/>
    <w:rsid w:val="00020386"/>
    <w:rsid w:val="000206DB"/>
    <w:rsid w:val="00020943"/>
    <w:rsid w:val="00020C22"/>
    <w:rsid w:val="00020F6F"/>
    <w:rsid w:val="000212EA"/>
    <w:rsid w:val="0002143E"/>
    <w:rsid w:val="00021758"/>
    <w:rsid w:val="00021B68"/>
    <w:rsid w:val="00021B6B"/>
    <w:rsid w:val="00022345"/>
    <w:rsid w:val="000229F7"/>
    <w:rsid w:val="00022C3B"/>
    <w:rsid w:val="00022EFE"/>
    <w:rsid w:val="00022F25"/>
    <w:rsid w:val="000231BC"/>
    <w:rsid w:val="00023A61"/>
    <w:rsid w:val="00023A87"/>
    <w:rsid w:val="0002430D"/>
    <w:rsid w:val="000253E3"/>
    <w:rsid w:val="0002560D"/>
    <w:rsid w:val="00025738"/>
    <w:rsid w:val="00025BFC"/>
    <w:rsid w:val="00025EEA"/>
    <w:rsid w:val="00026363"/>
    <w:rsid w:val="000263C9"/>
    <w:rsid w:val="000266DB"/>
    <w:rsid w:val="00026753"/>
    <w:rsid w:val="00026BA9"/>
    <w:rsid w:val="00026CED"/>
    <w:rsid w:val="0002701F"/>
    <w:rsid w:val="0002735A"/>
    <w:rsid w:val="0002766E"/>
    <w:rsid w:val="00027B19"/>
    <w:rsid w:val="00030D63"/>
    <w:rsid w:val="00030E93"/>
    <w:rsid w:val="00030F9E"/>
    <w:rsid w:val="00031396"/>
    <w:rsid w:val="0003204A"/>
    <w:rsid w:val="000320A4"/>
    <w:rsid w:val="0003215D"/>
    <w:rsid w:val="00033116"/>
    <w:rsid w:val="00033C5A"/>
    <w:rsid w:val="00033CDF"/>
    <w:rsid w:val="0003453D"/>
    <w:rsid w:val="00034B96"/>
    <w:rsid w:val="00035299"/>
    <w:rsid w:val="000356CE"/>
    <w:rsid w:val="000358A4"/>
    <w:rsid w:val="00035BF5"/>
    <w:rsid w:val="00035D94"/>
    <w:rsid w:val="0003650E"/>
    <w:rsid w:val="00036B52"/>
    <w:rsid w:val="00037115"/>
    <w:rsid w:val="000372BD"/>
    <w:rsid w:val="000372C1"/>
    <w:rsid w:val="00037961"/>
    <w:rsid w:val="00037C00"/>
    <w:rsid w:val="00037C0E"/>
    <w:rsid w:val="000400C1"/>
    <w:rsid w:val="00040344"/>
    <w:rsid w:val="000407BA"/>
    <w:rsid w:val="000408E2"/>
    <w:rsid w:val="000408F8"/>
    <w:rsid w:val="0004125E"/>
    <w:rsid w:val="000412D2"/>
    <w:rsid w:val="000413D4"/>
    <w:rsid w:val="00041608"/>
    <w:rsid w:val="00041942"/>
    <w:rsid w:val="0004195E"/>
    <w:rsid w:val="00041A97"/>
    <w:rsid w:val="00041F23"/>
    <w:rsid w:val="00041FE1"/>
    <w:rsid w:val="0004201E"/>
    <w:rsid w:val="0004252D"/>
    <w:rsid w:val="00042599"/>
    <w:rsid w:val="00042C42"/>
    <w:rsid w:val="00042FDF"/>
    <w:rsid w:val="00043211"/>
    <w:rsid w:val="00043549"/>
    <w:rsid w:val="00043993"/>
    <w:rsid w:val="00043C09"/>
    <w:rsid w:val="0004433B"/>
    <w:rsid w:val="000443D9"/>
    <w:rsid w:val="00044440"/>
    <w:rsid w:val="00044586"/>
    <w:rsid w:val="00045414"/>
    <w:rsid w:val="00045456"/>
    <w:rsid w:val="00045D97"/>
    <w:rsid w:val="00046513"/>
    <w:rsid w:val="0004652E"/>
    <w:rsid w:val="000467B1"/>
    <w:rsid w:val="00046A16"/>
    <w:rsid w:val="00047074"/>
    <w:rsid w:val="00047152"/>
    <w:rsid w:val="00047355"/>
    <w:rsid w:val="00047435"/>
    <w:rsid w:val="00047C41"/>
    <w:rsid w:val="00050C48"/>
    <w:rsid w:val="00050CCF"/>
    <w:rsid w:val="00051064"/>
    <w:rsid w:val="000510F3"/>
    <w:rsid w:val="0005148D"/>
    <w:rsid w:val="000516AB"/>
    <w:rsid w:val="0005178B"/>
    <w:rsid w:val="000519D7"/>
    <w:rsid w:val="00051DB4"/>
    <w:rsid w:val="00052543"/>
    <w:rsid w:val="00052593"/>
    <w:rsid w:val="000526F4"/>
    <w:rsid w:val="0005319B"/>
    <w:rsid w:val="0005346D"/>
    <w:rsid w:val="00053DA7"/>
    <w:rsid w:val="00053E59"/>
    <w:rsid w:val="00053E78"/>
    <w:rsid w:val="00053F57"/>
    <w:rsid w:val="00053FB1"/>
    <w:rsid w:val="00054526"/>
    <w:rsid w:val="0005474B"/>
    <w:rsid w:val="00054B12"/>
    <w:rsid w:val="00055516"/>
    <w:rsid w:val="00055715"/>
    <w:rsid w:val="00056FA8"/>
    <w:rsid w:val="00056FBC"/>
    <w:rsid w:val="00057685"/>
    <w:rsid w:val="00057FC4"/>
    <w:rsid w:val="00057FC5"/>
    <w:rsid w:val="00060182"/>
    <w:rsid w:val="0006037F"/>
    <w:rsid w:val="00060935"/>
    <w:rsid w:val="00060DA2"/>
    <w:rsid w:val="000614C8"/>
    <w:rsid w:val="00061CFC"/>
    <w:rsid w:val="00062096"/>
    <w:rsid w:val="000629D9"/>
    <w:rsid w:val="00062AC7"/>
    <w:rsid w:val="00062F54"/>
    <w:rsid w:val="00063413"/>
    <w:rsid w:val="00063607"/>
    <w:rsid w:val="00063A23"/>
    <w:rsid w:val="00063F80"/>
    <w:rsid w:val="000648DA"/>
    <w:rsid w:val="00064D17"/>
    <w:rsid w:val="00064E45"/>
    <w:rsid w:val="0006511E"/>
    <w:rsid w:val="00065635"/>
    <w:rsid w:val="00065682"/>
    <w:rsid w:val="00065922"/>
    <w:rsid w:val="0006684B"/>
    <w:rsid w:val="00066C6A"/>
    <w:rsid w:val="00067452"/>
    <w:rsid w:val="00067DAD"/>
    <w:rsid w:val="000700DF"/>
    <w:rsid w:val="000705D9"/>
    <w:rsid w:val="00070F75"/>
    <w:rsid w:val="0007102B"/>
    <w:rsid w:val="00071148"/>
    <w:rsid w:val="000715E6"/>
    <w:rsid w:val="0007194C"/>
    <w:rsid w:val="00071F5F"/>
    <w:rsid w:val="00072476"/>
    <w:rsid w:val="0007259D"/>
    <w:rsid w:val="000725D9"/>
    <w:rsid w:val="00072C3D"/>
    <w:rsid w:val="0007315B"/>
    <w:rsid w:val="000739F1"/>
    <w:rsid w:val="00073B24"/>
    <w:rsid w:val="00073C13"/>
    <w:rsid w:val="00074944"/>
    <w:rsid w:val="00074E25"/>
    <w:rsid w:val="000755DA"/>
    <w:rsid w:val="000756F4"/>
    <w:rsid w:val="000757D8"/>
    <w:rsid w:val="00075BB8"/>
    <w:rsid w:val="00075C34"/>
    <w:rsid w:val="0007601E"/>
    <w:rsid w:val="0007630D"/>
    <w:rsid w:val="000763C5"/>
    <w:rsid w:val="000767E3"/>
    <w:rsid w:val="00076A0B"/>
    <w:rsid w:val="00076AC8"/>
    <w:rsid w:val="00076EE7"/>
    <w:rsid w:val="00076F68"/>
    <w:rsid w:val="000779CB"/>
    <w:rsid w:val="00077D9E"/>
    <w:rsid w:val="00077F58"/>
    <w:rsid w:val="00077FF5"/>
    <w:rsid w:val="00080977"/>
    <w:rsid w:val="00081709"/>
    <w:rsid w:val="00081746"/>
    <w:rsid w:val="00081B2A"/>
    <w:rsid w:val="00081C8F"/>
    <w:rsid w:val="00081CD1"/>
    <w:rsid w:val="00082035"/>
    <w:rsid w:val="00082089"/>
    <w:rsid w:val="000822F5"/>
    <w:rsid w:val="00082684"/>
    <w:rsid w:val="00082B31"/>
    <w:rsid w:val="00082EE5"/>
    <w:rsid w:val="00083036"/>
    <w:rsid w:val="00083232"/>
    <w:rsid w:val="00083904"/>
    <w:rsid w:val="000839AC"/>
    <w:rsid w:val="00083F41"/>
    <w:rsid w:val="0008468D"/>
    <w:rsid w:val="00084CF4"/>
    <w:rsid w:val="00085131"/>
    <w:rsid w:val="00085210"/>
    <w:rsid w:val="000854DF"/>
    <w:rsid w:val="00085896"/>
    <w:rsid w:val="00085DAA"/>
    <w:rsid w:val="000860BE"/>
    <w:rsid w:val="00086325"/>
    <w:rsid w:val="000863C8"/>
    <w:rsid w:val="00086561"/>
    <w:rsid w:val="000869DF"/>
    <w:rsid w:val="00086C29"/>
    <w:rsid w:val="0008729B"/>
    <w:rsid w:val="000902CE"/>
    <w:rsid w:val="00090879"/>
    <w:rsid w:val="00090C43"/>
    <w:rsid w:val="00090D49"/>
    <w:rsid w:val="00091038"/>
    <w:rsid w:val="00091A78"/>
    <w:rsid w:val="000926BB"/>
    <w:rsid w:val="00093395"/>
    <w:rsid w:val="00093C91"/>
    <w:rsid w:val="00093CEC"/>
    <w:rsid w:val="00094388"/>
    <w:rsid w:val="000949F6"/>
    <w:rsid w:val="00094FB1"/>
    <w:rsid w:val="000951A8"/>
    <w:rsid w:val="000954BC"/>
    <w:rsid w:val="000957BF"/>
    <w:rsid w:val="00095BE5"/>
    <w:rsid w:val="000968BD"/>
    <w:rsid w:val="000975FA"/>
    <w:rsid w:val="0009782E"/>
    <w:rsid w:val="000978C9"/>
    <w:rsid w:val="0009799E"/>
    <w:rsid w:val="00097F66"/>
    <w:rsid w:val="000A08A8"/>
    <w:rsid w:val="000A08DD"/>
    <w:rsid w:val="000A0A0F"/>
    <w:rsid w:val="000A1544"/>
    <w:rsid w:val="000A2CF3"/>
    <w:rsid w:val="000A3672"/>
    <w:rsid w:val="000A3AC5"/>
    <w:rsid w:val="000A3D57"/>
    <w:rsid w:val="000A3F71"/>
    <w:rsid w:val="000A61F9"/>
    <w:rsid w:val="000A64FB"/>
    <w:rsid w:val="000A6A6C"/>
    <w:rsid w:val="000A6D49"/>
    <w:rsid w:val="000A6D5F"/>
    <w:rsid w:val="000A6E03"/>
    <w:rsid w:val="000A71B2"/>
    <w:rsid w:val="000A7256"/>
    <w:rsid w:val="000A754A"/>
    <w:rsid w:val="000A7779"/>
    <w:rsid w:val="000A783F"/>
    <w:rsid w:val="000A797E"/>
    <w:rsid w:val="000B0574"/>
    <w:rsid w:val="000B0EF6"/>
    <w:rsid w:val="000B110E"/>
    <w:rsid w:val="000B12ED"/>
    <w:rsid w:val="000B14AE"/>
    <w:rsid w:val="000B14D2"/>
    <w:rsid w:val="000B1997"/>
    <w:rsid w:val="000B24CD"/>
    <w:rsid w:val="000B2588"/>
    <w:rsid w:val="000B288F"/>
    <w:rsid w:val="000B30BB"/>
    <w:rsid w:val="000B3150"/>
    <w:rsid w:val="000B392D"/>
    <w:rsid w:val="000B3958"/>
    <w:rsid w:val="000B3E72"/>
    <w:rsid w:val="000B3F0B"/>
    <w:rsid w:val="000B45BA"/>
    <w:rsid w:val="000B4A7B"/>
    <w:rsid w:val="000B517A"/>
    <w:rsid w:val="000B5B5E"/>
    <w:rsid w:val="000B5EC7"/>
    <w:rsid w:val="000B607F"/>
    <w:rsid w:val="000B633E"/>
    <w:rsid w:val="000B659E"/>
    <w:rsid w:val="000B6F8E"/>
    <w:rsid w:val="000B7111"/>
    <w:rsid w:val="000B7223"/>
    <w:rsid w:val="000B7747"/>
    <w:rsid w:val="000B778B"/>
    <w:rsid w:val="000B7CFB"/>
    <w:rsid w:val="000B7EC6"/>
    <w:rsid w:val="000C0C09"/>
    <w:rsid w:val="000C16ED"/>
    <w:rsid w:val="000C19C5"/>
    <w:rsid w:val="000C1A1E"/>
    <w:rsid w:val="000C24DF"/>
    <w:rsid w:val="000C250C"/>
    <w:rsid w:val="000C352A"/>
    <w:rsid w:val="000C3606"/>
    <w:rsid w:val="000C3C90"/>
    <w:rsid w:val="000C3CFF"/>
    <w:rsid w:val="000C4C50"/>
    <w:rsid w:val="000C55CE"/>
    <w:rsid w:val="000C5B50"/>
    <w:rsid w:val="000C5F6B"/>
    <w:rsid w:val="000C6016"/>
    <w:rsid w:val="000C6554"/>
    <w:rsid w:val="000C6F89"/>
    <w:rsid w:val="000C78FF"/>
    <w:rsid w:val="000C7E77"/>
    <w:rsid w:val="000D0524"/>
    <w:rsid w:val="000D07EC"/>
    <w:rsid w:val="000D0D77"/>
    <w:rsid w:val="000D0E8E"/>
    <w:rsid w:val="000D1274"/>
    <w:rsid w:val="000D1471"/>
    <w:rsid w:val="000D1C79"/>
    <w:rsid w:val="000D1F39"/>
    <w:rsid w:val="000D217F"/>
    <w:rsid w:val="000D21F5"/>
    <w:rsid w:val="000D26C5"/>
    <w:rsid w:val="000D271E"/>
    <w:rsid w:val="000D2ADD"/>
    <w:rsid w:val="000D301B"/>
    <w:rsid w:val="000D30E1"/>
    <w:rsid w:val="000D3AC1"/>
    <w:rsid w:val="000D3E0A"/>
    <w:rsid w:val="000D406D"/>
    <w:rsid w:val="000D47F4"/>
    <w:rsid w:val="000D48DB"/>
    <w:rsid w:val="000D4CED"/>
    <w:rsid w:val="000D4DB0"/>
    <w:rsid w:val="000D5C94"/>
    <w:rsid w:val="000D5D4F"/>
    <w:rsid w:val="000D673E"/>
    <w:rsid w:val="000D6A8E"/>
    <w:rsid w:val="000D6C98"/>
    <w:rsid w:val="000D6DD3"/>
    <w:rsid w:val="000D76BD"/>
    <w:rsid w:val="000D7997"/>
    <w:rsid w:val="000D7E25"/>
    <w:rsid w:val="000D7F27"/>
    <w:rsid w:val="000E0116"/>
    <w:rsid w:val="000E0A9F"/>
    <w:rsid w:val="000E1195"/>
    <w:rsid w:val="000E11E3"/>
    <w:rsid w:val="000E12D0"/>
    <w:rsid w:val="000E1521"/>
    <w:rsid w:val="000E1847"/>
    <w:rsid w:val="000E1D71"/>
    <w:rsid w:val="000E203E"/>
    <w:rsid w:val="000E217C"/>
    <w:rsid w:val="000E2446"/>
    <w:rsid w:val="000E2F0C"/>
    <w:rsid w:val="000E3682"/>
    <w:rsid w:val="000E3751"/>
    <w:rsid w:val="000E45BE"/>
    <w:rsid w:val="000E46D4"/>
    <w:rsid w:val="000E4A97"/>
    <w:rsid w:val="000E4B71"/>
    <w:rsid w:val="000E4DEC"/>
    <w:rsid w:val="000E4F5D"/>
    <w:rsid w:val="000E4FCE"/>
    <w:rsid w:val="000E51E7"/>
    <w:rsid w:val="000E5468"/>
    <w:rsid w:val="000E5BAC"/>
    <w:rsid w:val="000E602A"/>
    <w:rsid w:val="000E66F4"/>
    <w:rsid w:val="000E6768"/>
    <w:rsid w:val="000E6E6F"/>
    <w:rsid w:val="000E6F22"/>
    <w:rsid w:val="000E7494"/>
    <w:rsid w:val="000E7566"/>
    <w:rsid w:val="000E77CC"/>
    <w:rsid w:val="000E7A3F"/>
    <w:rsid w:val="000E7A7B"/>
    <w:rsid w:val="000E7CB5"/>
    <w:rsid w:val="000F0D55"/>
    <w:rsid w:val="000F133C"/>
    <w:rsid w:val="000F1440"/>
    <w:rsid w:val="000F1A92"/>
    <w:rsid w:val="000F1DC2"/>
    <w:rsid w:val="000F29CA"/>
    <w:rsid w:val="000F2A1A"/>
    <w:rsid w:val="000F3300"/>
    <w:rsid w:val="000F341C"/>
    <w:rsid w:val="000F4343"/>
    <w:rsid w:val="000F4919"/>
    <w:rsid w:val="000F4A47"/>
    <w:rsid w:val="000F5198"/>
    <w:rsid w:val="000F5809"/>
    <w:rsid w:val="000F5813"/>
    <w:rsid w:val="000F5899"/>
    <w:rsid w:val="000F5959"/>
    <w:rsid w:val="000F5D39"/>
    <w:rsid w:val="000F6235"/>
    <w:rsid w:val="000F6554"/>
    <w:rsid w:val="000F6DBB"/>
    <w:rsid w:val="000F72D6"/>
    <w:rsid w:val="000F73A0"/>
    <w:rsid w:val="000F7453"/>
    <w:rsid w:val="000F75AD"/>
    <w:rsid w:val="000F7759"/>
    <w:rsid w:val="000F7A29"/>
    <w:rsid w:val="000F7DBB"/>
    <w:rsid w:val="000F7E40"/>
    <w:rsid w:val="000F7E80"/>
    <w:rsid w:val="0010033D"/>
    <w:rsid w:val="00100AB0"/>
    <w:rsid w:val="00100D3C"/>
    <w:rsid w:val="00101649"/>
    <w:rsid w:val="0010199D"/>
    <w:rsid w:val="00101C1F"/>
    <w:rsid w:val="001022B2"/>
    <w:rsid w:val="00102740"/>
    <w:rsid w:val="001029A3"/>
    <w:rsid w:val="00102B10"/>
    <w:rsid w:val="00103031"/>
    <w:rsid w:val="0010326F"/>
    <w:rsid w:val="0010393C"/>
    <w:rsid w:val="001044C1"/>
    <w:rsid w:val="00104527"/>
    <w:rsid w:val="00105881"/>
    <w:rsid w:val="001059AD"/>
    <w:rsid w:val="00106089"/>
    <w:rsid w:val="001061C5"/>
    <w:rsid w:val="0010627E"/>
    <w:rsid w:val="00106BFE"/>
    <w:rsid w:val="00106E1B"/>
    <w:rsid w:val="001070F2"/>
    <w:rsid w:val="00107AE6"/>
    <w:rsid w:val="00107E35"/>
    <w:rsid w:val="00107E6E"/>
    <w:rsid w:val="00107EC3"/>
    <w:rsid w:val="00110894"/>
    <w:rsid w:val="00110984"/>
    <w:rsid w:val="00110FB3"/>
    <w:rsid w:val="0011115E"/>
    <w:rsid w:val="00111283"/>
    <w:rsid w:val="00111284"/>
    <w:rsid w:val="0011161A"/>
    <w:rsid w:val="00111681"/>
    <w:rsid w:val="00112050"/>
    <w:rsid w:val="00112197"/>
    <w:rsid w:val="001123D0"/>
    <w:rsid w:val="00112681"/>
    <w:rsid w:val="00112B65"/>
    <w:rsid w:val="001132BE"/>
    <w:rsid w:val="00113B57"/>
    <w:rsid w:val="00114266"/>
    <w:rsid w:val="00114858"/>
    <w:rsid w:val="001171F4"/>
    <w:rsid w:val="0011729E"/>
    <w:rsid w:val="0011763A"/>
    <w:rsid w:val="00117844"/>
    <w:rsid w:val="00117D0B"/>
    <w:rsid w:val="00117D3F"/>
    <w:rsid w:val="001201F2"/>
    <w:rsid w:val="0012083E"/>
    <w:rsid w:val="001212E7"/>
    <w:rsid w:val="00121FA3"/>
    <w:rsid w:val="00122259"/>
    <w:rsid w:val="00122E0D"/>
    <w:rsid w:val="00122FB5"/>
    <w:rsid w:val="00123291"/>
    <w:rsid w:val="001233AB"/>
    <w:rsid w:val="00123557"/>
    <w:rsid w:val="001239F7"/>
    <w:rsid w:val="001245A2"/>
    <w:rsid w:val="00124A83"/>
    <w:rsid w:val="00124BF7"/>
    <w:rsid w:val="00124E9C"/>
    <w:rsid w:val="00125003"/>
    <w:rsid w:val="00125C1C"/>
    <w:rsid w:val="00126435"/>
    <w:rsid w:val="0012659F"/>
    <w:rsid w:val="0012742D"/>
    <w:rsid w:val="00127787"/>
    <w:rsid w:val="00127AF5"/>
    <w:rsid w:val="00127DF3"/>
    <w:rsid w:val="00127FA4"/>
    <w:rsid w:val="00131140"/>
    <w:rsid w:val="0013140A"/>
    <w:rsid w:val="00131E74"/>
    <w:rsid w:val="00132535"/>
    <w:rsid w:val="001327AE"/>
    <w:rsid w:val="001328CC"/>
    <w:rsid w:val="00132B03"/>
    <w:rsid w:val="00132F8D"/>
    <w:rsid w:val="00132FF8"/>
    <w:rsid w:val="001330B9"/>
    <w:rsid w:val="0013319C"/>
    <w:rsid w:val="001335CF"/>
    <w:rsid w:val="001337DB"/>
    <w:rsid w:val="001337F0"/>
    <w:rsid w:val="0013381D"/>
    <w:rsid w:val="00133CC6"/>
    <w:rsid w:val="00133F75"/>
    <w:rsid w:val="001344CE"/>
    <w:rsid w:val="00134A00"/>
    <w:rsid w:val="00134A69"/>
    <w:rsid w:val="00134E2F"/>
    <w:rsid w:val="00134EFF"/>
    <w:rsid w:val="001354E1"/>
    <w:rsid w:val="00135A09"/>
    <w:rsid w:val="00135C9A"/>
    <w:rsid w:val="00135EDE"/>
    <w:rsid w:val="00136219"/>
    <w:rsid w:val="00136436"/>
    <w:rsid w:val="001367B7"/>
    <w:rsid w:val="00136B62"/>
    <w:rsid w:val="00136DFB"/>
    <w:rsid w:val="001376D5"/>
    <w:rsid w:val="00137D79"/>
    <w:rsid w:val="00137D7A"/>
    <w:rsid w:val="00137D80"/>
    <w:rsid w:val="00137FF2"/>
    <w:rsid w:val="0014006B"/>
    <w:rsid w:val="00140608"/>
    <w:rsid w:val="00140768"/>
    <w:rsid w:val="00140BF8"/>
    <w:rsid w:val="00140EF9"/>
    <w:rsid w:val="0014138A"/>
    <w:rsid w:val="0014153C"/>
    <w:rsid w:val="0014168A"/>
    <w:rsid w:val="001416B6"/>
    <w:rsid w:val="00141826"/>
    <w:rsid w:val="001420BB"/>
    <w:rsid w:val="00142491"/>
    <w:rsid w:val="0014262E"/>
    <w:rsid w:val="00142794"/>
    <w:rsid w:val="0014286F"/>
    <w:rsid w:val="00142D4A"/>
    <w:rsid w:val="00142DA1"/>
    <w:rsid w:val="00142E32"/>
    <w:rsid w:val="00143854"/>
    <w:rsid w:val="00143FF4"/>
    <w:rsid w:val="0014428E"/>
    <w:rsid w:val="0014484A"/>
    <w:rsid w:val="00144A49"/>
    <w:rsid w:val="00144AA6"/>
    <w:rsid w:val="00144CEB"/>
    <w:rsid w:val="00145071"/>
    <w:rsid w:val="0014559A"/>
    <w:rsid w:val="00145B45"/>
    <w:rsid w:val="0014661B"/>
    <w:rsid w:val="00147283"/>
    <w:rsid w:val="00147CF2"/>
    <w:rsid w:val="00147D89"/>
    <w:rsid w:val="0015008F"/>
    <w:rsid w:val="0015011E"/>
    <w:rsid w:val="00150A4D"/>
    <w:rsid w:val="00150D5A"/>
    <w:rsid w:val="00151599"/>
    <w:rsid w:val="00151BA9"/>
    <w:rsid w:val="00151F7E"/>
    <w:rsid w:val="001523B7"/>
    <w:rsid w:val="00152671"/>
    <w:rsid w:val="00152848"/>
    <w:rsid w:val="00152CF6"/>
    <w:rsid w:val="00153032"/>
    <w:rsid w:val="001539B6"/>
    <w:rsid w:val="001545D6"/>
    <w:rsid w:val="0015497B"/>
    <w:rsid w:val="00155010"/>
    <w:rsid w:val="00155084"/>
    <w:rsid w:val="00155460"/>
    <w:rsid w:val="00155ADC"/>
    <w:rsid w:val="00156B66"/>
    <w:rsid w:val="00156D0D"/>
    <w:rsid w:val="00157020"/>
    <w:rsid w:val="001576DE"/>
    <w:rsid w:val="00157B0F"/>
    <w:rsid w:val="0016009D"/>
    <w:rsid w:val="001602AE"/>
    <w:rsid w:val="0016064D"/>
    <w:rsid w:val="00160D77"/>
    <w:rsid w:val="00160D83"/>
    <w:rsid w:val="001612B5"/>
    <w:rsid w:val="00161583"/>
    <w:rsid w:val="001616B9"/>
    <w:rsid w:val="00161A2A"/>
    <w:rsid w:val="00162241"/>
    <w:rsid w:val="00162A3A"/>
    <w:rsid w:val="00163CAF"/>
    <w:rsid w:val="0016472D"/>
    <w:rsid w:val="00164F20"/>
    <w:rsid w:val="00165042"/>
    <w:rsid w:val="00165047"/>
    <w:rsid w:val="00165516"/>
    <w:rsid w:val="00165602"/>
    <w:rsid w:val="001659AB"/>
    <w:rsid w:val="00165BE4"/>
    <w:rsid w:val="001661D1"/>
    <w:rsid w:val="00166912"/>
    <w:rsid w:val="00166E35"/>
    <w:rsid w:val="00167175"/>
    <w:rsid w:val="001671DB"/>
    <w:rsid w:val="00167584"/>
    <w:rsid w:val="0016793C"/>
    <w:rsid w:val="0017069E"/>
    <w:rsid w:val="00170827"/>
    <w:rsid w:val="00170FFC"/>
    <w:rsid w:val="001711C3"/>
    <w:rsid w:val="00172497"/>
    <w:rsid w:val="001725A9"/>
    <w:rsid w:val="00172968"/>
    <w:rsid w:val="00172C24"/>
    <w:rsid w:val="00173928"/>
    <w:rsid w:val="00173E57"/>
    <w:rsid w:val="00174610"/>
    <w:rsid w:val="0017461C"/>
    <w:rsid w:val="001747E9"/>
    <w:rsid w:val="00174A41"/>
    <w:rsid w:val="00175932"/>
    <w:rsid w:val="00175B1D"/>
    <w:rsid w:val="00175BF7"/>
    <w:rsid w:val="00175C69"/>
    <w:rsid w:val="0017637A"/>
    <w:rsid w:val="001766D9"/>
    <w:rsid w:val="00176835"/>
    <w:rsid w:val="00176951"/>
    <w:rsid w:val="00177750"/>
    <w:rsid w:val="00177B98"/>
    <w:rsid w:val="00177E0F"/>
    <w:rsid w:val="00180AFE"/>
    <w:rsid w:val="00181021"/>
    <w:rsid w:val="00181431"/>
    <w:rsid w:val="0018158C"/>
    <w:rsid w:val="00181EBE"/>
    <w:rsid w:val="001828F6"/>
    <w:rsid w:val="00182EA3"/>
    <w:rsid w:val="0018356A"/>
    <w:rsid w:val="001841BE"/>
    <w:rsid w:val="00184827"/>
    <w:rsid w:val="00184C55"/>
    <w:rsid w:val="00184D9F"/>
    <w:rsid w:val="001855C6"/>
    <w:rsid w:val="0018592F"/>
    <w:rsid w:val="00185938"/>
    <w:rsid w:val="00185A07"/>
    <w:rsid w:val="0018602E"/>
    <w:rsid w:val="00186315"/>
    <w:rsid w:val="001865C9"/>
    <w:rsid w:val="0018671E"/>
    <w:rsid w:val="0018721A"/>
    <w:rsid w:val="00187E6C"/>
    <w:rsid w:val="00190096"/>
    <w:rsid w:val="001900F9"/>
    <w:rsid w:val="00190159"/>
    <w:rsid w:val="00190173"/>
    <w:rsid w:val="001903DA"/>
    <w:rsid w:val="00190B1A"/>
    <w:rsid w:val="00190F84"/>
    <w:rsid w:val="0019102E"/>
    <w:rsid w:val="00191629"/>
    <w:rsid w:val="00191A23"/>
    <w:rsid w:val="00192525"/>
    <w:rsid w:val="001928B4"/>
    <w:rsid w:val="00192AA9"/>
    <w:rsid w:val="00192E19"/>
    <w:rsid w:val="0019328A"/>
    <w:rsid w:val="001934C2"/>
    <w:rsid w:val="0019359F"/>
    <w:rsid w:val="001949CE"/>
    <w:rsid w:val="00194DCB"/>
    <w:rsid w:val="00195559"/>
    <w:rsid w:val="00195928"/>
    <w:rsid w:val="00195C5A"/>
    <w:rsid w:val="00195D97"/>
    <w:rsid w:val="001966BF"/>
    <w:rsid w:val="00196E53"/>
    <w:rsid w:val="0019702D"/>
    <w:rsid w:val="00197B4F"/>
    <w:rsid w:val="00197C5E"/>
    <w:rsid w:val="00197FA2"/>
    <w:rsid w:val="001A0218"/>
    <w:rsid w:val="001A04AE"/>
    <w:rsid w:val="001A0524"/>
    <w:rsid w:val="001A0C73"/>
    <w:rsid w:val="001A0E86"/>
    <w:rsid w:val="001A1525"/>
    <w:rsid w:val="001A1534"/>
    <w:rsid w:val="001A19F0"/>
    <w:rsid w:val="001A1A6A"/>
    <w:rsid w:val="001A1C71"/>
    <w:rsid w:val="001A2238"/>
    <w:rsid w:val="001A2421"/>
    <w:rsid w:val="001A2821"/>
    <w:rsid w:val="001A2A4F"/>
    <w:rsid w:val="001A2B66"/>
    <w:rsid w:val="001A31DF"/>
    <w:rsid w:val="001A3514"/>
    <w:rsid w:val="001A3726"/>
    <w:rsid w:val="001A3DAE"/>
    <w:rsid w:val="001A3F3D"/>
    <w:rsid w:val="001A478E"/>
    <w:rsid w:val="001A6807"/>
    <w:rsid w:val="001A6841"/>
    <w:rsid w:val="001A7745"/>
    <w:rsid w:val="001A7801"/>
    <w:rsid w:val="001A7895"/>
    <w:rsid w:val="001A7B3C"/>
    <w:rsid w:val="001A7C73"/>
    <w:rsid w:val="001A7C85"/>
    <w:rsid w:val="001A7F3A"/>
    <w:rsid w:val="001B0608"/>
    <w:rsid w:val="001B0DD8"/>
    <w:rsid w:val="001B16B2"/>
    <w:rsid w:val="001B193B"/>
    <w:rsid w:val="001B1EA0"/>
    <w:rsid w:val="001B2510"/>
    <w:rsid w:val="001B2CB8"/>
    <w:rsid w:val="001B349C"/>
    <w:rsid w:val="001B3579"/>
    <w:rsid w:val="001B377C"/>
    <w:rsid w:val="001B4189"/>
    <w:rsid w:val="001B490E"/>
    <w:rsid w:val="001B5873"/>
    <w:rsid w:val="001B5FC2"/>
    <w:rsid w:val="001B6024"/>
    <w:rsid w:val="001B61B9"/>
    <w:rsid w:val="001B6840"/>
    <w:rsid w:val="001B6BF6"/>
    <w:rsid w:val="001B6CFB"/>
    <w:rsid w:val="001B6E72"/>
    <w:rsid w:val="001B7661"/>
    <w:rsid w:val="001C07A4"/>
    <w:rsid w:val="001C0AFC"/>
    <w:rsid w:val="001C0B52"/>
    <w:rsid w:val="001C0DE8"/>
    <w:rsid w:val="001C0E25"/>
    <w:rsid w:val="001C0EFD"/>
    <w:rsid w:val="001C0FB6"/>
    <w:rsid w:val="001C1127"/>
    <w:rsid w:val="001C1843"/>
    <w:rsid w:val="001C20F4"/>
    <w:rsid w:val="001C2375"/>
    <w:rsid w:val="001C32DB"/>
    <w:rsid w:val="001C3373"/>
    <w:rsid w:val="001C33C8"/>
    <w:rsid w:val="001C3519"/>
    <w:rsid w:val="001C36BF"/>
    <w:rsid w:val="001C3E0E"/>
    <w:rsid w:val="001C3F80"/>
    <w:rsid w:val="001C456F"/>
    <w:rsid w:val="001C4701"/>
    <w:rsid w:val="001C4A31"/>
    <w:rsid w:val="001C4B2D"/>
    <w:rsid w:val="001C4EBE"/>
    <w:rsid w:val="001C5420"/>
    <w:rsid w:val="001C58C2"/>
    <w:rsid w:val="001C5DAB"/>
    <w:rsid w:val="001C61D0"/>
    <w:rsid w:val="001C62CF"/>
    <w:rsid w:val="001C6731"/>
    <w:rsid w:val="001C6ADC"/>
    <w:rsid w:val="001C6F33"/>
    <w:rsid w:val="001C72F6"/>
    <w:rsid w:val="001C7314"/>
    <w:rsid w:val="001C7605"/>
    <w:rsid w:val="001C78CF"/>
    <w:rsid w:val="001C7D9D"/>
    <w:rsid w:val="001C7ECF"/>
    <w:rsid w:val="001D0104"/>
    <w:rsid w:val="001D024F"/>
    <w:rsid w:val="001D099F"/>
    <w:rsid w:val="001D0CFA"/>
    <w:rsid w:val="001D1846"/>
    <w:rsid w:val="001D198C"/>
    <w:rsid w:val="001D21A8"/>
    <w:rsid w:val="001D237A"/>
    <w:rsid w:val="001D3133"/>
    <w:rsid w:val="001D31B9"/>
    <w:rsid w:val="001D380C"/>
    <w:rsid w:val="001D38EE"/>
    <w:rsid w:val="001D49FF"/>
    <w:rsid w:val="001D5180"/>
    <w:rsid w:val="001D5784"/>
    <w:rsid w:val="001D5C0A"/>
    <w:rsid w:val="001D5D3E"/>
    <w:rsid w:val="001D6038"/>
    <w:rsid w:val="001D64C5"/>
    <w:rsid w:val="001D6739"/>
    <w:rsid w:val="001D6C26"/>
    <w:rsid w:val="001D6C3A"/>
    <w:rsid w:val="001D71E9"/>
    <w:rsid w:val="001D72B6"/>
    <w:rsid w:val="001D73BA"/>
    <w:rsid w:val="001D752B"/>
    <w:rsid w:val="001D79CF"/>
    <w:rsid w:val="001D7C7A"/>
    <w:rsid w:val="001E0564"/>
    <w:rsid w:val="001E076E"/>
    <w:rsid w:val="001E0E06"/>
    <w:rsid w:val="001E1979"/>
    <w:rsid w:val="001E212F"/>
    <w:rsid w:val="001E248C"/>
    <w:rsid w:val="001E257B"/>
    <w:rsid w:val="001E2A4E"/>
    <w:rsid w:val="001E2E49"/>
    <w:rsid w:val="001E2EC3"/>
    <w:rsid w:val="001E3304"/>
    <w:rsid w:val="001E333A"/>
    <w:rsid w:val="001E3845"/>
    <w:rsid w:val="001E3A31"/>
    <w:rsid w:val="001E3A6F"/>
    <w:rsid w:val="001E3E9E"/>
    <w:rsid w:val="001E4479"/>
    <w:rsid w:val="001E455C"/>
    <w:rsid w:val="001E460C"/>
    <w:rsid w:val="001E484B"/>
    <w:rsid w:val="001E5533"/>
    <w:rsid w:val="001E59F6"/>
    <w:rsid w:val="001E5CAD"/>
    <w:rsid w:val="001E5E8B"/>
    <w:rsid w:val="001E6194"/>
    <w:rsid w:val="001E619A"/>
    <w:rsid w:val="001E6B33"/>
    <w:rsid w:val="001E7527"/>
    <w:rsid w:val="001E77C5"/>
    <w:rsid w:val="001E7B32"/>
    <w:rsid w:val="001E7EB2"/>
    <w:rsid w:val="001F0166"/>
    <w:rsid w:val="001F0831"/>
    <w:rsid w:val="001F0CF3"/>
    <w:rsid w:val="001F1290"/>
    <w:rsid w:val="001F16BF"/>
    <w:rsid w:val="001F1E93"/>
    <w:rsid w:val="001F238C"/>
    <w:rsid w:val="001F25A9"/>
    <w:rsid w:val="001F2D04"/>
    <w:rsid w:val="001F313D"/>
    <w:rsid w:val="001F3154"/>
    <w:rsid w:val="001F3921"/>
    <w:rsid w:val="001F3A2D"/>
    <w:rsid w:val="001F3E85"/>
    <w:rsid w:val="001F4CE1"/>
    <w:rsid w:val="001F4D93"/>
    <w:rsid w:val="001F521D"/>
    <w:rsid w:val="001F5EAC"/>
    <w:rsid w:val="001F6B38"/>
    <w:rsid w:val="001F7059"/>
    <w:rsid w:val="001F7228"/>
    <w:rsid w:val="001F75F2"/>
    <w:rsid w:val="001F7B8E"/>
    <w:rsid w:val="001F7BA0"/>
    <w:rsid w:val="001F7E49"/>
    <w:rsid w:val="001F7ECD"/>
    <w:rsid w:val="001F7FBB"/>
    <w:rsid w:val="0020024A"/>
    <w:rsid w:val="002002D1"/>
    <w:rsid w:val="00200402"/>
    <w:rsid w:val="0020044D"/>
    <w:rsid w:val="00200760"/>
    <w:rsid w:val="002012F6"/>
    <w:rsid w:val="00201327"/>
    <w:rsid w:val="002013DD"/>
    <w:rsid w:val="0020194D"/>
    <w:rsid w:val="00201A58"/>
    <w:rsid w:val="00202146"/>
    <w:rsid w:val="00202A72"/>
    <w:rsid w:val="00202B51"/>
    <w:rsid w:val="00203643"/>
    <w:rsid w:val="002036E2"/>
    <w:rsid w:val="00203757"/>
    <w:rsid w:val="002038A7"/>
    <w:rsid w:val="00203B53"/>
    <w:rsid w:val="00203E77"/>
    <w:rsid w:val="00203FB0"/>
    <w:rsid w:val="002050B6"/>
    <w:rsid w:val="00205106"/>
    <w:rsid w:val="00205108"/>
    <w:rsid w:val="002057FB"/>
    <w:rsid w:val="00205AB4"/>
    <w:rsid w:val="00205B20"/>
    <w:rsid w:val="002061D7"/>
    <w:rsid w:val="002065C5"/>
    <w:rsid w:val="0020680B"/>
    <w:rsid w:val="00206A24"/>
    <w:rsid w:val="00206AB8"/>
    <w:rsid w:val="00206B61"/>
    <w:rsid w:val="002070D2"/>
    <w:rsid w:val="002071D8"/>
    <w:rsid w:val="002073D1"/>
    <w:rsid w:val="002074A1"/>
    <w:rsid w:val="00207BF9"/>
    <w:rsid w:val="00207E37"/>
    <w:rsid w:val="00207F58"/>
    <w:rsid w:val="00210C5B"/>
    <w:rsid w:val="002115C9"/>
    <w:rsid w:val="00211A93"/>
    <w:rsid w:val="00211CA1"/>
    <w:rsid w:val="00212181"/>
    <w:rsid w:val="002122E6"/>
    <w:rsid w:val="0021248E"/>
    <w:rsid w:val="0021251D"/>
    <w:rsid w:val="00212A2C"/>
    <w:rsid w:val="00212B8A"/>
    <w:rsid w:val="00212E1B"/>
    <w:rsid w:val="002132DC"/>
    <w:rsid w:val="00213636"/>
    <w:rsid w:val="00213CA3"/>
    <w:rsid w:val="00213FF1"/>
    <w:rsid w:val="00214964"/>
    <w:rsid w:val="002149A6"/>
    <w:rsid w:val="00214DB4"/>
    <w:rsid w:val="00214DC2"/>
    <w:rsid w:val="00214F76"/>
    <w:rsid w:val="002152B8"/>
    <w:rsid w:val="002153DD"/>
    <w:rsid w:val="00215836"/>
    <w:rsid w:val="00216211"/>
    <w:rsid w:val="00216568"/>
    <w:rsid w:val="00216916"/>
    <w:rsid w:val="00216E96"/>
    <w:rsid w:val="00217356"/>
    <w:rsid w:val="00217C33"/>
    <w:rsid w:val="00217FCA"/>
    <w:rsid w:val="00220835"/>
    <w:rsid w:val="00220D12"/>
    <w:rsid w:val="00220DBD"/>
    <w:rsid w:val="00220E4B"/>
    <w:rsid w:val="00221561"/>
    <w:rsid w:val="00221A30"/>
    <w:rsid w:val="0022289D"/>
    <w:rsid w:val="002236DA"/>
    <w:rsid w:val="00223B13"/>
    <w:rsid w:val="0022460F"/>
    <w:rsid w:val="00224B95"/>
    <w:rsid w:val="002250D2"/>
    <w:rsid w:val="00225282"/>
    <w:rsid w:val="0022529E"/>
    <w:rsid w:val="0022541C"/>
    <w:rsid w:val="00225914"/>
    <w:rsid w:val="00225B03"/>
    <w:rsid w:val="00225E4F"/>
    <w:rsid w:val="00226688"/>
    <w:rsid w:val="00226CDF"/>
    <w:rsid w:val="0022754E"/>
    <w:rsid w:val="0022761B"/>
    <w:rsid w:val="002277D9"/>
    <w:rsid w:val="00227B0F"/>
    <w:rsid w:val="00227FDC"/>
    <w:rsid w:val="002301EB"/>
    <w:rsid w:val="002305E7"/>
    <w:rsid w:val="0023092F"/>
    <w:rsid w:val="00230EEA"/>
    <w:rsid w:val="00230F35"/>
    <w:rsid w:val="002311E8"/>
    <w:rsid w:val="002319B2"/>
    <w:rsid w:val="00232089"/>
    <w:rsid w:val="0023227C"/>
    <w:rsid w:val="0023237C"/>
    <w:rsid w:val="00232511"/>
    <w:rsid w:val="00232890"/>
    <w:rsid w:val="00232BEE"/>
    <w:rsid w:val="00232EC9"/>
    <w:rsid w:val="00233529"/>
    <w:rsid w:val="00233537"/>
    <w:rsid w:val="0023390E"/>
    <w:rsid w:val="00233AEF"/>
    <w:rsid w:val="00233B9A"/>
    <w:rsid w:val="00233C8B"/>
    <w:rsid w:val="00233CE9"/>
    <w:rsid w:val="002343F4"/>
    <w:rsid w:val="00234514"/>
    <w:rsid w:val="00234BDC"/>
    <w:rsid w:val="002351C7"/>
    <w:rsid w:val="002352A0"/>
    <w:rsid w:val="00235739"/>
    <w:rsid w:val="002358A2"/>
    <w:rsid w:val="00235ADF"/>
    <w:rsid w:val="002362C8"/>
    <w:rsid w:val="002365A8"/>
    <w:rsid w:val="00237157"/>
    <w:rsid w:val="002373D6"/>
    <w:rsid w:val="00237C3F"/>
    <w:rsid w:val="00241937"/>
    <w:rsid w:val="00241B70"/>
    <w:rsid w:val="002423AE"/>
    <w:rsid w:val="00242589"/>
    <w:rsid w:val="0024341E"/>
    <w:rsid w:val="002437A9"/>
    <w:rsid w:val="00243E58"/>
    <w:rsid w:val="00244088"/>
    <w:rsid w:val="002440D8"/>
    <w:rsid w:val="00244580"/>
    <w:rsid w:val="002445CD"/>
    <w:rsid w:val="0024482C"/>
    <w:rsid w:val="00244835"/>
    <w:rsid w:val="002450C6"/>
    <w:rsid w:val="002450C8"/>
    <w:rsid w:val="002452DA"/>
    <w:rsid w:val="002452FF"/>
    <w:rsid w:val="00245B1C"/>
    <w:rsid w:val="00245BD4"/>
    <w:rsid w:val="00245E5C"/>
    <w:rsid w:val="00246B98"/>
    <w:rsid w:val="00246D04"/>
    <w:rsid w:val="002470D5"/>
    <w:rsid w:val="0024745E"/>
    <w:rsid w:val="00247677"/>
    <w:rsid w:val="00247C54"/>
    <w:rsid w:val="00247E8B"/>
    <w:rsid w:val="00250084"/>
    <w:rsid w:val="00250199"/>
    <w:rsid w:val="0025034C"/>
    <w:rsid w:val="002503A9"/>
    <w:rsid w:val="00250624"/>
    <w:rsid w:val="00250938"/>
    <w:rsid w:val="00250D89"/>
    <w:rsid w:val="00251483"/>
    <w:rsid w:val="002515B4"/>
    <w:rsid w:val="00251614"/>
    <w:rsid w:val="00251677"/>
    <w:rsid w:val="0025193F"/>
    <w:rsid w:val="00251B1D"/>
    <w:rsid w:val="00252180"/>
    <w:rsid w:val="00252639"/>
    <w:rsid w:val="00252BA0"/>
    <w:rsid w:val="00252F11"/>
    <w:rsid w:val="0025304C"/>
    <w:rsid w:val="0025343B"/>
    <w:rsid w:val="00253692"/>
    <w:rsid w:val="00253819"/>
    <w:rsid w:val="00253890"/>
    <w:rsid w:val="00253C4A"/>
    <w:rsid w:val="00253F54"/>
    <w:rsid w:val="0025443E"/>
    <w:rsid w:val="00254466"/>
    <w:rsid w:val="002544CE"/>
    <w:rsid w:val="0025471C"/>
    <w:rsid w:val="00254F7C"/>
    <w:rsid w:val="00255034"/>
    <w:rsid w:val="0025518E"/>
    <w:rsid w:val="002552F9"/>
    <w:rsid w:val="0025530E"/>
    <w:rsid w:val="00255BBC"/>
    <w:rsid w:val="002563C9"/>
    <w:rsid w:val="0025656F"/>
    <w:rsid w:val="0025686D"/>
    <w:rsid w:val="002601BD"/>
    <w:rsid w:val="00260AAB"/>
    <w:rsid w:val="00261277"/>
    <w:rsid w:val="002618CF"/>
    <w:rsid w:val="00261AF2"/>
    <w:rsid w:val="00261F6A"/>
    <w:rsid w:val="002620BA"/>
    <w:rsid w:val="00262A3F"/>
    <w:rsid w:val="002633D0"/>
    <w:rsid w:val="00263B66"/>
    <w:rsid w:val="00263D10"/>
    <w:rsid w:val="00264249"/>
    <w:rsid w:val="002648D1"/>
    <w:rsid w:val="00264943"/>
    <w:rsid w:val="002651A3"/>
    <w:rsid w:val="00265875"/>
    <w:rsid w:val="002658C5"/>
    <w:rsid w:val="00265C86"/>
    <w:rsid w:val="00265DF7"/>
    <w:rsid w:val="00265E63"/>
    <w:rsid w:val="0026604A"/>
    <w:rsid w:val="00266083"/>
    <w:rsid w:val="002661AF"/>
    <w:rsid w:val="002663FC"/>
    <w:rsid w:val="0026650B"/>
    <w:rsid w:val="002666B9"/>
    <w:rsid w:val="00267144"/>
    <w:rsid w:val="002673E9"/>
    <w:rsid w:val="00267558"/>
    <w:rsid w:val="002678DF"/>
    <w:rsid w:val="00267E8D"/>
    <w:rsid w:val="002702D2"/>
    <w:rsid w:val="0027129D"/>
    <w:rsid w:val="002714B4"/>
    <w:rsid w:val="002715FA"/>
    <w:rsid w:val="00271781"/>
    <w:rsid w:val="00271C66"/>
    <w:rsid w:val="002720AF"/>
    <w:rsid w:val="00272812"/>
    <w:rsid w:val="00272834"/>
    <w:rsid w:val="00272F9B"/>
    <w:rsid w:val="002737D5"/>
    <w:rsid w:val="0027478B"/>
    <w:rsid w:val="002755CA"/>
    <w:rsid w:val="00275861"/>
    <w:rsid w:val="0027599B"/>
    <w:rsid w:val="00275A1D"/>
    <w:rsid w:val="00275B6C"/>
    <w:rsid w:val="00275CFD"/>
    <w:rsid w:val="00275FFE"/>
    <w:rsid w:val="00276002"/>
    <w:rsid w:val="00276543"/>
    <w:rsid w:val="00277021"/>
    <w:rsid w:val="00277421"/>
    <w:rsid w:val="00277553"/>
    <w:rsid w:val="00277EC7"/>
    <w:rsid w:val="0028072E"/>
    <w:rsid w:val="00281569"/>
    <w:rsid w:val="00281B08"/>
    <w:rsid w:val="00281BBE"/>
    <w:rsid w:val="0028260F"/>
    <w:rsid w:val="002826F9"/>
    <w:rsid w:val="00282871"/>
    <w:rsid w:val="00282AE9"/>
    <w:rsid w:val="00282E62"/>
    <w:rsid w:val="00282EC3"/>
    <w:rsid w:val="002835AC"/>
    <w:rsid w:val="002839C0"/>
    <w:rsid w:val="002841C0"/>
    <w:rsid w:val="00284B9A"/>
    <w:rsid w:val="00284F99"/>
    <w:rsid w:val="002850C7"/>
    <w:rsid w:val="002854E2"/>
    <w:rsid w:val="00285C36"/>
    <w:rsid w:val="0028618B"/>
    <w:rsid w:val="0028619C"/>
    <w:rsid w:val="00286248"/>
    <w:rsid w:val="002863FA"/>
    <w:rsid w:val="00286597"/>
    <w:rsid w:val="0028666C"/>
    <w:rsid w:val="002868EC"/>
    <w:rsid w:val="00287469"/>
    <w:rsid w:val="00287C78"/>
    <w:rsid w:val="00287EE7"/>
    <w:rsid w:val="00290457"/>
    <w:rsid w:val="00290783"/>
    <w:rsid w:val="002908E9"/>
    <w:rsid w:val="00290916"/>
    <w:rsid w:val="00290CC5"/>
    <w:rsid w:val="00290F6B"/>
    <w:rsid w:val="002911F4"/>
    <w:rsid w:val="002913FF"/>
    <w:rsid w:val="00291D7D"/>
    <w:rsid w:val="00292077"/>
    <w:rsid w:val="00292377"/>
    <w:rsid w:val="002928DE"/>
    <w:rsid w:val="0029324C"/>
    <w:rsid w:val="00293BBC"/>
    <w:rsid w:val="0029458A"/>
    <w:rsid w:val="0029489A"/>
    <w:rsid w:val="00294BC2"/>
    <w:rsid w:val="00294EA7"/>
    <w:rsid w:val="00294F5A"/>
    <w:rsid w:val="00294F80"/>
    <w:rsid w:val="002952C5"/>
    <w:rsid w:val="002956EE"/>
    <w:rsid w:val="00295F44"/>
    <w:rsid w:val="002961D7"/>
    <w:rsid w:val="00296569"/>
    <w:rsid w:val="00296A84"/>
    <w:rsid w:val="00296D8D"/>
    <w:rsid w:val="00297992"/>
    <w:rsid w:val="00297AD0"/>
    <w:rsid w:val="002A0233"/>
    <w:rsid w:val="002A0CC6"/>
    <w:rsid w:val="002A0ED4"/>
    <w:rsid w:val="002A167D"/>
    <w:rsid w:val="002A1AE5"/>
    <w:rsid w:val="002A1E20"/>
    <w:rsid w:val="002A272D"/>
    <w:rsid w:val="002A3386"/>
    <w:rsid w:val="002A3C70"/>
    <w:rsid w:val="002A3FDE"/>
    <w:rsid w:val="002A4296"/>
    <w:rsid w:val="002A4597"/>
    <w:rsid w:val="002A4954"/>
    <w:rsid w:val="002A4E81"/>
    <w:rsid w:val="002A4F82"/>
    <w:rsid w:val="002A5992"/>
    <w:rsid w:val="002A5E11"/>
    <w:rsid w:val="002A6077"/>
    <w:rsid w:val="002A6377"/>
    <w:rsid w:val="002A715F"/>
    <w:rsid w:val="002A7564"/>
    <w:rsid w:val="002A7BD9"/>
    <w:rsid w:val="002A7D5A"/>
    <w:rsid w:val="002B02C7"/>
    <w:rsid w:val="002B10A6"/>
    <w:rsid w:val="002B1328"/>
    <w:rsid w:val="002B133F"/>
    <w:rsid w:val="002B1957"/>
    <w:rsid w:val="002B19E0"/>
    <w:rsid w:val="002B3186"/>
    <w:rsid w:val="002B3370"/>
    <w:rsid w:val="002B3E62"/>
    <w:rsid w:val="002B4B61"/>
    <w:rsid w:val="002B57A6"/>
    <w:rsid w:val="002B5D61"/>
    <w:rsid w:val="002B63E4"/>
    <w:rsid w:val="002B6511"/>
    <w:rsid w:val="002B6C96"/>
    <w:rsid w:val="002B75D4"/>
    <w:rsid w:val="002B7631"/>
    <w:rsid w:val="002B77C7"/>
    <w:rsid w:val="002B78BD"/>
    <w:rsid w:val="002B794E"/>
    <w:rsid w:val="002B7F0B"/>
    <w:rsid w:val="002C009B"/>
    <w:rsid w:val="002C0769"/>
    <w:rsid w:val="002C09B8"/>
    <w:rsid w:val="002C09DF"/>
    <w:rsid w:val="002C0B69"/>
    <w:rsid w:val="002C0BE7"/>
    <w:rsid w:val="002C0E35"/>
    <w:rsid w:val="002C100C"/>
    <w:rsid w:val="002C11B6"/>
    <w:rsid w:val="002C11C6"/>
    <w:rsid w:val="002C1E3D"/>
    <w:rsid w:val="002C1EA8"/>
    <w:rsid w:val="002C242E"/>
    <w:rsid w:val="002C244C"/>
    <w:rsid w:val="002C2591"/>
    <w:rsid w:val="002C2602"/>
    <w:rsid w:val="002C2E6E"/>
    <w:rsid w:val="002C2EE9"/>
    <w:rsid w:val="002C2F62"/>
    <w:rsid w:val="002C32A6"/>
    <w:rsid w:val="002C3771"/>
    <w:rsid w:val="002C39C8"/>
    <w:rsid w:val="002C3A18"/>
    <w:rsid w:val="002C4927"/>
    <w:rsid w:val="002C49F2"/>
    <w:rsid w:val="002C4A0B"/>
    <w:rsid w:val="002C4BD8"/>
    <w:rsid w:val="002C5433"/>
    <w:rsid w:val="002C572C"/>
    <w:rsid w:val="002C581B"/>
    <w:rsid w:val="002C5A6A"/>
    <w:rsid w:val="002C5A85"/>
    <w:rsid w:val="002C5AAA"/>
    <w:rsid w:val="002C5B0B"/>
    <w:rsid w:val="002C5C4B"/>
    <w:rsid w:val="002C5DC2"/>
    <w:rsid w:val="002C6A66"/>
    <w:rsid w:val="002C6F4B"/>
    <w:rsid w:val="002C7891"/>
    <w:rsid w:val="002C7B5D"/>
    <w:rsid w:val="002C7E8C"/>
    <w:rsid w:val="002D00BA"/>
    <w:rsid w:val="002D0F92"/>
    <w:rsid w:val="002D1A06"/>
    <w:rsid w:val="002D206A"/>
    <w:rsid w:val="002D222C"/>
    <w:rsid w:val="002D2977"/>
    <w:rsid w:val="002D2A04"/>
    <w:rsid w:val="002D316C"/>
    <w:rsid w:val="002D39FF"/>
    <w:rsid w:val="002D3DF5"/>
    <w:rsid w:val="002D4010"/>
    <w:rsid w:val="002D42D0"/>
    <w:rsid w:val="002D436B"/>
    <w:rsid w:val="002D4495"/>
    <w:rsid w:val="002D44FF"/>
    <w:rsid w:val="002D4626"/>
    <w:rsid w:val="002D6013"/>
    <w:rsid w:val="002D63E5"/>
    <w:rsid w:val="002D69F7"/>
    <w:rsid w:val="002D6C44"/>
    <w:rsid w:val="002D6EBD"/>
    <w:rsid w:val="002D79D4"/>
    <w:rsid w:val="002D7C8B"/>
    <w:rsid w:val="002D7C97"/>
    <w:rsid w:val="002E02A6"/>
    <w:rsid w:val="002E0797"/>
    <w:rsid w:val="002E1C0B"/>
    <w:rsid w:val="002E1E19"/>
    <w:rsid w:val="002E2921"/>
    <w:rsid w:val="002E2A2E"/>
    <w:rsid w:val="002E2AD4"/>
    <w:rsid w:val="002E2BA0"/>
    <w:rsid w:val="002E2D0D"/>
    <w:rsid w:val="002E3304"/>
    <w:rsid w:val="002E330F"/>
    <w:rsid w:val="002E35D4"/>
    <w:rsid w:val="002E3816"/>
    <w:rsid w:val="002E3E03"/>
    <w:rsid w:val="002E408B"/>
    <w:rsid w:val="002E4856"/>
    <w:rsid w:val="002E48E0"/>
    <w:rsid w:val="002E4EDB"/>
    <w:rsid w:val="002E5135"/>
    <w:rsid w:val="002E5DC7"/>
    <w:rsid w:val="002E64A7"/>
    <w:rsid w:val="002E65F4"/>
    <w:rsid w:val="002E667A"/>
    <w:rsid w:val="002E67CE"/>
    <w:rsid w:val="002E690D"/>
    <w:rsid w:val="002E69BA"/>
    <w:rsid w:val="002E6B54"/>
    <w:rsid w:val="002E7670"/>
    <w:rsid w:val="002E7B3E"/>
    <w:rsid w:val="002F00F2"/>
    <w:rsid w:val="002F02BD"/>
    <w:rsid w:val="002F0A46"/>
    <w:rsid w:val="002F1475"/>
    <w:rsid w:val="002F180A"/>
    <w:rsid w:val="002F1988"/>
    <w:rsid w:val="002F1EA2"/>
    <w:rsid w:val="002F2594"/>
    <w:rsid w:val="002F25B8"/>
    <w:rsid w:val="002F2B51"/>
    <w:rsid w:val="002F30A3"/>
    <w:rsid w:val="002F3885"/>
    <w:rsid w:val="002F38C1"/>
    <w:rsid w:val="002F3997"/>
    <w:rsid w:val="002F3C87"/>
    <w:rsid w:val="002F3F19"/>
    <w:rsid w:val="002F467C"/>
    <w:rsid w:val="002F48E9"/>
    <w:rsid w:val="002F4A1A"/>
    <w:rsid w:val="002F53C1"/>
    <w:rsid w:val="002F5728"/>
    <w:rsid w:val="002F690A"/>
    <w:rsid w:val="002F6DDB"/>
    <w:rsid w:val="002F7524"/>
    <w:rsid w:val="002F7C5B"/>
    <w:rsid w:val="002F7FFB"/>
    <w:rsid w:val="0030055E"/>
    <w:rsid w:val="0030067D"/>
    <w:rsid w:val="0030069D"/>
    <w:rsid w:val="00300AEF"/>
    <w:rsid w:val="00300AFB"/>
    <w:rsid w:val="00300E24"/>
    <w:rsid w:val="003013F3"/>
    <w:rsid w:val="00301782"/>
    <w:rsid w:val="00301D08"/>
    <w:rsid w:val="00301E66"/>
    <w:rsid w:val="00302442"/>
    <w:rsid w:val="003030A8"/>
    <w:rsid w:val="003030BF"/>
    <w:rsid w:val="00303702"/>
    <w:rsid w:val="0030382B"/>
    <w:rsid w:val="003038C3"/>
    <w:rsid w:val="003039D6"/>
    <w:rsid w:val="00303F6B"/>
    <w:rsid w:val="00304130"/>
    <w:rsid w:val="00304BBE"/>
    <w:rsid w:val="00304EE4"/>
    <w:rsid w:val="00305079"/>
    <w:rsid w:val="00305185"/>
    <w:rsid w:val="00305306"/>
    <w:rsid w:val="00306131"/>
    <w:rsid w:val="003062FE"/>
    <w:rsid w:val="00306882"/>
    <w:rsid w:val="003068E0"/>
    <w:rsid w:val="00306B04"/>
    <w:rsid w:val="00306C4B"/>
    <w:rsid w:val="00306D19"/>
    <w:rsid w:val="00306EFB"/>
    <w:rsid w:val="003078BF"/>
    <w:rsid w:val="00307B22"/>
    <w:rsid w:val="00310271"/>
    <w:rsid w:val="00310963"/>
    <w:rsid w:val="00311101"/>
    <w:rsid w:val="0031142E"/>
    <w:rsid w:val="00311903"/>
    <w:rsid w:val="00311A77"/>
    <w:rsid w:val="00311AC4"/>
    <w:rsid w:val="0031211E"/>
    <w:rsid w:val="003124C8"/>
    <w:rsid w:val="003126B1"/>
    <w:rsid w:val="0031307D"/>
    <w:rsid w:val="003136F0"/>
    <w:rsid w:val="0031380E"/>
    <w:rsid w:val="00313F46"/>
    <w:rsid w:val="003141EA"/>
    <w:rsid w:val="00314718"/>
    <w:rsid w:val="003147A2"/>
    <w:rsid w:val="003149E8"/>
    <w:rsid w:val="00314A2A"/>
    <w:rsid w:val="00314D5B"/>
    <w:rsid w:val="00314E99"/>
    <w:rsid w:val="00315334"/>
    <w:rsid w:val="003158AB"/>
    <w:rsid w:val="00315C1F"/>
    <w:rsid w:val="00315CE7"/>
    <w:rsid w:val="00315D63"/>
    <w:rsid w:val="00316028"/>
    <w:rsid w:val="00316304"/>
    <w:rsid w:val="003164B9"/>
    <w:rsid w:val="0031674A"/>
    <w:rsid w:val="00316913"/>
    <w:rsid w:val="003169BC"/>
    <w:rsid w:val="00316C6A"/>
    <w:rsid w:val="00316C8E"/>
    <w:rsid w:val="00317520"/>
    <w:rsid w:val="00317563"/>
    <w:rsid w:val="00317E02"/>
    <w:rsid w:val="00317F35"/>
    <w:rsid w:val="00320811"/>
    <w:rsid w:val="00320A93"/>
    <w:rsid w:val="00320D93"/>
    <w:rsid w:val="00321000"/>
    <w:rsid w:val="00321641"/>
    <w:rsid w:val="00321D7B"/>
    <w:rsid w:val="00321F97"/>
    <w:rsid w:val="003236C2"/>
    <w:rsid w:val="003236F5"/>
    <w:rsid w:val="0032428F"/>
    <w:rsid w:val="00324BD5"/>
    <w:rsid w:val="00324C80"/>
    <w:rsid w:val="00324DCB"/>
    <w:rsid w:val="00324FE5"/>
    <w:rsid w:val="00325194"/>
    <w:rsid w:val="0032548F"/>
    <w:rsid w:val="003254BD"/>
    <w:rsid w:val="003258C3"/>
    <w:rsid w:val="00325DDB"/>
    <w:rsid w:val="00325DE1"/>
    <w:rsid w:val="00326631"/>
    <w:rsid w:val="00326719"/>
    <w:rsid w:val="00326AE1"/>
    <w:rsid w:val="00326B4D"/>
    <w:rsid w:val="00326CB6"/>
    <w:rsid w:val="00326E4E"/>
    <w:rsid w:val="00326EFA"/>
    <w:rsid w:val="00327076"/>
    <w:rsid w:val="00327E97"/>
    <w:rsid w:val="00330338"/>
    <w:rsid w:val="003305C5"/>
    <w:rsid w:val="00330A14"/>
    <w:rsid w:val="00330D8A"/>
    <w:rsid w:val="00331211"/>
    <w:rsid w:val="00331665"/>
    <w:rsid w:val="00331770"/>
    <w:rsid w:val="003317A9"/>
    <w:rsid w:val="00331D41"/>
    <w:rsid w:val="00331D44"/>
    <w:rsid w:val="003322EC"/>
    <w:rsid w:val="00332C21"/>
    <w:rsid w:val="00332EC3"/>
    <w:rsid w:val="00332FB5"/>
    <w:rsid w:val="00333868"/>
    <w:rsid w:val="00334102"/>
    <w:rsid w:val="0033434F"/>
    <w:rsid w:val="00334C0E"/>
    <w:rsid w:val="003355E7"/>
    <w:rsid w:val="0033594E"/>
    <w:rsid w:val="003359A5"/>
    <w:rsid w:val="0033602A"/>
    <w:rsid w:val="0033646D"/>
    <w:rsid w:val="003367AD"/>
    <w:rsid w:val="00336C53"/>
    <w:rsid w:val="00336D0A"/>
    <w:rsid w:val="003370E0"/>
    <w:rsid w:val="0033711D"/>
    <w:rsid w:val="00337A70"/>
    <w:rsid w:val="00340180"/>
    <w:rsid w:val="003409B2"/>
    <w:rsid w:val="0034116A"/>
    <w:rsid w:val="00341529"/>
    <w:rsid w:val="00341D2F"/>
    <w:rsid w:val="00341EB8"/>
    <w:rsid w:val="0034219E"/>
    <w:rsid w:val="0034325C"/>
    <w:rsid w:val="00344173"/>
    <w:rsid w:val="003442FB"/>
    <w:rsid w:val="00344827"/>
    <w:rsid w:val="0034489F"/>
    <w:rsid w:val="003448B8"/>
    <w:rsid w:val="00344AE5"/>
    <w:rsid w:val="003456F5"/>
    <w:rsid w:val="003459B5"/>
    <w:rsid w:val="00345D08"/>
    <w:rsid w:val="00345D32"/>
    <w:rsid w:val="00345D7D"/>
    <w:rsid w:val="00345DF1"/>
    <w:rsid w:val="00346144"/>
    <w:rsid w:val="00346481"/>
    <w:rsid w:val="00346549"/>
    <w:rsid w:val="003466CB"/>
    <w:rsid w:val="00346B93"/>
    <w:rsid w:val="003505A9"/>
    <w:rsid w:val="00350AAB"/>
    <w:rsid w:val="00350ADC"/>
    <w:rsid w:val="00350D6D"/>
    <w:rsid w:val="00351040"/>
    <w:rsid w:val="0035179A"/>
    <w:rsid w:val="003517C0"/>
    <w:rsid w:val="00351F4B"/>
    <w:rsid w:val="003524EE"/>
    <w:rsid w:val="0035270E"/>
    <w:rsid w:val="00353305"/>
    <w:rsid w:val="003543C8"/>
    <w:rsid w:val="00354770"/>
    <w:rsid w:val="003547DE"/>
    <w:rsid w:val="00354F7A"/>
    <w:rsid w:val="003550A7"/>
    <w:rsid w:val="003559E0"/>
    <w:rsid w:val="00355E0D"/>
    <w:rsid w:val="00356460"/>
    <w:rsid w:val="0035652B"/>
    <w:rsid w:val="003569F7"/>
    <w:rsid w:val="00356FAF"/>
    <w:rsid w:val="003570F6"/>
    <w:rsid w:val="003571B7"/>
    <w:rsid w:val="003579A3"/>
    <w:rsid w:val="0036023E"/>
    <w:rsid w:val="003611CF"/>
    <w:rsid w:val="003612A2"/>
    <w:rsid w:val="003617B8"/>
    <w:rsid w:val="00361DE6"/>
    <w:rsid w:val="00362262"/>
    <w:rsid w:val="003623A6"/>
    <w:rsid w:val="0036257F"/>
    <w:rsid w:val="00363167"/>
    <w:rsid w:val="003631BB"/>
    <w:rsid w:val="00363557"/>
    <w:rsid w:val="00363A3B"/>
    <w:rsid w:val="00365067"/>
    <w:rsid w:val="003651EC"/>
    <w:rsid w:val="00365363"/>
    <w:rsid w:val="00365EA0"/>
    <w:rsid w:val="003662B3"/>
    <w:rsid w:val="00366427"/>
    <w:rsid w:val="003665CD"/>
    <w:rsid w:val="003668B0"/>
    <w:rsid w:val="00366F36"/>
    <w:rsid w:val="00366F5E"/>
    <w:rsid w:val="00367641"/>
    <w:rsid w:val="00367D46"/>
    <w:rsid w:val="00367F77"/>
    <w:rsid w:val="00370499"/>
    <w:rsid w:val="00370A2E"/>
    <w:rsid w:val="00371150"/>
    <w:rsid w:val="00371760"/>
    <w:rsid w:val="00372398"/>
    <w:rsid w:val="0037241D"/>
    <w:rsid w:val="0037249A"/>
    <w:rsid w:val="00372B2D"/>
    <w:rsid w:val="00372DEB"/>
    <w:rsid w:val="00373772"/>
    <w:rsid w:val="0037453C"/>
    <w:rsid w:val="003749F1"/>
    <w:rsid w:val="00376089"/>
    <w:rsid w:val="00376167"/>
    <w:rsid w:val="0037617C"/>
    <w:rsid w:val="00376425"/>
    <w:rsid w:val="00376A59"/>
    <w:rsid w:val="00376B97"/>
    <w:rsid w:val="00376D7E"/>
    <w:rsid w:val="0037711B"/>
    <w:rsid w:val="00377AC3"/>
    <w:rsid w:val="00377EC3"/>
    <w:rsid w:val="00377F27"/>
    <w:rsid w:val="003800C8"/>
    <w:rsid w:val="0038043B"/>
    <w:rsid w:val="00380A67"/>
    <w:rsid w:val="00380D98"/>
    <w:rsid w:val="00382031"/>
    <w:rsid w:val="003823D0"/>
    <w:rsid w:val="003824F3"/>
    <w:rsid w:val="00382D82"/>
    <w:rsid w:val="00382F3D"/>
    <w:rsid w:val="0038342D"/>
    <w:rsid w:val="00383723"/>
    <w:rsid w:val="0038379E"/>
    <w:rsid w:val="003837D0"/>
    <w:rsid w:val="00383F06"/>
    <w:rsid w:val="00384032"/>
    <w:rsid w:val="0038405B"/>
    <w:rsid w:val="003840C1"/>
    <w:rsid w:val="0038448E"/>
    <w:rsid w:val="0038497E"/>
    <w:rsid w:val="00384D15"/>
    <w:rsid w:val="00384EF7"/>
    <w:rsid w:val="00385598"/>
    <w:rsid w:val="0038622D"/>
    <w:rsid w:val="0038663C"/>
    <w:rsid w:val="00386B53"/>
    <w:rsid w:val="00386C8C"/>
    <w:rsid w:val="00386DE6"/>
    <w:rsid w:val="00386F21"/>
    <w:rsid w:val="00386FD8"/>
    <w:rsid w:val="00387938"/>
    <w:rsid w:val="00387C84"/>
    <w:rsid w:val="00387EB7"/>
    <w:rsid w:val="00387F84"/>
    <w:rsid w:val="0039008D"/>
    <w:rsid w:val="003907E4"/>
    <w:rsid w:val="00390DD2"/>
    <w:rsid w:val="00390F97"/>
    <w:rsid w:val="00391269"/>
    <w:rsid w:val="00391683"/>
    <w:rsid w:val="00391DD1"/>
    <w:rsid w:val="00391FE0"/>
    <w:rsid w:val="00392309"/>
    <w:rsid w:val="00392341"/>
    <w:rsid w:val="00392425"/>
    <w:rsid w:val="00393221"/>
    <w:rsid w:val="00393CB2"/>
    <w:rsid w:val="00393D30"/>
    <w:rsid w:val="00393FEF"/>
    <w:rsid w:val="00394294"/>
    <w:rsid w:val="003944DE"/>
    <w:rsid w:val="00395039"/>
    <w:rsid w:val="0039505B"/>
    <w:rsid w:val="0039516C"/>
    <w:rsid w:val="003956A1"/>
    <w:rsid w:val="00395A8D"/>
    <w:rsid w:val="00396634"/>
    <w:rsid w:val="0039689D"/>
    <w:rsid w:val="00396F2F"/>
    <w:rsid w:val="00396FAD"/>
    <w:rsid w:val="00396FE8"/>
    <w:rsid w:val="0039798A"/>
    <w:rsid w:val="003A0042"/>
    <w:rsid w:val="003A0175"/>
    <w:rsid w:val="003A0525"/>
    <w:rsid w:val="003A07DB"/>
    <w:rsid w:val="003A15CD"/>
    <w:rsid w:val="003A1605"/>
    <w:rsid w:val="003A17EA"/>
    <w:rsid w:val="003A1E63"/>
    <w:rsid w:val="003A21A1"/>
    <w:rsid w:val="003A2BD1"/>
    <w:rsid w:val="003A2E44"/>
    <w:rsid w:val="003A309A"/>
    <w:rsid w:val="003A421A"/>
    <w:rsid w:val="003A4712"/>
    <w:rsid w:val="003A4B68"/>
    <w:rsid w:val="003A550A"/>
    <w:rsid w:val="003A57CA"/>
    <w:rsid w:val="003A5C8D"/>
    <w:rsid w:val="003A6521"/>
    <w:rsid w:val="003A6525"/>
    <w:rsid w:val="003A6669"/>
    <w:rsid w:val="003A69AE"/>
    <w:rsid w:val="003A6DF2"/>
    <w:rsid w:val="003A71CB"/>
    <w:rsid w:val="003A7807"/>
    <w:rsid w:val="003A7A23"/>
    <w:rsid w:val="003A7A83"/>
    <w:rsid w:val="003B0114"/>
    <w:rsid w:val="003B063A"/>
    <w:rsid w:val="003B097E"/>
    <w:rsid w:val="003B0BAE"/>
    <w:rsid w:val="003B10B1"/>
    <w:rsid w:val="003B138F"/>
    <w:rsid w:val="003B1639"/>
    <w:rsid w:val="003B1819"/>
    <w:rsid w:val="003B18F5"/>
    <w:rsid w:val="003B2CB6"/>
    <w:rsid w:val="003B3257"/>
    <w:rsid w:val="003B3CA4"/>
    <w:rsid w:val="003B3DC1"/>
    <w:rsid w:val="003B47AA"/>
    <w:rsid w:val="003B5896"/>
    <w:rsid w:val="003B5914"/>
    <w:rsid w:val="003B5DA2"/>
    <w:rsid w:val="003B5F2D"/>
    <w:rsid w:val="003B6127"/>
    <w:rsid w:val="003B6505"/>
    <w:rsid w:val="003B679B"/>
    <w:rsid w:val="003B6D9A"/>
    <w:rsid w:val="003B7249"/>
    <w:rsid w:val="003B76C1"/>
    <w:rsid w:val="003B7F30"/>
    <w:rsid w:val="003C0874"/>
    <w:rsid w:val="003C0BC7"/>
    <w:rsid w:val="003C0C62"/>
    <w:rsid w:val="003C1865"/>
    <w:rsid w:val="003C1FB4"/>
    <w:rsid w:val="003C205A"/>
    <w:rsid w:val="003C2289"/>
    <w:rsid w:val="003C22A3"/>
    <w:rsid w:val="003C231F"/>
    <w:rsid w:val="003C2C4D"/>
    <w:rsid w:val="003C3DE0"/>
    <w:rsid w:val="003C3F4F"/>
    <w:rsid w:val="003C4064"/>
    <w:rsid w:val="003C4310"/>
    <w:rsid w:val="003C448B"/>
    <w:rsid w:val="003C4797"/>
    <w:rsid w:val="003C4A5B"/>
    <w:rsid w:val="003C4FCB"/>
    <w:rsid w:val="003C593D"/>
    <w:rsid w:val="003C5C89"/>
    <w:rsid w:val="003C60A0"/>
    <w:rsid w:val="003C6560"/>
    <w:rsid w:val="003C689A"/>
    <w:rsid w:val="003C6EC2"/>
    <w:rsid w:val="003C75AB"/>
    <w:rsid w:val="003C7BE7"/>
    <w:rsid w:val="003C7F6F"/>
    <w:rsid w:val="003D0952"/>
    <w:rsid w:val="003D095C"/>
    <w:rsid w:val="003D0BF6"/>
    <w:rsid w:val="003D185B"/>
    <w:rsid w:val="003D19C4"/>
    <w:rsid w:val="003D1AA8"/>
    <w:rsid w:val="003D1B97"/>
    <w:rsid w:val="003D208D"/>
    <w:rsid w:val="003D21FB"/>
    <w:rsid w:val="003D2A6F"/>
    <w:rsid w:val="003D3264"/>
    <w:rsid w:val="003D39A6"/>
    <w:rsid w:val="003D39EB"/>
    <w:rsid w:val="003D3C95"/>
    <w:rsid w:val="003D48E7"/>
    <w:rsid w:val="003D48F7"/>
    <w:rsid w:val="003D4EAC"/>
    <w:rsid w:val="003D5E3A"/>
    <w:rsid w:val="003D6255"/>
    <w:rsid w:val="003D64CE"/>
    <w:rsid w:val="003D6855"/>
    <w:rsid w:val="003D691D"/>
    <w:rsid w:val="003D6BE0"/>
    <w:rsid w:val="003D6CB9"/>
    <w:rsid w:val="003D6E58"/>
    <w:rsid w:val="003D7ABB"/>
    <w:rsid w:val="003D7B65"/>
    <w:rsid w:val="003D7DD0"/>
    <w:rsid w:val="003D7E5F"/>
    <w:rsid w:val="003E056E"/>
    <w:rsid w:val="003E08F3"/>
    <w:rsid w:val="003E168B"/>
    <w:rsid w:val="003E1F2B"/>
    <w:rsid w:val="003E2215"/>
    <w:rsid w:val="003E2353"/>
    <w:rsid w:val="003E2669"/>
    <w:rsid w:val="003E2DCA"/>
    <w:rsid w:val="003E2EB7"/>
    <w:rsid w:val="003E35F5"/>
    <w:rsid w:val="003E38C3"/>
    <w:rsid w:val="003E3B17"/>
    <w:rsid w:val="003E3BE4"/>
    <w:rsid w:val="003E3E54"/>
    <w:rsid w:val="003E6F94"/>
    <w:rsid w:val="003E7387"/>
    <w:rsid w:val="003E7463"/>
    <w:rsid w:val="003F01B8"/>
    <w:rsid w:val="003F0850"/>
    <w:rsid w:val="003F0AD2"/>
    <w:rsid w:val="003F12AC"/>
    <w:rsid w:val="003F167E"/>
    <w:rsid w:val="003F16D0"/>
    <w:rsid w:val="003F1AEE"/>
    <w:rsid w:val="003F2243"/>
    <w:rsid w:val="003F26FA"/>
    <w:rsid w:val="003F289B"/>
    <w:rsid w:val="003F2B0E"/>
    <w:rsid w:val="003F30CA"/>
    <w:rsid w:val="003F315E"/>
    <w:rsid w:val="003F3766"/>
    <w:rsid w:val="003F3B56"/>
    <w:rsid w:val="003F3CEB"/>
    <w:rsid w:val="003F49C0"/>
    <w:rsid w:val="003F4F21"/>
    <w:rsid w:val="003F55DD"/>
    <w:rsid w:val="003F5B38"/>
    <w:rsid w:val="003F5BA6"/>
    <w:rsid w:val="003F62F0"/>
    <w:rsid w:val="003F6370"/>
    <w:rsid w:val="003F64C2"/>
    <w:rsid w:val="003F6FCA"/>
    <w:rsid w:val="003F737B"/>
    <w:rsid w:val="003F78A3"/>
    <w:rsid w:val="003F7AAF"/>
    <w:rsid w:val="003F7F84"/>
    <w:rsid w:val="004008B0"/>
    <w:rsid w:val="004013D0"/>
    <w:rsid w:val="00401882"/>
    <w:rsid w:val="00401C8E"/>
    <w:rsid w:val="004023D3"/>
    <w:rsid w:val="0040249B"/>
    <w:rsid w:val="004028B5"/>
    <w:rsid w:val="00402DB0"/>
    <w:rsid w:val="00402FE2"/>
    <w:rsid w:val="0040308B"/>
    <w:rsid w:val="00403997"/>
    <w:rsid w:val="00404E11"/>
    <w:rsid w:val="00405089"/>
    <w:rsid w:val="004056CB"/>
    <w:rsid w:val="00405F5D"/>
    <w:rsid w:val="004063F7"/>
    <w:rsid w:val="00406582"/>
    <w:rsid w:val="0040732D"/>
    <w:rsid w:val="00407649"/>
    <w:rsid w:val="0040770B"/>
    <w:rsid w:val="00407BC1"/>
    <w:rsid w:val="00407BFD"/>
    <w:rsid w:val="00410378"/>
    <w:rsid w:val="0041042C"/>
    <w:rsid w:val="00410554"/>
    <w:rsid w:val="00410832"/>
    <w:rsid w:val="00410932"/>
    <w:rsid w:val="00410BAD"/>
    <w:rsid w:val="00410C3A"/>
    <w:rsid w:val="00410C65"/>
    <w:rsid w:val="00410EDD"/>
    <w:rsid w:val="004117C7"/>
    <w:rsid w:val="00411B4B"/>
    <w:rsid w:val="00411CC1"/>
    <w:rsid w:val="0041272F"/>
    <w:rsid w:val="00413188"/>
    <w:rsid w:val="004136D4"/>
    <w:rsid w:val="0041379E"/>
    <w:rsid w:val="00413F99"/>
    <w:rsid w:val="00414393"/>
    <w:rsid w:val="00414C89"/>
    <w:rsid w:val="00414F51"/>
    <w:rsid w:val="00415B07"/>
    <w:rsid w:val="00415F20"/>
    <w:rsid w:val="004161A3"/>
    <w:rsid w:val="00416644"/>
    <w:rsid w:val="0041686F"/>
    <w:rsid w:val="00416A65"/>
    <w:rsid w:val="00416B3E"/>
    <w:rsid w:val="00417131"/>
    <w:rsid w:val="004171DC"/>
    <w:rsid w:val="00417297"/>
    <w:rsid w:val="004176AD"/>
    <w:rsid w:val="00417F9D"/>
    <w:rsid w:val="0042015C"/>
    <w:rsid w:val="0042016D"/>
    <w:rsid w:val="004204EC"/>
    <w:rsid w:val="00420821"/>
    <w:rsid w:val="004209DD"/>
    <w:rsid w:val="00420AFD"/>
    <w:rsid w:val="00420CF4"/>
    <w:rsid w:val="00422176"/>
    <w:rsid w:val="00422408"/>
    <w:rsid w:val="0042267F"/>
    <w:rsid w:val="004228CE"/>
    <w:rsid w:val="004229B5"/>
    <w:rsid w:val="00422CDE"/>
    <w:rsid w:val="0042445C"/>
    <w:rsid w:val="004246AC"/>
    <w:rsid w:val="00424A0D"/>
    <w:rsid w:val="00424F26"/>
    <w:rsid w:val="004250DD"/>
    <w:rsid w:val="004255AC"/>
    <w:rsid w:val="004259F4"/>
    <w:rsid w:val="00426812"/>
    <w:rsid w:val="004269AE"/>
    <w:rsid w:val="00426B05"/>
    <w:rsid w:val="004270B8"/>
    <w:rsid w:val="00427278"/>
    <w:rsid w:val="00427606"/>
    <w:rsid w:val="00430835"/>
    <w:rsid w:val="00430F32"/>
    <w:rsid w:val="004312A7"/>
    <w:rsid w:val="00431324"/>
    <w:rsid w:val="00431362"/>
    <w:rsid w:val="0043184A"/>
    <w:rsid w:val="0043200F"/>
    <w:rsid w:val="00432159"/>
    <w:rsid w:val="004328C9"/>
    <w:rsid w:val="004331A3"/>
    <w:rsid w:val="004331EF"/>
    <w:rsid w:val="00433F31"/>
    <w:rsid w:val="00433FC7"/>
    <w:rsid w:val="004341C0"/>
    <w:rsid w:val="00434255"/>
    <w:rsid w:val="00434601"/>
    <w:rsid w:val="004347F5"/>
    <w:rsid w:val="00434C7C"/>
    <w:rsid w:val="00435885"/>
    <w:rsid w:val="00436538"/>
    <w:rsid w:val="0043697A"/>
    <w:rsid w:val="004370A9"/>
    <w:rsid w:val="0043758C"/>
    <w:rsid w:val="00437774"/>
    <w:rsid w:val="00437B21"/>
    <w:rsid w:val="00437DA5"/>
    <w:rsid w:val="00437F18"/>
    <w:rsid w:val="004400F8"/>
    <w:rsid w:val="00440F0C"/>
    <w:rsid w:val="00441015"/>
    <w:rsid w:val="0044104A"/>
    <w:rsid w:val="00441105"/>
    <w:rsid w:val="004411BB"/>
    <w:rsid w:val="0044129B"/>
    <w:rsid w:val="0044179A"/>
    <w:rsid w:val="00441D89"/>
    <w:rsid w:val="0044206B"/>
    <w:rsid w:val="004420F2"/>
    <w:rsid w:val="004421BB"/>
    <w:rsid w:val="00442504"/>
    <w:rsid w:val="004428A8"/>
    <w:rsid w:val="00442CD5"/>
    <w:rsid w:val="00442EF6"/>
    <w:rsid w:val="00443B18"/>
    <w:rsid w:val="00443FE0"/>
    <w:rsid w:val="004440F7"/>
    <w:rsid w:val="004442BA"/>
    <w:rsid w:val="0044492C"/>
    <w:rsid w:val="00444A65"/>
    <w:rsid w:val="00444C98"/>
    <w:rsid w:val="00445419"/>
    <w:rsid w:val="004458D2"/>
    <w:rsid w:val="00445DCB"/>
    <w:rsid w:val="00446227"/>
    <w:rsid w:val="00446561"/>
    <w:rsid w:val="00446608"/>
    <w:rsid w:val="00446E90"/>
    <w:rsid w:val="00446EA9"/>
    <w:rsid w:val="00447180"/>
    <w:rsid w:val="00447497"/>
    <w:rsid w:val="00447864"/>
    <w:rsid w:val="00447B22"/>
    <w:rsid w:val="00447F7A"/>
    <w:rsid w:val="00447F9B"/>
    <w:rsid w:val="00450404"/>
    <w:rsid w:val="00450755"/>
    <w:rsid w:val="00450804"/>
    <w:rsid w:val="00450C34"/>
    <w:rsid w:val="00450DDB"/>
    <w:rsid w:val="00451087"/>
    <w:rsid w:val="004514B7"/>
    <w:rsid w:val="00452539"/>
    <w:rsid w:val="004529C2"/>
    <w:rsid w:val="0045332E"/>
    <w:rsid w:val="00453740"/>
    <w:rsid w:val="00453F39"/>
    <w:rsid w:val="00454317"/>
    <w:rsid w:val="00454AB9"/>
    <w:rsid w:val="00454CA4"/>
    <w:rsid w:val="00454D70"/>
    <w:rsid w:val="004554F1"/>
    <w:rsid w:val="004554FD"/>
    <w:rsid w:val="004558EA"/>
    <w:rsid w:val="004563FA"/>
    <w:rsid w:val="00456834"/>
    <w:rsid w:val="00456CC6"/>
    <w:rsid w:val="0045709B"/>
    <w:rsid w:val="00457445"/>
    <w:rsid w:val="00457AD8"/>
    <w:rsid w:val="00457DB0"/>
    <w:rsid w:val="00457F25"/>
    <w:rsid w:val="004606F2"/>
    <w:rsid w:val="00460745"/>
    <w:rsid w:val="00460A5C"/>
    <w:rsid w:val="00460B51"/>
    <w:rsid w:val="00460F1F"/>
    <w:rsid w:val="004612B4"/>
    <w:rsid w:val="004612F4"/>
    <w:rsid w:val="00461464"/>
    <w:rsid w:val="0046146F"/>
    <w:rsid w:val="00461873"/>
    <w:rsid w:val="00461AE2"/>
    <w:rsid w:val="004624F1"/>
    <w:rsid w:val="00462508"/>
    <w:rsid w:val="004627BA"/>
    <w:rsid w:val="00462BC9"/>
    <w:rsid w:val="00462F98"/>
    <w:rsid w:val="0046315E"/>
    <w:rsid w:val="004633E8"/>
    <w:rsid w:val="00463619"/>
    <w:rsid w:val="00463F24"/>
    <w:rsid w:val="00463F44"/>
    <w:rsid w:val="004640D6"/>
    <w:rsid w:val="00464166"/>
    <w:rsid w:val="0046450A"/>
    <w:rsid w:val="00464A61"/>
    <w:rsid w:val="00464B02"/>
    <w:rsid w:val="00464BA1"/>
    <w:rsid w:val="00464C87"/>
    <w:rsid w:val="00464DAB"/>
    <w:rsid w:val="00464FCC"/>
    <w:rsid w:val="004654F8"/>
    <w:rsid w:val="00465AD6"/>
    <w:rsid w:val="00465F03"/>
    <w:rsid w:val="00466053"/>
    <w:rsid w:val="00466064"/>
    <w:rsid w:val="0046699D"/>
    <w:rsid w:val="00466AEF"/>
    <w:rsid w:val="00466E2F"/>
    <w:rsid w:val="00466E89"/>
    <w:rsid w:val="00467332"/>
    <w:rsid w:val="00467503"/>
    <w:rsid w:val="004676B3"/>
    <w:rsid w:val="004700C0"/>
    <w:rsid w:val="00470AC4"/>
    <w:rsid w:val="00470CFA"/>
    <w:rsid w:val="00470D41"/>
    <w:rsid w:val="00471048"/>
    <w:rsid w:val="00472091"/>
    <w:rsid w:val="004720C1"/>
    <w:rsid w:val="004724D6"/>
    <w:rsid w:val="004728C1"/>
    <w:rsid w:val="004728E2"/>
    <w:rsid w:val="00473271"/>
    <w:rsid w:val="004733EE"/>
    <w:rsid w:val="004735B3"/>
    <w:rsid w:val="00473916"/>
    <w:rsid w:val="00473BB1"/>
    <w:rsid w:val="00474648"/>
    <w:rsid w:val="00474770"/>
    <w:rsid w:val="00474963"/>
    <w:rsid w:val="0047514C"/>
    <w:rsid w:val="004752B9"/>
    <w:rsid w:val="0047535E"/>
    <w:rsid w:val="00475B96"/>
    <w:rsid w:val="00475BFA"/>
    <w:rsid w:val="00475C78"/>
    <w:rsid w:val="004760B5"/>
    <w:rsid w:val="00476AF5"/>
    <w:rsid w:val="00476C1A"/>
    <w:rsid w:val="00477206"/>
    <w:rsid w:val="0047752A"/>
    <w:rsid w:val="004775C4"/>
    <w:rsid w:val="00477980"/>
    <w:rsid w:val="00477D6F"/>
    <w:rsid w:val="00480402"/>
    <w:rsid w:val="004804CE"/>
    <w:rsid w:val="00480C30"/>
    <w:rsid w:val="00480E67"/>
    <w:rsid w:val="004811A5"/>
    <w:rsid w:val="004812EF"/>
    <w:rsid w:val="00481C69"/>
    <w:rsid w:val="00481E79"/>
    <w:rsid w:val="0048222E"/>
    <w:rsid w:val="004823E8"/>
    <w:rsid w:val="00482523"/>
    <w:rsid w:val="0048273A"/>
    <w:rsid w:val="00482CA0"/>
    <w:rsid w:val="00482FB7"/>
    <w:rsid w:val="00483713"/>
    <w:rsid w:val="004838ED"/>
    <w:rsid w:val="00483A2F"/>
    <w:rsid w:val="004849A8"/>
    <w:rsid w:val="00484AD8"/>
    <w:rsid w:val="00484F4B"/>
    <w:rsid w:val="004855EE"/>
    <w:rsid w:val="004857F2"/>
    <w:rsid w:val="00485B44"/>
    <w:rsid w:val="00485DC0"/>
    <w:rsid w:val="00486278"/>
    <w:rsid w:val="004869E6"/>
    <w:rsid w:val="00487474"/>
    <w:rsid w:val="00487567"/>
    <w:rsid w:val="00487EF9"/>
    <w:rsid w:val="00490528"/>
    <w:rsid w:val="00491274"/>
    <w:rsid w:val="00491655"/>
    <w:rsid w:val="00491B0C"/>
    <w:rsid w:val="00491DD6"/>
    <w:rsid w:val="004922EB"/>
    <w:rsid w:val="0049234E"/>
    <w:rsid w:val="004923FE"/>
    <w:rsid w:val="00492C7E"/>
    <w:rsid w:val="00492FFC"/>
    <w:rsid w:val="00493573"/>
    <w:rsid w:val="004936CC"/>
    <w:rsid w:val="00493801"/>
    <w:rsid w:val="00493B49"/>
    <w:rsid w:val="00493CD5"/>
    <w:rsid w:val="00494556"/>
    <w:rsid w:val="004945A7"/>
    <w:rsid w:val="00494897"/>
    <w:rsid w:val="0049577D"/>
    <w:rsid w:val="0049596B"/>
    <w:rsid w:val="00495DCE"/>
    <w:rsid w:val="00496660"/>
    <w:rsid w:val="00496926"/>
    <w:rsid w:val="004969FB"/>
    <w:rsid w:val="00496AAB"/>
    <w:rsid w:val="0049747B"/>
    <w:rsid w:val="00497A5F"/>
    <w:rsid w:val="00497C36"/>
    <w:rsid w:val="00497E97"/>
    <w:rsid w:val="004A0026"/>
    <w:rsid w:val="004A024B"/>
    <w:rsid w:val="004A12EA"/>
    <w:rsid w:val="004A1486"/>
    <w:rsid w:val="004A1844"/>
    <w:rsid w:val="004A1977"/>
    <w:rsid w:val="004A23CD"/>
    <w:rsid w:val="004A2804"/>
    <w:rsid w:val="004A2B32"/>
    <w:rsid w:val="004A3030"/>
    <w:rsid w:val="004A312E"/>
    <w:rsid w:val="004A36E5"/>
    <w:rsid w:val="004A39E7"/>
    <w:rsid w:val="004A4413"/>
    <w:rsid w:val="004A5309"/>
    <w:rsid w:val="004A59D2"/>
    <w:rsid w:val="004A5A3E"/>
    <w:rsid w:val="004A64BA"/>
    <w:rsid w:val="004A6C7B"/>
    <w:rsid w:val="004A7072"/>
    <w:rsid w:val="004A7156"/>
    <w:rsid w:val="004A7410"/>
    <w:rsid w:val="004A7566"/>
    <w:rsid w:val="004A7991"/>
    <w:rsid w:val="004A7B45"/>
    <w:rsid w:val="004B000A"/>
    <w:rsid w:val="004B043F"/>
    <w:rsid w:val="004B04B7"/>
    <w:rsid w:val="004B0B83"/>
    <w:rsid w:val="004B15A9"/>
    <w:rsid w:val="004B17B0"/>
    <w:rsid w:val="004B18A4"/>
    <w:rsid w:val="004B2346"/>
    <w:rsid w:val="004B2354"/>
    <w:rsid w:val="004B2823"/>
    <w:rsid w:val="004B295B"/>
    <w:rsid w:val="004B2A1F"/>
    <w:rsid w:val="004B2C9D"/>
    <w:rsid w:val="004B2E5E"/>
    <w:rsid w:val="004B3394"/>
    <w:rsid w:val="004B3555"/>
    <w:rsid w:val="004B3A33"/>
    <w:rsid w:val="004B3F14"/>
    <w:rsid w:val="004B413B"/>
    <w:rsid w:val="004B46BC"/>
    <w:rsid w:val="004B4D30"/>
    <w:rsid w:val="004B4F9D"/>
    <w:rsid w:val="004B52BE"/>
    <w:rsid w:val="004B5A70"/>
    <w:rsid w:val="004B6E8F"/>
    <w:rsid w:val="004B73BA"/>
    <w:rsid w:val="004B7945"/>
    <w:rsid w:val="004B7AFA"/>
    <w:rsid w:val="004C0B03"/>
    <w:rsid w:val="004C0C40"/>
    <w:rsid w:val="004C1025"/>
    <w:rsid w:val="004C1C72"/>
    <w:rsid w:val="004C1E8D"/>
    <w:rsid w:val="004C236D"/>
    <w:rsid w:val="004C25D0"/>
    <w:rsid w:val="004C264D"/>
    <w:rsid w:val="004C299A"/>
    <w:rsid w:val="004C2D30"/>
    <w:rsid w:val="004C33B0"/>
    <w:rsid w:val="004C3AE0"/>
    <w:rsid w:val="004C4463"/>
    <w:rsid w:val="004C4C5B"/>
    <w:rsid w:val="004C4EB8"/>
    <w:rsid w:val="004C5E56"/>
    <w:rsid w:val="004C60C1"/>
    <w:rsid w:val="004C64AA"/>
    <w:rsid w:val="004C6798"/>
    <w:rsid w:val="004C69B4"/>
    <w:rsid w:val="004C6B7C"/>
    <w:rsid w:val="004C6BD6"/>
    <w:rsid w:val="004C6D1B"/>
    <w:rsid w:val="004C6D3B"/>
    <w:rsid w:val="004C6DD7"/>
    <w:rsid w:val="004C70F5"/>
    <w:rsid w:val="004C7111"/>
    <w:rsid w:val="004C715D"/>
    <w:rsid w:val="004C778C"/>
    <w:rsid w:val="004C79CE"/>
    <w:rsid w:val="004C7F97"/>
    <w:rsid w:val="004D03B4"/>
    <w:rsid w:val="004D0E90"/>
    <w:rsid w:val="004D14D3"/>
    <w:rsid w:val="004D1772"/>
    <w:rsid w:val="004D1A8C"/>
    <w:rsid w:val="004D1DB2"/>
    <w:rsid w:val="004D22F7"/>
    <w:rsid w:val="004D23D3"/>
    <w:rsid w:val="004D2C8B"/>
    <w:rsid w:val="004D32F8"/>
    <w:rsid w:val="004D3F0C"/>
    <w:rsid w:val="004D43BF"/>
    <w:rsid w:val="004D46BB"/>
    <w:rsid w:val="004D4717"/>
    <w:rsid w:val="004D48BC"/>
    <w:rsid w:val="004D4CD9"/>
    <w:rsid w:val="004D50CC"/>
    <w:rsid w:val="004D5293"/>
    <w:rsid w:val="004D58AC"/>
    <w:rsid w:val="004D5D34"/>
    <w:rsid w:val="004D5D35"/>
    <w:rsid w:val="004D602C"/>
    <w:rsid w:val="004D689D"/>
    <w:rsid w:val="004D6BE4"/>
    <w:rsid w:val="004D7574"/>
    <w:rsid w:val="004D79C1"/>
    <w:rsid w:val="004D7E03"/>
    <w:rsid w:val="004D7F80"/>
    <w:rsid w:val="004D7FCE"/>
    <w:rsid w:val="004E04FF"/>
    <w:rsid w:val="004E07AD"/>
    <w:rsid w:val="004E07D6"/>
    <w:rsid w:val="004E0923"/>
    <w:rsid w:val="004E0B1D"/>
    <w:rsid w:val="004E1156"/>
    <w:rsid w:val="004E12B4"/>
    <w:rsid w:val="004E2192"/>
    <w:rsid w:val="004E2AA9"/>
    <w:rsid w:val="004E2C10"/>
    <w:rsid w:val="004E2FB9"/>
    <w:rsid w:val="004E2FEB"/>
    <w:rsid w:val="004E3089"/>
    <w:rsid w:val="004E35D1"/>
    <w:rsid w:val="004E3686"/>
    <w:rsid w:val="004E3B25"/>
    <w:rsid w:val="004E4120"/>
    <w:rsid w:val="004E4188"/>
    <w:rsid w:val="004E470E"/>
    <w:rsid w:val="004E4BB2"/>
    <w:rsid w:val="004E4F88"/>
    <w:rsid w:val="004E57E3"/>
    <w:rsid w:val="004E5B1D"/>
    <w:rsid w:val="004E62BC"/>
    <w:rsid w:val="004E699C"/>
    <w:rsid w:val="004E6E51"/>
    <w:rsid w:val="004E7445"/>
    <w:rsid w:val="004E773F"/>
    <w:rsid w:val="004E7BE0"/>
    <w:rsid w:val="004E7FF1"/>
    <w:rsid w:val="004F012B"/>
    <w:rsid w:val="004F0AC0"/>
    <w:rsid w:val="004F1360"/>
    <w:rsid w:val="004F154E"/>
    <w:rsid w:val="004F176C"/>
    <w:rsid w:val="004F1961"/>
    <w:rsid w:val="004F1DBA"/>
    <w:rsid w:val="004F1EC8"/>
    <w:rsid w:val="004F235F"/>
    <w:rsid w:val="004F26C9"/>
    <w:rsid w:val="004F280C"/>
    <w:rsid w:val="004F2872"/>
    <w:rsid w:val="004F29E8"/>
    <w:rsid w:val="004F2A79"/>
    <w:rsid w:val="004F2B31"/>
    <w:rsid w:val="004F3429"/>
    <w:rsid w:val="004F36CF"/>
    <w:rsid w:val="004F38CC"/>
    <w:rsid w:val="004F3B74"/>
    <w:rsid w:val="004F3C01"/>
    <w:rsid w:val="004F3ECC"/>
    <w:rsid w:val="004F47F3"/>
    <w:rsid w:val="004F4A53"/>
    <w:rsid w:val="004F5AFB"/>
    <w:rsid w:val="004F6CFF"/>
    <w:rsid w:val="004F784E"/>
    <w:rsid w:val="004F7D06"/>
    <w:rsid w:val="004F7F98"/>
    <w:rsid w:val="004F7F9F"/>
    <w:rsid w:val="005003E3"/>
    <w:rsid w:val="00500701"/>
    <w:rsid w:val="00500DDF"/>
    <w:rsid w:val="00500F7C"/>
    <w:rsid w:val="00501275"/>
    <w:rsid w:val="0050128D"/>
    <w:rsid w:val="0050138A"/>
    <w:rsid w:val="005014D8"/>
    <w:rsid w:val="00501A43"/>
    <w:rsid w:val="00501AA6"/>
    <w:rsid w:val="00501C54"/>
    <w:rsid w:val="00501D4D"/>
    <w:rsid w:val="00501F13"/>
    <w:rsid w:val="005021B8"/>
    <w:rsid w:val="0050232D"/>
    <w:rsid w:val="00502687"/>
    <w:rsid w:val="00502858"/>
    <w:rsid w:val="00502872"/>
    <w:rsid w:val="0050299E"/>
    <w:rsid w:val="00502CE9"/>
    <w:rsid w:val="005035EB"/>
    <w:rsid w:val="00503CBC"/>
    <w:rsid w:val="00503EF8"/>
    <w:rsid w:val="00503FB1"/>
    <w:rsid w:val="005041FD"/>
    <w:rsid w:val="0050462C"/>
    <w:rsid w:val="00504830"/>
    <w:rsid w:val="00505322"/>
    <w:rsid w:val="00505475"/>
    <w:rsid w:val="0050570A"/>
    <w:rsid w:val="00505786"/>
    <w:rsid w:val="00505E33"/>
    <w:rsid w:val="00505F16"/>
    <w:rsid w:val="00505FCA"/>
    <w:rsid w:val="00507018"/>
    <w:rsid w:val="005073DC"/>
    <w:rsid w:val="005077AA"/>
    <w:rsid w:val="0050792C"/>
    <w:rsid w:val="005079F0"/>
    <w:rsid w:val="00507CBB"/>
    <w:rsid w:val="00507E4E"/>
    <w:rsid w:val="0051039B"/>
    <w:rsid w:val="00510E20"/>
    <w:rsid w:val="005114A4"/>
    <w:rsid w:val="00511599"/>
    <w:rsid w:val="00511D2A"/>
    <w:rsid w:val="00511F83"/>
    <w:rsid w:val="005129CB"/>
    <w:rsid w:val="00512A3B"/>
    <w:rsid w:val="00512CC0"/>
    <w:rsid w:val="005130D0"/>
    <w:rsid w:val="00513645"/>
    <w:rsid w:val="00513A3D"/>
    <w:rsid w:val="00513A43"/>
    <w:rsid w:val="00513B61"/>
    <w:rsid w:val="00513CEF"/>
    <w:rsid w:val="0051440F"/>
    <w:rsid w:val="00515191"/>
    <w:rsid w:val="00516031"/>
    <w:rsid w:val="00516155"/>
    <w:rsid w:val="00516212"/>
    <w:rsid w:val="0051627B"/>
    <w:rsid w:val="00516AD3"/>
    <w:rsid w:val="00516C22"/>
    <w:rsid w:val="00517529"/>
    <w:rsid w:val="00520299"/>
    <w:rsid w:val="00520564"/>
    <w:rsid w:val="00520597"/>
    <w:rsid w:val="00520ABE"/>
    <w:rsid w:val="00520E79"/>
    <w:rsid w:val="0052108F"/>
    <w:rsid w:val="00521536"/>
    <w:rsid w:val="005216B2"/>
    <w:rsid w:val="00521E0F"/>
    <w:rsid w:val="00522203"/>
    <w:rsid w:val="00522715"/>
    <w:rsid w:val="00522A77"/>
    <w:rsid w:val="00522CCD"/>
    <w:rsid w:val="00523530"/>
    <w:rsid w:val="0052356D"/>
    <w:rsid w:val="005235B6"/>
    <w:rsid w:val="005237D5"/>
    <w:rsid w:val="005237FE"/>
    <w:rsid w:val="00523F2C"/>
    <w:rsid w:val="0052439B"/>
    <w:rsid w:val="00524BDF"/>
    <w:rsid w:val="00524D8A"/>
    <w:rsid w:val="00524E6C"/>
    <w:rsid w:val="00525930"/>
    <w:rsid w:val="00525BF8"/>
    <w:rsid w:val="00525DC2"/>
    <w:rsid w:val="00525EDA"/>
    <w:rsid w:val="00526021"/>
    <w:rsid w:val="00526370"/>
    <w:rsid w:val="00526777"/>
    <w:rsid w:val="00526879"/>
    <w:rsid w:val="00526EB2"/>
    <w:rsid w:val="005273A9"/>
    <w:rsid w:val="0052761E"/>
    <w:rsid w:val="00527B7A"/>
    <w:rsid w:val="005301ED"/>
    <w:rsid w:val="00530216"/>
    <w:rsid w:val="00530512"/>
    <w:rsid w:val="00530546"/>
    <w:rsid w:val="00531109"/>
    <w:rsid w:val="00531C6A"/>
    <w:rsid w:val="00531E3F"/>
    <w:rsid w:val="0053374D"/>
    <w:rsid w:val="005338AE"/>
    <w:rsid w:val="00533BF1"/>
    <w:rsid w:val="00535659"/>
    <w:rsid w:val="0053591E"/>
    <w:rsid w:val="00535C0A"/>
    <w:rsid w:val="005369F0"/>
    <w:rsid w:val="0053753F"/>
    <w:rsid w:val="005379EB"/>
    <w:rsid w:val="00537B4C"/>
    <w:rsid w:val="00537D3B"/>
    <w:rsid w:val="00537E2F"/>
    <w:rsid w:val="0054031C"/>
    <w:rsid w:val="005406D4"/>
    <w:rsid w:val="00541433"/>
    <w:rsid w:val="005417CA"/>
    <w:rsid w:val="005419AC"/>
    <w:rsid w:val="00541B53"/>
    <w:rsid w:val="005429EF"/>
    <w:rsid w:val="00543716"/>
    <w:rsid w:val="00544E96"/>
    <w:rsid w:val="00544F74"/>
    <w:rsid w:val="00544FCB"/>
    <w:rsid w:val="005455D8"/>
    <w:rsid w:val="0054562D"/>
    <w:rsid w:val="00545701"/>
    <w:rsid w:val="0054576B"/>
    <w:rsid w:val="00545F15"/>
    <w:rsid w:val="00545FC1"/>
    <w:rsid w:val="005462D8"/>
    <w:rsid w:val="00546641"/>
    <w:rsid w:val="00546867"/>
    <w:rsid w:val="005475F2"/>
    <w:rsid w:val="00547972"/>
    <w:rsid w:val="00547A5F"/>
    <w:rsid w:val="00550786"/>
    <w:rsid w:val="00550965"/>
    <w:rsid w:val="00550968"/>
    <w:rsid w:val="005510C9"/>
    <w:rsid w:val="00551717"/>
    <w:rsid w:val="00551FD1"/>
    <w:rsid w:val="00551FEA"/>
    <w:rsid w:val="00552915"/>
    <w:rsid w:val="00553C39"/>
    <w:rsid w:val="005540BE"/>
    <w:rsid w:val="0055421B"/>
    <w:rsid w:val="005546AA"/>
    <w:rsid w:val="00555142"/>
    <w:rsid w:val="00555469"/>
    <w:rsid w:val="00555B3D"/>
    <w:rsid w:val="00556921"/>
    <w:rsid w:val="00556CF9"/>
    <w:rsid w:val="00557183"/>
    <w:rsid w:val="005573E1"/>
    <w:rsid w:val="00557459"/>
    <w:rsid w:val="00557AE7"/>
    <w:rsid w:val="00557F17"/>
    <w:rsid w:val="005604B3"/>
    <w:rsid w:val="005604BA"/>
    <w:rsid w:val="00560838"/>
    <w:rsid w:val="00561EEF"/>
    <w:rsid w:val="005627D4"/>
    <w:rsid w:val="005629FC"/>
    <w:rsid w:val="00563148"/>
    <w:rsid w:val="005635C8"/>
    <w:rsid w:val="00563C31"/>
    <w:rsid w:val="00563D52"/>
    <w:rsid w:val="00564026"/>
    <w:rsid w:val="0056411B"/>
    <w:rsid w:val="005645DF"/>
    <w:rsid w:val="00564C4E"/>
    <w:rsid w:val="005650D9"/>
    <w:rsid w:val="00565D83"/>
    <w:rsid w:val="00566178"/>
    <w:rsid w:val="005662B4"/>
    <w:rsid w:val="005665D5"/>
    <w:rsid w:val="0056671E"/>
    <w:rsid w:val="00566D1F"/>
    <w:rsid w:val="00567360"/>
    <w:rsid w:val="00567F5F"/>
    <w:rsid w:val="005702AB"/>
    <w:rsid w:val="005705F5"/>
    <w:rsid w:val="005706B0"/>
    <w:rsid w:val="0057095B"/>
    <w:rsid w:val="00570D73"/>
    <w:rsid w:val="005711CE"/>
    <w:rsid w:val="005718FC"/>
    <w:rsid w:val="00572172"/>
    <w:rsid w:val="0057223A"/>
    <w:rsid w:val="0057225D"/>
    <w:rsid w:val="005726DC"/>
    <w:rsid w:val="00572795"/>
    <w:rsid w:val="005728E7"/>
    <w:rsid w:val="00572ADB"/>
    <w:rsid w:val="00572C82"/>
    <w:rsid w:val="00573EF1"/>
    <w:rsid w:val="00573F25"/>
    <w:rsid w:val="00574462"/>
    <w:rsid w:val="005744F1"/>
    <w:rsid w:val="0057517E"/>
    <w:rsid w:val="0057550F"/>
    <w:rsid w:val="00575856"/>
    <w:rsid w:val="00575960"/>
    <w:rsid w:val="00575A44"/>
    <w:rsid w:val="0057657B"/>
    <w:rsid w:val="00576768"/>
    <w:rsid w:val="005769C7"/>
    <w:rsid w:val="00577032"/>
    <w:rsid w:val="005770DC"/>
    <w:rsid w:val="005773EE"/>
    <w:rsid w:val="0057786E"/>
    <w:rsid w:val="00577ED0"/>
    <w:rsid w:val="00580A7D"/>
    <w:rsid w:val="00580A85"/>
    <w:rsid w:val="00580C4B"/>
    <w:rsid w:val="00581093"/>
    <w:rsid w:val="0058155C"/>
    <w:rsid w:val="005818D0"/>
    <w:rsid w:val="00581C76"/>
    <w:rsid w:val="00581DD1"/>
    <w:rsid w:val="00582272"/>
    <w:rsid w:val="005828B5"/>
    <w:rsid w:val="005829A5"/>
    <w:rsid w:val="00582A96"/>
    <w:rsid w:val="00582CF4"/>
    <w:rsid w:val="0058359A"/>
    <w:rsid w:val="005841D2"/>
    <w:rsid w:val="00584B03"/>
    <w:rsid w:val="00584F41"/>
    <w:rsid w:val="005858DB"/>
    <w:rsid w:val="00585B06"/>
    <w:rsid w:val="00585EAD"/>
    <w:rsid w:val="00585F97"/>
    <w:rsid w:val="00586244"/>
    <w:rsid w:val="00586299"/>
    <w:rsid w:val="0058641F"/>
    <w:rsid w:val="005865E1"/>
    <w:rsid w:val="00586A08"/>
    <w:rsid w:val="00586A9A"/>
    <w:rsid w:val="00586F6F"/>
    <w:rsid w:val="00586FA6"/>
    <w:rsid w:val="005870D8"/>
    <w:rsid w:val="0058726A"/>
    <w:rsid w:val="0058776D"/>
    <w:rsid w:val="00587C7E"/>
    <w:rsid w:val="00590C00"/>
    <w:rsid w:val="00590E9A"/>
    <w:rsid w:val="00592CC8"/>
    <w:rsid w:val="00592DDA"/>
    <w:rsid w:val="00592DE4"/>
    <w:rsid w:val="00592F3D"/>
    <w:rsid w:val="00593965"/>
    <w:rsid w:val="005942E9"/>
    <w:rsid w:val="00595197"/>
    <w:rsid w:val="0059611D"/>
    <w:rsid w:val="0059650D"/>
    <w:rsid w:val="00596511"/>
    <w:rsid w:val="00596594"/>
    <w:rsid w:val="005967D5"/>
    <w:rsid w:val="00596CDD"/>
    <w:rsid w:val="00596EB7"/>
    <w:rsid w:val="00596FCF"/>
    <w:rsid w:val="005970F7"/>
    <w:rsid w:val="00597789"/>
    <w:rsid w:val="00597845"/>
    <w:rsid w:val="005A01C5"/>
    <w:rsid w:val="005A0289"/>
    <w:rsid w:val="005A0821"/>
    <w:rsid w:val="005A0BC1"/>
    <w:rsid w:val="005A0DB9"/>
    <w:rsid w:val="005A16ED"/>
    <w:rsid w:val="005A1871"/>
    <w:rsid w:val="005A18EC"/>
    <w:rsid w:val="005A2568"/>
    <w:rsid w:val="005A2C9B"/>
    <w:rsid w:val="005A2D87"/>
    <w:rsid w:val="005A2E02"/>
    <w:rsid w:val="005A3E73"/>
    <w:rsid w:val="005A422F"/>
    <w:rsid w:val="005A437C"/>
    <w:rsid w:val="005A44F7"/>
    <w:rsid w:val="005A471C"/>
    <w:rsid w:val="005A4B24"/>
    <w:rsid w:val="005A4BCE"/>
    <w:rsid w:val="005A4BE9"/>
    <w:rsid w:val="005A4D54"/>
    <w:rsid w:val="005A5080"/>
    <w:rsid w:val="005A53E1"/>
    <w:rsid w:val="005A58C9"/>
    <w:rsid w:val="005A5A72"/>
    <w:rsid w:val="005A61A1"/>
    <w:rsid w:val="005A6483"/>
    <w:rsid w:val="005A6C29"/>
    <w:rsid w:val="005A6C55"/>
    <w:rsid w:val="005A6F20"/>
    <w:rsid w:val="005A79F1"/>
    <w:rsid w:val="005A7A7E"/>
    <w:rsid w:val="005A7CD8"/>
    <w:rsid w:val="005A7EA6"/>
    <w:rsid w:val="005A7EE5"/>
    <w:rsid w:val="005B06A6"/>
    <w:rsid w:val="005B2194"/>
    <w:rsid w:val="005B22B5"/>
    <w:rsid w:val="005B3555"/>
    <w:rsid w:val="005B4210"/>
    <w:rsid w:val="005B4297"/>
    <w:rsid w:val="005B475A"/>
    <w:rsid w:val="005B49BD"/>
    <w:rsid w:val="005B4AB5"/>
    <w:rsid w:val="005B4DC9"/>
    <w:rsid w:val="005B5422"/>
    <w:rsid w:val="005B54F5"/>
    <w:rsid w:val="005B5E2E"/>
    <w:rsid w:val="005B62BC"/>
    <w:rsid w:val="005B6949"/>
    <w:rsid w:val="005B6A41"/>
    <w:rsid w:val="005B6BBF"/>
    <w:rsid w:val="005B6D13"/>
    <w:rsid w:val="005B702D"/>
    <w:rsid w:val="005B719C"/>
    <w:rsid w:val="005B78F8"/>
    <w:rsid w:val="005C0037"/>
    <w:rsid w:val="005C0506"/>
    <w:rsid w:val="005C0816"/>
    <w:rsid w:val="005C0E62"/>
    <w:rsid w:val="005C1B2D"/>
    <w:rsid w:val="005C1C8F"/>
    <w:rsid w:val="005C1CA5"/>
    <w:rsid w:val="005C1E36"/>
    <w:rsid w:val="005C250F"/>
    <w:rsid w:val="005C27F2"/>
    <w:rsid w:val="005C299E"/>
    <w:rsid w:val="005C2C77"/>
    <w:rsid w:val="005C2C8B"/>
    <w:rsid w:val="005C2FD6"/>
    <w:rsid w:val="005C33E6"/>
    <w:rsid w:val="005C34AB"/>
    <w:rsid w:val="005C37FD"/>
    <w:rsid w:val="005C3D1A"/>
    <w:rsid w:val="005C3E41"/>
    <w:rsid w:val="005C4396"/>
    <w:rsid w:val="005C4A9E"/>
    <w:rsid w:val="005C5BEA"/>
    <w:rsid w:val="005C6017"/>
    <w:rsid w:val="005C6269"/>
    <w:rsid w:val="005C6560"/>
    <w:rsid w:val="005C68B7"/>
    <w:rsid w:val="005C6A66"/>
    <w:rsid w:val="005C6B60"/>
    <w:rsid w:val="005C6CED"/>
    <w:rsid w:val="005C77AF"/>
    <w:rsid w:val="005C7942"/>
    <w:rsid w:val="005C7B7E"/>
    <w:rsid w:val="005C7F00"/>
    <w:rsid w:val="005C7F18"/>
    <w:rsid w:val="005D0808"/>
    <w:rsid w:val="005D089E"/>
    <w:rsid w:val="005D108C"/>
    <w:rsid w:val="005D1648"/>
    <w:rsid w:val="005D1A50"/>
    <w:rsid w:val="005D1BA2"/>
    <w:rsid w:val="005D1D6A"/>
    <w:rsid w:val="005D1DB9"/>
    <w:rsid w:val="005D1DC6"/>
    <w:rsid w:val="005D23A5"/>
    <w:rsid w:val="005D29EA"/>
    <w:rsid w:val="005D2A16"/>
    <w:rsid w:val="005D2F82"/>
    <w:rsid w:val="005D3134"/>
    <w:rsid w:val="005D31D2"/>
    <w:rsid w:val="005D3A5B"/>
    <w:rsid w:val="005D3CD7"/>
    <w:rsid w:val="005D3D45"/>
    <w:rsid w:val="005D3D47"/>
    <w:rsid w:val="005D44FD"/>
    <w:rsid w:val="005D4910"/>
    <w:rsid w:val="005D4ADE"/>
    <w:rsid w:val="005D4FC1"/>
    <w:rsid w:val="005D5156"/>
    <w:rsid w:val="005D52FA"/>
    <w:rsid w:val="005D5417"/>
    <w:rsid w:val="005D54E9"/>
    <w:rsid w:val="005D5612"/>
    <w:rsid w:val="005D5B33"/>
    <w:rsid w:val="005D5FE3"/>
    <w:rsid w:val="005D6C2D"/>
    <w:rsid w:val="005D6D3C"/>
    <w:rsid w:val="005D718D"/>
    <w:rsid w:val="005D71BB"/>
    <w:rsid w:val="005D724B"/>
    <w:rsid w:val="005D76F8"/>
    <w:rsid w:val="005D7A81"/>
    <w:rsid w:val="005D7B34"/>
    <w:rsid w:val="005D7B8C"/>
    <w:rsid w:val="005D7CC6"/>
    <w:rsid w:val="005E00CE"/>
    <w:rsid w:val="005E0221"/>
    <w:rsid w:val="005E039C"/>
    <w:rsid w:val="005E0A04"/>
    <w:rsid w:val="005E0A8E"/>
    <w:rsid w:val="005E10E2"/>
    <w:rsid w:val="005E11CB"/>
    <w:rsid w:val="005E1B47"/>
    <w:rsid w:val="005E1C5F"/>
    <w:rsid w:val="005E2207"/>
    <w:rsid w:val="005E290C"/>
    <w:rsid w:val="005E29B1"/>
    <w:rsid w:val="005E2BD1"/>
    <w:rsid w:val="005E333E"/>
    <w:rsid w:val="005E39E9"/>
    <w:rsid w:val="005E42CA"/>
    <w:rsid w:val="005E441A"/>
    <w:rsid w:val="005E4470"/>
    <w:rsid w:val="005E450E"/>
    <w:rsid w:val="005E48A4"/>
    <w:rsid w:val="005E4963"/>
    <w:rsid w:val="005E4964"/>
    <w:rsid w:val="005E4B76"/>
    <w:rsid w:val="005E4D7F"/>
    <w:rsid w:val="005E4FCC"/>
    <w:rsid w:val="005E57C2"/>
    <w:rsid w:val="005E5C31"/>
    <w:rsid w:val="005E5E96"/>
    <w:rsid w:val="005E616F"/>
    <w:rsid w:val="005E62BE"/>
    <w:rsid w:val="005E653D"/>
    <w:rsid w:val="005E653F"/>
    <w:rsid w:val="005E6D37"/>
    <w:rsid w:val="005E7E8D"/>
    <w:rsid w:val="005F0678"/>
    <w:rsid w:val="005F0871"/>
    <w:rsid w:val="005F0971"/>
    <w:rsid w:val="005F0B50"/>
    <w:rsid w:val="005F0EB7"/>
    <w:rsid w:val="005F19D5"/>
    <w:rsid w:val="005F1BA9"/>
    <w:rsid w:val="005F1DB4"/>
    <w:rsid w:val="005F2145"/>
    <w:rsid w:val="005F2AD7"/>
    <w:rsid w:val="005F2B56"/>
    <w:rsid w:val="005F3008"/>
    <w:rsid w:val="005F3505"/>
    <w:rsid w:val="005F3807"/>
    <w:rsid w:val="005F3AA9"/>
    <w:rsid w:val="005F3FCC"/>
    <w:rsid w:val="005F4037"/>
    <w:rsid w:val="005F461E"/>
    <w:rsid w:val="005F4CC1"/>
    <w:rsid w:val="005F4DCD"/>
    <w:rsid w:val="005F51F2"/>
    <w:rsid w:val="005F5468"/>
    <w:rsid w:val="005F5C49"/>
    <w:rsid w:val="005F639E"/>
    <w:rsid w:val="005F6FF6"/>
    <w:rsid w:val="005F7214"/>
    <w:rsid w:val="005F74A3"/>
    <w:rsid w:val="005F7E2D"/>
    <w:rsid w:val="00600276"/>
    <w:rsid w:val="00601520"/>
    <w:rsid w:val="00601529"/>
    <w:rsid w:val="00601967"/>
    <w:rsid w:val="006019A1"/>
    <w:rsid w:val="00601BB1"/>
    <w:rsid w:val="00601C99"/>
    <w:rsid w:val="00601D9C"/>
    <w:rsid w:val="00602069"/>
    <w:rsid w:val="0060212E"/>
    <w:rsid w:val="00602445"/>
    <w:rsid w:val="00602823"/>
    <w:rsid w:val="006028DC"/>
    <w:rsid w:val="00603372"/>
    <w:rsid w:val="00603804"/>
    <w:rsid w:val="00603C26"/>
    <w:rsid w:val="00603D08"/>
    <w:rsid w:val="006042C5"/>
    <w:rsid w:val="00604F06"/>
    <w:rsid w:val="0060564B"/>
    <w:rsid w:val="006058CA"/>
    <w:rsid w:val="006059D1"/>
    <w:rsid w:val="00605BD6"/>
    <w:rsid w:val="00605C94"/>
    <w:rsid w:val="0060610C"/>
    <w:rsid w:val="00606421"/>
    <w:rsid w:val="0060687D"/>
    <w:rsid w:val="00606C26"/>
    <w:rsid w:val="00607097"/>
    <w:rsid w:val="0061024B"/>
    <w:rsid w:val="00610318"/>
    <w:rsid w:val="0061033A"/>
    <w:rsid w:val="00610636"/>
    <w:rsid w:val="0061070D"/>
    <w:rsid w:val="00610B11"/>
    <w:rsid w:val="00610CC4"/>
    <w:rsid w:val="00610E06"/>
    <w:rsid w:val="00611DD0"/>
    <w:rsid w:val="00612285"/>
    <w:rsid w:val="00613726"/>
    <w:rsid w:val="00613A53"/>
    <w:rsid w:val="00613AA6"/>
    <w:rsid w:val="00613B24"/>
    <w:rsid w:val="00613D30"/>
    <w:rsid w:val="00614259"/>
    <w:rsid w:val="00614422"/>
    <w:rsid w:val="00614703"/>
    <w:rsid w:val="006148ED"/>
    <w:rsid w:val="00615187"/>
    <w:rsid w:val="0061539B"/>
    <w:rsid w:val="00615F7F"/>
    <w:rsid w:val="0061609C"/>
    <w:rsid w:val="00616436"/>
    <w:rsid w:val="006164E0"/>
    <w:rsid w:val="00616A2B"/>
    <w:rsid w:val="00617BBF"/>
    <w:rsid w:val="00617E2C"/>
    <w:rsid w:val="0062007A"/>
    <w:rsid w:val="00620347"/>
    <w:rsid w:val="006208F8"/>
    <w:rsid w:val="00620E6A"/>
    <w:rsid w:val="006214EB"/>
    <w:rsid w:val="00622179"/>
    <w:rsid w:val="006225E4"/>
    <w:rsid w:val="00622D25"/>
    <w:rsid w:val="00622FCF"/>
    <w:rsid w:val="00622FD7"/>
    <w:rsid w:val="006232E6"/>
    <w:rsid w:val="006236C2"/>
    <w:rsid w:val="006237B0"/>
    <w:rsid w:val="00624001"/>
    <w:rsid w:val="00624136"/>
    <w:rsid w:val="006244AD"/>
    <w:rsid w:val="0062456E"/>
    <w:rsid w:val="006249BA"/>
    <w:rsid w:val="00624A02"/>
    <w:rsid w:val="00624E67"/>
    <w:rsid w:val="00625305"/>
    <w:rsid w:val="0062579B"/>
    <w:rsid w:val="00625841"/>
    <w:rsid w:val="006258C1"/>
    <w:rsid w:val="0062594F"/>
    <w:rsid w:val="00625BC7"/>
    <w:rsid w:val="00625CB9"/>
    <w:rsid w:val="00625ECB"/>
    <w:rsid w:val="00626850"/>
    <w:rsid w:val="00626CA8"/>
    <w:rsid w:val="0063023E"/>
    <w:rsid w:val="00630603"/>
    <w:rsid w:val="006307C7"/>
    <w:rsid w:val="00630AC1"/>
    <w:rsid w:val="00630C71"/>
    <w:rsid w:val="006310BC"/>
    <w:rsid w:val="0063169E"/>
    <w:rsid w:val="006317DB"/>
    <w:rsid w:val="00631888"/>
    <w:rsid w:val="00632937"/>
    <w:rsid w:val="00632C01"/>
    <w:rsid w:val="00632F94"/>
    <w:rsid w:val="00633107"/>
    <w:rsid w:val="00633D0E"/>
    <w:rsid w:val="00633F34"/>
    <w:rsid w:val="0063407E"/>
    <w:rsid w:val="0063430E"/>
    <w:rsid w:val="0063432D"/>
    <w:rsid w:val="00634A94"/>
    <w:rsid w:val="00634ACB"/>
    <w:rsid w:val="00634B2A"/>
    <w:rsid w:val="0063504B"/>
    <w:rsid w:val="006352E7"/>
    <w:rsid w:val="00635604"/>
    <w:rsid w:val="006358D3"/>
    <w:rsid w:val="00635BE3"/>
    <w:rsid w:val="00635F0B"/>
    <w:rsid w:val="006360BF"/>
    <w:rsid w:val="00636175"/>
    <w:rsid w:val="00636AB5"/>
    <w:rsid w:val="00637D2A"/>
    <w:rsid w:val="00637E7B"/>
    <w:rsid w:val="0064019D"/>
    <w:rsid w:val="006401BE"/>
    <w:rsid w:val="0064034C"/>
    <w:rsid w:val="006403D1"/>
    <w:rsid w:val="00640E17"/>
    <w:rsid w:val="006414AB"/>
    <w:rsid w:val="00642AD6"/>
    <w:rsid w:val="006432E5"/>
    <w:rsid w:val="00643963"/>
    <w:rsid w:val="006439FF"/>
    <w:rsid w:val="00643D1E"/>
    <w:rsid w:val="00644276"/>
    <w:rsid w:val="00644640"/>
    <w:rsid w:val="00644A3E"/>
    <w:rsid w:val="00644D90"/>
    <w:rsid w:val="006454C9"/>
    <w:rsid w:val="00645595"/>
    <w:rsid w:val="006464CC"/>
    <w:rsid w:val="0064659D"/>
    <w:rsid w:val="0064661B"/>
    <w:rsid w:val="00646C35"/>
    <w:rsid w:val="00646DA6"/>
    <w:rsid w:val="006476BA"/>
    <w:rsid w:val="00647820"/>
    <w:rsid w:val="00647875"/>
    <w:rsid w:val="00647946"/>
    <w:rsid w:val="00647AF4"/>
    <w:rsid w:val="0065058E"/>
    <w:rsid w:val="0065065B"/>
    <w:rsid w:val="00650A89"/>
    <w:rsid w:val="00650A8E"/>
    <w:rsid w:val="00650D7D"/>
    <w:rsid w:val="0065130E"/>
    <w:rsid w:val="006513E8"/>
    <w:rsid w:val="0065190F"/>
    <w:rsid w:val="00651E2B"/>
    <w:rsid w:val="00652101"/>
    <w:rsid w:val="006525B1"/>
    <w:rsid w:val="006525E1"/>
    <w:rsid w:val="0065276F"/>
    <w:rsid w:val="006528F9"/>
    <w:rsid w:val="00652FA1"/>
    <w:rsid w:val="0065343C"/>
    <w:rsid w:val="006535DF"/>
    <w:rsid w:val="00653C03"/>
    <w:rsid w:val="00653D43"/>
    <w:rsid w:val="0065437A"/>
    <w:rsid w:val="00654F04"/>
    <w:rsid w:val="00654FC1"/>
    <w:rsid w:val="006550BF"/>
    <w:rsid w:val="0065519A"/>
    <w:rsid w:val="0065575D"/>
    <w:rsid w:val="006558DC"/>
    <w:rsid w:val="00655AF5"/>
    <w:rsid w:val="00655F3D"/>
    <w:rsid w:val="0065654E"/>
    <w:rsid w:val="0065656C"/>
    <w:rsid w:val="0065659A"/>
    <w:rsid w:val="00656798"/>
    <w:rsid w:val="00656932"/>
    <w:rsid w:val="00657597"/>
    <w:rsid w:val="00657701"/>
    <w:rsid w:val="0065799B"/>
    <w:rsid w:val="00657C71"/>
    <w:rsid w:val="00657E71"/>
    <w:rsid w:val="0066063B"/>
    <w:rsid w:val="00660867"/>
    <w:rsid w:val="006609B6"/>
    <w:rsid w:val="00660AB2"/>
    <w:rsid w:val="00661AA0"/>
    <w:rsid w:val="00661B1D"/>
    <w:rsid w:val="00661D79"/>
    <w:rsid w:val="00662542"/>
    <w:rsid w:val="00662804"/>
    <w:rsid w:val="00662A40"/>
    <w:rsid w:val="00662B18"/>
    <w:rsid w:val="00662C3F"/>
    <w:rsid w:val="00662FBA"/>
    <w:rsid w:val="00662FF5"/>
    <w:rsid w:val="006639D0"/>
    <w:rsid w:val="00664E84"/>
    <w:rsid w:val="00664F9C"/>
    <w:rsid w:val="00665061"/>
    <w:rsid w:val="00665808"/>
    <w:rsid w:val="00665993"/>
    <w:rsid w:val="006660B0"/>
    <w:rsid w:val="00666C25"/>
    <w:rsid w:val="006673FB"/>
    <w:rsid w:val="0066763A"/>
    <w:rsid w:val="0066775C"/>
    <w:rsid w:val="00670262"/>
    <w:rsid w:val="006702DC"/>
    <w:rsid w:val="0067031A"/>
    <w:rsid w:val="006707D2"/>
    <w:rsid w:val="00670AA0"/>
    <w:rsid w:val="00670DFA"/>
    <w:rsid w:val="00670F03"/>
    <w:rsid w:val="006710C5"/>
    <w:rsid w:val="00671235"/>
    <w:rsid w:val="006718CA"/>
    <w:rsid w:val="00671DB8"/>
    <w:rsid w:val="00671E32"/>
    <w:rsid w:val="00672099"/>
    <w:rsid w:val="00672680"/>
    <w:rsid w:val="00673015"/>
    <w:rsid w:val="006733F2"/>
    <w:rsid w:val="006735B8"/>
    <w:rsid w:val="006738AF"/>
    <w:rsid w:val="00673978"/>
    <w:rsid w:val="00674D38"/>
    <w:rsid w:val="00674F79"/>
    <w:rsid w:val="006752C7"/>
    <w:rsid w:val="006752E2"/>
    <w:rsid w:val="006753FE"/>
    <w:rsid w:val="006755AE"/>
    <w:rsid w:val="006757DA"/>
    <w:rsid w:val="0067587E"/>
    <w:rsid w:val="00675C41"/>
    <w:rsid w:val="00675E72"/>
    <w:rsid w:val="006761E2"/>
    <w:rsid w:val="00676CA6"/>
    <w:rsid w:val="00677253"/>
    <w:rsid w:val="006773E4"/>
    <w:rsid w:val="006777A0"/>
    <w:rsid w:val="00677EAC"/>
    <w:rsid w:val="00677F43"/>
    <w:rsid w:val="00680127"/>
    <w:rsid w:val="006805EC"/>
    <w:rsid w:val="0068166A"/>
    <w:rsid w:val="00681EE1"/>
    <w:rsid w:val="0068248A"/>
    <w:rsid w:val="00682AC6"/>
    <w:rsid w:val="00682DA2"/>
    <w:rsid w:val="00682EBE"/>
    <w:rsid w:val="00682F12"/>
    <w:rsid w:val="00682F23"/>
    <w:rsid w:val="006830E3"/>
    <w:rsid w:val="00683272"/>
    <w:rsid w:val="0068442B"/>
    <w:rsid w:val="006848FD"/>
    <w:rsid w:val="00684D89"/>
    <w:rsid w:val="00684E37"/>
    <w:rsid w:val="0068504E"/>
    <w:rsid w:val="006858AC"/>
    <w:rsid w:val="006858C3"/>
    <w:rsid w:val="00686600"/>
    <w:rsid w:val="00686695"/>
    <w:rsid w:val="0068691D"/>
    <w:rsid w:val="00686CF8"/>
    <w:rsid w:val="00686DE1"/>
    <w:rsid w:val="00686E72"/>
    <w:rsid w:val="0068741C"/>
    <w:rsid w:val="00687432"/>
    <w:rsid w:val="006878B9"/>
    <w:rsid w:val="00687B3F"/>
    <w:rsid w:val="00687B9A"/>
    <w:rsid w:val="006901CA"/>
    <w:rsid w:val="00690300"/>
    <w:rsid w:val="006905B0"/>
    <w:rsid w:val="00690B49"/>
    <w:rsid w:val="00690E12"/>
    <w:rsid w:val="0069118D"/>
    <w:rsid w:val="006912E6"/>
    <w:rsid w:val="00691646"/>
    <w:rsid w:val="00691819"/>
    <w:rsid w:val="006918F0"/>
    <w:rsid w:val="00691A27"/>
    <w:rsid w:val="00691DE3"/>
    <w:rsid w:val="00691F62"/>
    <w:rsid w:val="006926E3"/>
    <w:rsid w:val="0069287E"/>
    <w:rsid w:val="006929E8"/>
    <w:rsid w:val="0069323C"/>
    <w:rsid w:val="006932CA"/>
    <w:rsid w:val="006934B4"/>
    <w:rsid w:val="006935BA"/>
    <w:rsid w:val="006939E6"/>
    <w:rsid w:val="006939FC"/>
    <w:rsid w:val="00693C4D"/>
    <w:rsid w:val="00693E3C"/>
    <w:rsid w:val="0069415F"/>
    <w:rsid w:val="00694337"/>
    <w:rsid w:val="00694A02"/>
    <w:rsid w:val="00694BCD"/>
    <w:rsid w:val="00694C3E"/>
    <w:rsid w:val="00694E76"/>
    <w:rsid w:val="00694EF9"/>
    <w:rsid w:val="00694F20"/>
    <w:rsid w:val="00695D86"/>
    <w:rsid w:val="00695DA5"/>
    <w:rsid w:val="00696594"/>
    <w:rsid w:val="0069708F"/>
    <w:rsid w:val="0069723D"/>
    <w:rsid w:val="00697436"/>
    <w:rsid w:val="006A0AD1"/>
    <w:rsid w:val="006A0E5F"/>
    <w:rsid w:val="006A1B23"/>
    <w:rsid w:val="006A1FB8"/>
    <w:rsid w:val="006A205D"/>
    <w:rsid w:val="006A26C5"/>
    <w:rsid w:val="006A2E17"/>
    <w:rsid w:val="006A35BD"/>
    <w:rsid w:val="006A3708"/>
    <w:rsid w:val="006A3936"/>
    <w:rsid w:val="006A3E76"/>
    <w:rsid w:val="006A40E4"/>
    <w:rsid w:val="006A4291"/>
    <w:rsid w:val="006A4810"/>
    <w:rsid w:val="006A4AAF"/>
    <w:rsid w:val="006A4D0C"/>
    <w:rsid w:val="006A511D"/>
    <w:rsid w:val="006A574E"/>
    <w:rsid w:val="006A5C15"/>
    <w:rsid w:val="006A5CE4"/>
    <w:rsid w:val="006A6065"/>
    <w:rsid w:val="006A606A"/>
    <w:rsid w:val="006A6133"/>
    <w:rsid w:val="006A61C4"/>
    <w:rsid w:val="006A65E9"/>
    <w:rsid w:val="006A6769"/>
    <w:rsid w:val="006A798B"/>
    <w:rsid w:val="006A7FFC"/>
    <w:rsid w:val="006B030B"/>
    <w:rsid w:val="006B03D7"/>
    <w:rsid w:val="006B18FC"/>
    <w:rsid w:val="006B1BA8"/>
    <w:rsid w:val="006B2A3F"/>
    <w:rsid w:val="006B2B54"/>
    <w:rsid w:val="006B2D6A"/>
    <w:rsid w:val="006B2E49"/>
    <w:rsid w:val="006B2FD7"/>
    <w:rsid w:val="006B3C9E"/>
    <w:rsid w:val="006B3D4B"/>
    <w:rsid w:val="006B3FED"/>
    <w:rsid w:val="006B40A4"/>
    <w:rsid w:val="006B4239"/>
    <w:rsid w:val="006B43B3"/>
    <w:rsid w:val="006B442F"/>
    <w:rsid w:val="006B45E4"/>
    <w:rsid w:val="006B49DE"/>
    <w:rsid w:val="006B4ACB"/>
    <w:rsid w:val="006B51CB"/>
    <w:rsid w:val="006B5359"/>
    <w:rsid w:val="006B59E9"/>
    <w:rsid w:val="006B5FFC"/>
    <w:rsid w:val="006B6451"/>
    <w:rsid w:val="006B65DE"/>
    <w:rsid w:val="006B6616"/>
    <w:rsid w:val="006B6F41"/>
    <w:rsid w:val="006B74DC"/>
    <w:rsid w:val="006B770A"/>
    <w:rsid w:val="006B77E9"/>
    <w:rsid w:val="006B7C59"/>
    <w:rsid w:val="006B7D2C"/>
    <w:rsid w:val="006C0656"/>
    <w:rsid w:val="006C0A3A"/>
    <w:rsid w:val="006C0C81"/>
    <w:rsid w:val="006C0FED"/>
    <w:rsid w:val="006C1020"/>
    <w:rsid w:val="006C139D"/>
    <w:rsid w:val="006C1465"/>
    <w:rsid w:val="006C164B"/>
    <w:rsid w:val="006C19B4"/>
    <w:rsid w:val="006C19D6"/>
    <w:rsid w:val="006C1C5E"/>
    <w:rsid w:val="006C1EC1"/>
    <w:rsid w:val="006C1F94"/>
    <w:rsid w:val="006C269D"/>
    <w:rsid w:val="006C2B52"/>
    <w:rsid w:val="006C2BEF"/>
    <w:rsid w:val="006C2CD0"/>
    <w:rsid w:val="006C2D73"/>
    <w:rsid w:val="006C2E4F"/>
    <w:rsid w:val="006C3477"/>
    <w:rsid w:val="006C35DB"/>
    <w:rsid w:val="006C36F2"/>
    <w:rsid w:val="006C3A8D"/>
    <w:rsid w:val="006C3F7C"/>
    <w:rsid w:val="006C437D"/>
    <w:rsid w:val="006C5850"/>
    <w:rsid w:val="006C5BF6"/>
    <w:rsid w:val="006C5E96"/>
    <w:rsid w:val="006C5ECB"/>
    <w:rsid w:val="006C6585"/>
    <w:rsid w:val="006C65EC"/>
    <w:rsid w:val="006C6BEE"/>
    <w:rsid w:val="006C72F5"/>
    <w:rsid w:val="006C7D0D"/>
    <w:rsid w:val="006C7D1A"/>
    <w:rsid w:val="006D0126"/>
    <w:rsid w:val="006D0129"/>
    <w:rsid w:val="006D048B"/>
    <w:rsid w:val="006D0C2B"/>
    <w:rsid w:val="006D0D6F"/>
    <w:rsid w:val="006D0E85"/>
    <w:rsid w:val="006D1901"/>
    <w:rsid w:val="006D1E2F"/>
    <w:rsid w:val="006D24BC"/>
    <w:rsid w:val="006D281D"/>
    <w:rsid w:val="006D28B0"/>
    <w:rsid w:val="006D3E6C"/>
    <w:rsid w:val="006D441D"/>
    <w:rsid w:val="006D470F"/>
    <w:rsid w:val="006D487C"/>
    <w:rsid w:val="006D4B86"/>
    <w:rsid w:val="006D4D0C"/>
    <w:rsid w:val="006D4F76"/>
    <w:rsid w:val="006D50A5"/>
    <w:rsid w:val="006D558C"/>
    <w:rsid w:val="006D5D97"/>
    <w:rsid w:val="006D6055"/>
    <w:rsid w:val="006D6405"/>
    <w:rsid w:val="006D755F"/>
    <w:rsid w:val="006D75E4"/>
    <w:rsid w:val="006E00F3"/>
    <w:rsid w:val="006E023E"/>
    <w:rsid w:val="006E0633"/>
    <w:rsid w:val="006E0F7E"/>
    <w:rsid w:val="006E11BA"/>
    <w:rsid w:val="006E156A"/>
    <w:rsid w:val="006E1646"/>
    <w:rsid w:val="006E16C7"/>
    <w:rsid w:val="006E1876"/>
    <w:rsid w:val="006E1962"/>
    <w:rsid w:val="006E22F4"/>
    <w:rsid w:val="006E23D5"/>
    <w:rsid w:val="006E244F"/>
    <w:rsid w:val="006E2A90"/>
    <w:rsid w:val="006E2C56"/>
    <w:rsid w:val="006E2EBB"/>
    <w:rsid w:val="006E3897"/>
    <w:rsid w:val="006E3983"/>
    <w:rsid w:val="006E45AD"/>
    <w:rsid w:val="006E4877"/>
    <w:rsid w:val="006E4BD1"/>
    <w:rsid w:val="006E4F24"/>
    <w:rsid w:val="006E5069"/>
    <w:rsid w:val="006E50C0"/>
    <w:rsid w:val="006E54EC"/>
    <w:rsid w:val="006E5C85"/>
    <w:rsid w:val="006E5EF9"/>
    <w:rsid w:val="006E63F5"/>
    <w:rsid w:val="006E6740"/>
    <w:rsid w:val="006E6904"/>
    <w:rsid w:val="006E69F7"/>
    <w:rsid w:val="006E6AC3"/>
    <w:rsid w:val="006E7FB3"/>
    <w:rsid w:val="006F0422"/>
    <w:rsid w:val="006F073D"/>
    <w:rsid w:val="006F1064"/>
    <w:rsid w:val="006F20B5"/>
    <w:rsid w:val="006F25BF"/>
    <w:rsid w:val="006F2A9F"/>
    <w:rsid w:val="006F2F06"/>
    <w:rsid w:val="006F30CB"/>
    <w:rsid w:val="006F3253"/>
    <w:rsid w:val="006F3AE5"/>
    <w:rsid w:val="006F3E3C"/>
    <w:rsid w:val="006F3FFA"/>
    <w:rsid w:val="006F422A"/>
    <w:rsid w:val="006F498C"/>
    <w:rsid w:val="006F50E0"/>
    <w:rsid w:val="006F66DD"/>
    <w:rsid w:val="006F67B8"/>
    <w:rsid w:val="006F78C2"/>
    <w:rsid w:val="006F7B82"/>
    <w:rsid w:val="006F7D13"/>
    <w:rsid w:val="006F7DB5"/>
    <w:rsid w:val="00700D24"/>
    <w:rsid w:val="007014C4"/>
    <w:rsid w:val="00701684"/>
    <w:rsid w:val="00701956"/>
    <w:rsid w:val="00701AEF"/>
    <w:rsid w:val="007029CA"/>
    <w:rsid w:val="00702C36"/>
    <w:rsid w:val="00702F30"/>
    <w:rsid w:val="007033A9"/>
    <w:rsid w:val="0070417D"/>
    <w:rsid w:val="007041FB"/>
    <w:rsid w:val="00704D13"/>
    <w:rsid w:val="00705113"/>
    <w:rsid w:val="00705E4B"/>
    <w:rsid w:val="00705FBB"/>
    <w:rsid w:val="00706129"/>
    <w:rsid w:val="00706532"/>
    <w:rsid w:val="007077F8"/>
    <w:rsid w:val="00707E65"/>
    <w:rsid w:val="00710823"/>
    <w:rsid w:val="007108BF"/>
    <w:rsid w:val="00710C85"/>
    <w:rsid w:val="00710DE0"/>
    <w:rsid w:val="00710F83"/>
    <w:rsid w:val="00711704"/>
    <w:rsid w:val="007117F3"/>
    <w:rsid w:val="00711AA7"/>
    <w:rsid w:val="00711B32"/>
    <w:rsid w:val="00711D1F"/>
    <w:rsid w:val="00711DCC"/>
    <w:rsid w:val="00712C7A"/>
    <w:rsid w:val="00712D83"/>
    <w:rsid w:val="00713E6E"/>
    <w:rsid w:val="00713F9E"/>
    <w:rsid w:val="00714131"/>
    <w:rsid w:val="0071417C"/>
    <w:rsid w:val="00714347"/>
    <w:rsid w:val="007143BC"/>
    <w:rsid w:val="00714EEB"/>
    <w:rsid w:val="00715792"/>
    <w:rsid w:val="007159FA"/>
    <w:rsid w:val="00715AAB"/>
    <w:rsid w:val="00715C13"/>
    <w:rsid w:val="0071601D"/>
    <w:rsid w:val="007160D8"/>
    <w:rsid w:val="00716212"/>
    <w:rsid w:val="00716408"/>
    <w:rsid w:val="0071657C"/>
    <w:rsid w:val="00716C06"/>
    <w:rsid w:val="00716C25"/>
    <w:rsid w:val="00717419"/>
    <w:rsid w:val="0072005F"/>
    <w:rsid w:val="0072056E"/>
    <w:rsid w:val="0072057C"/>
    <w:rsid w:val="007205B8"/>
    <w:rsid w:val="00721381"/>
    <w:rsid w:val="007213A0"/>
    <w:rsid w:val="007221DB"/>
    <w:rsid w:val="00722473"/>
    <w:rsid w:val="0072328B"/>
    <w:rsid w:val="007234A0"/>
    <w:rsid w:val="00723D38"/>
    <w:rsid w:val="00723FB5"/>
    <w:rsid w:val="00724222"/>
    <w:rsid w:val="00724542"/>
    <w:rsid w:val="00724825"/>
    <w:rsid w:val="00724AB8"/>
    <w:rsid w:val="00724BEF"/>
    <w:rsid w:val="00724E78"/>
    <w:rsid w:val="00724E85"/>
    <w:rsid w:val="00725446"/>
    <w:rsid w:val="00725D4D"/>
    <w:rsid w:val="00725F0B"/>
    <w:rsid w:val="00726171"/>
    <w:rsid w:val="007261E8"/>
    <w:rsid w:val="00726376"/>
    <w:rsid w:val="00726543"/>
    <w:rsid w:val="007268EE"/>
    <w:rsid w:val="00726D8E"/>
    <w:rsid w:val="0072718F"/>
    <w:rsid w:val="0072743A"/>
    <w:rsid w:val="0072764A"/>
    <w:rsid w:val="00727773"/>
    <w:rsid w:val="00727A8B"/>
    <w:rsid w:val="00727BD3"/>
    <w:rsid w:val="00727E54"/>
    <w:rsid w:val="00730040"/>
    <w:rsid w:val="00730225"/>
    <w:rsid w:val="00730FD2"/>
    <w:rsid w:val="00731408"/>
    <w:rsid w:val="00732030"/>
    <w:rsid w:val="0073218E"/>
    <w:rsid w:val="00732343"/>
    <w:rsid w:val="007323D9"/>
    <w:rsid w:val="0073283C"/>
    <w:rsid w:val="00733004"/>
    <w:rsid w:val="0073309E"/>
    <w:rsid w:val="007332C5"/>
    <w:rsid w:val="00733C37"/>
    <w:rsid w:val="00733EBE"/>
    <w:rsid w:val="007341A8"/>
    <w:rsid w:val="0073455B"/>
    <w:rsid w:val="007347B6"/>
    <w:rsid w:val="00734B9A"/>
    <w:rsid w:val="00734FAC"/>
    <w:rsid w:val="0073563D"/>
    <w:rsid w:val="007357CE"/>
    <w:rsid w:val="0073583C"/>
    <w:rsid w:val="00735A85"/>
    <w:rsid w:val="00735ED0"/>
    <w:rsid w:val="0073620E"/>
    <w:rsid w:val="00736577"/>
    <w:rsid w:val="00736D5D"/>
    <w:rsid w:val="00736DB3"/>
    <w:rsid w:val="007374BA"/>
    <w:rsid w:val="007374FA"/>
    <w:rsid w:val="00737CBF"/>
    <w:rsid w:val="007408C5"/>
    <w:rsid w:val="00740C85"/>
    <w:rsid w:val="00740DDF"/>
    <w:rsid w:val="00740EDC"/>
    <w:rsid w:val="0074132A"/>
    <w:rsid w:val="00741842"/>
    <w:rsid w:val="00741E87"/>
    <w:rsid w:val="007424FD"/>
    <w:rsid w:val="0074253D"/>
    <w:rsid w:val="00743520"/>
    <w:rsid w:val="007439A1"/>
    <w:rsid w:val="00743EF9"/>
    <w:rsid w:val="007441E3"/>
    <w:rsid w:val="0074435D"/>
    <w:rsid w:val="00744646"/>
    <w:rsid w:val="007453E6"/>
    <w:rsid w:val="007458BF"/>
    <w:rsid w:val="0074591B"/>
    <w:rsid w:val="0074631F"/>
    <w:rsid w:val="007471AB"/>
    <w:rsid w:val="00747662"/>
    <w:rsid w:val="00747859"/>
    <w:rsid w:val="007500AB"/>
    <w:rsid w:val="0075050E"/>
    <w:rsid w:val="00750584"/>
    <w:rsid w:val="007507E7"/>
    <w:rsid w:val="0075098C"/>
    <w:rsid w:val="00750BFF"/>
    <w:rsid w:val="007516A3"/>
    <w:rsid w:val="00751BE2"/>
    <w:rsid w:val="00751D79"/>
    <w:rsid w:val="00751E50"/>
    <w:rsid w:val="007520CE"/>
    <w:rsid w:val="007522AE"/>
    <w:rsid w:val="00752A04"/>
    <w:rsid w:val="007531E4"/>
    <w:rsid w:val="00753619"/>
    <w:rsid w:val="007539B0"/>
    <w:rsid w:val="00753CE9"/>
    <w:rsid w:val="00753FC3"/>
    <w:rsid w:val="007542FE"/>
    <w:rsid w:val="007548F5"/>
    <w:rsid w:val="00754975"/>
    <w:rsid w:val="00754E84"/>
    <w:rsid w:val="00755391"/>
    <w:rsid w:val="007558A0"/>
    <w:rsid w:val="00755CBB"/>
    <w:rsid w:val="007560A0"/>
    <w:rsid w:val="0075673A"/>
    <w:rsid w:val="0075681F"/>
    <w:rsid w:val="0075734A"/>
    <w:rsid w:val="0075749B"/>
    <w:rsid w:val="007574AD"/>
    <w:rsid w:val="007579AD"/>
    <w:rsid w:val="00757D02"/>
    <w:rsid w:val="0076064C"/>
    <w:rsid w:val="007617DF"/>
    <w:rsid w:val="00761928"/>
    <w:rsid w:val="00761EAE"/>
    <w:rsid w:val="00762D9C"/>
    <w:rsid w:val="00762E2E"/>
    <w:rsid w:val="007631D2"/>
    <w:rsid w:val="0076344C"/>
    <w:rsid w:val="0076352C"/>
    <w:rsid w:val="007645A1"/>
    <w:rsid w:val="007649F9"/>
    <w:rsid w:val="00764C0A"/>
    <w:rsid w:val="007650E0"/>
    <w:rsid w:val="007651A0"/>
    <w:rsid w:val="00765344"/>
    <w:rsid w:val="00765417"/>
    <w:rsid w:val="00765C8E"/>
    <w:rsid w:val="00765E5B"/>
    <w:rsid w:val="007666E4"/>
    <w:rsid w:val="00767099"/>
    <w:rsid w:val="00767639"/>
    <w:rsid w:val="00767DAF"/>
    <w:rsid w:val="007702EA"/>
    <w:rsid w:val="0077037E"/>
    <w:rsid w:val="00770733"/>
    <w:rsid w:val="00770AE0"/>
    <w:rsid w:val="00770D66"/>
    <w:rsid w:val="00771448"/>
    <w:rsid w:val="00771D5C"/>
    <w:rsid w:val="00771E7F"/>
    <w:rsid w:val="00771FE1"/>
    <w:rsid w:val="007724D1"/>
    <w:rsid w:val="007725C1"/>
    <w:rsid w:val="007727CD"/>
    <w:rsid w:val="00772B01"/>
    <w:rsid w:val="00772C57"/>
    <w:rsid w:val="0077352E"/>
    <w:rsid w:val="007737AD"/>
    <w:rsid w:val="007737E2"/>
    <w:rsid w:val="00773B1A"/>
    <w:rsid w:val="00773BF1"/>
    <w:rsid w:val="00773C89"/>
    <w:rsid w:val="00773D0E"/>
    <w:rsid w:val="00773DB4"/>
    <w:rsid w:val="00774720"/>
    <w:rsid w:val="007749F4"/>
    <w:rsid w:val="00774FDE"/>
    <w:rsid w:val="0077508B"/>
    <w:rsid w:val="00775B76"/>
    <w:rsid w:val="00775C70"/>
    <w:rsid w:val="00776435"/>
    <w:rsid w:val="00776E67"/>
    <w:rsid w:val="007777F1"/>
    <w:rsid w:val="00777BED"/>
    <w:rsid w:val="0078006B"/>
    <w:rsid w:val="007806A1"/>
    <w:rsid w:val="00780AE4"/>
    <w:rsid w:val="007811F8"/>
    <w:rsid w:val="007811FA"/>
    <w:rsid w:val="0078176A"/>
    <w:rsid w:val="00781775"/>
    <w:rsid w:val="007819F6"/>
    <w:rsid w:val="00781D27"/>
    <w:rsid w:val="00781D77"/>
    <w:rsid w:val="007825AB"/>
    <w:rsid w:val="007827A5"/>
    <w:rsid w:val="007831D0"/>
    <w:rsid w:val="00783399"/>
    <w:rsid w:val="00783510"/>
    <w:rsid w:val="007841E1"/>
    <w:rsid w:val="0078456F"/>
    <w:rsid w:val="00784593"/>
    <w:rsid w:val="00785398"/>
    <w:rsid w:val="007855CE"/>
    <w:rsid w:val="00785DE1"/>
    <w:rsid w:val="00785F5A"/>
    <w:rsid w:val="007866C0"/>
    <w:rsid w:val="00786CF3"/>
    <w:rsid w:val="007875EF"/>
    <w:rsid w:val="007877E3"/>
    <w:rsid w:val="00787BEB"/>
    <w:rsid w:val="00787D07"/>
    <w:rsid w:val="0079011C"/>
    <w:rsid w:val="00790731"/>
    <w:rsid w:val="00790D07"/>
    <w:rsid w:val="00790E2F"/>
    <w:rsid w:val="007911F5"/>
    <w:rsid w:val="007912AB"/>
    <w:rsid w:val="00791562"/>
    <w:rsid w:val="00791624"/>
    <w:rsid w:val="00791E80"/>
    <w:rsid w:val="00791EFD"/>
    <w:rsid w:val="00792310"/>
    <w:rsid w:val="00792460"/>
    <w:rsid w:val="00792CB8"/>
    <w:rsid w:val="007931C5"/>
    <w:rsid w:val="007933DC"/>
    <w:rsid w:val="007935A6"/>
    <w:rsid w:val="007935F5"/>
    <w:rsid w:val="00793B6E"/>
    <w:rsid w:val="007943FE"/>
    <w:rsid w:val="007945F9"/>
    <w:rsid w:val="00794924"/>
    <w:rsid w:val="00794AD2"/>
    <w:rsid w:val="00794BD7"/>
    <w:rsid w:val="00795603"/>
    <w:rsid w:val="00795983"/>
    <w:rsid w:val="00795BF6"/>
    <w:rsid w:val="007966A6"/>
    <w:rsid w:val="00796C15"/>
    <w:rsid w:val="00796E5A"/>
    <w:rsid w:val="007974D5"/>
    <w:rsid w:val="007976EC"/>
    <w:rsid w:val="00797E3F"/>
    <w:rsid w:val="00797F86"/>
    <w:rsid w:val="007A176D"/>
    <w:rsid w:val="007A1822"/>
    <w:rsid w:val="007A19D1"/>
    <w:rsid w:val="007A1AB2"/>
    <w:rsid w:val="007A1B5F"/>
    <w:rsid w:val="007A2289"/>
    <w:rsid w:val="007A271B"/>
    <w:rsid w:val="007A372E"/>
    <w:rsid w:val="007A3ACE"/>
    <w:rsid w:val="007A3B6F"/>
    <w:rsid w:val="007A41DE"/>
    <w:rsid w:val="007A432D"/>
    <w:rsid w:val="007A4566"/>
    <w:rsid w:val="007A45AD"/>
    <w:rsid w:val="007A462A"/>
    <w:rsid w:val="007A4633"/>
    <w:rsid w:val="007A4790"/>
    <w:rsid w:val="007A490B"/>
    <w:rsid w:val="007A53DD"/>
    <w:rsid w:val="007A5AFA"/>
    <w:rsid w:val="007A6659"/>
    <w:rsid w:val="007A6836"/>
    <w:rsid w:val="007A6872"/>
    <w:rsid w:val="007A7412"/>
    <w:rsid w:val="007A7538"/>
    <w:rsid w:val="007A786C"/>
    <w:rsid w:val="007B0055"/>
    <w:rsid w:val="007B0072"/>
    <w:rsid w:val="007B0BA7"/>
    <w:rsid w:val="007B1106"/>
    <w:rsid w:val="007B166E"/>
    <w:rsid w:val="007B1CCE"/>
    <w:rsid w:val="007B1F56"/>
    <w:rsid w:val="007B2029"/>
    <w:rsid w:val="007B20E8"/>
    <w:rsid w:val="007B2271"/>
    <w:rsid w:val="007B276A"/>
    <w:rsid w:val="007B27E6"/>
    <w:rsid w:val="007B2B06"/>
    <w:rsid w:val="007B2BA9"/>
    <w:rsid w:val="007B359B"/>
    <w:rsid w:val="007B38AC"/>
    <w:rsid w:val="007B3A35"/>
    <w:rsid w:val="007B3B34"/>
    <w:rsid w:val="007B3C85"/>
    <w:rsid w:val="007B3DDE"/>
    <w:rsid w:val="007B3F6B"/>
    <w:rsid w:val="007B3F91"/>
    <w:rsid w:val="007B4223"/>
    <w:rsid w:val="007B4B72"/>
    <w:rsid w:val="007B4D51"/>
    <w:rsid w:val="007B4D5A"/>
    <w:rsid w:val="007B4E01"/>
    <w:rsid w:val="007B54C1"/>
    <w:rsid w:val="007B54C5"/>
    <w:rsid w:val="007B58AB"/>
    <w:rsid w:val="007B64EB"/>
    <w:rsid w:val="007B658B"/>
    <w:rsid w:val="007B6D4A"/>
    <w:rsid w:val="007B721A"/>
    <w:rsid w:val="007B783D"/>
    <w:rsid w:val="007B7B3A"/>
    <w:rsid w:val="007B7EFE"/>
    <w:rsid w:val="007C0118"/>
    <w:rsid w:val="007C0723"/>
    <w:rsid w:val="007C098A"/>
    <w:rsid w:val="007C0A86"/>
    <w:rsid w:val="007C0E7E"/>
    <w:rsid w:val="007C11FD"/>
    <w:rsid w:val="007C1C51"/>
    <w:rsid w:val="007C2833"/>
    <w:rsid w:val="007C285C"/>
    <w:rsid w:val="007C288C"/>
    <w:rsid w:val="007C29C6"/>
    <w:rsid w:val="007C29EC"/>
    <w:rsid w:val="007C2BD7"/>
    <w:rsid w:val="007C49DE"/>
    <w:rsid w:val="007C6294"/>
    <w:rsid w:val="007C6352"/>
    <w:rsid w:val="007C6394"/>
    <w:rsid w:val="007C6514"/>
    <w:rsid w:val="007C6B1D"/>
    <w:rsid w:val="007C6D37"/>
    <w:rsid w:val="007C6F33"/>
    <w:rsid w:val="007C74AD"/>
    <w:rsid w:val="007C7651"/>
    <w:rsid w:val="007C77CB"/>
    <w:rsid w:val="007C7F9B"/>
    <w:rsid w:val="007C7FF4"/>
    <w:rsid w:val="007D00A7"/>
    <w:rsid w:val="007D098A"/>
    <w:rsid w:val="007D1321"/>
    <w:rsid w:val="007D15DD"/>
    <w:rsid w:val="007D1804"/>
    <w:rsid w:val="007D1DD5"/>
    <w:rsid w:val="007D1E39"/>
    <w:rsid w:val="007D2312"/>
    <w:rsid w:val="007D23D5"/>
    <w:rsid w:val="007D2FE3"/>
    <w:rsid w:val="007D3680"/>
    <w:rsid w:val="007D382A"/>
    <w:rsid w:val="007D3D2F"/>
    <w:rsid w:val="007D3E1E"/>
    <w:rsid w:val="007D4254"/>
    <w:rsid w:val="007D456B"/>
    <w:rsid w:val="007D4AED"/>
    <w:rsid w:val="007D4E56"/>
    <w:rsid w:val="007D5070"/>
    <w:rsid w:val="007D55C3"/>
    <w:rsid w:val="007D57E9"/>
    <w:rsid w:val="007D61D0"/>
    <w:rsid w:val="007D6486"/>
    <w:rsid w:val="007D66E1"/>
    <w:rsid w:val="007D6B2D"/>
    <w:rsid w:val="007D6CE7"/>
    <w:rsid w:val="007D70FD"/>
    <w:rsid w:val="007D7125"/>
    <w:rsid w:val="007D71A1"/>
    <w:rsid w:val="007D71E7"/>
    <w:rsid w:val="007D732C"/>
    <w:rsid w:val="007D7356"/>
    <w:rsid w:val="007D76EF"/>
    <w:rsid w:val="007D7715"/>
    <w:rsid w:val="007D7775"/>
    <w:rsid w:val="007D7AD9"/>
    <w:rsid w:val="007D7FB1"/>
    <w:rsid w:val="007E0450"/>
    <w:rsid w:val="007E05FD"/>
    <w:rsid w:val="007E06B4"/>
    <w:rsid w:val="007E07C4"/>
    <w:rsid w:val="007E0956"/>
    <w:rsid w:val="007E0B41"/>
    <w:rsid w:val="007E0FA4"/>
    <w:rsid w:val="007E1029"/>
    <w:rsid w:val="007E1056"/>
    <w:rsid w:val="007E1126"/>
    <w:rsid w:val="007E1A5B"/>
    <w:rsid w:val="007E1CEE"/>
    <w:rsid w:val="007E1DB3"/>
    <w:rsid w:val="007E1F3B"/>
    <w:rsid w:val="007E1FC5"/>
    <w:rsid w:val="007E24AC"/>
    <w:rsid w:val="007E2AF1"/>
    <w:rsid w:val="007E2DC3"/>
    <w:rsid w:val="007E2FAF"/>
    <w:rsid w:val="007E30C9"/>
    <w:rsid w:val="007E37A9"/>
    <w:rsid w:val="007E4B8B"/>
    <w:rsid w:val="007E4EAA"/>
    <w:rsid w:val="007E512E"/>
    <w:rsid w:val="007E53DD"/>
    <w:rsid w:val="007E5692"/>
    <w:rsid w:val="007E5D7F"/>
    <w:rsid w:val="007E5DBA"/>
    <w:rsid w:val="007E6DEB"/>
    <w:rsid w:val="007E73EF"/>
    <w:rsid w:val="007E7475"/>
    <w:rsid w:val="007E7E1B"/>
    <w:rsid w:val="007F0BAB"/>
    <w:rsid w:val="007F0CC1"/>
    <w:rsid w:val="007F0F26"/>
    <w:rsid w:val="007F0FC2"/>
    <w:rsid w:val="007F1048"/>
    <w:rsid w:val="007F10B2"/>
    <w:rsid w:val="007F1887"/>
    <w:rsid w:val="007F2554"/>
    <w:rsid w:val="007F2C7B"/>
    <w:rsid w:val="007F32DF"/>
    <w:rsid w:val="007F3963"/>
    <w:rsid w:val="007F420A"/>
    <w:rsid w:val="007F4C45"/>
    <w:rsid w:val="007F517F"/>
    <w:rsid w:val="007F523A"/>
    <w:rsid w:val="007F6459"/>
    <w:rsid w:val="007F74A4"/>
    <w:rsid w:val="007F7B52"/>
    <w:rsid w:val="007F7BBC"/>
    <w:rsid w:val="007F7E08"/>
    <w:rsid w:val="007F7EE9"/>
    <w:rsid w:val="008003FC"/>
    <w:rsid w:val="00800977"/>
    <w:rsid w:val="00800AFF"/>
    <w:rsid w:val="008018C0"/>
    <w:rsid w:val="00801E00"/>
    <w:rsid w:val="00802081"/>
    <w:rsid w:val="00802611"/>
    <w:rsid w:val="008026B5"/>
    <w:rsid w:val="0080299D"/>
    <w:rsid w:val="00802E60"/>
    <w:rsid w:val="0080317C"/>
    <w:rsid w:val="00803223"/>
    <w:rsid w:val="00803254"/>
    <w:rsid w:val="0080371B"/>
    <w:rsid w:val="0080393D"/>
    <w:rsid w:val="00803970"/>
    <w:rsid w:val="008039EE"/>
    <w:rsid w:val="00803E06"/>
    <w:rsid w:val="00803F33"/>
    <w:rsid w:val="00804231"/>
    <w:rsid w:val="008047C7"/>
    <w:rsid w:val="0080491D"/>
    <w:rsid w:val="00804AF8"/>
    <w:rsid w:val="008055FA"/>
    <w:rsid w:val="0080567A"/>
    <w:rsid w:val="00805774"/>
    <w:rsid w:val="00805DBB"/>
    <w:rsid w:val="00805ED7"/>
    <w:rsid w:val="008065B9"/>
    <w:rsid w:val="008069DB"/>
    <w:rsid w:val="00806A56"/>
    <w:rsid w:val="00807AE6"/>
    <w:rsid w:val="00807FD0"/>
    <w:rsid w:val="00810743"/>
    <w:rsid w:val="008109C2"/>
    <w:rsid w:val="00810C8B"/>
    <w:rsid w:val="0081137D"/>
    <w:rsid w:val="00811804"/>
    <w:rsid w:val="0081282E"/>
    <w:rsid w:val="00814443"/>
    <w:rsid w:val="00814A5C"/>
    <w:rsid w:val="00814C3B"/>
    <w:rsid w:val="00814CA2"/>
    <w:rsid w:val="00815A43"/>
    <w:rsid w:val="0081650C"/>
    <w:rsid w:val="00816571"/>
    <w:rsid w:val="00816A2F"/>
    <w:rsid w:val="00816EDA"/>
    <w:rsid w:val="0081725B"/>
    <w:rsid w:val="008174AE"/>
    <w:rsid w:val="00817777"/>
    <w:rsid w:val="008215A1"/>
    <w:rsid w:val="008215D2"/>
    <w:rsid w:val="00822535"/>
    <w:rsid w:val="00822B2A"/>
    <w:rsid w:val="00822E20"/>
    <w:rsid w:val="00823155"/>
    <w:rsid w:val="008235A3"/>
    <w:rsid w:val="008236A4"/>
    <w:rsid w:val="00823895"/>
    <w:rsid w:val="008245CD"/>
    <w:rsid w:val="00824810"/>
    <w:rsid w:val="0082592D"/>
    <w:rsid w:val="00825E3D"/>
    <w:rsid w:val="00825F9E"/>
    <w:rsid w:val="008263FB"/>
    <w:rsid w:val="00826AAF"/>
    <w:rsid w:val="00826C5C"/>
    <w:rsid w:val="00826EAD"/>
    <w:rsid w:val="00827699"/>
    <w:rsid w:val="0082797D"/>
    <w:rsid w:val="00830619"/>
    <w:rsid w:val="0083078C"/>
    <w:rsid w:val="00830CA3"/>
    <w:rsid w:val="00830E3A"/>
    <w:rsid w:val="00830E4A"/>
    <w:rsid w:val="00830FF5"/>
    <w:rsid w:val="00831171"/>
    <w:rsid w:val="00831A36"/>
    <w:rsid w:val="00832438"/>
    <w:rsid w:val="008326AF"/>
    <w:rsid w:val="00832AD3"/>
    <w:rsid w:val="00832C7F"/>
    <w:rsid w:val="0083312D"/>
    <w:rsid w:val="008331D0"/>
    <w:rsid w:val="008331DF"/>
    <w:rsid w:val="0083334B"/>
    <w:rsid w:val="0083355C"/>
    <w:rsid w:val="008337B8"/>
    <w:rsid w:val="00833B3E"/>
    <w:rsid w:val="00833EC6"/>
    <w:rsid w:val="00833FF5"/>
    <w:rsid w:val="0083435C"/>
    <w:rsid w:val="0083442E"/>
    <w:rsid w:val="00834B42"/>
    <w:rsid w:val="008352E4"/>
    <w:rsid w:val="00835890"/>
    <w:rsid w:val="00835D32"/>
    <w:rsid w:val="0083618C"/>
    <w:rsid w:val="008362A2"/>
    <w:rsid w:val="00836377"/>
    <w:rsid w:val="00836777"/>
    <w:rsid w:val="0083692B"/>
    <w:rsid w:val="00836AC6"/>
    <w:rsid w:val="00836B16"/>
    <w:rsid w:val="00836C04"/>
    <w:rsid w:val="00836E53"/>
    <w:rsid w:val="00837410"/>
    <w:rsid w:val="008400F6"/>
    <w:rsid w:val="008403EB"/>
    <w:rsid w:val="00840A8F"/>
    <w:rsid w:val="00840B95"/>
    <w:rsid w:val="00840FE5"/>
    <w:rsid w:val="0084125A"/>
    <w:rsid w:val="00841640"/>
    <w:rsid w:val="00841ECF"/>
    <w:rsid w:val="00841EF6"/>
    <w:rsid w:val="008425B5"/>
    <w:rsid w:val="0084272E"/>
    <w:rsid w:val="00842A2A"/>
    <w:rsid w:val="00842DC4"/>
    <w:rsid w:val="008430E9"/>
    <w:rsid w:val="00843B44"/>
    <w:rsid w:val="00843DE9"/>
    <w:rsid w:val="0084426E"/>
    <w:rsid w:val="0084436E"/>
    <w:rsid w:val="00844779"/>
    <w:rsid w:val="0084551D"/>
    <w:rsid w:val="00845CA1"/>
    <w:rsid w:val="00846F94"/>
    <w:rsid w:val="008470A0"/>
    <w:rsid w:val="0084721C"/>
    <w:rsid w:val="008474E5"/>
    <w:rsid w:val="00847679"/>
    <w:rsid w:val="0084796D"/>
    <w:rsid w:val="008479D2"/>
    <w:rsid w:val="00847E12"/>
    <w:rsid w:val="00850065"/>
    <w:rsid w:val="00850235"/>
    <w:rsid w:val="00850480"/>
    <w:rsid w:val="00850541"/>
    <w:rsid w:val="00851452"/>
    <w:rsid w:val="008516BE"/>
    <w:rsid w:val="00851711"/>
    <w:rsid w:val="00851975"/>
    <w:rsid w:val="00851A31"/>
    <w:rsid w:val="00851A3A"/>
    <w:rsid w:val="00851E8B"/>
    <w:rsid w:val="00852A86"/>
    <w:rsid w:val="00852CAD"/>
    <w:rsid w:val="00852E35"/>
    <w:rsid w:val="00852FD4"/>
    <w:rsid w:val="00853151"/>
    <w:rsid w:val="008531B4"/>
    <w:rsid w:val="00853893"/>
    <w:rsid w:val="008538A1"/>
    <w:rsid w:val="00853A44"/>
    <w:rsid w:val="00853F87"/>
    <w:rsid w:val="0085419E"/>
    <w:rsid w:val="008547AE"/>
    <w:rsid w:val="00854D46"/>
    <w:rsid w:val="00855423"/>
    <w:rsid w:val="008555AC"/>
    <w:rsid w:val="00855A5A"/>
    <w:rsid w:val="00855F65"/>
    <w:rsid w:val="00856A55"/>
    <w:rsid w:val="00856AB6"/>
    <w:rsid w:val="00856FAE"/>
    <w:rsid w:val="00857027"/>
    <w:rsid w:val="00857D21"/>
    <w:rsid w:val="00857FA3"/>
    <w:rsid w:val="0086031D"/>
    <w:rsid w:val="00860329"/>
    <w:rsid w:val="00860711"/>
    <w:rsid w:val="00860848"/>
    <w:rsid w:val="008608D7"/>
    <w:rsid w:val="00860A57"/>
    <w:rsid w:val="00861856"/>
    <w:rsid w:val="00861B2A"/>
    <w:rsid w:val="00861D01"/>
    <w:rsid w:val="0086263A"/>
    <w:rsid w:val="0086296B"/>
    <w:rsid w:val="00862ADC"/>
    <w:rsid w:val="00862FD1"/>
    <w:rsid w:val="00863525"/>
    <w:rsid w:val="008639F9"/>
    <w:rsid w:val="00864025"/>
    <w:rsid w:val="0086421B"/>
    <w:rsid w:val="00864433"/>
    <w:rsid w:val="00865774"/>
    <w:rsid w:val="008657AB"/>
    <w:rsid w:val="0086588B"/>
    <w:rsid w:val="008658AE"/>
    <w:rsid w:val="00865B91"/>
    <w:rsid w:val="00865C7F"/>
    <w:rsid w:val="00865FA0"/>
    <w:rsid w:val="00866130"/>
    <w:rsid w:val="00866240"/>
    <w:rsid w:val="008666D3"/>
    <w:rsid w:val="00866B69"/>
    <w:rsid w:val="00867DBB"/>
    <w:rsid w:val="00870EA1"/>
    <w:rsid w:val="008711B2"/>
    <w:rsid w:val="00871423"/>
    <w:rsid w:val="008718A6"/>
    <w:rsid w:val="00871AD2"/>
    <w:rsid w:val="00871AF3"/>
    <w:rsid w:val="00871D30"/>
    <w:rsid w:val="0087249B"/>
    <w:rsid w:val="00872F6C"/>
    <w:rsid w:val="0087314C"/>
    <w:rsid w:val="00873165"/>
    <w:rsid w:val="008731A6"/>
    <w:rsid w:val="00873370"/>
    <w:rsid w:val="0087347A"/>
    <w:rsid w:val="00874655"/>
    <w:rsid w:val="00874F04"/>
    <w:rsid w:val="008751B8"/>
    <w:rsid w:val="0087522C"/>
    <w:rsid w:val="0087565B"/>
    <w:rsid w:val="008762AA"/>
    <w:rsid w:val="0087683D"/>
    <w:rsid w:val="00876F92"/>
    <w:rsid w:val="00877137"/>
    <w:rsid w:val="00877177"/>
    <w:rsid w:val="00880786"/>
    <w:rsid w:val="008809F2"/>
    <w:rsid w:val="008812CF"/>
    <w:rsid w:val="008815FA"/>
    <w:rsid w:val="00881DA4"/>
    <w:rsid w:val="008821B1"/>
    <w:rsid w:val="00882535"/>
    <w:rsid w:val="0088265A"/>
    <w:rsid w:val="0088266D"/>
    <w:rsid w:val="00882709"/>
    <w:rsid w:val="0088322E"/>
    <w:rsid w:val="008834C7"/>
    <w:rsid w:val="00883CC7"/>
    <w:rsid w:val="00883D9B"/>
    <w:rsid w:val="00883FE4"/>
    <w:rsid w:val="008841DE"/>
    <w:rsid w:val="00884710"/>
    <w:rsid w:val="00884961"/>
    <w:rsid w:val="00884D81"/>
    <w:rsid w:val="008852B0"/>
    <w:rsid w:val="008853D1"/>
    <w:rsid w:val="00885572"/>
    <w:rsid w:val="00885B2C"/>
    <w:rsid w:val="00885E09"/>
    <w:rsid w:val="008865D2"/>
    <w:rsid w:val="00886973"/>
    <w:rsid w:val="00887189"/>
    <w:rsid w:val="00887866"/>
    <w:rsid w:val="00887C41"/>
    <w:rsid w:val="00887DFE"/>
    <w:rsid w:val="00887E02"/>
    <w:rsid w:val="00887E35"/>
    <w:rsid w:val="008904FA"/>
    <w:rsid w:val="00890AAE"/>
    <w:rsid w:val="00890E37"/>
    <w:rsid w:val="008915C7"/>
    <w:rsid w:val="008919A1"/>
    <w:rsid w:val="00891BD8"/>
    <w:rsid w:val="00891F22"/>
    <w:rsid w:val="0089248E"/>
    <w:rsid w:val="0089249D"/>
    <w:rsid w:val="0089259B"/>
    <w:rsid w:val="00892669"/>
    <w:rsid w:val="00892935"/>
    <w:rsid w:val="00892C1E"/>
    <w:rsid w:val="00892CD9"/>
    <w:rsid w:val="00893853"/>
    <w:rsid w:val="0089400C"/>
    <w:rsid w:val="00894282"/>
    <w:rsid w:val="0089447F"/>
    <w:rsid w:val="00894709"/>
    <w:rsid w:val="00894E94"/>
    <w:rsid w:val="0089512D"/>
    <w:rsid w:val="008951FA"/>
    <w:rsid w:val="00895703"/>
    <w:rsid w:val="00896171"/>
    <w:rsid w:val="00896FAA"/>
    <w:rsid w:val="00897034"/>
    <w:rsid w:val="00897534"/>
    <w:rsid w:val="008976A1"/>
    <w:rsid w:val="008976C3"/>
    <w:rsid w:val="008977B7"/>
    <w:rsid w:val="00897AAD"/>
    <w:rsid w:val="008A0994"/>
    <w:rsid w:val="008A12EC"/>
    <w:rsid w:val="008A1EF6"/>
    <w:rsid w:val="008A1EFD"/>
    <w:rsid w:val="008A21D3"/>
    <w:rsid w:val="008A2239"/>
    <w:rsid w:val="008A2BA2"/>
    <w:rsid w:val="008A3327"/>
    <w:rsid w:val="008A33B8"/>
    <w:rsid w:val="008A347C"/>
    <w:rsid w:val="008A3D31"/>
    <w:rsid w:val="008A3E90"/>
    <w:rsid w:val="008A483D"/>
    <w:rsid w:val="008A48A3"/>
    <w:rsid w:val="008A4DCC"/>
    <w:rsid w:val="008A4E7F"/>
    <w:rsid w:val="008A513F"/>
    <w:rsid w:val="008A52B6"/>
    <w:rsid w:val="008A5CBB"/>
    <w:rsid w:val="008A62B7"/>
    <w:rsid w:val="008A638B"/>
    <w:rsid w:val="008A67DF"/>
    <w:rsid w:val="008A69C1"/>
    <w:rsid w:val="008A7664"/>
    <w:rsid w:val="008A781A"/>
    <w:rsid w:val="008A7A43"/>
    <w:rsid w:val="008A7DBD"/>
    <w:rsid w:val="008A7E97"/>
    <w:rsid w:val="008B013F"/>
    <w:rsid w:val="008B0147"/>
    <w:rsid w:val="008B0305"/>
    <w:rsid w:val="008B16DF"/>
    <w:rsid w:val="008B17D4"/>
    <w:rsid w:val="008B1EA3"/>
    <w:rsid w:val="008B2C17"/>
    <w:rsid w:val="008B2FDE"/>
    <w:rsid w:val="008B3A97"/>
    <w:rsid w:val="008B41B6"/>
    <w:rsid w:val="008B48EF"/>
    <w:rsid w:val="008B4C25"/>
    <w:rsid w:val="008B4FEA"/>
    <w:rsid w:val="008B52A5"/>
    <w:rsid w:val="008B56AD"/>
    <w:rsid w:val="008B5B44"/>
    <w:rsid w:val="008B5DA6"/>
    <w:rsid w:val="008B6D85"/>
    <w:rsid w:val="008B7885"/>
    <w:rsid w:val="008B7D82"/>
    <w:rsid w:val="008C0F69"/>
    <w:rsid w:val="008C0FC9"/>
    <w:rsid w:val="008C1368"/>
    <w:rsid w:val="008C164F"/>
    <w:rsid w:val="008C1C50"/>
    <w:rsid w:val="008C1C87"/>
    <w:rsid w:val="008C20CB"/>
    <w:rsid w:val="008C20E1"/>
    <w:rsid w:val="008C22C3"/>
    <w:rsid w:val="008C2F3F"/>
    <w:rsid w:val="008C300F"/>
    <w:rsid w:val="008C30EE"/>
    <w:rsid w:val="008C389F"/>
    <w:rsid w:val="008C397A"/>
    <w:rsid w:val="008C39A0"/>
    <w:rsid w:val="008C3A3D"/>
    <w:rsid w:val="008C3C4F"/>
    <w:rsid w:val="008C3FCA"/>
    <w:rsid w:val="008C4388"/>
    <w:rsid w:val="008C47CE"/>
    <w:rsid w:val="008C4A1C"/>
    <w:rsid w:val="008C4B00"/>
    <w:rsid w:val="008C4F7C"/>
    <w:rsid w:val="008C526F"/>
    <w:rsid w:val="008C5350"/>
    <w:rsid w:val="008C5441"/>
    <w:rsid w:val="008C5512"/>
    <w:rsid w:val="008C555B"/>
    <w:rsid w:val="008C5D5A"/>
    <w:rsid w:val="008C6292"/>
    <w:rsid w:val="008C6941"/>
    <w:rsid w:val="008C7D14"/>
    <w:rsid w:val="008C7E5E"/>
    <w:rsid w:val="008C7EB5"/>
    <w:rsid w:val="008D0145"/>
    <w:rsid w:val="008D03F0"/>
    <w:rsid w:val="008D0B9C"/>
    <w:rsid w:val="008D0BB8"/>
    <w:rsid w:val="008D16D0"/>
    <w:rsid w:val="008D1A87"/>
    <w:rsid w:val="008D1D56"/>
    <w:rsid w:val="008D2406"/>
    <w:rsid w:val="008D26A7"/>
    <w:rsid w:val="008D2ADD"/>
    <w:rsid w:val="008D2B39"/>
    <w:rsid w:val="008D38A8"/>
    <w:rsid w:val="008D3C8F"/>
    <w:rsid w:val="008D5123"/>
    <w:rsid w:val="008D5463"/>
    <w:rsid w:val="008D5C83"/>
    <w:rsid w:val="008D5DFF"/>
    <w:rsid w:val="008D6547"/>
    <w:rsid w:val="008D674F"/>
    <w:rsid w:val="008D6852"/>
    <w:rsid w:val="008D69FB"/>
    <w:rsid w:val="008D6C71"/>
    <w:rsid w:val="008D715A"/>
    <w:rsid w:val="008D72B5"/>
    <w:rsid w:val="008D7462"/>
    <w:rsid w:val="008E04C4"/>
    <w:rsid w:val="008E07B5"/>
    <w:rsid w:val="008E0826"/>
    <w:rsid w:val="008E0BAC"/>
    <w:rsid w:val="008E0E09"/>
    <w:rsid w:val="008E0E25"/>
    <w:rsid w:val="008E153A"/>
    <w:rsid w:val="008E1A6D"/>
    <w:rsid w:val="008E245F"/>
    <w:rsid w:val="008E30A8"/>
    <w:rsid w:val="008E312E"/>
    <w:rsid w:val="008E339D"/>
    <w:rsid w:val="008E3676"/>
    <w:rsid w:val="008E379A"/>
    <w:rsid w:val="008E379C"/>
    <w:rsid w:val="008E3BFF"/>
    <w:rsid w:val="008E411A"/>
    <w:rsid w:val="008E4597"/>
    <w:rsid w:val="008E47A7"/>
    <w:rsid w:val="008E50D3"/>
    <w:rsid w:val="008E525C"/>
    <w:rsid w:val="008E5715"/>
    <w:rsid w:val="008E5EF3"/>
    <w:rsid w:val="008E62A3"/>
    <w:rsid w:val="008E652C"/>
    <w:rsid w:val="008E691F"/>
    <w:rsid w:val="008E6A3A"/>
    <w:rsid w:val="008E7B0B"/>
    <w:rsid w:val="008E7BBF"/>
    <w:rsid w:val="008E7D53"/>
    <w:rsid w:val="008E7E92"/>
    <w:rsid w:val="008E7F46"/>
    <w:rsid w:val="008F00CB"/>
    <w:rsid w:val="008F00E5"/>
    <w:rsid w:val="008F0186"/>
    <w:rsid w:val="008F01C0"/>
    <w:rsid w:val="008F050D"/>
    <w:rsid w:val="008F0770"/>
    <w:rsid w:val="008F1588"/>
    <w:rsid w:val="008F16E4"/>
    <w:rsid w:val="008F177B"/>
    <w:rsid w:val="008F1859"/>
    <w:rsid w:val="008F1B23"/>
    <w:rsid w:val="008F1EC4"/>
    <w:rsid w:val="008F2398"/>
    <w:rsid w:val="008F26ED"/>
    <w:rsid w:val="008F3633"/>
    <w:rsid w:val="008F3AD1"/>
    <w:rsid w:val="008F3DDB"/>
    <w:rsid w:val="008F472F"/>
    <w:rsid w:val="008F4891"/>
    <w:rsid w:val="008F4E88"/>
    <w:rsid w:val="008F4F67"/>
    <w:rsid w:val="008F4F78"/>
    <w:rsid w:val="008F5648"/>
    <w:rsid w:val="008F591D"/>
    <w:rsid w:val="008F5B3E"/>
    <w:rsid w:val="008F5C45"/>
    <w:rsid w:val="008F606B"/>
    <w:rsid w:val="008F6177"/>
    <w:rsid w:val="008F631C"/>
    <w:rsid w:val="008F65BE"/>
    <w:rsid w:val="008F6CC5"/>
    <w:rsid w:val="008F6E96"/>
    <w:rsid w:val="008F7729"/>
    <w:rsid w:val="008F7973"/>
    <w:rsid w:val="008F7A90"/>
    <w:rsid w:val="008F7BEE"/>
    <w:rsid w:val="00900586"/>
    <w:rsid w:val="009009A1"/>
    <w:rsid w:val="00900B91"/>
    <w:rsid w:val="00901157"/>
    <w:rsid w:val="009017A7"/>
    <w:rsid w:val="00901AAD"/>
    <w:rsid w:val="00901C39"/>
    <w:rsid w:val="0090218C"/>
    <w:rsid w:val="009026F7"/>
    <w:rsid w:val="00902A00"/>
    <w:rsid w:val="00903226"/>
    <w:rsid w:val="00903300"/>
    <w:rsid w:val="009034CA"/>
    <w:rsid w:val="00903846"/>
    <w:rsid w:val="009038B8"/>
    <w:rsid w:val="009038EC"/>
    <w:rsid w:val="009038F1"/>
    <w:rsid w:val="00903A2B"/>
    <w:rsid w:val="00903A5A"/>
    <w:rsid w:val="00903DC4"/>
    <w:rsid w:val="009043DE"/>
    <w:rsid w:val="00904A4D"/>
    <w:rsid w:val="00904B7C"/>
    <w:rsid w:val="009056C5"/>
    <w:rsid w:val="00905D18"/>
    <w:rsid w:val="009066ED"/>
    <w:rsid w:val="00906A56"/>
    <w:rsid w:val="0090702D"/>
    <w:rsid w:val="00907540"/>
    <w:rsid w:val="00907BEA"/>
    <w:rsid w:val="00907DDC"/>
    <w:rsid w:val="00907DE2"/>
    <w:rsid w:val="00910069"/>
    <w:rsid w:val="009103AC"/>
    <w:rsid w:val="00910775"/>
    <w:rsid w:val="009110C3"/>
    <w:rsid w:val="00912194"/>
    <w:rsid w:val="0091257E"/>
    <w:rsid w:val="0091277D"/>
    <w:rsid w:val="00912AB6"/>
    <w:rsid w:val="00912F1C"/>
    <w:rsid w:val="00913207"/>
    <w:rsid w:val="00913445"/>
    <w:rsid w:val="0091363B"/>
    <w:rsid w:val="00913CA9"/>
    <w:rsid w:val="0091431B"/>
    <w:rsid w:val="00914408"/>
    <w:rsid w:val="00914493"/>
    <w:rsid w:val="00914769"/>
    <w:rsid w:val="00914857"/>
    <w:rsid w:val="00914EE4"/>
    <w:rsid w:val="009152D2"/>
    <w:rsid w:val="009155E3"/>
    <w:rsid w:val="00915840"/>
    <w:rsid w:val="0091596F"/>
    <w:rsid w:val="009160B2"/>
    <w:rsid w:val="0091611F"/>
    <w:rsid w:val="009162CC"/>
    <w:rsid w:val="00916326"/>
    <w:rsid w:val="00917AA4"/>
    <w:rsid w:val="00917B07"/>
    <w:rsid w:val="009203E5"/>
    <w:rsid w:val="009204D9"/>
    <w:rsid w:val="00920564"/>
    <w:rsid w:val="00920876"/>
    <w:rsid w:val="0092197C"/>
    <w:rsid w:val="00921A4F"/>
    <w:rsid w:val="00921AD6"/>
    <w:rsid w:val="00922023"/>
    <w:rsid w:val="00923378"/>
    <w:rsid w:val="009241AD"/>
    <w:rsid w:val="00924F78"/>
    <w:rsid w:val="009259EB"/>
    <w:rsid w:val="0092603D"/>
    <w:rsid w:val="009263FF"/>
    <w:rsid w:val="00926428"/>
    <w:rsid w:val="0092650F"/>
    <w:rsid w:val="00926759"/>
    <w:rsid w:val="009267B4"/>
    <w:rsid w:val="00926C55"/>
    <w:rsid w:val="00926F78"/>
    <w:rsid w:val="00927007"/>
    <w:rsid w:val="0092716A"/>
    <w:rsid w:val="00927308"/>
    <w:rsid w:val="0092732E"/>
    <w:rsid w:val="009275BA"/>
    <w:rsid w:val="00927689"/>
    <w:rsid w:val="00927ECC"/>
    <w:rsid w:val="009301F4"/>
    <w:rsid w:val="00930594"/>
    <w:rsid w:val="00930731"/>
    <w:rsid w:val="0093075D"/>
    <w:rsid w:val="00930785"/>
    <w:rsid w:val="0093104E"/>
    <w:rsid w:val="00931473"/>
    <w:rsid w:val="0093177E"/>
    <w:rsid w:val="00931A4B"/>
    <w:rsid w:val="00931C00"/>
    <w:rsid w:val="009327C3"/>
    <w:rsid w:val="0093302E"/>
    <w:rsid w:val="00933FE3"/>
    <w:rsid w:val="00934042"/>
    <w:rsid w:val="009340CB"/>
    <w:rsid w:val="00934253"/>
    <w:rsid w:val="009342B3"/>
    <w:rsid w:val="00934553"/>
    <w:rsid w:val="009345EC"/>
    <w:rsid w:val="009346B1"/>
    <w:rsid w:val="009348A0"/>
    <w:rsid w:val="00934AD7"/>
    <w:rsid w:val="00934FC5"/>
    <w:rsid w:val="00935300"/>
    <w:rsid w:val="00935961"/>
    <w:rsid w:val="00935BF3"/>
    <w:rsid w:val="00936064"/>
    <w:rsid w:val="00936607"/>
    <w:rsid w:val="00936AA6"/>
    <w:rsid w:val="0093738F"/>
    <w:rsid w:val="0093747D"/>
    <w:rsid w:val="0093749B"/>
    <w:rsid w:val="009376BD"/>
    <w:rsid w:val="00937C41"/>
    <w:rsid w:val="00940028"/>
    <w:rsid w:val="0094005A"/>
    <w:rsid w:val="00940638"/>
    <w:rsid w:val="00940F56"/>
    <w:rsid w:val="00940FD8"/>
    <w:rsid w:val="00941511"/>
    <w:rsid w:val="00941928"/>
    <w:rsid w:val="00941A7C"/>
    <w:rsid w:val="00941A9D"/>
    <w:rsid w:val="00942876"/>
    <w:rsid w:val="00942EA6"/>
    <w:rsid w:val="009434D2"/>
    <w:rsid w:val="009437B0"/>
    <w:rsid w:val="00943FEA"/>
    <w:rsid w:val="00944B3C"/>
    <w:rsid w:val="00944D19"/>
    <w:rsid w:val="00944E68"/>
    <w:rsid w:val="00944F5E"/>
    <w:rsid w:val="00945A0C"/>
    <w:rsid w:val="00945A6D"/>
    <w:rsid w:val="00945BD0"/>
    <w:rsid w:val="009462A5"/>
    <w:rsid w:val="00946681"/>
    <w:rsid w:val="00946E3C"/>
    <w:rsid w:val="0095005A"/>
    <w:rsid w:val="009502C8"/>
    <w:rsid w:val="00950498"/>
    <w:rsid w:val="009505F5"/>
    <w:rsid w:val="0095076D"/>
    <w:rsid w:val="009509C4"/>
    <w:rsid w:val="00950FE2"/>
    <w:rsid w:val="00951761"/>
    <w:rsid w:val="0095210A"/>
    <w:rsid w:val="009527D2"/>
    <w:rsid w:val="00952DEA"/>
    <w:rsid w:val="00952F8D"/>
    <w:rsid w:val="00953285"/>
    <w:rsid w:val="0095372B"/>
    <w:rsid w:val="00953832"/>
    <w:rsid w:val="00953CB2"/>
    <w:rsid w:val="00954351"/>
    <w:rsid w:val="009543A5"/>
    <w:rsid w:val="00954483"/>
    <w:rsid w:val="009546A0"/>
    <w:rsid w:val="00954862"/>
    <w:rsid w:val="009549BA"/>
    <w:rsid w:val="009553F5"/>
    <w:rsid w:val="0095657D"/>
    <w:rsid w:val="00956746"/>
    <w:rsid w:val="00956D39"/>
    <w:rsid w:val="00956D96"/>
    <w:rsid w:val="00956DFB"/>
    <w:rsid w:val="009573BF"/>
    <w:rsid w:val="00957D67"/>
    <w:rsid w:val="00960286"/>
    <w:rsid w:val="00960782"/>
    <w:rsid w:val="009609A5"/>
    <w:rsid w:val="00960FF7"/>
    <w:rsid w:val="00961EB9"/>
    <w:rsid w:val="00962478"/>
    <w:rsid w:val="00962C4A"/>
    <w:rsid w:val="0096316A"/>
    <w:rsid w:val="00963520"/>
    <w:rsid w:val="00964514"/>
    <w:rsid w:val="00964837"/>
    <w:rsid w:val="00964C03"/>
    <w:rsid w:val="00964D0F"/>
    <w:rsid w:val="00964E58"/>
    <w:rsid w:val="009659E2"/>
    <w:rsid w:val="009661DD"/>
    <w:rsid w:val="00966C68"/>
    <w:rsid w:val="009671DE"/>
    <w:rsid w:val="0096777C"/>
    <w:rsid w:val="00967B87"/>
    <w:rsid w:val="00967C0F"/>
    <w:rsid w:val="00967DBE"/>
    <w:rsid w:val="00967FE3"/>
    <w:rsid w:val="00970E79"/>
    <w:rsid w:val="00970ED4"/>
    <w:rsid w:val="00970F0E"/>
    <w:rsid w:val="0097133B"/>
    <w:rsid w:val="009715D7"/>
    <w:rsid w:val="00971B9A"/>
    <w:rsid w:val="00971E17"/>
    <w:rsid w:val="00972357"/>
    <w:rsid w:val="00972662"/>
    <w:rsid w:val="00972981"/>
    <w:rsid w:val="009729DE"/>
    <w:rsid w:val="00972DE5"/>
    <w:rsid w:val="00973175"/>
    <w:rsid w:val="00973B32"/>
    <w:rsid w:val="00973B44"/>
    <w:rsid w:val="00973BDE"/>
    <w:rsid w:val="00973E13"/>
    <w:rsid w:val="009745EE"/>
    <w:rsid w:val="0097475A"/>
    <w:rsid w:val="009748D2"/>
    <w:rsid w:val="00974AA9"/>
    <w:rsid w:val="00974FD5"/>
    <w:rsid w:val="009751D3"/>
    <w:rsid w:val="009757C8"/>
    <w:rsid w:val="00975CDF"/>
    <w:rsid w:val="00976D81"/>
    <w:rsid w:val="00976ED6"/>
    <w:rsid w:val="00977352"/>
    <w:rsid w:val="009774D8"/>
    <w:rsid w:val="00977782"/>
    <w:rsid w:val="009778AD"/>
    <w:rsid w:val="00977ABD"/>
    <w:rsid w:val="009801D3"/>
    <w:rsid w:val="009801F0"/>
    <w:rsid w:val="00980427"/>
    <w:rsid w:val="009807E3"/>
    <w:rsid w:val="009808EB"/>
    <w:rsid w:val="00980E27"/>
    <w:rsid w:val="0098121E"/>
    <w:rsid w:val="00981376"/>
    <w:rsid w:val="00981618"/>
    <w:rsid w:val="00981822"/>
    <w:rsid w:val="00981B00"/>
    <w:rsid w:val="00981E0D"/>
    <w:rsid w:val="00981FAA"/>
    <w:rsid w:val="00981FBB"/>
    <w:rsid w:val="00982604"/>
    <w:rsid w:val="00982C31"/>
    <w:rsid w:val="0098309C"/>
    <w:rsid w:val="0098397A"/>
    <w:rsid w:val="00983C65"/>
    <w:rsid w:val="00983D5D"/>
    <w:rsid w:val="00984182"/>
    <w:rsid w:val="0098458D"/>
    <w:rsid w:val="00984BA3"/>
    <w:rsid w:val="00984CBA"/>
    <w:rsid w:val="00985106"/>
    <w:rsid w:val="009855BF"/>
    <w:rsid w:val="00985995"/>
    <w:rsid w:val="00985A7D"/>
    <w:rsid w:val="00985B71"/>
    <w:rsid w:val="00985D84"/>
    <w:rsid w:val="00985E8A"/>
    <w:rsid w:val="00985F18"/>
    <w:rsid w:val="00986023"/>
    <w:rsid w:val="009861C3"/>
    <w:rsid w:val="009868B8"/>
    <w:rsid w:val="00986A1F"/>
    <w:rsid w:val="00986C83"/>
    <w:rsid w:val="00987F18"/>
    <w:rsid w:val="00990157"/>
    <w:rsid w:val="00990904"/>
    <w:rsid w:val="009909CF"/>
    <w:rsid w:val="009909E5"/>
    <w:rsid w:val="00990BE8"/>
    <w:rsid w:val="00990EAC"/>
    <w:rsid w:val="00990F74"/>
    <w:rsid w:val="00990FDE"/>
    <w:rsid w:val="00991024"/>
    <w:rsid w:val="009914AD"/>
    <w:rsid w:val="00991780"/>
    <w:rsid w:val="00991785"/>
    <w:rsid w:val="00991DDB"/>
    <w:rsid w:val="00992070"/>
    <w:rsid w:val="0099248A"/>
    <w:rsid w:val="00992C73"/>
    <w:rsid w:val="00992E44"/>
    <w:rsid w:val="00993006"/>
    <w:rsid w:val="009934D6"/>
    <w:rsid w:val="00993D75"/>
    <w:rsid w:val="0099426D"/>
    <w:rsid w:val="00994475"/>
    <w:rsid w:val="0099522D"/>
    <w:rsid w:val="00995290"/>
    <w:rsid w:val="009956BA"/>
    <w:rsid w:val="00995859"/>
    <w:rsid w:val="00995DA0"/>
    <w:rsid w:val="00995DE0"/>
    <w:rsid w:val="00996211"/>
    <w:rsid w:val="00996596"/>
    <w:rsid w:val="0099677B"/>
    <w:rsid w:val="00996AD9"/>
    <w:rsid w:val="00996C2C"/>
    <w:rsid w:val="00996D49"/>
    <w:rsid w:val="00996FD1"/>
    <w:rsid w:val="009973BD"/>
    <w:rsid w:val="0099783C"/>
    <w:rsid w:val="00997CED"/>
    <w:rsid w:val="00997EDD"/>
    <w:rsid w:val="00997F64"/>
    <w:rsid w:val="00997F7E"/>
    <w:rsid w:val="009A065B"/>
    <w:rsid w:val="009A1B81"/>
    <w:rsid w:val="009A1F6D"/>
    <w:rsid w:val="009A2475"/>
    <w:rsid w:val="009A2D83"/>
    <w:rsid w:val="009A3180"/>
    <w:rsid w:val="009A35FA"/>
    <w:rsid w:val="009A38B2"/>
    <w:rsid w:val="009A3D0A"/>
    <w:rsid w:val="009A3E13"/>
    <w:rsid w:val="009A4AEF"/>
    <w:rsid w:val="009A5C82"/>
    <w:rsid w:val="009A603A"/>
    <w:rsid w:val="009A64B0"/>
    <w:rsid w:val="009A662E"/>
    <w:rsid w:val="009A6643"/>
    <w:rsid w:val="009A6A81"/>
    <w:rsid w:val="009A6CD8"/>
    <w:rsid w:val="009A7065"/>
    <w:rsid w:val="009A73B6"/>
    <w:rsid w:val="009A77EA"/>
    <w:rsid w:val="009A78B2"/>
    <w:rsid w:val="009B0FF1"/>
    <w:rsid w:val="009B12DB"/>
    <w:rsid w:val="009B1522"/>
    <w:rsid w:val="009B175A"/>
    <w:rsid w:val="009B1C4B"/>
    <w:rsid w:val="009B1D5E"/>
    <w:rsid w:val="009B1D9C"/>
    <w:rsid w:val="009B2080"/>
    <w:rsid w:val="009B2568"/>
    <w:rsid w:val="009B2CF7"/>
    <w:rsid w:val="009B2D10"/>
    <w:rsid w:val="009B2D41"/>
    <w:rsid w:val="009B2F4A"/>
    <w:rsid w:val="009B3A96"/>
    <w:rsid w:val="009B3C29"/>
    <w:rsid w:val="009B3E07"/>
    <w:rsid w:val="009B45B0"/>
    <w:rsid w:val="009B48EE"/>
    <w:rsid w:val="009B4DD0"/>
    <w:rsid w:val="009B4EA0"/>
    <w:rsid w:val="009B53A5"/>
    <w:rsid w:val="009B53E3"/>
    <w:rsid w:val="009B587D"/>
    <w:rsid w:val="009B5882"/>
    <w:rsid w:val="009B5AFC"/>
    <w:rsid w:val="009B5CB7"/>
    <w:rsid w:val="009B6AD7"/>
    <w:rsid w:val="009B6FEF"/>
    <w:rsid w:val="009B730D"/>
    <w:rsid w:val="009B7310"/>
    <w:rsid w:val="009B7A8D"/>
    <w:rsid w:val="009B7B7F"/>
    <w:rsid w:val="009B7C6E"/>
    <w:rsid w:val="009B7ED8"/>
    <w:rsid w:val="009C01A3"/>
    <w:rsid w:val="009C0808"/>
    <w:rsid w:val="009C13EF"/>
    <w:rsid w:val="009C1A08"/>
    <w:rsid w:val="009C1D7F"/>
    <w:rsid w:val="009C2BFC"/>
    <w:rsid w:val="009C2CCF"/>
    <w:rsid w:val="009C32E1"/>
    <w:rsid w:val="009C35D2"/>
    <w:rsid w:val="009C36CF"/>
    <w:rsid w:val="009C396A"/>
    <w:rsid w:val="009C3AEE"/>
    <w:rsid w:val="009C5026"/>
    <w:rsid w:val="009C5439"/>
    <w:rsid w:val="009C55A5"/>
    <w:rsid w:val="009C5787"/>
    <w:rsid w:val="009C5BE5"/>
    <w:rsid w:val="009C5DF6"/>
    <w:rsid w:val="009C62D4"/>
    <w:rsid w:val="009C6587"/>
    <w:rsid w:val="009C65DF"/>
    <w:rsid w:val="009C6EDC"/>
    <w:rsid w:val="009C6FD5"/>
    <w:rsid w:val="009C742D"/>
    <w:rsid w:val="009C7C01"/>
    <w:rsid w:val="009C7E47"/>
    <w:rsid w:val="009C7F73"/>
    <w:rsid w:val="009D01EC"/>
    <w:rsid w:val="009D07A3"/>
    <w:rsid w:val="009D09C5"/>
    <w:rsid w:val="009D17D5"/>
    <w:rsid w:val="009D1837"/>
    <w:rsid w:val="009D1AC7"/>
    <w:rsid w:val="009D1F5E"/>
    <w:rsid w:val="009D23C1"/>
    <w:rsid w:val="009D26C0"/>
    <w:rsid w:val="009D26D7"/>
    <w:rsid w:val="009D28E2"/>
    <w:rsid w:val="009D2FEF"/>
    <w:rsid w:val="009D442B"/>
    <w:rsid w:val="009D46FC"/>
    <w:rsid w:val="009D5179"/>
    <w:rsid w:val="009D524C"/>
    <w:rsid w:val="009D551F"/>
    <w:rsid w:val="009D5653"/>
    <w:rsid w:val="009D6BB9"/>
    <w:rsid w:val="009D6CC0"/>
    <w:rsid w:val="009D7C52"/>
    <w:rsid w:val="009D7D19"/>
    <w:rsid w:val="009D7D2E"/>
    <w:rsid w:val="009D7D7B"/>
    <w:rsid w:val="009D7DAB"/>
    <w:rsid w:val="009E036D"/>
    <w:rsid w:val="009E13B4"/>
    <w:rsid w:val="009E18BC"/>
    <w:rsid w:val="009E1F5E"/>
    <w:rsid w:val="009E215C"/>
    <w:rsid w:val="009E24E0"/>
    <w:rsid w:val="009E26C0"/>
    <w:rsid w:val="009E30E3"/>
    <w:rsid w:val="009E356B"/>
    <w:rsid w:val="009E3A70"/>
    <w:rsid w:val="009E3AEA"/>
    <w:rsid w:val="009E3B46"/>
    <w:rsid w:val="009E4A86"/>
    <w:rsid w:val="009E5ABA"/>
    <w:rsid w:val="009E5BB5"/>
    <w:rsid w:val="009E62E2"/>
    <w:rsid w:val="009E6526"/>
    <w:rsid w:val="009E6787"/>
    <w:rsid w:val="009E6A06"/>
    <w:rsid w:val="009E6A46"/>
    <w:rsid w:val="009E6E0B"/>
    <w:rsid w:val="009E74E7"/>
    <w:rsid w:val="009E7DCB"/>
    <w:rsid w:val="009E7FB5"/>
    <w:rsid w:val="009F040B"/>
    <w:rsid w:val="009F0515"/>
    <w:rsid w:val="009F0529"/>
    <w:rsid w:val="009F098A"/>
    <w:rsid w:val="009F1041"/>
    <w:rsid w:val="009F15E4"/>
    <w:rsid w:val="009F17ED"/>
    <w:rsid w:val="009F1AB5"/>
    <w:rsid w:val="009F20C8"/>
    <w:rsid w:val="009F2623"/>
    <w:rsid w:val="009F268A"/>
    <w:rsid w:val="009F2B58"/>
    <w:rsid w:val="009F37E1"/>
    <w:rsid w:val="009F4098"/>
    <w:rsid w:val="009F4171"/>
    <w:rsid w:val="009F4387"/>
    <w:rsid w:val="009F49E3"/>
    <w:rsid w:val="009F51F6"/>
    <w:rsid w:val="009F5478"/>
    <w:rsid w:val="009F56D0"/>
    <w:rsid w:val="009F5F9D"/>
    <w:rsid w:val="009F6051"/>
    <w:rsid w:val="009F6672"/>
    <w:rsid w:val="009F6D61"/>
    <w:rsid w:val="009F7AA5"/>
    <w:rsid w:val="00A00088"/>
    <w:rsid w:val="00A00125"/>
    <w:rsid w:val="00A008D3"/>
    <w:rsid w:val="00A00A3D"/>
    <w:rsid w:val="00A00FED"/>
    <w:rsid w:val="00A01054"/>
    <w:rsid w:val="00A01A32"/>
    <w:rsid w:val="00A01A8F"/>
    <w:rsid w:val="00A01D7D"/>
    <w:rsid w:val="00A0213C"/>
    <w:rsid w:val="00A02813"/>
    <w:rsid w:val="00A02B9A"/>
    <w:rsid w:val="00A02C21"/>
    <w:rsid w:val="00A02C62"/>
    <w:rsid w:val="00A02ED5"/>
    <w:rsid w:val="00A04057"/>
    <w:rsid w:val="00A0420C"/>
    <w:rsid w:val="00A04541"/>
    <w:rsid w:val="00A047AD"/>
    <w:rsid w:val="00A04A54"/>
    <w:rsid w:val="00A04E6E"/>
    <w:rsid w:val="00A04FED"/>
    <w:rsid w:val="00A05067"/>
    <w:rsid w:val="00A05272"/>
    <w:rsid w:val="00A060C8"/>
    <w:rsid w:val="00A06236"/>
    <w:rsid w:val="00A064C3"/>
    <w:rsid w:val="00A06632"/>
    <w:rsid w:val="00A06B94"/>
    <w:rsid w:val="00A076FA"/>
    <w:rsid w:val="00A079BE"/>
    <w:rsid w:val="00A079CC"/>
    <w:rsid w:val="00A07D3D"/>
    <w:rsid w:val="00A07DDF"/>
    <w:rsid w:val="00A10A33"/>
    <w:rsid w:val="00A10BCA"/>
    <w:rsid w:val="00A1131B"/>
    <w:rsid w:val="00A129ED"/>
    <w:rsid w:val="00A12F3C"/>
    <w:rsid w:val="00A1317C"/>
    <w:rsid w:val="00A1398F"/>
    <w:rsid w:val="00A13BC1"/>
    <w:rsid w:val="00A1413A"/>
    <w:rsid w:val="00A143AD"/>
    <w:rsid w:val="00A1445E"/>
    <w:rsid w:val="00A14631"/>
    <w:rsid w:val="00A14642"/>
    <w:rsid w:val="00A1479A"/>
    <w:rsid w:val="00A1493D"/>
    <w:rsid w:val="00A14C11"/>
    <w:rsid w:val="00A15291"/>
    <w:rsid w:val="00A15C04"/>
    <w:rsid w:val="00A16659"/>
    <w:rsid w:val="00A16D7F"/>
    <w:rsid w:val="00A173B6"/>
    <w:rsid w:val="00A17689"/>
    <w:rsid w:val="00A17A19"/>
    <w:rsid w:val="00A17A29"/>
    <w:rsid w:val="00A17BBF"/>
    <w:rsid w:val="00A17E25"/>
    <w:rsid w:val="00A17E2F"/>
    <w:rsid w:val="00A2008F"/>
    <w:rsid w:val="00A201BE"/>
    <w:rsid w:val="00A201E0"/>
    <w:rsid w:val="00A2073F"/>
    <w:rsid w:val="00A20ABB"/>
    <w:rsid w:val="00A20D03"/>
    <w:rsid w:val="00A20D64"/>
    <w:rsid w:val="00A211E5"/>
    <w:rsid w:val="00A21263"/>
    <w:rsid w:val="00A21448"/>
    <w:rsid w:val="00A22006"/>
    <w:rsid w:val="00A22112"/>
    <w:rsid w:val="00A22E86"/>
    <w:rsid w:val="00A233D5"/>
    <w:rsid w:val="00A23653"/>
    <w:rsid w:val="00A241A2"/>
    <w:rsid w:val="00A243ED"/>
    <w:rsid w:val="00A248FB"/>
    <w:rsid w:val="00A249E3"/>
    <w:rsid w:val="00A24B1D"/>
    <w:rsid w:val="00A24F67"/>
    <w:rsid w:val="00A254E3"/>
    <w:rsid w:val="00A261A7"/>
    <w:rsid w:val="00A26DC5"/>
    <w:rsid w:val="00A26DDA"/>
    <w:rsid w:val="00A26E64"/>
    <w:rsid w:val="00A26FFD"/>
    <w:rsid w:val="00A27373"/>
    <w:rsid w:val="00A273DA"/>
    <w:rsid w:val="00A27D55"/>
    <w:rsid w:val="00A30188"/>
    <w:rsid w:val="00A3024B"/>
    <w:rsid w:val="00A302BA"/>
    <w:rsid w:val="00A3031F"/>
    <w:rsid w:val="00A303FE"/>
    <w:rsid w:val="00A304FE"/>
    <w:rsid w:val="00A3062A"/>
    <w:rsid w:val="00A30D18"/>
    <w:rsid w:val="00A30E44"/>
    <w:rsid w:val="00A30E86"/>
    <w:rsid w:val="00A30EDA"/>
    <w:rsid w:val="00A322A5"/>
    <w:rsid w:val="00A32D69"/>
    <w:rsid w:val="00A32D9F"/>
    <w:rsid w:val="00A3302C"/>
    <w:rsid w:val="00A33421"/>
    <w:rsid w:val="00A336ED"/>
    <w:rsid w:val="00A34869"/>
    <w:rsid w:val="00A3492E"/>
    <w:rsid w:val="00A34FB9"/>
    <w:rsid w:val="00A353A0"/>
    <w:rsid w:val="00A35964"/>
    <w:rsid w:val="00A35D5D"/>
    <w:rsid w:val="00A35FB8"/>
    <w:rsid w:val="00A3602E"/>
    <w:rsid w:val="00A36D70"/>
    <w:rsid w:val="00A371F4"/>
    <w:rsid w:val="00A3750B"/>
    <w:rsid w:val="00A37674"/>
    <w:rsid w:val="00A37717"/>
    <w:rsid w:val="00A37E92"/>
    <w:rsid w:val="00A37FE5"/>
    <w:rsid w:val="00A401C7"/>
    <w:rsid w:val="00A4031E"/>
    <w:rsid w:val="00A407DE"/>
    <w:rsid w:val="00A40D2A"/>
    <w:rsid w:val="00A40EA6"/>
    <w:rsid w:val="00A40F13"/>
    <w:rsid w:val="00A41032"/>
    <w:rsid w:val="00A4136B"/>
    <w:rsid w:val="00A418C6"/>
    <w:rsid w:val="00A418D0"/>
    <w:rsid w:val="00A41971"/>
    <w:rsid w:val="00A41A3A"/>
    <w:rsid w:val="00A41AF9"/>
    <w:rsid w:val="00A4211C"/>
    <w:rsid w:val="00A42396"/>
    <w:rsid w:val="00A427FB"/>
    <w:rsid w:val="00A43394"/>
    <w:rsid w:val="00A4360F"/>
    <w:rsid w:val="00A4368D"/>
    <w:rsid w:val="00A43A49"/>
    <w:rsid w:val="00A43BA4"/>
    <w:rsid w:val="00A43BF0"/>
    <w:rsid w:val="00A4442B"/>
    <w:rsid w:val="00A44A82"/>
    <w:rsid w:val="00A450BD"/>
    <w:rsid w:val="00A456CD"/>
    <w:rsid w:val="00A4637B"/>
    <w:rsid w:val="00A46452"/>
    <w:rsid w:val="00A464BD"/>
    <w:rsid w:val="00A473C6"/>
    <w:rsid w:val="00A4745B"/>
    <w:rsid w:val="00A479D3"/>
    <w:rsid w:val="00A47B77"/>
    <w:rsid w:val="00A47FF9"/>
    <w:rsid w:val="00A5035D"/>
    <w:rsid w:val="00A507E4"/>
    <w:rsid w:val="00A50DE9"/>
    <w:rsid w:val="00A50F2D"/>
    <w:rsid w:val="00A5111C"/>
    <w:rsid w:val="00A51B81"/>
    <w:rsid w:val="00A51D11"/>
    <w:rsid w:val="00A52413"/>
    <w:rsid w:val="00A5256D"/>
    <w:rsid w:val="00A529FA"/>
    <w:rsid w:val="00A53030"/>
    <w:rsid w:val="00A53811"/>
    <w:rsid w:val="00A53846"/>
    <w:rsid w:val="00A545D5"/>
    <w:rsid w:val="00A546FC"/>
    <w:rsid w:val="00A54AB1"/>
    <w:rsid w:val="00A551D3"/>
    <w:rsid w:val="00A552FF"/>
    <w:rsid w:val="00A5578E"/>
    <w:rsid w:val="00A55B0B"/>
    <w:rsid w:val="00A56035"/>
    <w:rsid w:val="00A5764E"/>
    <w:rsid w:val="00A5774A"/>
    <w:rsid w:val="00A57823"/>
    <w:rsid w:val="00A5785E"/>
    <w:rsid w:val="00A57DF7"/>
    <w:rsid w:val="00A57E3F"/>
    <w:rsid w:val="00A601E2"/>
    <w:rsid w:val="00A604F5"/>
    <w:rsid w:val="00A605BA"/>
    <w:rsid w:val="00A60A98"/>
    <w:rsid w:val="00A60F93"/>
    <w:rsid w:val="00A612DB"/>
    <w:rsid w:val="00A61EBA"/>
    <w:rsid w:val="00A621A8"/>
    <w:rsid w:val="00A6271E"/>
    <w:rsid w:val="00A62BC6"/>
    <w:rsid w:val="00A62E60"/>
    <w:rsid w:val="00A62E68"/>
    <w:rsid w:val="00A63D04"/>
    <w:rsid w:val="00A64482"/>
    <w:rsid w:val="00A64A0F"/>
    <w:rsid w:val="00A65F69"/>
    <w:rsid w:val="00A6632E"/>
    <w:rsid w:val="00A6642E"/>
    <w:rsid w:val="00A671B4"/>
    <w:rsid w:val="00A679E5"/>
    <w:rsid w:val="00A67BE3"/>
    <w:rsid w:val="00A67FC1"/>
    <w:rsid w:val="00A7049E"/>
    <w:rsid w:val="00A72395"/>
    <w:rsid w:val="00A726D1"/>
    <w:rsid w:val="00A7297F"/>
    <w:rsid w:val="00A72AA7"/>
    <w:rsid w:val="00A72B90"/>
    <w:rsid w:val="00A731E5"/>
    <w:rsid w:val="00A7353C"/>
    <w:rsid w:val="00A738B8"/>
    <w:rsid w:val="00A739CE"/>
    <w:rsid w:val="00A743C8"/>
    <w:rsid w:val="00A744EC"/>
    <w:rsid w:val="00A745B6"/>
    <w:rsid w:val="00A75279"/>
    <w:rsid w:val="00A75DB5"/>
    <w:rsid w:val="00A76346"/>
    <w:rsid w:val="00A76835"/>
    <w:rsid w:val="00A769B5"/>
    <w:rsid w:val="00A76F96"/>
    <w:rsid w:val="00A77787"/>
    <w:rsid w:val="00A77EEC"/>
    <w:rsid w:val="00A80695"/>
    <w:rsid w:val="00A810E1"/>
    <w:rsid w:val="00A818AC"/>
    <w:rsid w:val="00A81C7E"/>
    <w:rsid w:val="00A822AE"/>
    <w:rsid w:val="00A824A2"/>
    <w:rsid w:val="00A82D05"/>
    <w:rsid w:val="00A82F1A"/>
    <w:rsid w:val="00A831A7"/>
    <w:rsid w:val="00A83483"/>
    <w:rsid w:val="00A83612"/>
    <w:rsid w:val="00A837B7"/>
    <w:rsid w:val="00A838BF"/>
    <w:rsid w:val="00A8394D"/>
    <w:rsid w:val="00A83B55"/>
    <w:rsid w:val="00A83C5D"/>
    <w:rsid w:val="00A84835"/>
    <w:rsid w:val="00A848A0"/>
    <w:rsid w:val="00A84900"/>
    <w:rsid w:val="00A84A6C"/>
    <w:rsid w:val="00A84FD6"/>
    <w:rsid w:val="00A85126"/>
    <w:rsid w:val="00A8666F"/>
    <w:rsid w:val="00A87878"/>
    <w:rsid w:val="00A87952"/>
    <w:rsid w:val="00A87D6F"/>
    <w:rsid w:val="00A87E94"/>
    <w:rsid w:val="00A906E8"/>
    <w:rsid w:val="00A908D9"/>
    <w:rsid w:val="00A90B52"/>
    <w:rsid w:val="00A90EBA"/>
    <w:rsid w:val="00A9100B"/>
    <w:rsid w:val="00A91305"/>
    <w:rsid w:val="00A91729"/>
    <w:rsid w:val="00A91D18"/>
    <w:rsid w:val="00A91D51"/>
    <w:rsid w:val="00A91E2B"/>
    <w:rsid w:val="00A91E64"/>
    <w:rsid w:val="00A91E7D"/>
    <w:rsid w:val="00A91FD2"/>
    <w:rsid w:val="00A9282F"/>
    <w:rsid w:val="00A92DE1"/>
    <w:rsid w:val="00A93038"/>
    <w:rsid w:val="00A93482"/>
    <w:rsid w:val="00A93653"/>
    <w:rsid w:val="00A9435E"/>
    <w:rsid w:val="00A947F4"/>
    <w:rsid w:val="00A9501B"/>
    <w:rsid w:val="00A9501E"/>
    <w:rsid w:val="00A9572D"/>
    <w:rsid w:val="00A9605C"/>
    <w:rsid w:val="00A9611C"/>
    <w:rsid w:val="00A96287"/>
    <w:rsid w:val="00A9641F"/>
    <w:rsid w:val="00A96A0A"/>
    <w:rsid w:val="00A97048"/>
    <w:rsid w:val="00A971E1"/>
    <w:rsid w:val="00A972E4"/>
    <w:rsid w:val="00A97414"/>
    <w:rsid w:val="00A9744A"/>
    <w:rsid w:val="00A97458"/>
    <w:rsid w:val="00A97799"/>
    <w:rsid w:val="00A97E4C"/>
    <w:rsid w:val="00AA035B"/>
    <w:rsid w:val="00AA11DE"/>
    <w:rsid w:val="00AA146E"/>
    <w:rsid w:val="00AA16C9"/>
    <w:rsid w:val="00AA1D8F"/>
    <w:rsid w:val="00AA206F"/>
    <w:rsid w:val="00AA257A"/>
    <w:rsid w:val="00AA2E56"/>
    <w:rsid w:val="00AA2E85"/>
    <w:rsid w:val="00AA3591"/>
    <w:rsid w:val="00AA3B63"/>
    <w:rsid w:val="00AA3F3C"/>
    <w:rsid w:val="00AA4040"/>
    <w:rsid w:val="00AA4382"/>
    <w:rsid w:val="00AA45E6"/>
    <w:rsid w:val="00AA461C"/>
    <w:rsid w:val="00AA47EF"/>
    <w:rsid w:val="00AA4E86"/>
    <w:rsid w:val="00AA51C8"/>
    <w:rsid w:val="00AA5593"/>
    <w:rsid w:val="00AA586B"/>
    <w:rsid w:val="00AA59DE"/>
    <w:rsid w:val="00AA637A"/>
    <w:rsid w:val="00AA6ECD"/>
    <w:rsid w:val="00AA7A50"/>
    <w:rsid w:val="00AB0C34"/>
    <w:rsid w:val="00AB0F50"/>
    <w:rsid w:val="00AB10FA"/>
    <w:rsid w:val="00AB1967"/>
    <w:rsid w:val="00AB1D38"/>
    <w:rsid w:val="00AB24E5"/>
    <w:rsid w:val="00AB280D"/>
    <w:rsid w:val="00AB28FB"/>
    <w:rsid w:val="00AB2F3C"/>
    <w:rsid w:val="00AB3164"/>
    <w:rsid w:val="00AB3321"/>
    <w:rsid w:val="00AB3773"/>
    <w:rsid w:val="00AB3BAF"/>
    <w:rsid w:val="00AB3C57"/>
    <w:rsid w:val="00AB3EEE"/>
    <w:rsid w:val="00AB423A"/>
    <w:rsid w:val="00AB42D9"/>
    <w:rsid w:val="00AB4E95"/>
    <w:rsid w:val="00AB53CC"/>
    <w:rsid w:val="00AB53F7"/>
    <w:rsid w:val="00AB5694"/>
    <w:rsid w:val="00AB5782"/>
    <w:rsid w:val="00AB5A29"/>
    <w:rsid w:val="00AB6108"/>
    <w:rsid w:val="00AB6158"/>
    <w:rsid w:val="00AB6D0E"/>
    <w:rsid w:val="00AB6FF5"/>
    <w:rsid w:val="00AB7CD8"/>
    <w:rsid w:val="00AB7CE6"/>
    <w:rsid w:val="00AC0194"/>
    <w:rsid w:val="00AC06C3"/>
    <w:rsid w:val="00AC080E"/>
    <w:rsid w:val="00AC0A11"/>
    <w:rsid w:val="00AC0E07"/>
    <w:rsid w:val="00AC1147"/>
    <w:rsid w:val="00AC19C9"/>
    <w:rsid w:val="00AC23EA"/>
    <w:rsid w:val="00AC2775"/>
    <w:rsid w:val="00AC2C2B"/>
    <w:rsid w:val="00AC2D7F"/>
    <w:rsid w:val="00AC315F"/>
    <w:rsid w:val="00AC3376"/>
    <w:rsid w:val="00AC36E3"/>
    <w:rsid w:val="00AC3870"/>
    <w:rsid w:val="00AC3942"/>
    <w:rsid w:val="00AC4120"/>
    <w:rsid w:val="00AC45A8"/>
    <w:rsid w:val="00AC48EA"/>
    <w:rsid w:val="00AC4A79"/>
    <w:rsid w:val="00AC54BF"/>
    <w:rsid w:val="00AC5857"/>
    <w:rsid w:val="00AC60B0"/>
    <w:rsid w:val="00AC60C3"/>
    <w:rsid w:val="00AC620B"/>
    <w:rsid w:val="00AC6213"/>
    <w:rsid w:val="00AC6641"/>
    <w:rsid w:val="00AC6DFF"/>
    <w:rsid w:val="00AC72BD"/>
    <w:rsid w:val="00AC732D"/>
    <w:rsid w:val="00AC7554"/>
    <w:rsid w:val="00AC763E"/>
    <w:rsid w:val="00AC76BB"/>
    <w:rsid w:val="00AD0327"/>
    <w:rsid w:val="00AD0738"/>
    <w:rsid w:val="00AD09DD"/>
    <w:rsid w:val="00AD0CCC"/>
    <w:rsid w:val="00AD1272"/>
    <w:rsid w:val="00AD16EB"/>
    <w:rsid w:val="00AD18DA"/>
    <w:rsid w:val="00AD1D1C"/>
    <w:rsid w:val="00AD24BD"/>
    <w:rsid w:val="00AD2A8C"/>
    <w:rsid w:val="00AD2DE5"/>
    <w:rsid w:val="00AD308A"/>
    <w:rsid w:val="00AD3AEE"/>
    <w:rsid w:val="00AD3BC2"/>
    <w:rsid w:val="00AD3EBD"/>
    <w:rsid w:val="00AD3F93"/>
    <w:rsid w:val="00AD40FF"/>
    <w:rsid w:val="00AD4570"/>
    <w:rsid w:val="00AD48B4"/>
    <w:rsid w:val="00AD4A3E"/>
    <w:rsid w:val="00AD51DB"/>
    <w:rsid w:val="00AD54E3"/>
    <w:rsid w:val="00AD558D"/>
    <w:rsid w:val="00AD5797"/>
    <w:rsid w:val="00AD596C"/>
    <w:rsid w:val="00AD5D5A"/>
    <w:rsid w:val="00AD660D"/>
    <w:rsid w:val="00AD6B34"/>
    <w:rsid w:val="00AD6D48"/>
    <w:rsid w:val="00AD7424"/>
    <w:rsid w:val="00AD7576"/>
    <w:rsid w:val="00AD7608"/>
    <w:rsid w:val="00AD7649"/>
    <w:rsid w:val="00AD7711"/>
    <w:rsid w:val="00AD7F32"/>
    <w:rsid w:val="00AE0516"/>
    <w:rsid w:val="00AE08ED"/>
    <w:rsid w:val="00AE0EDB"/>
    <w:rsid w:val="00AE1159"/>
    <w:rsid w:val="00AE11F5"/>
    <w:rsid w:val="00AE19CC"/>
    <w:rsid w:val="00AE1C5B"/>
    <w:rsid w:val="00AE20A6"/>
    <w:rsid w:val="00AE21A4"/>
    <w:rsid w:val="00AE22A0"/>
    <w:rsid w:val="00AE2A64"/>
    <w:rsid w:val="00AE2C87"/>
    <w:rsid w:val="00AE3217"/>
    <w:rsid w:val="00AE3570"/>
    <w:rsid w:val="00AE3A1B"/>
    <w:rsid w:val="00AE3A24"/>
    <w:rsid w:val="00AE3BEA"/>
    <w:rsid w:val="00AE3F12"/>
    <w:rsid w:val="00AE4295"/>
    <w:rsid w:val="00AE46A3"/>
    <w:rsid w:val="00AE5255"/>
    <w:rsid w:val="00AE528A"/>
    <w:rsid w:val="00AE546D"/>
    <w:rsid w:val="00AE54EE"/>
    <w:rsid w:val="00AE5CE6"/>
    <w:rsid w:val="00AE5FAA"/>
    <w:rsid w:val="00AE64C2"/>
    <w:rsid w:val="00AE65CE"/>
    <w:rsid w:val="00AE66BB"/>
    <w:rsid w:val="00AE6B6C"/>
    <w:rsid w:val="00AE6CC7"/>
    <w:rsid w:val="00AE6FCD"/>
    <w:rsid w:val="00AE72BB"/>
    <w:rsid w:val="00AE739F"/>
    <w:rsid w:val="00AE7427"/>
    <w:rsid w:val="00AE74DB"/>
    <w:rsid w:val="00AE7734"/>
    <w:rsid w:val="00AE79B2"/>
    <w:rsid w:val="00AE7A05"/>
    <w:rsid w:val="00AE7BB2"/>
    <w:rsid w:val="00AE7C79"/>
    <w:rsid w:val="00AE7E3D"/>
    <w:rsid w:val="00AF0022"/>
    <w:rsid w:val="00AF02F2"/>
    <w:rsid w:val="00AF05E2"/>
    <w:rsid w:val="00AF0900"/>
    <w:rsid w:val="00AF0A35"/>
    <w:rsid w:val="00AF0BEB"/>
    <w:rsid w:val="00AF0C69"/>
    <w:rsid w:val="00AF1602"/>
    <w:rsid w:val="00AF16FB"/>
    <w:rsid w:val="00AF1706"/>
    <w:rsid w:val="00AF18BD"/>
    <w:rsid w:val="00AF18F1"/>
    <w:rsid w:val="00AF25B7"/>
    <w:rsid w:val="00AF265B"/>
    <w:rsid w:val="00AF2A68"/>
    <w:rsid w:val="00AF2B05"/>
    <w:rsid w:val="00AF2F6F"/>
    <w:rsid w:val="00AF36FA"/>
    <w:rsid w:val="00AF3C53"/>
    <w:rsid w:val="00AF457A"/>
    <w:rsid w:val="00AF482C"/>
    <w:rsid w:val="00AF4986"/>
    <w:rsid w:val="00AF4C16"/>
    <w:rsid w:val="00AF4D32"/>
    <w:rsid w:val="00AF4DEA"/>
    <w:rsid w:val="00AF4F3F"/>
    <w:rsid w:val="00AF51E1"/>
    <w:rsid w:val="00AF5318"/>
    <w:rsid w:val="00AF5CBD"/>
    <w:rsid w:val="00AF6313"/>
    <w:rsid w:val="00AF64DF"/>
    <w:rsid w:val="00AF6563"/>
    <w:rsid w:val="00AF66D0"/>
    <w:rsid w:val="00AF69F3"/>
    <w:rsid w:val="00AF742D"/>
    <w:rsid w:val="00AF75A5"/>
    <w:rsid w:val="00AF770E"/>
    <w:rsid w:val="00AF772B"/>
    <w:rsid w:val="00AF79C8"/>
    <w:rsid w:val="00B00B51"/>
    <w:rsid w:val="00B016E1"/>
    <w:rsid w:val="00B02965"/>
    <w:rsid w:val="00B02B59"/>
    <w:rsid w:val="00B030A1"/>
    <w:rsid w:val="00B030B7"/>
    <w:rsid w:val="00B031A2"/>
    <w:rsid w:val="00B03A26"/>
    <w:rsid w:val="00B03A55"/>
    <w:rsid w:val="00B0405D"/>
    <w:rsid w:val="00B0478C"/>
    <w:rsid w:val="00B04BB9"/>
    <w:rsid w:val="00B04FA4"/>
    <w:rsid w:val="00B05021"/>
    <w:rsid w:val="00B05A21"/>
    <w:rsid w:val="00B05D5D"/>
    <w:rsid w:val="00B05E70"/>
    <w:rsid w:val="00B05E7F"/>
    <w:rsid w:val="00B05EE4"/>
    <w:rsid w:val="00B060D4"/>
    <w:rsid w:val="00B06672"/>
    <w:rsid w:val="00B06B8C"/>
    <w:rsid w:val="00B06D94"/>
    <w:rsid w:val="00B06E4B"/>
    <w:rsid w:val="00B06F5B"/>
    <w:rsid w:val="00B0738E"/>
    <w:rsid w:val="00B0739A"/>
    <w:rsid w:val="00B079C0"/>
    <w:rsid w:val="00B07B0B"/>
    <w:rsid w:val="00B07E6C"/>
    <w:rsid w:val="00B07F47"/>
    <w:rsid w:val="00B103E4"/>
    <w:rsid w:val="00B109AB"/>
    <w:rsid w:val="00B112CE"/>
    <w:rsid w:val="00B1161F"/>
    <w:rsid w:val="00B11C05"/>
    <w:rsid w:val="00B11E29"/>
    <w:rsid w:val="00B1207C"/>
    <w:rsid w:val="00B12D31"/>
    <w:rsid w:val="00B133D6"/>
    <w:rsid w:val="00B13F4C"/>
    <w:rsid w:val="00B13F68"/>
    <w:rsid w:val="00B1407E"/>
    <w:rsid w:val="00B1540B"/>
    <w:rsid w:val="00B15D5C"/>
    <w:rsid w:val="00B16586"/>
    <w:rsid w:val="00B167A8"/>
    <w:rsid w:val="00B167E7"/>
    <w:rsid w:val="00B17109"/>
    <w:rsid w:val="00B1729E"/>
    <w:rsid w:val="00B1788E"/>
    <w:rsid w:val="00B17DCF"/>
    <w:rsid w:val="00B200B0"/>
    <w:rsid w:val="00B200FD"/>
    <w:rsid w:val="00B20132"/>
    <w:rsid w:val="00B2015C"/>
    <w:rsid w:val="00B2099A"/>
    <w:rsid w:val="00B2189B"/>
    <w:rsid w:val="00B218A3"/>
    <w:rsid w:val="00B21D31"/>
    <w:rsid w:val="00B230FE"/>
    <w:rsid w:val="00B232CF"/>
    <w:rsid w:val="00B23AC6"/>
    <w:rsid w:val="00B240A0"/>
    <w:rsid w:val="00B2413B"/>
    <w:rsid w:val="00B244AB"/>
    <w:rsid w:val="00B249E0"/>
    <w:rsid w:val="00B24ABA"/>
    <w:rsid w:val="00B24D7B"/>
    <w:rsid w:val="00B24F55"/>
    <w:rsid w:val="00B250CC"/>
    <w:rsid w:val="00B2538B"/>
    <w:rsid w:val="00B25931"/>
    <w:rsid w:val="00B25ACE"/>
    <w:rsid w:val="00B25C03"/>
    <w:rsid w:val="00B25E84"/>
    <w:rsid w:val="00B2636E"/>
    <w:rsid w:val="00B26FC4"/>
    <w:rsid w:val="00B27205"/>
    <w:rsid w:val="00B2738E"/>
    <w:rsid w:val="00B27577"/>
    <w:rsid w:val="00B27A4D"/>
    <w:rsid w:val="00B27C85"/>
    <w:rsid w:val="00B27CEE"/>
    <w:rsid w:val="00B30021"/>
    <w:rsid w:val="00B30143"/>
    <w:rsid w:val="00B303B7"/>
    <w:rsid w:val="00B3044F"/>
    <w:rsid w:val="00B30728"/>
    <w:rsid w:val="00B31191"/>
    <w:rsid w:val="00B31521"/>
    <w:rsid w:val="00B31E0D"/>
    <w:rsid w:val="00B32317"/>
    <w:rsid w:val="00B32720"/>
    <w:rsid w:val="00B32AEE"/>
    <w:rsid w:val="00B32D2A"/>
    <w:rsid w:val="00B3312C"/>
    <w:rsid w:val="00B33134"/>
    <w:rsid w:val="00B33362"/>
    <w:rsid w:val="00B333EF"/>
    <w:rsid w:val="00B33659"/>
    <w:rsid w:val="00B33F13"/>
    <w:rsid w:val="00B33FE1"/>
    <w:rsid w:val="00B34964"/>
    <w:rsid w:val="00B34AC2"/>
    <w:rsid w:val="00B35257"/>
    <w:rsid w:val="00B353B1"/>
    <w:rsid w:val="00B356A6"/>
    <w:rsid w:val="00B359F4"/>
    <w:rsid w:val="00B36230"/>
    <w:rsid w:val="00B3626B"/>
    <w:rsid w:val="00B366C9"/>
    <w:rsid w:val="00B36D69"/>
    <w:rsid w:val="00B36F4A"/>
    <w:rsid w:val="00B371FA"/>
    <w:rsid w:val="00B37F71"/>
    <w:rsid w:val="00B401C0"/>
    <w:rsid w:val="00B406C8"/>
    <w:rsid w:val="00B4087B"/>
    <w:rsid w:val="00B40A3F"/>
    <w:rsid w:val="00B40D66"/>
    <w:rsid w:val="00B40ED8"/>
    <w:rsid w:val="00B41485"/>
    <w:rsid w:val="00B4193A"/>
    <w:rsid w:val="00B41CB0"/>
    <w:rsid w:val="00B41E25"/>
    <w:rsid w:val="00B420E8"/>
    <w:rsid w:val="00B42501"/>
    <w:rsid w:val="00B42CE9"/>
    <w:rsid w:val="00B43052"/>
    <w:rsid w:val="00B43C05"/>
    <w:rsid w:val="00B43F0B"/>
    <w:rsid w:val="00B4403F"/>
    <w:rsid w:val="00B445AE"/>
    <w:rsid w:val="00B445E9"/>
    <w:rsid w:val="00B44750"/>
    <w:rsid w:val="00B447E3"/>
    <w:rsid w:val="00B44C6F"/>
    <w:rsid w:val="00B44D24"/>
    <w:rsid w:val="00B45712"/>
    <w:rsid w:val="00B457B8"/>
    <w:rsid w:val="00B45A0D"/>
    <w:rsid w:val="00B45CB9"/>
    <w:rsid w:val="00B45CFA"/>
    <w:rsid w:val="00B45FEF"/>
    <w:rsid w:val="00B462B1"/>
    <w:rsid w:val="00B46512"/>
    <w:rsid w:val="00B46C62"/>
    <w:rsid w:val="00B47724"/>
    <w:rsid w:val="00B478D0"/>
    <w:rsid w:val="00B4792A"/>
    <w:rsid w:val="00B47ED8"/>
    <w:rsid w:val="00B50B42"/>
    <w:rsid w:val="00B512B4"/>
    <w:rsid w:val="00B51CCF"/>
    <w:rsid w:val="00B51E7C"/>
    <w:rsid w:val="00B5233E"/>
    <w:rsid w:val="00B524C2"/>
    <w:rsid w:val="00B52B11"/>
    <w:rsid w:val="00B5382D"/>
    <w:rsid w:val="00B53D2F"/>
    <w:rsid w:val="00B540F1"/>
    <w:rsid w:val="00B54259"/>
    <w:rsid w:val="00B54834"/>
    <w:rsid w:val="00B54B51"/>
    <w:rsid w:val="00B54DEC"/>
    <w:rsid w:val="00B5542D"/>
    <w:rsid w:val="00B55924"/>
    <w:rsid w:val="00B55D44"/>
    <w:rsid w:val="00B5674A"/>
    <w:rsid w:val="00B56853"/>
    <w:rsid w:val="00B56E7B"/>
    <w:rsid w:val="00B57B0C"/>
    <w:rsid w:val="00B57BF7"/>
    <w:rsid w:val="00B6025A"/>
    <w:rsid w:val="00B6037F"/>
    <w:rsid w:val="00B6049F"/>
    <w:rsid w:val="00B60500"/>
    <w:rsid w:val="00B6050C"/>
    <w:rsid w:val="00B6055F"/>
    <w:rsid w:val="00B6059A"/>
    <w:rsid w:val="00B6118F"/>
    <w:rsid w:val="00B614EC"/>
    <w:rsid w:val="00B618A5"/>
    <w:rsid w:val="00B61B7E"/>
    <w:rsid w:val="00B6230B"/>
    <w:rsid w:val="00B6317C"/>
    <w:rsid w:val="00B63503"/>
    <w:rsid w:val="00B636AD"/>
    <w:rsid w:val="00B63B32"/>
    <w:rsid w:val="00B63D04"/>
    <w:rsid w:val="00B6419F"/>
    <w:rsid w:val="00B64217"/>
    <w:rsid w:val="00B6471B"/>
    <w:rsid w:val="00B64742"/>
    <w:rsid w:val="00B64973"/>
    <w:rsid w:val="00B65412"/>
    <w:rsid w:val="00B65675"/>
    <w:rsid w:val="00B65862"/>
    <w:rsid w:val="00B65D38"/>
    <w:rsid w:val="00B6611B"/>
    <w:rsid w:val="00B6667C"/>
    <w:rsid w:val="00B667B0"/>
    <w:rsid w:val="00B6683C"/>
    <w:rsid w:val="00B66D8C"/>
    <w:rsid w:val="00B66FE0"/>
    <w:rsid w:val="00B70135"/>
    <w:rsid w:val="00B7078B"/>
    <w:rsid w:val="00B70DB8"/>
    <w:rsid w:val="00B71084"/>
    <w:rsid w:val="00B71107"/>
    <w:rsid w:val="00B711E5"/>
    <w:rsid w:val="00B713AD"/>
    <w:rsid w:val="00B71448"/>
    <w:rsid w:val="00B7160B"/>
    <w:rsid w:val="00B71EAA"/>
    <w:rsid w:val="00B721E8"/>
    <w:rsid w:val="00B72C5F"/>
    <w:rsid w:val="00B72E95"/>
    <w:rsid w:val="00B72F46"/>
    <w:rsid w:val="00B73206"/>
    <w:rsid w:val="00B73356"/>
    <w:rsid w:val="00B7362E"/>
    <w:rsid w:val="00B738F4"/>
    <w:rsid w:val="00B73A97"/>
    <w:rsid w:val="00B73D7F"/>
    <w:rsid w:val="00B74CEE"/>
    <w:rsid w:val="00B74D4F"/>
    <w:rsid w:val="00B75792"/>
    <w:rsid w:val="00B75E12"/>
    <w:rsid w:val="00B760DA"/>
    <w:rsid w:val="00B7628D"/>
    <w:rsid w:val="00B76368"/>
    <w:rsid w:val="00B76D1B"/>
    <w:rsid w:val="00B7754D"/>
    <w:rsid w:val="00B77599"/>
    <w:rsid w:val="00B77ABF"/>
    <w:rsid w:val="00B8074A"/>
    <w:rsid w:val="00B80BE0"/>
    <w:rsid w:val="00B80C9D"/>
    <w:rsid w:val="00B80EC4"/>
    <w:rsid w:val="00B80FFE"/>
    <w:rsid w:val="00B80FFF"/>
    <w:rsid w:val="00B8109C"/>
    <w:rsid w:val="00B81139"/>
    <w:rsid w:val="00B8118C"/>
    <w:rsid w:val="00B812C4"/>
    <w:rsid w:val="00B81A47"/>
    <w:rsid w:val="00B81E5D"/>
    <w:rsid w:val="00B8265C"/>
    <w:rsid w:val="00B82770"/>
    <w:rsid w:val="00B82AA9"/>
    <w:rsid w:val="00B83953"/>
    <w:rsid w:val="00B83A90"/>
    <w:rsid w:val="00B85061"/>
    <w:rsid w:val="00B85390"/>
    <w:rsid w:val="00B85AA1"/>
    <w:rsid w:val="00B85BF1"/>
    <w:rsid w:val="00B86162"/>
    <w:rsid w:val="00B8654A"/>
    <w:rsid w:val="00B86765"/>
    <w:rsid w:val="00B86938"/>
    <w:rsid w:val="00B87131"/>
    <w:rsid w:val="00B8716A"/>
    <w:rsid w:val="00B87DFB"/>
    <w:rsid w:val="00B9009F"/>
    <w:rsid w:val="00B90A0E"/>
    <w:rsid w:val="00B90C85"/>
    <w:rsid w:val="00B90C94"/>
    <w:rsid w:val="00B90DD3"/>
    <w:rsid w:val="00B91775"/>
    <w:rsid w:val="00B9196E"/>
    <w:rsid w:val="00B92099"/>
    <w:rsid w:val="00B920EE"/>
    <w:rsid w:val="00B92164"/>
    <w:rsid w:val="00B93036"/>
    <w:rsid w:val="00B931F8"/>
    <w:rsid w:val="00B93292"/>
    <w:rsid w:val="00B93438"/>
    <w:rsid w:val="00B934A8"/>
    <w:rsid w:val="00B946E8"/>
    <w:rsid w:val="00B94DB4"/>
    <w:rsid w:val="00B95156"/>
    <w:rsid w:val="00B95717"/>
    <w:rsid w:val="00B95F9C"/>
    <w:rsid w:val="00B95FBC"/>
    <w:rsid w:val="00B96335"/>
    <w:rsid w:val="00B968F3"/>
    <w:rsid w:val="00B96983"/>
    <w:rsid w:val="00B97232"/>
    <w:rsid w:val="00B9724B"/>
    <w:rsid w:val="00B977FD"/>
    <w:rsid w:val="00B97E98"/>
    <w:rsid w:val="00BA021D"/>
    <w:rsid w:val="00BA0F02"/>
    <w:rsid w:val="00BA105C"/>
    <w:rsid w:val="00BA2054"/>
    <w:rsid w:val="00BA2819"/>
    <w:rsid w:val="00BA294B"/>
    <w:rsid w:val="00BA2AAD"/>
    <w:rsid w:val="00BA2E36"/>
    <w:rsid w:val="00BA3A0E"/>
    <w:rsid w:val="00BA3D42"/>
    <w:rsid w:val="00BA3D96"/>
    <w:rsid w:val="00BA3DD2"/>
    <w:rsid w:val="00BA3F75"/>
    <w:rsid w:val="00BA403D"/>
    <w:rsid w:val="00BA43EC"/>
    <w:rsid w:val="00BA4EF7"/>
    <w:rsid w:val="00BA52C7"/>
    <w:rsid w:val="00BA5F13"/>
    <w:rsid w:val="00BA6B9C"/>
    <w:rsid w:val="00BA70C5"/>
    <w:rsid w:val="00BA7509"/>
    <w:rsid w:val="00BA750D"/>
    <w:rsid w:val="00BA7818"/>
    <w:rsid w:val="00BA7E98"/>
    <w:rsid w:val="00BA7F90"/>
    <w:rsid w:val="00BB0124"/>
    <w:rsid w:val="00BB0B51"/>
    <w:rsid w:val="00BB0CFB"/>
    <w:rsid w:val="00BB106B"/>
    <w:rsid w:val="00BB10C2"/>
    <w:rsid w:val="00BB1692"/>
    <w:rsid w:val="00BB1ABE"/>
    <w:rsid w:val="00BB259D"/>
    <w:rsid w:val="00BB2776"/>
    <w:rsid w:val="00BB2DE5"/>
    <w:rsid w:val="00BB30B0"/>
    <w:rsid w:val="00BB3162"/>
    <w:rsid w:val="00BB358D"/>
    <w:rsid w:val="00BB3AA7"/>
    <w:rsid w:val="00BB451D"/>
    <w:rsid w:val="00BB4754"/>
    <w:rsid w:val="00BB495A"/>
    <w:rsid w:val="00BB505D"/>
    <w:rsid w:val="00BB553F"/>
    <w:rsid w:val="00BB5B1F"/>
    <w:rsid w:val="00BB5B31"/>
    <w:rsid w:val="00BB5FBA"/>
    <w:rsid w:val="00BB70AD"/>
    <w:rsid w:val="00BB7E2F"/>
    <w:rsid w:val="00BC0217"/>
    <w:rsid w:val="00BC08A2"/>
    <w:rsid w:val="00BC0C24"/>
    <w:rsid w:val="00BC0FD7"/>
    <w:rsid w:val="00BC1709"/>
    <w:rsid w:val="00BC17DC"/>
    <w:rsid w:val="00BC17F1"/>
    <w:rsid w:val="00BC18A5"/>
    <w:rsid w:val="00BC1D4F"/>
    <w:rsid w:val="00BC1D82"/>
    <w:rsid w:val="00BC2A3D"/>
    <w:rsid w:val="00BC2BFF"/>
    <w:rsid w:val="00BC2D8A"/>
    <w:rsid w:val="00BC342D"/>
    <w:rsid w:val="00BC3B67"/>
    <w:rsid w:val="00BC4727"/>
    <w:rsid w:val="00BC4C72"/>
    <w:rsid w:val="00BC4EBC"/>
    <w:rsid w:val="00BC5DAD"/>
    <w:rsid w:val="00BC6DC2"/>
    <w:rsid w:val="00BD0F71"/>
    <w:rsid w:val="00BD176E"/>
    <w:rsid w:val="00BD2EC1"/>
    <w:rsid w:val="00BD2FE5"/>
    <w:rsid w:val="00BD3811"/>
    <w:rsid w:val="00BD442C"/>
    <w:rsid w:val="00BD44DC"/>
    <w:rsid w:val="00BD4BE4"/>
    <w:rsid w:val="00BD4E0D"/>
    <w:rsid w:val="00BD52C4"/>
    <w:rsid w:val="00BD54E6"/>
    <w:rsid w:val="00BD55F0"/>
    <w:rsid w:val="00BD56D9"/>
    <w:rsid w:val="00BD56E6"/>
    <w:rsid w:val="00BD575C"/>
    <w:rsid w:val="00BD5BBE"/>
    <w:rsid w:val="00BD5EC2"/>
    <w:rsid w:val="00BD6009"/>
    <w:rsid w:val="00BD6236"/>
    <w:rsid w:val="00BD6386"/>
    <w:rsid w:val="00BD6B09"/>
    <w:rsid w:val="00BD6CFE"/>
    <w:rsid w:val="00BD74E8"/>
    <w:rsid w:val="00BD7D0D"/>
    <w:rsid w:val="00BD7FB4"/>
    <w:rsid w:val="00BE0C27"/>
    <w:rsid w:val="00BE0E8D"/>
    <w:rsid w:val="00BE0F6A"/>
    <w:rsid w:val="00BE1003"/>
    <w:rsid w:val="00BE20CD"/>
    <w:rsid w:val="00BE232C"/>
    <w:rsid w:val="00BE349F"/>
    <w:rsid w:val="00BE3674"/>
    <w:rsid w:val="00BE3EA6"/>
    <w:rsid w:val="00BE41A0"/>
    <w:rsid w:val="00BE5E37"/>
    <w:rsid w:val="00BE6292"/>
    <w:rsid w:val="00BE6487"/>
    <w:rsid w:val="00BE698D"/>
    <w:rsid w:val="00BE7614"/>
    <w:rsid w:val="00BE7853"/>
    <w:rsid w:val="00BE7B7A"/>
    <w:rsid w:val="00BE7C1A"/>
    <w:rsid w:val="00BE7D81"/>
    <w:rsid w:val="00BF0048"/>
    <w:rsid w:val="00BF02F8"/>
    <w:rsid w:val="00BF0878"/>
    <w:rsid w:val="00BF097E"/>
    <w:rsid w:val="00BF0A91"/>
    <w:rsid w:val="00BF117A"/>
    <w:rsid w:val="00BF1CD9"/>
    <w:rsid w:val="00BF1FF5"/>
    <w:rsid w:val="00BF22DC"/>
    <w:rsid w:val="00BF2423"/>
    <w:rsid w:val="00BF324A"/>
    <w:rsid w:val="00BF33BC"/>
    <w:rsid w:val="00BF3C8D"/>
    <w:rsid w:val="00BF3D29"/>
    <w:rsid w:val="00BF3E48"/>
    <w:rsid w:val="00BF4567"/>
    <w:rsid w:val="00BF4592"/>
    <w:rsid w:val="00BF49D0"/>
    <w:rsid w:val="00BF4BF1"/>
    <w:rsid w:val="00BF4D3A"/>
    <w:rsid w:val="00BF5859"/>
    <w:rsid w:val="00BF5C98"/>
    <w:rsid w:val="00BF6291"/>
    <w:rsid w:val="00BF67BC"/>
    <w:rsid w:val="00BF6B97"/>
    <w:rsid w:val="00BF6F35"/>
    <w:rsid w:val="00BF798D"/>
    <w:rsid w:val="00BF7DB8"/>
    <w:rsid w:val="00C005D4"/>
    <w:rsid w:val="00C00D85"/>
    <w:rsid w:val="00C010B9"/>
    <w:rsid w:val="00C011E0"/>
    <w:rsid w:val="00C016CF"/>
    <w:rsid w:val="00C01765"/>
    <w:rsid w:val="00C01797"/>
    <w:rsid w:val="00C017E6"/>
    <w:rsid w:val="00C018B5"/>
    <w:rsid w:val="00C01D9E"/>
    <w:rsid w:val="00C01F5A"/>
    <w:rsid w:val="00C0296F"/>
    <w:rsid w:val="00C029E7"/>
    <w:rsid w:val="00C02EE9"/>
    <w:rsid w:val="00C032E6"/>
    <w:rsid w:val="00C0378C"/>
    <w:rsid w:val="00C04103"/>
    <w:rsid w:val="00C04344"/>
    <w:rsid w:val="00C04A79"/>
    <w:rsid w:val="00C04C1D"/>
    <w:rsid w:val="00C056AB"/>
    <w:rsid w:val="00C05768"/>
    <w:rsid w:val="00C05838"/>
    <w:rsid w:val="00C0588F"/>
    <w:rsid w:val="00C05BF3"/>
    <w:rsid w:val="00C06443"/>
    <w:rsid w:val="00C06454"/>
    <w:rsid w:val="00C073F7"/>
    <w:rsid w:val="00C07604"/>
    <w:rsid w:val="00C1016B"/>
    <w:rsid w:val="00C101FD"/>
    <w:rsid w:val="00C1055D"/>
    <w:rsid w:val="00C115FF"/>
    <w:rsid w:val="00C116A8"/>
    <w:rsid w:val="00C11C05"/>
    <w:rsid w:val="00C11DBF"/>
    <w:rsid w:val="00C124E5"/>
    <w:rsid w:val="00C125CA"/>
    <w:rsid w:val="00C129C7"/>
    <w:rsid w:val="00C13269"/>
    <w:rsid w:val="00C13294"/>
    <w:rsid w:val="00C13F9A"/>
    <w:rsid w:val="00C148A5"/>
    <w:rsid w:val="00C149E3"/>
    <w:rsid w:val="00C14FA4"/>
    <w:rsid w:val="00C153B8"/>
    <w:rsid w:val="00C1546D"/>
    <w:rsid w:val="00C1558B"/>
    <w:rsid w:val="00C157DA"/>
    <w:rsid w:val="00C158DB"/>
    <w:rsid w:val="00C15A3F"/>
    <w:rsid w:val="00C15A68"/>
    <w:rsid w:val="00C15A91"/>
    <w:rsid w:val="00C15F6A"/>
    <w:rsid w:val="00C161E9"/>
    <w:rsid w:val="00C164B9"/>
    <w:rsid w:val="00C165FA"/>
    <w:rsid w:val="00C168CB"/>
    <w:rsid w:val="00C169AF"/>
    <w:rsid w:val="00C17296"/>
    <w:rsid w:val="00C17324"/>
    <w:rsid w:val="00C1754B"/>
    <w:rsid w:val="00C17F37"/>
    <w:rsid w:val="00C17F46"/>
    <w:rsid w:val="00C20988"/>
    <w:rsid w:val="00C2159A"/>
    <w:rsid w:val="00C22A88"/>
    <w:rsid w:val="00C230FB"/>
    <w:rsid w:val="00C2316D"/>
    <w:rsid w:val="00C237DB"/>
    <w:rsid w:val="00C23B99"/>
    <w:rsid w:val="00C240F4"/>
    <w:rsid w:val="00C248B2"/>
    <w:rsid w:val="00C24C25"/>
    <w:rsid w:val="00C25152"/>
    <w:rsid w:val="00C25178"/>
    <w:rsid w:val="00C25C8B"/>
    <w:rsid w:val="00C25E90"/>
    <w:rsid w:val="00C263FA"/>
    <w:rsid w:val="00C26D63"/>
    <w:rsid w:val="00C26DDB"/>
    <w:rsid w:val="00C26F4E"/>
    <w:rsid w:val="00C278DE"/>
    <w:rsid w:val="00C303DF"/>
    <w:rsid w:val="00C31F83"/>
    <w:rsid w:val="00C32140"/>
    <w:rsid w:val="00C331F6"/>
    <w:rsid w:val="00C335B9"/>
    <w:rsid w:val="00C335BC"/>
    <w:rsid w:val="00C33E8A"/>
    <w:rsid w:val="00C34284"/>
    <w:rsid w:val="00C3435E"/>
    <w:rsid w:val="00C34468"/>
    <w:rsid w:val="00C34524"/>
    <w:rsid w:val="00C3460B"/>
    <w:rsid w:val="00C346D3"/>
    <w:rsid w:val="00C34902"/>
    <w:rsid w:val="00C34921"/>
    <w:rsid w:val="00C34B81"/>
    <w:rsid w:val="00C34CE5"/>
    <w:rsid w:val="00C357B1"/>
    <w:rsid w:val="00C35C94"/>
    <w:rsid w:val="00C35E22"/>
    <w:rsid w:val="00C36086"/>
    <w:rsid w:val="00C360EC"/>
    <w:rsid w:val="00C3616B"/>
    <w:rsid w:val="00C3640D"/>
    <w:rsid w:val="00C366A8"/>
    <w:rsid w:val="00C36A6E"/>
    <w:rsid w:val="00C36B1B"/>
    <w:rsid w:val="00C36EC1"/>
    <w:rsid w:val="00C372D2"/>
    <w:rsid w:val="00C372D7"/>
    <w:rsid w:val="00C37849"/>
    <w:rsid w:val="00C378C9"/>
    <w:rsid w:val="00C37BB8"/>
    <w:rsid w:val="00C37C9F"/>
    <w:rsid w:val="00C37DD4"/>
    <w:rsid w:val="00C41827"/>
    <w:rsid w:val="00C41975"/>
    <w:rsid w:val="00C41C4F"/>
    <w:rsid w:val="00C41DE0"/>
    <w:rsid w:val="00C42090"/>
    <w:rsid w:val="00C4238A"/>
    <w:rsid w:val="00C42B0B"/>
    <w:rsid w:val="00C43307"/>
    <w:rsid w:val="00C4335C"/>
    <w:rsid w:val="00C43511"/>
    <w:rsid w:val="00C4400F"/>
    <w:rsid w:val="00C44119"/>
    <w:rsid w:val="00C44680"/>
    <w:rsid w:val="00C44B95"/>
    <w:rsid w:val="00C450DF"/>
    <w:rsid w:val="00C45558"/>
    <w:rsid w:val="00C455D9"/>
    <w:rsid w:val="00C459C9"/>
    <w:rsid w:val="00C46015"/>
    <w:rsid w:val="00C46179"/>
    <w:rsid w:val="00C464F0"/>
    <w:rsid w:val="00C46CD1"/>
    <w:rsid w:val="00C46EC4"/>
    <w:rsid w:val="00C47112"/>
    <w:rsid w:val="00C475C4"/>
    <w:rsid w:val="00C4799E"/>
    <w:rsid w:val="00C50139"/>
    <w:rsid w:val="00C5082A"/>
    <w:rsid w:val="00C50DE3"/>
    <w:rsid w:val="00C512E9"/>
    <w:rsid w:val="00C515B7"/>
    <w:rsid w:val="00C51B70"/>
    <w:rsid w:val="00C51BE9"/>
    <w:rsid w:val="00C51FDF"/>
    <w:rsid w:val="00C522B8"/>
    <w:rsid w:val="00C52AF9"/>
    <w:rsid w:val="00C52C93"/>
    <w:rsid w:val="00C536BF"/>
    <w:rsid w:val="00C540A1"/>
    <w:rsid w:val="00C542A3"/>
    <w:rsid w:val="00C543DC"/>
    <w:rsid w:val="00C54D16"/>
    <w:rsid w:val="00C55148"/>
    <w:rsid w:val="00C554BD"/>
    <w:rsid w:val="00C5579E"/>
    <w:rsid w:val="00C558F1"/>
    <w:rsid w:val="00C55B30"/>
    <w:rsid w:val="00C55FB3"/>
    <w:rsid w:val="00C56086"/>
    <w:rsid w:val="00C560D8"/>
    <w:rsid w:val="00C56255"/>
    <w:rsid w:val="00C56475"/>
    <w:rsid w:val="00C565C8"/>
    <w:rsid w:val="00C56C4D"/>
    <w:rsid w:val="00C56F09"/>
    <w:rsid w:val="00C573F3"/>
    <w:rsid w:val="00C57629"/>
    <w:rsid w:val="00C605D1"/>
    <w:rsid w:val="00C608AB"/>
    <w:rsid w:val="00C60E9C"/>
    <w:rsid w:val="00C62580"/>
    <w:rsid w:val="00C628B9"/>
    <w:rsid w:val="00C62ECB"/>
    <w:rsid w:val="00C639F0"/>
    <w:rsid w:val="00C63A8F"/>
    <w:rsid w:val="00C64418"/>
    <w:rsid w:val="00C64CC2"/>
    <w:rsid w:val="00C64CF0"/>
    <w:rsid w:val="00C650CA"/>
    <w:rsid w:val="00C65A15"/>
    <w:rsid w:val="00C65E7F"/>
    <w:rsid w:val="00C667BD"/>
    <w:rsid w:val="00C66D24"/>
    <w:rsid w:val="00C66E66"/>
    <w:rsid w:val="00C67644"/>
    <w:rsid w:val="00C7047C"/>
    <w:rsid w:val="00C7053E"/>
    <w:rsid w:val="00C70749"/>
    <w:rsid w:val="00C7087E"/>
    <w:rsid w:val="00C70D0B"/>
    <w:rsid w:val="00C70E06"/>
    <w:rsid w:val="00C71C89"/>
    <w:rsid w:val="00C71CF3"/>
    <w:rsid w:val="00C72529"/>
    <w:rsid w:val="00C72BD3"/>
    <w:rsid w:val="00C731C4"/>
    <w:rsid w:val="00C7324C"/>
    <w:rsid w:val="00C739AC"/>
    <w:rsid w:val="00C739E8"/>
    <w:rsid w:val="00C73A91"/>
    <w:rsid w:val="00C73CFB"/>
    <w:rsid w:val="00C748B9"/>
    <w:rsid w:val="00C74E9E"/>
    <w:rsid w:val="00C75C8F"/>
    <w:rsid w:val="00C7600C"/>
    <w:rsid w:val="00C76221"/>
    <w:rsid w:val="00C768D9"/>
    <w:rsid w:val="00C769CD"/>
    <w:rsid w:val="00C772FB"/>
    <w:rsid w:val="00C7776D"/>
    <w:rsid w:val="00C77941"/>
    <w:rsid w:val="00C80119"/>
    <w:rsid w:val="00C802CC"/>
    <w:rsid w:val="00C80534"/>
    <w:rsid w:val="00C80ABB"/>
    <w:rsid w:val="00C80F53"/>
    <w:rsid w:val="00C81191"/>
    <w:rsid w:val="00C81426"/>
    <w:rsid w:val="00C815C3"/>
    <w:rsid w:val="00C818DD"/>
    <w:rsid w:val="00C820AC"/>
    <w:rsid w:val="00C82322"/>
    <w:rsid w:val="00C82FAA"/>
    <w:rsid w:val="00C83288"/>
    <w:rsid w:val="00C83A85"/>
    <w:rsid w:val="00C84D4B"/>
    <w:rsid w:val="00C84DD5"/>
    <w:rsid w:val="00C84E07"/>
    <w:rsid w:val="00C859A6"/>
    <w:rsid w:val="00C85A3F"/>
    <w:rsid w:val="00C85C39"/>
    <w:rsid w:val="00C85F45"/>
    <w:rsid w:val="00C86425"/>
    <w:rsid w:val="00C866E6"/>
    <w:rsid w:val="00C87619"/>
    <w:rsid w:val="00C87EC1"/>
    <w:rsid w:val="00C90111"/>
    <w:rsid w:val="00C904A5"/>
    <w:rsid w:val="00C90FDF"/>
    <w:rsid w:val="00C911C9"/>
    <w:rsid w:val="00C91343"/>
    <w:rsid w:val="00C91475"/>
    <w:rsid w:val="00C92065"/>
    <w:rsid w:val="00C921D7"/>
    <w:rsid w:val="00C9222D"/>
    <w:rsid w:val="00C927CF"/>
    <w:rsid w:val="00C92950"/>
    <w:rsid w:val="00C9298B"/>
    <w:rsid w:val="00C92E81"/>
    <w:rsid w:val="00C92F2D"/>
    <w:rsid w:val="00C932F2"/>
    <w:rsid w:val="00C93C91"/>
    <w:rsid w:val="00C93CD4"/>
    <w:rsid w:val="00C940C9"/>
    <w:rsid w:val="00C9497C"/>
    <w:rsid w:val="00C94DAE"/>
    <w:rsid w:val="00C955FC"/>
    <w:rsid w:val="00C966EE"/>
    <w:rsid w:val="00C96A89"/>
    <w:rsid w:val="00C96B07"/>
    <w:rsid w:val="00C96BDD"/>
    <w:rsid w:val="00C97040"/>
    <w:rsid w:val="00C97195"/>
    <w:rsid w:val="00C973F1"/>
    <w:rsid w:val="00C97793"/>
    <w:rsid w:val="00C979C6"/>
    <w:rsid w:val="00C97E67"/>
    <w:rsid w:val="00C97EB0"/>
    <w:rsid w:val="00C97FAB"/>
    <w:rsid w:val="00CA0037"/>
    <w:rsid w:val="00CA0216"/>
    <w:rsid w:val="00CA0766"/>
    <w:rsid w:val="00CA0B09"/>
    <w:rsid w:val="00CA0E2D"/>
    <w:rsid w:val="00CA12F6"/>
    <w:rsid w:val="00CA1EBB"/>
    <w:rsid w:val="00CA1ECE"/>
    <w:rsid w:val="00CA1FB2"/>
    <w:rsid w:val="00CA251F"/>
    <w:rsid w:val="00CA2E4B"/>
    <w:rsid w:val="00CA2E6C"/>
    <w:rsid w:val="00CA364D"/>
    <w:rsid w:val="00CA37CA"/>
    <w:rsid w:val="00CA3BE5"/>
    <w:rsid w:val="00CA3C07"/>
    <w:rsid w:val="00CA405D"/>
    <w:rsid w:val="00CA4FBD"/>
    <w:rsid w:val="00CA50FE"/>
    <w:rsid w:val="00CA5711"/>
    <w:rsid w:val="00CA62FC"/>
    <w:rsid w:val="00CA64F9"/>
    <w:rsid w:val="00CA6C8E"/>
    <w:rsid w:val="00CA6D5B"/>
    <w:rsid w:val="00CB050A"/>
    <w:rsid w:val="00CB096E"/>
    <w:rsid w:val="00CB1107"/>
    <w:rsid w:val="00CB136D"/>
    <w:rsid w:val="00CB1504"/>
    <w:rsid w:val="00CB1784"/>
    <w:rsid w:val="00CB1DEA"/>
    <w:rsid w:val="00CB23F5"/>
    <w:rsid w:val="00CB2889"/>
    <w:rsid w:val="00CB2892"/>
    <w:rsid w:val="00CB2AA7"/>
    <w:rsid w:val="00CB2BC1"/>
    <w:rsid w:val="00CB2FD8"/>
    <w:rsid w:val="00CB36C9"/>
    <w:rsid w:val="00CB3725"/>
    <w:rsid w:val="00CB377C"/>
    <w:rsid w:val="00CB3B4B"/>
    <w:rsid w:val="00CB3E39"/>
    <w:rsid w:val="00CB4D98"/>
    <w:rsid w:val="00CB4F3C"/>
    <w:rsid w:val="00CB5A26"/>
    <w:rsid w:val="00CB5AEB"/>
    <w:rsid w:val="00CB5E37"/>
    <w:rsid w:val="00CB767B"/>
    <w:rsid w:val="00CB77F3"/>
    <w:rsid w:val="00CB7AF9"/>
    <w:rsid w:val="00CB7D96"/>
    <w:rsid w:val="00CB7DB5"/>
    <w:rsid w:val="00CC05D1"/>
    <w:rsid w:val="00CC074E"/>
    <w:rsid w:val="00CC1D7D"/>
    <w:rsid w:val="00CC1DBF"/>
    <w:rsid w:val="00CC1FEE"/>
    <w:rsid w:val="00CC206D"/>
    <w:rsid w:val="00CC24AA"/>
    <w:rsid w:val="00CC2819"/>
    <w:rsid w:val="00CC2D72"/>
    <w:rsid w:val="00CC2DA4"/>
    <w:rsid w:val="00CC2E95"/>
    <w:rsid w:val="00CC36C7"/>
    <w:rsid w:val="00CC36EC"/>
    <w:rsid w:val="00CC37D0"/>
    <w:rsid w:val="00CC3A28"/>
    <w:rsid w:val="00CC3B05"/>
    <w:rsid w:val="00CC421B"/>
    <w:rsid w:val="00CC432F"/>
    <w:rsid w:val="00CC5223"/>
    <w:rsid w:val="00CC52A3"/>
    <w:rsid w:val="00CC53BC"/>
    <w:rsid w:val="00CC5602"/>
    <w:rsid w:val="00CC5798"/>
    <w:rsid w:val="00CC5850"/>
    <w:rsid w:val="00CC5A74"/>
    <w:rsid w:val="00CC5C42"/>
    <w:rsid w:val="00CC5F97"/>
    <w:rsid w:val="00CC7CCE"/>
    <w:rsid w:val="00CD0758"/>
    <w:rsid w:val="00CD12A7"/>
    <w:rsid w:val="00CD1396"/>
    <w:rsid w:val="00CD1BEE"/>
    <w:rsid w:val="00CD1E9F"/>
    <w:rsid w:val="00CD2156"/>
    <w:rsid w:val="00CD2407"/>
    <w:rsid w:val="00CD2DEE"/>
    <w:rsid w:val="00CD3475"/>
    <w:rsid w:val="00CD395E"/>
    <w:rsid w:val="00CD3B21"/>
    <w:rsid w:val="00CD4419"/>
    <w:rsid w:val="00CD4E9E"/>
    <w:rsid w:val="00CD4FC6"/>
    <w:rsid w:val="00CD5076"/>
    <w:rsid w:val="00CD52BB"/>
    <w:rsid w:val="00CD5611"/>
    <w:rsid w:val="00CD58E3"/>
    <w:rsid w:val="00CD5E3B"/>
    <w:rsid w:val="00CD616B"/>
    <w:rsid w:val="00CD6215"/>
    <w:rsid w:val="00CD63A2"/>
    <w:rsid w:val="00CD6430"/>
    <w:rsid w:val="00CD651C"/>
    <w:rsid w:val="00CD6BD8"/>
    <w:rsid w:val="00CD6D62"/>
    <w:rsid w:val="00CD7163"/>
    <w:rsid w:val="00CD7716"/>
    <w:rsid w:val="00CD7919"/>
    <w:rsid w:val="00CD7D6E"/>
    <w:rsid w:val="00CD7F08"/>
    <w:rsid w:val="00CE002F"/>
    <w:rsid w:val="00CE0E72"/>
    <w:rsid w:val="00CE11DE"/>
    <w:rsid w:val="00CE1F86"/>
    <w:rsid w:val="00CE29E2"/>
    <w:rsid w:val="00CE2E76"/>
    <w:rsid w:val="00CE377C"/>
    <w:rsid w:val="00CE3B79"/>
    <w:rsid w:val="00CE3FC1"/>
    <w:rsid w:val="00CE40A6"/>
    <w:rsid w:val="00CE46F3"/>
    <w:rsid w:val="00CE4826"/>
    <w:rsid w:val="00CE4C3C"/>
    <w:rsid w:val="00CE5725"/>
    <w:rsid w:val="00CE5838"/>
    <w:rsid w:val="00CE5FDD"/>
    <w:rsid w:val="00CE60C6"/>
    <w:rsid w:val="00CE6AD9"/>
    <w:rsid w:val="00CE738E"/>
    <w:rsid w:val="00CE7A9A"/>
    <w:rsid w:val="00CF0B71"/>
    <w:rsid w:val="00CF12AB"/>
    <w:rsid w:val="00CF16A8"/>
    <w:rsid w:val="00CF18C7"/>
    <w:rsid w:val="00CF196E"/>
    <w:rsid w:val="00CF1D14"/>
    <w:rsid w:val="00CF2134"/>
    <w:rsid w:val="00CF227B"/>
    <w:rsid w:val="00CF2838"/>
    <w:rsid w:val="00CF29CD"/>
    <w:rsid w:val="00CF2CFD"/>
    <w:rsid w:val="00CF3102"/>
    <w:rsid w:val="00CF3299"/>
    <w:rsid w:val="00CF32D0"/>
    <w:rsid w:val="00CF3538"/>
    <w:rsid w:val="00CF3B9F"/>
    <w:rsid w:val="00CF4000"/>
    <w:rsid w:val="00CF416B"/>
    <w:rsid w:val="00CF4220"/>
    <w:rsid w:val="00CF53C0"/>
    <w:rsid w:val="00CF558D"/>
    <w:rsid w:val="00CF5696"/>
    <w:rsid w:val="00CF5D97"/>
    <w:rsid w:val="00CF6252"/>
    <w:rsid w:val="00CF62BD"/>
    <w:rsid w:val="00CF6F24"/>
    <w:rsid w:val="00CF6F53"/>
    <w:rsid w:val="00CF7249"/>
    <w:rsid w:val="00CF7416"/>
    <w:rsid w:val="00CF755C"/>
    <w:rsid w:val="00CF7E1E"/>
    <w:rsid w:val="00CF7E51"/>
    <w:rsid w:val="00D00166"/>
    <w:rsid w:val="00D008CB"/>
    <w:rsid w:val="00D01325"/>
    <w:rsid w:val="00D01361"/>
    <w:rsid w:val="00D01796"/>
    <w:rsid w:val="00D02357"/>
    <w:rsid w:val="00D02AA5"/>
    <w:rsid w:val="00D02D0C"/>
    <w:rsid w:val="00D03250"/>
    <w:rsid w:val="00D03407"/>
    <w:rsid w:val="00D035E4"/>
    <w:rsid w:val="00D03E0C"/>
    <w:rsid w:val="00D04641"/>
    <w:rsid w:val="00D04A69"/>
    <w:rsid w:val="00D04BBE"/>
    <w:rsid w:val="00D04C87"/>
    <w:rsid w:val="00D0520A"/>
    <w:rsid w:val="00D055A6"/>
    <w:rsid w:val="00D058EE"/>
    <w:rsid w:val="00D0595B"/>
    <w:rsid w:val="00D05AD6"/>
    <w:rsid w:val="00D05CFB"/>
    <w:rsid w:val="00D05DF5"/>
    <w:rsid w:val="00D0641B"/>
    <w:rsid w:val="00D06668"/>
    <w:rsid w:val="00D06CE9"/>
    <w:rsid w:val="00D06F00"/>
    <w:rsid w:val="00D0754F"/>
    <w:rsid w:val="00D0769F"/>
    <w:rsid w:val="00D0786F"/>
    <w:rsid w:val="00D101DA"/>
    <w:rsid w:val="00D1062E"/>
    <w:rsid w:val="00D1063C"/>
    <w:rsid w:val="00D1081A"/>
    <w:rsid w:val="00D10AE7"/>
    <w:rsid w:val="00D10EE0"/>
    <w:rsid w:val="00D10F5E"/>
    <w:rsid w:val="00D112C7"/>
    <w:rsid w:val="00D1162B"/>
    <w:rsid w:val="00D117DE"/>
    <w:rsid w:val="00D1196C"/>
    <w:rsid w:val="00D11D8F"/>
    <w:rsid w:val="00D12BC8"/>
    <w:rsid w:val="00D132A2"/>
    <w:rsid w:val="00D13B75"/>
    <w:rsid w:val="00D13E02"/>
    <w:rsid w:val="00D141C5"/>
    <w:rsid w:val="00D14C79"/>
    <w:rsid w:val="00D15001"/>
    <w:rsid w:val="00D1592A"/>
    <w:rsid w:val="00D15F2A"/>
    <w:rsid w:val="00D162C5"/>
    <w:rsid w:val="00D16A62"/>
    <w:rsid w:val="00D16EDC"/>
    <w:rsid w:val="00D16EE4"/>
    <w:rsid w:val="00D1708E"/>
    <w:rsid w:val="00D170EE"/>
    <w:rsid w:val="00D20568"/>
    <w:rsid w:val="00D20C69"/>
    <w:rsid w:val="00D20FC0"/>
    <w:rsid w:val="00D21491"/>
    <w:rsid w:val="00D21BB6"/>
    <w:rsid w:val="00D21F73"/>
    <w:rsid w:val="00D22002"/>
    <w:rsid w:val="00D22872"/>
    <w:rsid w:val="00D22F4F"/>
    <w:rsid w:val="00D23076"/>
    <w:rsid w:val="00D23500"/>
    <w:rsid w:val="00D2491B"/>
    <w:rsid w:val="00D24A1B"/>
    <w:rsid w:val="00D24BD9"/>
    <w:rsid w:val="00D251CB"/>
    <w:rsid w:val="00D25344"/>
    <w:rsid w:val="00D2541E"/>
    <w:rsid w:val="00D25454"/>
    <w:rsid w:val="00D25573"/>
    <w:rsid w:val="00D25A2C"/>
    <w:rsid w:val="00D25C5F"/>
    <w:rsid w:val="00D26334"/>
    <w:rsid w:val="00D267C1"/>
    <w:rsid w:val="00D26813"/>
    <w:rsid w:val="00D26A11"/>
    <w:rsid w:val="00D26DA9"/>
    <w:rsid w:val="00D2703E"/>
    <w:rsid w:val="00D2711F"/>
    <w:rsid w:val="00D27BBF"/>
    <w:rsid w:val="00D3008E"/>
    <w:rsid w:val="00D30637"/>
    <w:rsid w:val="00D30D54"/>
    <w:rsid w:val="00D30D94"/>
    <w:rsid w:val="00D30E5C"/>
    <w:rsid w:val="00D30EF1"/>
    <w:rsid w:val="00D31763"/>
    <w:rsid w:val="00D31C75"/>
    <w:rsid w:val="00D31C8D"/>
    <w:rsid w:val="00D31CEA"/>
    <w:rsid w:val="00D3213D"/>
    <w:rsid w:val="00D325A3"/>
    <w:rsid w:val="00D328AB"/>
    <w:rsid w:val="00D32B6F"/>
    <w:rsid w:val="00D32CD2"/>
    <w:rsid w:val="00D33165"/>
    <w:rsid w:val="00D3358D"/>
    <w:rsid w:val="00D339DA"/>
    <w:rsid w:val="00D33BFB"/>
    <w:rsid w:val="00D33C56"/>
    <w:rsid w:val="00D3419B"/>
    <w:rsid w:val="00D34281"/>
    <w:rsid w:val="00D3456F"/>
    <w:rsid w:val="00D34C50"/>
    <w:rsid w:val="00D34D6C"/>
    <w:rsid w:val="00D35331"/>
    <w:rsid w:val="00D35936"/>
    <w:rsid w:val="00D3596D"/>
    <w:rsid w:val="00D35FB3"/>
    <w:rsid w:val="00D363E2"/>
    <w:rsid w:val="00D365ED"/>
    <w:rsid w:val="00D36CBF"/>
    <w:rsid w:val="00D36D7A"/>
    <w:rsid w:val="00D37353"/>
    <w:rsid w:val="00D37A2C"/>
    <w:rsid w:val="00D37D83"/>
    <w:rsid w:val="00D4061D"/>
    <w:rsid w:val="00D40682"/>
    <w:rsid w:val="00D408FD"/>
    <w:rsid w:val="00D412AF"/>
    <w:rsid w:val="00D413B4"/>
    <w:rsid w:val="00D4168C"/>
    <w:rsid w:val="00D41773"/>
    <w:rsid w:val="00D41984"/>
    <w:rsid w:val="00D429CC"/>
    <w:rsid w:val="00D42D04"/>
    <w:rsid w:val="00D42FCF"/>
    <w:rsid w:val="00D43120"/>
    <w:rsid w:val="00D4345A"/>
    <w:rsid w:val="00D43AA1"/>
    <w:rsid w:val="00D440EB"/>
    <w:rsid w:val="00D446CE"/>
    <w:rsid w:val="00D44C0A"/>
    <w:rsid w:val="00D4522B"/>
    <w:rsid w:val="00D454D4"/>
    <w:rsid w:val="00D459DC"/>
    <w:rsid w:val="00D4603E"/>
    <w:rsid w:val="00D466E4"/>
    <w:rsid w:val="00D4696A"/>
    <w:rsid w:val="00D47B12"/>
    <w:rsid w:val="00D47E53"/>
    <w:rsid w:val="00D47E96"/>
    <w:rsid w:val="00D50C16"/>
    <w:rsid w:val="00D50CE2"/>
    <w:rsid w:val="00D50F1D"/>
    <w:rsid w:val="00D51709"/>
    <w:rsid w:val="00D51802"/>
    <w:rsid w:val="00D5198B"/>
    <w:rsid w:val="00D532B1"/>
    <w:rsid w:val="00D5347B"/>
    <w:rsid w:val="00D540F4"/>
    <w:rsid w:val="00D5448F"/>
    <w:rsid w:val="00D54546"/>
    <w:rsid w:val="00D545FD"/>
    <w:rsid w:val="00D54766"/>
    <w:rsid w:val="00D54AE5"/>
    <w:rsid w:val="00D55025"/>
    <w:rsid w:val="00D5561B"/>
    <w:rsid w:val="00D55CD2"/>
    <w:rsid w:val="00D55F44"/>
    <w:rsid w:val="00D561E7"/>
    <w:rsid w:val="00D565B5"/>
    <w:rsid w:val="00D568C5"/>
    <w:rsid w:val="00D56D8A"/>
    <w:rsid w:val="00D56EFA"/>
    <w:rsid w:val="00D572DD"/>
    <w:rsid w:val="00D573B8"/>
    <w:rsid w:val="00D5788D"/>
    <w:rsid w:val="00D57A9E"/>
    <w:rsid w:val="00D57BA7"/>
    <w:rsid w:val="00D600DA"/>
    <w:rsid w:val="00D606FA"/>
    <w:rsid w:val="00D618B8"/>
    <w:rsid w:val="00D61CCC"/>
    <w:rsid w:val="00D61CE0"/>
    <w:rsid w:val="00D620CE"/>
    <w:rsid w:val="00D6247F"/>
    <w:rsid w:val="00D62E4A"/>
    <w:rsid w:val="00D63393"/>
    <w:rsid w:val="00D639C7"/>
    <w:rsid w:val="00D64311"/>
    <w:rsid w:val="00D64669"/>
    <w:rsid w:val="00D64C6B"/>
    <w:rsid w:val="00D64EB8"/>
    <w:rsid w:val="00D65036"/>
    <w:rsid w:val="00D651B5"/>
    <w:rsid w:val="00D65705"/>
    <w:rsid w:val="00D657D8"/>
    <w:rsid w:val="00D65BB4"/>
    <w:rsid w:val="00D660DF"/>
    <w:rsid w:val="00D66856"/>
    <w:rsid w:val="00D66979"/>
    <w:rsid w:val="00D66E3D"/>
    <w:rsid w:val="00D66E69"/>
    <w:rsid w:val="00D67293"/>
    <w:rsid w:val="00D6762D"/>
    <w:rsid w:val="00D67889"/>
    <w:rsid w:val="00D67BF8"/>
    <w:rsid w:val="00D67F8C"/>
    <w:rsid w:val="00D70189"/>
    <w:rsid w:val="00D705F2"/>
    <w:rsid w:val="00D706B7"/>
    <w:rsid w:val="00D70995"/>
    <w:rsid w:val="00D70A7B"/>
    <w:rsid w:val="00D70A89"/>
    <w:rsid w:val="00D70C0A"/>
    <w:rsid w:val="00D70D75"/>
    <w:rsid w:val="00D72184"/>
    <w:rsid w:val="00D721CA"/>
    <w:rsid w:val="00D7222B"/>
    <w:rsid w:val="00D723ED"/>
    <w:rsid w:val="00D729F3"/>
    <w:rsid w:val="00D72F8D"/>
    <w:rsid w:val="00D73185"/>
    <w:rsid w:val="00D733B8"/>
    <w:rsid w:val="00D73B4E"/>
    <w:rsid w:val="00D73BD5"/>
    <w:rsid w:val="00D73C55"/>
    <w:rsid w:val="00D74024"/>
    <w:rsid w:val="00D745AE"/>
    <w:rsid w:val="00D74967"/>
    <w:rsid w:val="00D749B7"/>
    <w:rsid w:val="00D7511A"/>
    <w:rsid w:val="00D75705"/>
    <w:rsid w:val="00D758A9"/>
    <w:rsid w:val="00D76892"/>
    <w:rsid w:val="00D76ED1"/>
    <w:rsid w:val="00D76EF2"/>
    <w:rsid w:val="00D76FF5"/>
    <w:rsid w:val="00D772E0"/>
    <w:rsid w:val="00D7782B"/>
    <w:rsid w:val="00D8035B"/>
    <w:rsid w:val="00D80387"/>
    <w:rsid w:val="00D81021"/>
    <w:rsid w:val="00D810DB"/>
    <w:rsid w:val="00D813AA"/>
    <w:rsid w:val="00D817D9"/>
    <w:rsid w:val="00D817EA"/>
    <w:rsid w:val="00D82001"/>
    <w:rsid w:val="00D821A5"/>
    <w:rsid w:val="00D821AB"/>
    <w:rsid w:val="00D824F8"/>
    <w:rsid w:val="00D82FE8"/>
    <w:rsid w:val="00D833DB"/>
    <w:rsid w:val="00D83692"/>
    <w:rsid w:val="00D83791"/>
    <w:rsid w:val="00D83A0C"/>
    <w:rsid w:val="00D83A64"/>
    <w:rsid w:val="00D83B0B"/>
    <w:rsid w:val="00D8432C"/>
    <w:rsid w:val="00D84507"/>
    <w:rsid w:val="00D84524"/>
    <w:rsid w:val="00D84801"/>
    <w:rsid w:val="00D84978"/>
    <w:rsid w:val="00D856D1"/>
    <w:rsid w:val="00D8595E"/>
    <w:rsid w:val="00D85CC3"/>
    <w:rsid w:val="00D85F2C"/>
    <w:rsid w:val="00D86026"/>
    <w:rsid w:val="00D86027"/>
    <w:rsid w:val="00D8621D"/>
    <w:rsid w:val="00D87066"/>
    <w:rsid w:val="00D8769C"/>
    <w:rsid w:val="00D8798A"/>
    <w:rsid w:val="00D879E4"/>
    <w:rsid w:val="00D87A0E"/>
    <w:rsid w:val="00D87DAE"/>
    <w:rsid w:val="00D9033B"/>
    <w:rsid w:val="00D90479"/>
    <w:rsid w:val="00D91081"/>
    <w:rsid w:val="00D91128"/>
    <w:rsid w:val="00D91350"/>
    <w:rsid w:val="00D91DB1"/>
    <w:rsid w:val="00D91E61"/>
    <w:rsid w:val="00D91F74"/>
    <w:rsid w:val="00D9321E"/>
    <w:rsid w:val="00D93BF1"/>
    <w:rsid w:val="00D94206"/>
    <w:rsid w:val="00D946E9"/>
    <w:rsid w:val="00D94AD4"/>
    <w:rsid w:val="00D94E01"/>
    <w:rsid w:val="00D94EEF"/>
    <w:rsid w:val="00D9558B"/>
    <w:rsid w:val="00D959C9"/>
    <w:rsid w:val="00D95B73"/>
    <w:rsid w:val="00D95B92"/>
    <w:rsid w:val="00D9659E"/>
    <w:rsid w:val="00D9726B"/>
    <w:rsid w:val="00D97467"/>
    <w:rsid w:val="00D977EF"/>
    <w:rsid w:val="00D97A2E"/>
    <w:rsid w:val="00DA03FF"/>
    <w:rsid w:val="00DA0625"/>
    <w:rsid w:val="00DA0BEF"/>
    <w:rsid w:val="00DA1414"/>
    <w:rsid w:val="00DA1465"/>
    <w:rsid w:val="00DA15E2"/>
    <w:rsid w:val="00DA1863"/>
    <w:rsid w:val="00DA1977"/>
    <w:rsid w:val="00DA1AF4"/>
    <w:rsid w:val="00DA1D90"/>
    <w:rsid w:val="00DA1FDF"/>
    <w:rsid w:val="00DA2471"/>
    <w:rsid w:val="00DA278A"/>
    <w:rsid w:val="00DA2B0B"/>
    <w:rsid w:val="00DA2F1F"/>
    <w:rsid w:val="00DA3217"/>
    <w:rsid w:val="00DA3222"/>
    <w:rsid w:val="00DA32A4"/>
    <w:rsid w:val="00DA3390"/>
    <w:rsid w:val="00DA350C"/>
    <w:rsid w:val="00DA360F"/>
    <w:rsid w:val="00DA363D"/>
    <w:rsid w:val="00DA3737"/>
    <w:rsid w:val="00DA3A8D"/>
    <w:rsid w:val="00DA3B87"/>
    <w:rsid w:val="00DA3CAB"/>
    <w:rsid w:val="00DA3E0F"/>
    <w:rsid w:val="00DA3E16"/>
    <w:rsid w:val="00DA3F5D"/>
    <w:rsid w:val="00DA4900"/>
    <w:rsid w:val="00DA4F80"/>
    <w:rsid w:val="00DA4FEE"/>
    <w:rsid w:val="00DA563A"/>
    <w:rsid w:val="00DA5AC7"/>
    <w:rsid w:val="00DA5E75"/>
    <w:rsid w:val="00DA5EB5"/>
    <w:rsid w:val="00DA6347"/>
    <w:rsid w:val="00DA637B"/>
    <w:rsid w:val="00DA6388"/>
    <w:rsid w:val="00DA6656"/>
    <w:rsid w:val="00DA681F"/>
    <w:rsid w:val="00DA74DD"/>
    <w:rsid w:val="00DA77AD"/>
    <w:rsid w:val="00DA7ADF"/>
    <w:rsid w:val="00DA7EE2"/>
    <w:rsid w:val="00DB0B7A"/>
    <w:rsid w:val="00DB1355"/>
    <w:rsid w:val="00DB1581"/>
    <w:rsid w:val="00DB185F"/>
    <w:rsid w:val="00DB1CCB"/>
    <w:rsid w:val="00DB1E8A"/>
    <w:rsid w:val="00DB29BF"/>
    <w:rsid w:val="00DB2D89"/>
    <w:rsid w:val="00DB2E49"/>
    <w:rsid w:val="00DB33A0"/>
    <w:rsid w:val="00DB33DD"/>
    <w:rsid w:val="00DB3EEC"/>
    <w:rsid w:val="00DB40A4"/>
    <w:rsid w:val="00DB43BB"/>
    <w:rsid w:val="00DB43DF"/>
    <w:rsid w:val="00DB45B8"/>
    <w:rsid w:val="00DB476E"/>
    <w:rsid w:val="00DB4988"/>
    <w:rsid w:val="00DB4DB2"/>
    <w:rsid w:val="00DB585D"/>
    <w:rsid w:val="00DB5AC0"/>
    <w:rsid w:val="00DB635A"/>
    <w:rsid w:val="00DB6D84"/>
    <w:rsid w:val="00DB7956"/>
    <w:rsid w:val="00DB7A1F"/>
    <w:rsid w:val="00DB7BA0"/>
    <w:rsid w:val="00DC067F"/>
    <w:rsid w:val="00DC0D19"/>
    <w:rsid w:val="00DC0F79"/>
    <w:rsid w:val="00DC0FBA"/>
    <w:rsid w:val="00DC1184"/>
    <w:rsid w:val="00DC1199"/>
    <w:rsid w:val="00DC13A8"/>
    <w:rsid w:val="00DC18D4"/>
    <w:rsid w:val="00DC2452"/>
    <w:rsid w:val="00DC2917"/>
    <w:rsid w:val="00DC2B8C"/>
    <w:rsid w:val="00DC2D7F"/>
    <w:rsid w:val="00DC304A"/>
    <w:rsid w:val="00DC36EF"/>
    <w:rsid w:val="00DC39CF"/>
    <w:rsid w:val="00DC3BCE"/>
    <w:rsid w:val="00DC3DF9"/>
    <w:rsid w:val="00DC41DA"/>
    <w:rsid w:val="00DC4360"/>
    <w:rsid w:val="00DC4552"/>
    <w:rsid w:val="00DC455A"/>
    <w:rsid w:val="00DC475D"/>
    <w:rsid w:val="00DC47C7"/>
    <w:rsid w:val="00DC4F05"/>
    <w:rsid w:val="00DC522F"/>
    <w:rsid w:val="00DC523C"/>
    <w:rsid w:val="00DC52CE"/>
    <w:rsid w:val="00DC530A"/>
    <w:rsid w:val="00DC5794"/>
    <w:rsid w:val="00DC5AF3"/>
    <w:rsid w:val="00DC5BA0"/>
    <w:rsid w:val="00DC5C99"/>
    <w:rsid w:val="00DC5DE3"/>
    <w:rsid w:val="00DC65D2"/>
    <w:rsid w:val="00DC66ED"/>
    <w:rsid w:val="00DC68F7"/>
    <w:rsid w:val="00DD0065"/>
    <w:rsid w:val="00DD0573"/>
    <w:rsid w:val="00DD0632"/>
    <w:rsid w:val="00DD06B4"/>
    <w:rsid w:val="00DD08DC"/>
    <w:rsid w:val="00DD0978"/>
    <w:rsid w:val="00DD0FDD"/>
    <w:rsid w:val="00DD16EA"/>
    <w:rsid w:val="00DD190F"/>
    <w:rsid w:val="00DD1AAE"/>
    <w:rsid w:val="00DD1CC1"/>
    <w:rsid w:val="00DD1E5C"/>
    <w:rsid w:val="00DD1F47"/>
    <w:rsid w:val="00DD220E"/>
    <w:rsid w:val="00DD2613"/>
    <w:rsid w:val="00DD287F"/>
    <w:rsid w:val="00DD2B70"/>
    <w:rsid w:val="00DD2D03"/>
    <w:rsid w:val="00DD2DB8"/>
    <w:rsid w:val="00DD3498"/>
    <w:rsid w:val="00DD3632"/>
    <w:rsid w:val="00DD363B"/>
    <w:rsid w:val="00DD39CC"/>
    <w:rsid w:val="00DD3DA1"/>
    <w:rsid w:val="00DD3E76"/>
    <w:rsid w:val="00DD4389"/>
    <w:rsid w:val="00DD474A"/>
    <w:rsid w:val="00DD4972"/>
    <w:rsid w:val="00DD4AA3"/>
    <w:rsid w:val="00DD529A"/>
    <w:rsid w:val="00DD590A"/>
    <w:rsid w:val="00DD5B28"/>
    <w:rsid w:val="00DD5E70"/>
    <w:rsid w:val="00DD6230"/>
    <w:rsid w:val="00DD6989"/>
    <w:rsid w:val="00DD6CB6"/>
    <w:rsid w:val="00DD6DFF"/>
    <w:rsid w:val="00DD6E61"/>
    <w:rsid w:val="00DD71F6"/>
    <w:rsid w:val="00DD747A"/>
    <w:rsid w:val="00DE0654"/>
    <w:rsid w:val="00DE0DBC"/>
    <w:rsid w:val="00DE0F00"/>
    <w:rsid w:val="00DE25F2"/>
    <w:rsid w:val="00DE2D12"/>
    <w:rsid w:val="00DE3005"/>
    <w:rsid w:val="00DE33BF"/>
    <w:rsid w:val="00DE3F6A"/>
    <w:rsid w:val="00DE46ED"/>
    <w:rsid w:val="00DE529B"/>
    <w:rsid w:val="00DE5355"/>
    <w:rsid w:val="00DE54B1"/>
    <w:rsid w:val="00DE6172"/>
    <w:rsid w:val="00DE61F3"/>
    <w:rsid w:val="00DE6AE2"/>
    <w:rsid w:val="00DE7A44"/>
    <w:rsid w:val="00DE7C0D"/>
    <w:rsid w:val="00DE7D04"/>
    <w:rsid w:val="00DF0190"/>
    <w:rsid w:val="00DF028B"/>
    <w:rsid w:val="00DF0362"/>
    <w:rsid w:val="00DF09A6"/>
    <w:rsid w:val="00DF0EEB"/>
    <w:rsid w:val="00DF142F"/>
    <w:rsid w:val="00DF1444"/>
    <w:rsid w:val="00DF1BF4"/>
    <w:rsid w:val="00DF201F"/>
    <w:rsid w:val="00DF26C5"/>
    <w:rsid w:val="00DF2980"/>
    <w:rsid w:val="00DF2B5B"/>
    <w:rsid w:val="00DF2E3A"/>
    <w:rsid w:val="00DF3382"/>
    <w:rsid w:val="00DF3EDC"/>
    <w:rsid w:val="00DF3F8B"/>
    <w:rsid w:val="00DF3F97"/>
    <w:rsid w:val="00DF3FCE"/>
    <w:rsid w:val="00DF42A6"/>
    <w:rsid w:val="00DF4F97"/>
    <w:rsid w:val="00DF5412"/>
    <w:rsid w:val="00DF5974"/>
    <w:rsid w:val="00DF5B26"/>
    <w:rsid w:val="00DF5B45"/>
    <w:rsid w:val="00DF62F7"/>
    <w:rsid w:val="00DF6585"/>
    <w:rsid w:val="00DF7012"/>
    <w:rsid w:val="00DF714E"/>
    <w:rsid w:val="00DF731C"/>
    <w:rsid w:val="00DF777B"/>
    <w:rsid w:val="00DF77C3"/>
    <w:rsid w:val="00DF7EE8"/>
    <w:rsid w:val="00E00025"/>
    <w:rsid w:val="00E0010D"/>
    <w:rsid w:val="00E00617"/>
    <w:rsid w:val="00E00C72"/>
    <w:rsid w:val="00E00D1A"/>
    <w:rsid w:val="00E00DC4"/>
    <w:rsid w:val="00E00E59"/>
    <w:rsid w:val="00E00EE0"/>
    <w:rsid w:val="00E0105F"/>
    <w:rsid w:val="00E01EDA"/>
    <w:rsid w:val="00E0259D"/>
    <w:rsid w:val="00E0279D"/>
    <w:rsid w:val="00E030D1"/>
    <w:rsid w:val="00E03392"/>
    <w:rsid w:val="00E0341E"/>
    <w:rsid w:val="00E03532"/>
    <w:rsid w:val="00E03684"/>
    <w:rsid w:val="00E0430D"/>
    <w:rsid w:val="00E04FC9"/>
    <w:rsid w:val="00E050F2"/>
    <w:rsid w:val="00E053BF"/>
    <w:rsid w:val="00E06144"/>
    <w:rsid w:val="00E06201"/>
    <w:rsid w:val="00E065D4"/>
    <w:rsid w:val="00E06AE2"/>
    <w:rsid w:val="00E06E1D"/>
    <w:rsid w:val="00E07F4C"/>
    <w:rsid w:val="00E101DD"/>
    <w:rsid w:val="00E10A5B"/>
    <w:rsid w:val="00E10E73"/>
    <w:rsid w:val="00E10F1F"/>
    <w:rsid w:val="00E113FD"/>
    <w:rsid w:val="00E115DD"/>
    <w:rsid w:val="00E116BC"/>
    <w:rsid w:val="00E11927"/>
    <w:rsid w:val="00E11C59"/>
    <w:rsid w:val="00E125B3"/>
    <w:rsid w:val="00E12C54"/>
    <w:rsid w:val="00E13513"/>
    <w:rsid w:val="00E1355E"/>
    <w:rsid w:val="00E1453A"/>
    <w:rsid w:val="00E1486E"/>
    <w:rsid w:val="00E149D3"/>
    <w:rsid w:val="00E14AA2"/>
    <w:rsid w:val="00E1593A"/>
    <w:rsid w:val="00E15C4C"/>
    <w:rsid w:val="00E15EAE"/>
    <w:rsid w:val="00E168B2"/>
    <w:rsid w:val="00E169B5"/>
    <w:rsid w:val="00E169E7"/>
    <w:rsid w:val="00E17076"/>
    <w:rsid w:val="00E1737E"/>
    <w:rsid w:val="00E17D76"/>
    <w:rsid w:val="00E17D7C"/>
    <w:rsid w:val="00E206F4"/>
    <w:rsid w:val="00E20CBB"/>
    <w:rsid w:val="00E20F4F"/>
    <w:rsid w:val="00E216DF"/>
    <w:rsid w:val="00E2271E"/>
    <w:rsid w:val="00E228D1"/>
    <w:rsid w:val="00E22A0C"/>
    <w:rsid w:val="00E22B62"/>
    <w:rsid w:val="00E22D30"/>
    <w:rsid w:val="00E23375"/>
    <w:rsid w:val="00E23D07"/>
    <w:rsid w:val="00E24180"/>
    <w:rsid w:val="00E24E50"/>
    <w:rsid w:val="00E24E88"/>
    <w:rsid w:val="00E251B2"/>
    <w:rsid w:val="00E257DA"/>
    <w:rsid w:val="00E25A49"/>
    <w:rsid w:val="00E26171"/>
    <w:rsid w:val="00E263F1"/>
    <w:rsid w:val="00E267AE"/>
    <w:rsid w:val="00E268CC"/>
    <w:rsid w:val="00E26BAA"/>
    <w:rsid w:val="00E26DE4"/>
    <w:rsid w:val="00E2786A"/>
    <w:rsid w:val="00E27A0F"/>
    <w:rsid w:val="00E27AE8"/>
    <w:rsid w:val="00E300B8"/>
    <w:rsid w:val="00E30FB8"/>
    <w:rsid w:val="00E31250"/>
    <w:rsid w:val="00E318A8"/>
    <w:rsid w:val="00E320B4"/>
    <w:rsid w:val="00E32FCB"/>
    <w:rsid w:val="00E330DE"/>
    <w:rsid w:val="00E33433"/>
    <w:rsid w:val="00E33A69"/>
    <w:rsid w:val="00E33EC5"/>
    <w:rsid w:val="00E33F89"/>
    <w:rsid w:val="00E3441F"/>
    <w:rsid w:val="00E345EE"/>
    <w:rsid w:val="00E3496E"/>
    <w:rsid w:val="00E34D60"/>
    <w:rsid w:val="00E34EE0"/>
    <w:rsid w:val="00E34FBC"/>
    <w:rsid w:val="00E35964"/>
    <w:rsid w:val="00E35C3C"/>
    <w:rsid w:val="00E3633D"/>
    <w:rsid w:val="00E36365"/>
    <w:rsid w:val="00E3653E"/>
    <w:rsid w:val="00E3667B"/>
    <w:rsid w:val="00E36D18"/>
    <w:rsid w:val="00E3710C"/>
    <w:rsid w:val="00E374B9"/>
    <w:rsid w:val="00E3766D"/>
    <w:rsid w:val="00E37918"/>
    <w:rsid w:val="00E4025F"/>
    <w:rsid w:val="00E405C2"/>
    <w:rsid w:val="00E406BD"/>
    <w:rsid w:val="00E40ABD"/>
    <w:rsid w:val="00E41166"/>
    <w:rsid w:val="00E41E5D"/>
    <w:rsid w:val="00E42014"/>
    <w:rsid w:val="00E42151"/>
    <w:rsid w:val="00E429DF"/>
    <w:rsid w:val="00E42E97"/>
    <w:rsid w:val="00E4331D"/>
    <w:rsid w:val="00E43AB6"/>
    <w:rsid w:val="00E44305"/>
    <w:rsid w:val="00E445A6"/>
    <w:rsid w:val="00E44D98"/>
    <w:rsid w:val="00E462C2"/>
    <w:rsid w:val="00E468E9"/>
    <w:rsid w:val="00E46B98"/>
    <w:rsid w:val="00E4715C"/>
    <w:rsid w:val="00E47572"/>
    <w:rsid w:val="00E47820"/>
    <w:rsid w:val="00E47B18"/>
    <w:rsid w:val="00E47D88"/>
    <w:rsid w:val="00E47E7B"/>
    <w:rsid w:val="00E501EA"/>
    <w:rsid w:val="00E502BA"/>
    <w:rsid w:val="00E50403"/>
    <w:rsid w:val="00E50F5F"/>
    <w:rsid w:val="00E51155"/>
    <w:rsid w:val="00E51AD2"/>
    <w:rsid w:val="00E521A8"/>
    <w:rsid w:val="00E52393"/>
    <w:rsid w:val="00E5274C"/>
    <w:rsid w:val="00E52F99"/>
    <w:rsid w:val="00E5361E"/>
    <w:rsid w:val="00E53858"/>
    <w:rsid w:val="00E5385D"/>
    <w:rsid w:val="00E53999"/>
    <w:rsid w:val="00E53D4F"/>
    <w:rsid w:val="00E54550"/>
    <w:rsid w:val="00E547B3"/>
    <w:rsid w:val="00E54A93"/>
    <w:rsid w:val="00E54D98"/>
    <w:rsid w:val="00E54EAD"/>
    <w:rsid w:val="00E55067"/>
    <w:rsid w:val="00E55296"/>
    <w:rsid w:val="00E55466"/>
    <w:rsid w:val="00E55665"/>
    <w:rsid w:val="00E55B6E"/>
    <w:rsid w:val="00E56408"/>
    <w:rsid w:val="00E56869"/>
    <w:rsid w:val="00E5698E"/>
    <w:rsid w:val="00E57076"/>
    <w:rsid w:val="00E570CF"/>
    <w:rsid w:val="00E5734F"/>
    <w:rsid w:val="00E573D7"/>
    <w:rsid w:val="00E574AC"/>
    <w:rsid w:val="00E57529"/>
    <w:rsid w:val="00E57841"/>
    <w:rsid w:val="00E57F20"/>
    <w:rsid w:val="00E604B1"/>
    <w:rsid w:val="00E60A3E"/>
    <w:rsid w:val="00E60BC7"/>
    <w:rsid w:val="00E61602"/>
    <w:rsid w:val="00E61843"/>
    <w:rsid w:val="00E61940"/>
    <w:rsid w:val="00E61AD8"/>
    <w:rsid w:val="00E61C28"/>
    <w:rsid w:val="00E61C67"/>
    <w:rsid w:val="00E61F5A"/>
    <w:rsid w:val="00E62181"/>
    <w:rsid w:val="00E626E9"/>
    <w:rsid w:val="00E62A56"/>
    <w:rsid w:val="00E62F8E"/>
    <w:rsid w:val="00E632B6"/>
    <w:rsid w:val="00E633CF"/>
    <w:rsid w:val="00E6384C"/>
    <w:rsid w:val="00E63D2F"/>
    <w:rsid w:val="00E64AD8"/>
    <w:rsid w:val="00E65A21"/>
    <w:rsid w:val="00E65D16"/>
    <w:rsid w:val="00E65E48"/>
    <w:rsid w:val="00E65F2D"/>
    <w:rsid w:val="00E66156"/>
    <w:rsid w:val="00E6636E"/>
    <w:rsid w:val="00E66B17"/>
    <w:rsid w:val="00E67719"/>
    <w:rsid w:val="00E67E37"/>
    <w:rsid w:val="00E700D4"/>
    <w:rsid w:val="00E704F0"/>
    <w:rsid w:val="00E7061A"/>
    <w:rsid w:val="00E708E3"/>
    <w:rsid w:val="00E70B3A"/>
    <w:rsid w:val="00E70C14"/>
    <w:rsid w:val="00E70D47"/>
    <w:rsid w:val="00E71381"/>
    <w:rsid w:val="00E71427"/>
    <w:rsid w:val="00E71564"/>
    <w:rsid w:val="00E7170E"/>
    <w:rsid w:val="00E71A3E"/>
    <w:rsid w:val="00E71B4F"/>
    <w:rsid w:val="00E71BC2"/>
    <w:rsid w:val="00E72282"/>
    <w:rsid w:val="00E72E22"/>
    <w:rsid w:val="00E72F72"/>
    <w:rsid w:val="00E73319"/>
    <w:rsid w:val="00E737B8"/>
    <w:rsid w:val="00E74170"/>
    <w:rsid w:val="00E74998"/>
    <w:rsid w:val="00E74C9C"/>
    <w:rsid w:val="00E74CC7"/>
    <w:rsid w:val="00E75194"/>
    <w:rsid w:val="00E75940"/>
    <w:rsid w:val="00E75AA1"/>
    <w:rsid w:val="00E76714"/>
    <w:rsid w:val="00E769D5"/>
    <w:rsid w:val="00E76E1A"/>
    <w:rsid w:val="00E76F04"/>
    <w:rsid w:val="00E76FC8"/>
    <w:rsid w:val="00E770F8"/>
    <w:rsid w:val="00E7712D"/>
    <w:rsid w:val="00E772DC"/>
    <w:rsid w:val="00E7747B"/>
    <w:rsid w:val="00E77E4A"/>
    <w:rsid w:val="00E805DF"/>
    <w:rsid w:val="00E80D20"/>
    <w:rsid w:val="00E810B7"/>
    <w:rsid w:val="00E813B4"/>
    <w:rsid w:val="00E8224A"/>
    <w:rsid w:val="00E822A7"/>
    <w:rsid w:val="00E822DF"/>
    <w:rsid w:val="00E82356"/>
    <w:rsid w:val="00E8235B"/>
    <w:rsid w:val="00E824E1"/>
    <w:rsid w:val="00E82AD9"/>
    <w:rsid w:val="00E82F7C"/>
    <w:rsid w:val="00E833C3"/>
    <w:rsid w:val="00E8366D"/>
    <w:rsid w:val="00E836A8"/>
    <w:rsid w:val="00E83D15"/>
    <w:rsid w:val="00E83E58"/>
    <w:rsid w:val="00E842CE"/>
    <w:rsid w:val="00E844BF"/>
    <w:rsid w:val="00E849B4"/>
    <w:rsid w:val="00E84F5D"/>
    <w:rsid w:val="00E85246"/>
    <w:rsid w:val="00E855C2"/>
    <w:rsid w:val="00E85807"/>
    <w:rsid w:val="00E86391"/>
    <w:rsid w:val="00E863CC"/>
    <w:rsid w:val="00E866E0"/>
    <w:rsid w:val="00E86F51"/>
    <w:rsid w:val="00E870B5"/>
    <w:rsid w:val="00E87508"/>
    <w:rsid w:val="00E876CA"/>
    <w:rsid w:val="00E87A10"/>
    <w:rsid w:val="00E87CAB"/>
    <w:rsid w:val="00E91631"/>
    <w:rsid w:val="00E9189E"/>
    <w:rsid w:val="00E9193E"/>
    <w:rsid w:val="00E91F40"/>
    <w:rsid w:val="00E92760"/>
    <w:rsid w:val="00E92768"/>
    <w:rsid w:val="00E928A1"/>
    <w:rsid w:val="00E9297D"/>
    <w:rsid w:val="00E92A77"/>
    <w:rsid w:val="00E92B3B"/>
    <w:rsid w:val="00E92DA8"/>
    <w:rsid w:val="00E9334A"/>
    <w:rsid w:val="00E93789"/>
    <w:rsid w:val="00E9384C"/>
    <w:rsid w:val="00E93977"/>
    <w:rsid w:val="00E93B91"/>
    <w:rsid w:val="00E93CE1"/>
    <w:rsid w:val="00E9408D"/>
    <w:rsid w:val="00E9496A"/>
    <w:rsid w:val="00E94B20"/>
    <w:rsid w:val="00E95A12"/>
    <w:rsid w:val="00E95EEB"/>
    <w:rsid w:val="00E963C3"/>
    <w:rsid w:val="00E966A0"/>
    <w:rsid w:val="00E967F0"/>
    <w:rsid w:val="00E96EDB"/>
    <w:rsid w:val="00E97360"/>
    <w:rsid w:val="00E97DAB"/>
    <w:rsid w:val="00E97F5E"/>
    <w:rsid w:val="00EA02A5"/>
    <w:rsid w:val="00EA02D6"/>
    <w:rsid w:val="00EA0333"/>
    <w:rsid w:val="00EA1646"/>
    <w:rsid w:val="00EA1E03"/>
    <w:rsid w:val="00EA1FAF"/>
    <w:rsid w:val="00EA22BB"/>
    <w:rsid w:val="00EA2734"/>
    <w:rsid w:val="00EA28EB"/>
    <w:rsid w:val="00EA293D"/>
    <w:rsid w:val="00EA295B"/>
    <w:rsid w:val="00EA3192"/>
    <w:rsid w:val="00EA3287"/>
    <w:rsid w:val="00EA36E8"/>
    <w:rsid w:val="00EA4F6E"/>
    <w:rsid w:val="00EA56C8"/>
    <w:rsid w:val="00EA5D7E"/>
    <w:rsid w:val="00EA669A"/>
    <w:rsid w:val="00EA68C5"/>
    <w:rsid w:val="00EA6C36"/>
    <w:rsid w:val="00EA6DE4"/>
    <w:rsid w:val="00EA724F"/>
    <w:rsid w:val="00EA725C"/>
    <w:rsid w:val="00EA7295"/>
    <w:rsid w:val="00EA73FA"/>
    <w:rsid w:val="00EA7812"/>
    <w:rsid w:val="00EA7D96"/>
    <w:rsid w:val="00EA7DA8"/>
    <w:rsid w:val="00EA7DFA"/>
    <w:rsid w:val="00EB0547"/>
    <w:rsid w:val="00EB0938"/>
    <w:rsid w:val="00EB0D3B"/>
    <w:rsid w:val="00EB1227"/>
    <w:rsid w:val="00EB1A8E"/>
    <w:rsid w:val="00EB1AEF"/>
    <w:rsid w:val="00EB2064"/>
    <w:rsid w:val="00EB2F87"/>
    <w:rsid w:val="00EB3992"/>
    <w:rsid w:val="00EB3E06"/>
    <w:rsid w:val="00EB3F3A"/>
    <w:rsid w:val="00EB4052"/>
    <w:rsid w:val="00EB4A5B"/>
    <w:rsid w:val="00EB4B4F"/>
    <w:rsid w:val="00EB5021"/>
    <w:rsid w:val="00EB62CC"/>
    <w:rsid w:val="00EB6508"/>
    <w:rsid w:val="00EB6A5C"/>
    <w:rsid w:val="00EB6CC6"/>
    <w:rsid w:val="00EB790E"/>
    <w:rsid w:val="00EB7C74"/>
    <w:rsid w:val="00EB7E0E"/>
    <w:rsid w:val="00EC00DF"/>
    <w:rsid w:val="00EC0398"/>
    <w:rsid w:val="00EC05D2"/>
    <w:rsid w:val="00EC0640"/>
    <w:rsid w:val="00EC0CA6"/>
    <w:rsid w:val="00EC0D14"/>
    <w:rsid w:val="00EC0E63"/>
    <w:rsid w:val="00EC1214"/>
    <w:rsid w:val="00EC1D78"/>
    <w:rsid w:val="00EC2797"/>
    <w:rsid w:val="00EC31A3"/>
    <w:rsid w:val="00EC3341"/>
    <w:rsid w:val="00EC35B2"/>
    <w:rsid w:val="00EC3737"/>
    <w:rsid w:val="00EC37E8"/>
    <w:rsid w:val="00EC3818"/>
    <w:rsid w:val="00EC3C22"/>
    <w:rsid w:val="00EC4539"/>
    <w:rsid w:val="00EC50DD"/>
    <w:rsid w:val="00EC52DF"/>
    <w:rsid w:val="00EC56A5"/>
    <w:rsid w:val="00EC70E0"/>
    <w:rsid w:val="00EC7239"/>
    <w:rsid w:val="00EC74E9"/>
    <w:rsid w:val="00EC7539"/>
    <w:rsid w:val="00EC7546"/>
    <w:rsid w:val="00EC7DD3"/>
    <w:rsid w:val="00EC7EF7"/>
    <w:rsid w:val="00ED0069"/>
    <w:rsid w:val="00ED024A"/>
    <w:rsid w:val="00ED02B5"/>
    <w:rsid w:val="00ED0471"/>
    <w:rsid w:val="00ED05BD"/>
    <w:rsid w:val="00ED075E"/>
    <w:rsid w:val="00ED0853"/>
    <w:rsid w:val="00ED0B21"/>
    <w:rsid w:val="00ED0B40"/>
    <w:rsid w:val="00ED0BE2"/>
    <w:rsid w:val="00ED0F36"/>
    <w:rsid w:val="00ED1127"/>
    <w:rsid w:val="00ED11F0"/>
    <w:rsid w:val="00ED12D2"/>
    <w:rsid w:val="00ED1310"/>
    <w:rsid w:val="00ED1418"/>
    <w:rsid w:val="00ED1655"/>
    <w:rsid w:val="00ED1F45"/>
    <w:rsid w:val="00ED2466"/>
    <w:rsid w:val="00ED25A9"/>
    <w:rsid w:val="00ED25E3"/>
    <w:rsid w:val="00ED27F0"/>
    <w:rsid w:val="00ED2DF3"/>
    <w:rsid w:val="00ED3635"/>
    <w:rsid w:val="00ED3999"/>
    <w:rsid w:val="00ED3A3D"/>
    <w:rsid w:val="00ED4293"/>
    <w:rsid w:val="00ED4416"/>
    <w:rsid w:val="00ED492A"/>
    <w:rsid w:val="00ED4B96"/>
    <w:rsid w:val="00ED4EC8"/>
    <w:rsid w:val="00ED4FF5"/>
    <w:rsid w:val="00ED5442"/>
    <w:rsid w:val="00ED5C4E"/>
    <w:rsid w:val="00ED5C80"/>
    <w:rsid w:val="00ED6E9D"/>
    <w:rsid w:val="00ED7281"/>
    <w:rsid w:val="00ED765E"/>
    <w:rsid w:val="00ED7CE2"/>
    <w:rsid w:val="00ED7CEC"/>
    <w:rsid w:val="00ED7E45"/>
    <w:rsid w:val="00EE0016"/>
    <w:rsid w:val="00EE01C1"/>
    <w:rsid w:val="00EE0A00"/>
    <w:rsid w:val="00EE0B45"/>
    <w:rsid w:val="00EE0EB7"/>
    <w:rsid w:val="00EE1010"/>
    <w:rsid w:val="00EE1DE3"/>
    <w:rsid w:val="00EE1EF5"/>
    <w:rsid w:val="00EE201B"/>
    <w:rsid w:val="00EE2937"/>
    <w:rsid w:val="00EE2BCD"/>
    <w:rsid w:val="00EE2C61"/>
    <w:rsid w:val="00EE2DC7"/>
    <w:rsid w:val="00EE2FDF"/>
    <w:rsid w:val="00EE3557"/>
    <w:rsid w:val="00EE3682"/>
    <w:rsid w:val="00EE3718"/>
    <w:rsid w:val="00EE42E4"/>
    <w:rsid w:val="00EE44F6"/>
    <w:rsid w:val="00EE4647"/>
    <w:rsid w:val="00EE48F5"/>
    <w:rsid w:val="00EE498A"/>
    <w:rsid w:val="00EE4DBA"/>
    <w:rsid w:val="00EE4DE4"/>
    <w:rsid w:val="00EE4E6B"/>
    <w:rsid w:val="00EE51C0"/>
    <w:rsid w:val="00EE566F"/>
    <w:rsid w:val="00EE57C9"/>
    <w:rsid w:val="00EE5C23"/>
    <w:rsid w:val="00EE5D57"/>
    <w:rsid w:val="00EE68CA"/>
    <w:rsid w:val="00EE6AAC"/>
    <w:rsid w:val="00EE6CC2"/>
    <w:rsid w:val="00EE6D4D"/>
    <w:rsid w:val="00EE723E"/>
    <w:rsid w:val="00EE759E"/>
    <w:rsid w:val="00EE75EF"/>
    <w:rsid w:val="00EF082A"/>
    <w:rsid w:val="00EF14FE"/>
    <w:rsid w:val="00EF1816"/>
    <w:rsid w:val="00EF216E"/>
    <w:rsid w:val="00EF2178"/>
    <w:rsid w:val="00EF2E33"/>
    <w:rsid w:val="00EF2F1D"/>
    <w:rsid w:val="00EF3646"/>
    <w:rsid w:val="00EF409D"/>
    <w:rsid w:val="00EF412A"/>
    <w:rsid w:val="00EF412D"/>
    <w:rsid w:val="00EF498D"/>
    <w:rsid w:val="00EF4A23"/>
    <w:rsid w:val="00EF4A95"/>
    <w:rsid w:val="00EF4BF2"/>
    <w:rsid w:val="00EF5148"/>
    <w:rsid w:val="00EF5245"/>
    <w:rsid w:val="00EF53F2"/>
    <w:rsid w:val="00EF56F1"/>
    <w:rsid w:val="00EF601D"/>
    <w:rsid w:val="00EF62AB"/>
    <w:rsid w:val="00EF62C0"/>
    <w:rsid w:val="00EF684C"/>
    <w:rsid w:val="00EF692D"/>
    <w:rsid w:val="00EF6EEB"/>
    <w:rsid w:val="00EF71B5"/>
    <w:rsid w:val="00EF76AF"/>
    <w:rsid w:val="00F00497"/>
    <w:rsid w:val="00F00550"/>
    <w:rsid w:val="00F0064A"/>
    <w:rsid w:val="00F007C7"/>
    <w:rsid w:val="00F00A12"/>
    <w:rsid w:val="00F010BA"/>
    <w:rsid w:val="00F014C8"/>
    <w:rsid w:val="00F0171E"/>
    <w:rsid w:val="00F0186D"/>
    <w:rsid w:val="00F02374"/>
    <w:rsid w:val="00F0260E"/>
    <w:rsid w:val="00F02622"/>
    <w:rsid w:val="00F02889"/>
    <w:rsid w:val="00F02E95"/>
    <w:rsid w:val="00F0380A"/>
    <w:rsid w:val="00F038AB"/>
    <w:rsid w:val="00F040A7"/>
    <w:rsid w:val="00F046A6"/>
    <w:rsid w:val="00F0474F"/>
    <w:rsid w:val="00F05082"/>
    <w:rsid w:val="00F0526F"/>
    <w:rsid w:val="00F052AD"/>
    <w:rsid w:val="00F057E6"/>
    <w:rsid w:val="00F058D1"/>
    <w:rsid w:val="00F05CA1"/>
    <w:rsid w:val="00F060C4"/>
    <w:rsid w:val="00F060F8"/>
    <w:rsid w:val="00F06914"/>
    <w:rsid w:val="00F069D8"/>
    <w:rsid w:val="00F07337"/>
    <w:rsid w:val="00F0781A"/>
    <w:rsid w:val="00F10BB7"/>
    <w:rsid w:val="00F10EBA"/>
    <w:rsid w:val="00F11016"/>
    <w:rsid w:val="00F11C4D"/>
    <w:rsid w:val="00F11C81"/>
    <w:rsid w:val="00F12001"/>
    <w:rsid w:val="00F12288"/>
    <w:rsid w:val="00F12A7B"/>
    <w:rsid w:val="00F12B7C"/>
    <w:rsid w:val="00F13007"/>
    <w:rsid w:val="00F130A2"/>
    <w:rsid w:val="00F135F7"/>
    <w:rsid w:val="00F13BA2"/>
    <w:rsid w:val="00F13FC8"/>
    <w:rsid w:val="00F146D0"/>
    <w:rsid w:val="00F146EA"/>
    <w:rsid w:val="00F14ABF"/>
    <w:rsid w:val="00F14BCE"/>
    <w:rsid w:val="00F151F1"/>
    <w:rsid w:val="00F151FD"/>
    <w:rsid w:val="00F15261"/>
    <w:rsid w:val="00F15B0D"/>
    <w:rsid w:val="00F15CD4"/>
    <w:rsid w:val="00F16016"/>
    <w:rsid w:val="00F1621F"/>
    <w:rsid w:val="00F1661E"/>
    <w:rsid w:val="00F16B96"/>
    <w:rsid w:val="00F16C63"/>
    <w:rsid w:val="00F17178"/>
    <w:rsid w:val="00F1769D"/>
    <w:rsid w:val="00F17CDA"/>
    <w:rsid w:val="00F17F4C"/>
    <w:rsid w:val="00F207D4"/>
    <w:rsid w:val="00F20C94"/>
    <w:rsid w:val="00F20EAC"/>
    <w:rsid w:val="00F20EDD"/>
    <w:rsid w:val="00F20EF6"/>
    <w:rsid w:val="00F211C7"/>
    <w:rsid w:val="00F216E8"/>
    <w:rsid w:val="00F21CD6"/>
    <w:rsid w:val="00F2253E"/>
    <w:rsid w:val="00F22627"/>
    <w:rsid w:val="00F22B36"/>
    <w:rsid w:val="00F2342B"/>
    <w:rsid w:val="00F23C37"/>
    <w:rsid w:val="00F23DD3"/>
    <w:rsid w:val="00F24511"/>
    <w:rsid w:val="00F2453C"/>
    <w:rsid w:val="00F24DDC"/>
    <w:rsid w:val="00F24F2E"/>
    <w:rsid w:val="00F2567A"/>
    <w:rsid w:val="00F25905"/>
    <w:rsid w:val="00F25EDF"/>
    <w:rsid w:val="00F260C2"/>
    <w:rsid w:val="00F26342"/>
    <w:rsid w:val="00F26479"/>
    <w:rsid w:val="00F26865"/>
    <w:rsid w:val="00F269B1"/>
    <w:rsid w:val="00F26A29"/>
    <w:rsid w:val="00F26F71"/>
    <w:rsid w:val="00F26FFA"/>
    <w:rsid w:val="00F27406"/>
    <w:rsid w:val="00F27506"/>
    <w:rsid w:val="00F277EF"/>
    <w:rsid w:val="00F303CD"/>
    <w:rsid w:val="00F3063A"/>
    <w:rsid w:val="00F30B8D"/>
    <w:rsid w:val="00F30C08"/>
    <w:rsid w:val="00F30C39"/>
    <w:rsid w:val="00F3112A"/>
    <w:rsid w:val="00F3146D"/>
    <w:rsid w:val="00F32213"/>
    <w:rsid w:val="00F3289A"/>
    <w:rsid w:val="00F32F55"/>
    <w:rsid w:val="00F3333C"/>
    <w:rsid w:val="00F3337D"/>
    <w:rsid w:val="00F33B63"/>
    <w:rsid w:val="00F33E4C"/>
    <w:rsid w:val="00F343B6"/>
    <w:rsid w:val="00F346BE"/>
    <w:rsid w:val="00F349CD"/>
    <w:rsid w:val="00F35349"/>
    <w:rsid w:val="00F35488"/>
    <w:rsid w:val="00F360DB"/>
    <w:rsid w:val="00F3626F"/>
    <w:rsid w:val="00F364AD"/>
    <w:rsid w:val="00F37111"/>
    <w:rsid w:val="00F37AA0"/>
    <w:rsid w:val="00F403E2"/>
    <w:rsid w:val="00F40A16"/>
    <w:rsid w:val="00F411CF"/>
    <w:rsid w:val="00F416F0"/>
    <w:rsid w:val="00F419B0"/>
    <w:rsid w:val="00F41ED7"/>
    <w:rsid w:val="00F41F0F"/>
    <w:rsid w:val="00F43094"/>
    <w:rsid w:val="00F43125"/>
    <w:rsid w:val="00F433C7"/>
    <w:rsid w:val="00F434B6"/>
    <w:rsid w:val="00F4368F"/>
    <w:rsid w:val="00F43BFA"/>
    <w:rsid w:val="00F446A2"/>
    <w:rsid w:val="00F44869"/>
    <w:rsid w:val="00F44871"/>
    <w:rsid w:val="00F448FE"/>
    <w:rsid w:val="00F44F63"/>
    <w:rsid w:val="00F44FF1"/>
    <w:rsid w:val="00F452FA"/>
    <w:rsid w:val="00F45846"/>
    <w:rsid w:val="00F45A04"/>
    <w:rsid w:val="00F45ABA"/>
    <w:rsid w:val="00F45ED3"/>
    <w:rsid w:val="00F46271"/>
    <w:rsid w:val="00F46499"/>
    <w:rsid w:val="00F46582"/>
    <w:rsid w:val="00F46901"/>
    <w:rsid w:val="00F4695D"/>
    <w:rsid w:val="00F46E6B"/>
    <w:rsid w:val="00F47850"/>
    <w:rsid w:val="00F47E93"/>
    <w:rsid w:val="00F50019"/>
    <w:rsid w:val="00F5015E"/>
    <w:rsid w:val="00F50497"/>
    <w:rsid w:val="00F50DE6"/>
    <w:rsid w:val="00F5122E"/>
    <w:rsid w:val="00F51809"/>
    <w:rsid w:val="00F518B4"/>
    <w:rsid w:val="00F51FED"/>
    <w:rsid w:val="00F52695"/>
    <w:rsid w:val="00F52E94"/>
    <w:rsid w:val="00F52F39"/>
    <w:rsid w:val="00F53446"/>
    <w:rsid w:val="00F534CA"/>
    <w:rsid w:val="00F5391C"/>
    <w:rsid w:val="00F540BF"/>
    <w:rsid w:val="00F5427C"/>
    <w:rsid w:val="00F5481B"/>
    <w:rsid w:val="00F54ACA"/>
    <w:rsid w:val="00F555BE"/>
    <w:rsid w:val="00F558F4"/>
    <w:rsid w:val="00F56A24"/>
    <w:rsid w:val="00F56CF9"/>
    <w:rsid w:val="00F56E80"/>
    <w:rsid w:val="00F57824"/>
    <w:rsid w:val="00F57B67"/>
    <w:rsid w:val="00F60353"/>
    <w:rsid w:val="00F60B99"/>
    <w:rsid w:val="00F60BEF"/>
    <w:rsid w:val="00F612E6"/>
    <w:rsid w:val="00F6159F"/>
    <w:rsid w:val="00F61CFD"/>
    <w:rsid w:val="00F620BF"/>
    <w:rsid w:val="00F62778"/>
    <w:rsid w:val="00F627FE"/>
    <w:rsid w:val="00F6284F"/>
    <w:rsid w:val="00F62D82"/>
    <w:rsid w:val="00F63214"/>
    <w:rsid w:val="00F633C5"/>
    <w:rsid w:val="00F63435"/>
    <w:rsid w:val="00F6379A"/>
    <w:rsid w:val="00F63948"/>
    <w:rsid w:val="00F6439D"/>
    <w:rsid w:val="00F643C4"/>
    <w:rsid w:val="00F64602"/>
    <w:rsid w:val="00F6462C"/>
    <w:rsid w:val="00F648FB"/>
    <w:rsid w:val="00F6498B"/>
    <w:rsid w:val="00F64A7B"/>
    <w:rsid w:val="00F656BD"/>
    <w:rsid w:val="00F65757"/>
    <w:rsid w:val="00F659FD"/>
    <w:rsid w:val="00F65AB5"/>
    <w:rsid w:val="00F65E37"/>
    <w:rsid w:val="00F660E0"/>
    <w:rsid w:val="00F670DC"/>
    <w:rsid w:val="00F67134"/>
    <w:rsid w:val="00F676C1"/>
    <w:rsid w:val="00F677C1"/>
    <w:rsid w:val="00F677FF"/>
    <w:rsid w:val="00F702F8"/>
    <w:rsid w:val="00F704AF"/>
    <w:rsid w:val="00F704C6"/>
    <w:rsid w:val="00F70EE7"/>
    <w:rsid w:val="00F716D9"/>
    <w:rsid w:val="00F71B1A"/>
    <w:rsid w:val="00F71C7F"/>
    <w:rsid w:val="00F72276"/>
    <w:rsid w:val="00F722C1"/>
    <w:rsid w:val="00F723AF"/>
    <w:rsid w:val="00F7258F"/>
    <w:rsid w:val="00F728DF"/>
    <w:rsid w:val="00F72F6E"/>
    <w:rsid w:val="00F733F7"/>
    <w:rsid w:val="00F73533"/>
    <w:rsid w:val="00F73865"/>
    <w:rsid w:val="00F739DA"/>
    <w:rsid w:val="00F74AAB"/>
    <w:rsid w:val="00F74B76"/>
    <w:rsid w:val="00F74CAB"/>
    <w:rsid w:val="00F74ED4"/>
    <w:rsid w:val="00F75C2E"/>
    <w:rsid w:val="00F75E0C"/>
    <w:rsid w:val="00F762E0"/>
    <w:rsid w:val="00F77520"/>
    <w:rsid w:val="00F7762C"/>
    <w:rsid w:val="00F777CC"/>
    <w:rsid w:val="00F77977"/>
    <w:rsid w:val="00F77AB4"/>
    <w:rsid w:val="00F77AC6"/>
    <w:rsid w:val="00F77C54"/>
    <w:rsid w:val="00F77CB8"/>
    <w:rsid w:val="00F801CC"/>
    <w:rsid w:val="00F8034C"/>
    <w:rsid w:val="00F8048C"/>
    <w:rsid w:val="00F805E0"/>
    <w:rsid w:val="00F80727"/>
    <w:rsid w:val="00F80BA4"/>
    <w:rsid w:val="00F8210D"/>
    <w:rsid w:val="00F82117"/>
    <w:rsid w:val="00F8261B"/>
    <w:rsid w:val="00F82AC9"/>
    <w:rsid w:val="00F82E67"/>
    <w:rsid w:val="00F833EB"/>
    <w:rsid w:val="00F836A5"/>
    <w:rsid w:val="00F846F2"/>
    <w:rsid w:val="00F848C0"/>
    <w:rsid w:val="00F84964"/>
    <w:rsid w:val="00F84F47"/>
    <w:rsid w:val="00F85B37"/>
    <w:rsid w:val="00F85D3D"/>
    <w:rsid w:val="00F862F7"/>
    <w:rsid w:val="00F86725"/>
    <w:rsid w:val="00F86B0B"/>
    <w:rsid w:val="00F87A50"/>
    <w:rsid w:val="00F87B5B"/>
    <w:rsid w:val="00F87C02"/>
    <w:rsid w:val="00F9009D"/>
    <w:rsid w:val="00F908C3"/>
    <w:rsid w:val="00F915C9"/>
    <w:rsid w:val="00F91EFF"/>
    <w:rsid w:val="00F92879"/>
    <w:rsid w:val="00F92A0F"/>
    <w:rsid w:val="00F92BA8"/>
    <w:rsid w:val="00F9300F"/>
    <w:rsid w:val="00F935F8"/>
    <w:rsid w:val="00F93827"/>
    <w:rsid w:val="00F94074"/>
    <w:rsid w:val="00F94280"/>
    <w:rsid w:val="00F949DA"/>
    <w:rsid w:val="00F94EDC"/>
    <w:rsid w:val="00F953A1"/>
    <w:rsid w:val="00F95416"/>
    <w:rsid w:val="00F96236"/>
    <w:rsid w:val="00F96DD4"/>
    <w:rsid w:val="00F97402"/>
    <w:rsid w:val="00F97AD3"/>
    <w:rsid w:val="00FA06DF"/>
    <w:rsid w:val="00FA07E9"/>
    <w:rsid w:val="00FA12EA"/>
    <w:rsid w:val="00FA1CC3"/>
    <w:rsid w:val="00FA1F16"/>
    <w:rsid w:val="00FA2006"/>
    <w:rsid w:val="00FA21B0"/>
    <w:rsid w:val="00FA2405"/>
    <w:rsid w:val="00FA2A4C"/>
    <w:rsid w:val="00FA2CFB"/>
    <w:rsid w:val="00FA2F44"/>
    <w:rsid w:val="00FA311E"/>
    <w:rsid w:val="00FA3720"/>
    <w:rsid w:val="00FA397A"/>
    <w:rsid w:val="00FA3BEB"/>
    <w:rsid w:val="00FA3DEC"/>
    <w:rsid w:val="00FA3F1D"/>
    <w:rsid w:val="00FA4E85"/>
    <w:rsid w:val="00FA5B55"/>
    <w:rsid w:val="00FA67A7"/>
    <w:rsid w:val="00FA6944"/>
    <w:rsid w:val="00FA6DDE"/>
    <w:rsid w:val="00FA7B6D"/>
    <w:rsid w:val="00FA7B90"/>
    <w:rsid w:val="00FA7BEC"/>
    <w:rsid w:val="00FB0559"/>
    <w:rsid w:val="00FB06B6"/>
    <w:rsid w:val="00FB0D0C"/>
    <w:rsid w:val="00FB0F7C"/>
    <w:rsid w:val="00FB10D9"/>
    <w:rsid w:val="00FB1290"/>
    <w:rsid w:val="00FB1448"/>
    <w:rsid w:val="00FB175E"/>
    <w:rsid w:val="00FB1859"/>
    <w:rsid w:val="00FB1B0D"/>
    <w:rsid w:val="00FB1C6F"/>
    <w:rsid w:val="00FB299B"/>
    <w:rsid w:val="00FB2BB2"/>
    <w:rsid w:val="00FB2DD8"/>
    <w:rsid w:val="00FB304B"/>
    <w:rsid w:val="00FB3142"/>
    <w:rsid w:val="00FB38E3"/>
    <w:rsid w:val="00FB403D"/>
    <w:rsid w:val="00FB414D"/>
    <w:rsid w:val="00FB47E0"/>
    <w:rsid w:val="00FB4CDA"/>
    <w:rsid w:val="00FB57F8"/>
    <w:rsid w:val="00FB5AAC"/>
    <w:rsid w:val="00FB5CCB"/>
    <w:rsid w:val="00FB5DC0"/>
    <w:rsid w:val="00FB5F2C"/>
    <w:rsid w:val="00FB5F3B"/>
    <w:rsid w:val="00FB5F6D"/>
    <w:rsid w:val="00FB6E45"/>
    <w:rsid w:val="00FB7166"/>
    <w:rsid w:val="00FC0344"/>
    <w:rsid w:val="00FC08FA"/>
    <w:rsid w:val="00FC111C"/>
    <w:rsid w:val="00FC1272"/>
    <w:rsid w:val="00FC15AC"/>
    <w:rsid w:val="00FC1B68"/>
    <w:rsid w:val="00FC1C76"/>
    <w:rsid w:val="00FC239C"/>
    <w:rsid w:val="00FC271B"/>
    <w:rsid w:val="00FC292C"/>
    <w:rsid w:val="00FC2AEB"/>
    <w:rsid w:val="00FC30E0"/>
    <w:rsid w:val="00FC393C"/>
    <w:rsid w:val="00FC3B51"/>
    <w:rsid w:val="00FC3ECC"/>
    <w:rsid w:val="00FC3FB8"/>
    <w:rsid w:val="00FC57BD"/>
    <w:rsid w:val="00FC58BB"/>
    <w:rsid w:val="00FC5D4E"/>
    <w:rsid w:val="00FC6378"/>
    <w:rsid w:val="00FC6951"/>
    <w:rsid w:val="00FC6D2A"/>
    <w:rsid w:val="00FC72EB"/>
    <w:rsid w:val="00FC731E"/>
    <w:rsid w:val="00FC76DB"/>
    <w:rsid w:val="00FC77CD"/>
    <w:rsid w:val="00FC7808"/>
    <w:rsid w:val="00FD00F7"/>
    <w:rsid w:val="00FD0136"/>
    <w:rsid w:val="00FD0300"/>
    <w:rsid w:val="00FD1A74"/>
    <w:rsid w:val="00FD1C28"/>
    <w:rsid w:val="00FD1D41"/>
    <w:rsid w:val="00FD1DF2"/>
    <w:rsid w:val="00FD2191"/>
    <w:rsid w:val="00FD2470"/>
    <w:rsid w:val="00FD285F"/>
    <w:rsid w:val="00FD28EE"/>
    <w:rsid w:val="00FD298F"/>
    <w:rsid w:val="00FD2BA6"/>
    <w:rsid w:val="00FD2EB9"/>
    <w:rsid w:val="00FD3097"/>
    <w:rsid w:val="00FD363C"/>
    <w:rsid w:val="00FD370E"/>
    <w:rsid w:val="00FD40F8"/>
    <w:rsid w:val="00FD41D2"/>
    <w:rsid w:val="00FD502E"/>
    <w:rsid w:val="00FD5718"/>
    <w:rsid w:val="00FD5761"/>
    <w:rsid w:val="00FD68EC"/>
    <w:rsid w:val="00FD70AA"/>
    <w:rsid w:val="00FD712D"/>
    <w:rsid w:val="00FD71CE"/>
    <w:rsid w:val="00FD72B3"/>
    <w:rsid w:val="00FD764B"/>
    <w:rsid w:val="00FD7D32"/>
    <w:rsid w:val="00FE08C0"/>
    <w:rsid w:val="00FE0FD3"/>
    <w:rsid w:val="00FE158F"/>
    <w:rsid w:val="00FE177A"/>
    <w:rsid w:val="00FE1795"/>
    <w:rsid w:val="00FE1DBB"/>
    <w:rsid w:val="00FE21BF"/>
    <w:rsid w:val="00FE240F"/>
    <w:rsid w:val="00FE27CD"/>
    <w:rsid w:val="00FE2D5A"/>
    <w:rsid w:val="00FE2F87"/>
    <w:rsid w:val="00FE2FBB"/>
    <w:rsid w:val="00FE31A3"/>
    <w:rsid w:val="00FE3500"/>
    <w:rsid w:val="00FE393B"/>
    <w:rsid w:val="00FE45C1"/>
    <w:rsid w:val="00FE4604"/>
    <w:rsid w:val="00FE4922"/>
    <w:rsid w:val="00FE4BAB"/>
    <w:rsid w:val="00FE5734"/>
    <w:rsid w:val="00FE5A16"/>
    <w:rsid w:val="00FE6681"/>
    <w:rsid w:val="00FE698E"/>
    <w:rsid w:val="00FE7175"/>
    <w:rsid w:val="00FE744E"/>
    <w:rsid w:val="00FF0FF9"/>
    <w:rsid w:val="00FF1125"/>
    <w:rsid w:val="00FF146F"/>
    <w:rsid w:val="00FF1493"/>
    <w:rsid w:val="00FF15DE"/>
    <w:rsid w:val="00FF17A6"/>
    <w:rsid w:val="00FF1817"/>
    <w:rsid w:val="00FF189E"/>
    <w:rsid w:val="00FF18B4"/>
    <w:rsid w:val="00FF2130"/>
    <w:rsid w:val="00FF25AB"/>
    <w:rsid w:val="00FF2AC6"/>
    <w:rsid w:val="00FF2DDB"/>
    <w:rsid w:val="00FF2E40"/>
    <w:rsid w:val="00FF366E"/>
    <w:rsid w:val="00FF3ACB"/>
    <w:rsid w:val="00FF3B11"/>
    <w:rsid w:val="00FF3E5D"/>
    <w:rsid w:val="00FF4080"/>
    <w:rsid w:val="00FF4332"/>
    <w:rsid w:val="00FF5097"/>
    <w:rsid w:val="00FF515B"/>
    <w:rsid w:val="00FF53AE"/>
    <w:rsid w:val="00FF5480"/>
    <w:rsid w:val="00FF5625"/>
    <w:rsid w:val="00FF56E8"/>
    <w:rsid w:val="00FF57F4"/>
    <w:rsid w:val="00FF59F1"/>
    <w:rsid w:val="00FF5ACF"/>
    <w:rsid w:val="00FF6560"/>
    <w:rsid w:val="00FF6C94"/>
    <w:rsid w:val="00FF7741"/>
    <w:rsid w:val="00FF787F"/>
    <w:rsid w:val="00FF7DD1"/>
    <w:rsid w:val="00FF7F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5E6180D"/>
  <w15:chartTrackingRefBased/>
  <w15:docId w15:val="{08E4E2E9-CCFC-4C16-8D81-3B0377F853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foot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DB185F"/>
    <w:rPr>
      <w:sz w:val="24"/>
      <w:szCs w:val="24"/>
      <w:lang w:val="en-GB" w:eastAsia="zh-CN"/>
    </w:rPr>
  </w:style>
  <w:style w:type="paragraph" w:styleId="Heading1">
    <w:name w:val="heading 1"/>
    <w:basedOn w:val="Normal"/>
    <w:next w:val="Normal"/>
    <w:qFormat/>
    <w:rsid w:val="002E67CE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qFormat/>
    <w:rsid w:val="002E67CE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qFormat/>
    <w:rsid w:val="00DB185F"/>
    <w:pPr>
      <w:keepNext/>
      <w:ind w:left="720"/>
      <w:jc w:val="both"/>
      <w:outlineLvl w:val="2"/>
    </w:pPr>
    <w:rPr>
      <w:rFonts w:ascii="Tahoma" w:hAnsi="Tahoma" w:cs="Tahoma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DB185F"/>
    <w:pPr>
      <w:spacing w:before="100" w:beforeAutospacing="1" w:after="100" w:afterAutospacing="1"/>
    </w:pPr>
    <w:rPr>
      <w:rFonts w:ascii="Georgia" w:hAnsi="Georgia"/>
      <w:color w:val="000000"/>
      <w:sz w:val="21"/>
      <w:szCs w:val="21"/>
    </w:rPr>
  </w:style>
  <w:style w:type="character" w:styleId="CommentReference">
    <w:name w:val="annotation reference"/>
    <w:rsid w:val="00840B95"/>
    <w:rPr>
      <w:sz w:val="16"/>
      <w:szCs w:val="16"/>
    </w:rPr>
  </w:style>
  <w:style w:type="paragraph" w:styleId="CommentText">
    <w:name w:val="annotation text"/>
    <w:basedOn w:val="Normal"/>
    <w:link w:val="CommentTextChar"/>
    <w:rsid w:val="00840B95"/>
    <w:rPr>
      <w:sz w:val="20"/>
      <w:szCs w:val="20"/>
      <w:lang w:val="x-none"/>
    </w:rPr>
  </w:style>
  <w:style w:type="character" w:customStyle="1" w:styleId="CommentTextChar">
    <w:name w:val="Comment Text Char"/>
    <w:link w:val="CommentText"/>
    <w:rsid w:val="00840B95"/>
    <w:rPr>
      <w:lang w:eastAsia="zh-CN"/>
    </w:rPr>
  </w:style>
  <w:style w:type="paragraph" w:styleId="CommentSubject">
    <w:name w:val="annotation subject"/>
    <w:basedOn w:val="CommentText"/>
    <w:next w:val="CommentText"/>
    <w:link w:val="CommentSubjectChar"/>
    <w:rsid w:val="00840B95"/>
    <w:rPr>
      <w:b/>
      <w:bCs/>
    </w:rPr>
  </w:style>
  <w:style w:type="character" w:customStyle="1" w:styleId="CommentSubjectChar">
    <w:name w:val="Comment Subject Char"/>
    <w:link w:val="CommentSubject"/>
    <w:rsid w:val="00840B95"/>
    <w:rPr>
      <w:b/>
      <w:bCs/>
      <w:lang w:eastAsia="zh-CN"/>
    </w:rPr>
  </w:style>
  <w:style w:type="paragraph" w:styleId="BalloonText">
    <w:name w:val="Balloon Text"/>
    <w:basedOn w:val="Normal"/>
    <w:link w:val="BalloonTextChar"/>
    <w:rsid w:val="00840B95"/>
    <w:rPr>
      <w:rFonts w:ascii="Tahoma" w:hAnsi="Tahoma"/>
      <w:sz w:val="16"/>
      <w:szCs w:val="16"/>
      <w:lang w:val="x-none"/>
    </w:rPr>
  </w:style>
  <w:style w:type="character" w:customStyle="1" w:styleId="BalloonTextChar">
    <w:name w:val="Balloon Text Char"/>
    <w:link w:val="BalloonText"/>
    <w:rsid w:val="00840B95"/>
    <w:rPr>
      <w:rFonts w:ascii="Tahoma" w:hAnsi="Tahoma" w:cs="Tahoma"/>
      <w:sz w:val="16"/>
      <w:szCs w:val="16"/>
      <w:lang w:eastAsia="zh-CN"/>
    </w:rPr>
  </w:style>
  <w:style w:type="paragraph" w:styleId="Header">
    <w:name w:val="header"/>
    <w:basedOn w:val="Normal"/>
    <w:link w:val="HeaderChar"/>
    <w:uiPriority w:val="99"/>
    <w:unhideWhenUsed/>
    <w:rsid w:val="008A4DCC"/>
    <w:pPr>
      <w:tabs>
        <w:tab w:val="center" w:pos="4513"/>
        <w:tab w:val="right" w:pos="9026"/>
      </w:tabs>
    </w:pPr>
    <w:rPr>
      <w:rFonts w:ascii="Trebuchet MS" w:eastAsia="Calibri" w:hAnsi="Trebuchet MS"/>
      <w:sz w:val="22"/>
      <w:szCs w:val="20"/>
      <w:lang w:val="x-none" w:eastAsia="en-US"/>
    </w:rPr>
  </w:style>
  <w:style w:type="character" w:customStyle="1" w:styleId="HeaderChar">
    <w:name w:val="Header Char"/>
    <w:link w:val="Header"/>
    <w:uiPriority w:val="99"/>
    <w:rsid w:val="008A4DCC"/>
    <w:rPr>
      <w:rFonts w:ascii="Trebuchet MS" w:eastAsia="Calibri" w:hAnsi="Trebuchet MS" w:cs="Tahoma"/>
      <w:sz w:val="22"/>
      <w:lang w:eastAsia="en-US"/>
    </w:rPr>
  </w:style>
  <w:style w:type="paragraph" w:styleId="Footer">
    <w:name w:val="footer"/>
    <w:basedOn w:val="Normal"/>
    <w:link w:val="FooterChar"/>
    <w:uiPriority w:val="99"/>
    <w:rsid w:val="00AD5D5A"/>
    <w:pPr>
      <w:tabs>
        <w:tab w:val="center" w:pos="4513"/>
        <w:tab w:val="right" w:pos="9026"/>
      </w:tabs>
    </w:pPr>
    <w:rPr>
      <w:lang w:val="x-none"/>
    </w:rPr>
  </w:style>
  <w:style w:type="character" w:customStyle="1" w:styleId="FooterChar">
    <w:name w:val="Footer Char"/>
    <w:link w:val="Footer"/>
    <w:uiPriority w:val="99"/>
    <w:rsid w:val="00AD5D5A"/>
    <w:rPr>
      <w:sz w:val="24"/>
      <w:szCs w:val="24"/>
      <w:lang w:eastAsia="zh-CN"/>
    </w:rPr>
  </w:style>
  <w:style w:type="table" w:styleId="TableGrid">
    <w:name w:val="Table Grid"/>
    <w:basedOn w:val="TableNormal"/>
    <w:rsid w:val="00D67BF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FootnoteText">
    <w:name w:val="footnote text"/>
    <w:basedOn w:val="Normal"/>
    <w:link w:val="FootnoteTextChar"/>
    <w:uiPriority w:val="99"/>
    <w:unhideWhenUsed/>
    <w:rsid w:val="00DB0B7A"/>
    <w:rPr>
      <w:rFonts w:eastAsia="Calibri"/>
      <w:sz w:val="20"/>
      <w:szCs w:val="20"/>
      <w:lang w:eastAsia="en-US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DB0B7A"/>
    <w:rPr>
      <w:rFonts w:eastAsia="Calibri"/>
      <w:lang w:val="en-GB" w:eastAsia="en-US"/>
    </w:rPr>
  </w:style>
  <w:style w:type="character" w:styleId="FootnoteReference">
    <w:name w:val="footnote reference"/>
    <w:uiPriority w:val="99"/>
    <w:unhideWhenUsed/>
    <w:rsid w:val="00DB0B7A"/>
    <w:rPr>
      <w:vertAlign w:val="superscript"/>
    </w:rPr>
  </w:style>
  <w:style w:type="character" w:styleId="Strong">
    <w:name w:val="Strong"/>
    <w:basedOn w:val="DefaultParagraphFont"/>
    <w:uiPriority w:val="22"/>
    <w:qFormat/>
    <w:rsid w:val="00D05AD6"/>
    <w:rPr>
      <w:b/>
      <w:bCs/>
    </w:rPr>
  </w:style>
  <w:style w:type="character" w:styleId="Emphasis">
    <w:name w:val="Emphasis"/>
    <w:basedOn w:val="DefaultParagraphFont"/>
    <w:uiPriority w:val="20"/>
    <w:qFormat/>
    <w:rsid w:val="00D05AD6"/>
    <w:rPr>
      <w:i/>
      <w:iCs/>
    </w:rPr>
  </w:style>
  <w:style w:type="character" w:styleId="Hyperlink">
    <w:name w:val="Hyperlink"/>
    <w:basedOn w:val="DefaultParagraphFont"/>
    <w:rsid w:val="00E737B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737B8"/>
    <w:rPr>
      <w:color w:val="605E5C"/>
      <w:shd w:val="clear" w:color="auto" w:fill="E1DFDD"/>
    </w:rPr>
  </w:style>
  <w:style w:type="character" w:customStyle="1" w:styleId="name">
    <w:name w:val="name"/>
    <w:basedOn w:val="DefaultParagraphFont"/>
    <w:rsid w:val="008F6177"/>
  </w:style>
  <w:style w:type="character" w:customStyle="1" w:styleId="inlinequote">
    <w:name w:val="inlinequote"/>
    <w:basedOn w:val="DefaultParagraphFont"/>
    <w:rsid w:val="008F6177"/>
  </w:style>
  <w:style w:type="character" w:customStyle="1" w:styleId="bibitem">
    <w:name w:val="bibitem"/>
    <w:basedOn w:val="DefaultParagraphFont"/>
    <w:rsid w:val="008F6177"/>
  </w:style>
  <w:style w:type="paragraph" w:styleId="ListParagraph">
    <w:name w:val="List Paragraph"/>
    <w:basedOn w:val="Normal"/>
    <w:uiPriority w:val="34"/>
    <w:qFormat/>
    <w:rsid w:val="00992C73"/>
    <w:pPr>
      <w:ind w:left="720"/>
      <w:contextualSpacing/>
    </w:pPr>
  </w:style>
  <w:style w:type="character" w:styleId="FollowedHyperlink">
    <w:name w:val="FollowedHyperlink"/>
    <w:basedOn w:val="DefaultParagraphFont"/>
    <w:rsid w:val="00883FE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325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7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76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234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5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22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5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017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4070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9783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35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6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01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6941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8324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060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8353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5155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8340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10047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2299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4041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841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2129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1326050">
                      <w:marLeft w:val="0"/>
                      <w:marRight w:val="0"/>
                      <w:marTop w:val="30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40465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9797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0419624">
                  <w:marLeft w:val="0"/>
                  <w:marRight w:val="0"/>
                  <w:marTop w:val="0"/>
                  <w:marBottom w:val="0"/>
                  <w:divBdr>
                    <w:top w:val="single" w:sz="18" w:space="4" w:color="006FCA"/>
                    <w:left w:val="single" w:sz="18" w:space="4" w:color="006FCA"/>
                    <w:bottom w:val="single" w:sz="18" w:space="4" w:color="006FCA"/>
                    <w:right w:val="single" w:sz="18" w:space="4" w:color="006FCA"/>
                  </w:divBdr>
                  <w:divsChild>
                    <w:div w:id="537938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8434320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498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37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487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4109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2938305">
                      <w:marLeft w:val="0"/>
                      <w:marRight w:val="0"/>
                      <w:marTop w:val="30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285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065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0640762">
                  <w:marLeft w:val="0"/>
                  <w:marRight w:val="0"/>
                  <w:marTop w:val="0"/>
                  <w:marBottom w:val="0"/>
                  <w:divBdr>
                    <w:top w:val="single" w:sz="18" w:space="4" w:color="006FCA"/>
                    <w:left w:val="single" w:sz="18" w:space="4" w:color="006FCA"/>
                    <w:bottom w:val="single" w:sz="18" w:space="4" w:color="006FCA"/>
                    <w:right w:val="single" w:sz="18" w:space="4" w:color="006FCA"/>
                  </w:divBdr>
                  <w:divsChild>
                    <w:div w:id="1725773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6953453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0075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14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277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0111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5CEFA1-1D25-416A-961D-783CF783CB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11</Pages>
  <Words>3392</Words>
  <Characters>21391</Characters>
  <Application>Microsoft Office Word</Application>
  <DocSecurity>0</DocSecurity>
  <Lines>178</Lines>
  <Paragraphs>49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UNIVERSITY OF WALES</vt:lpstr>
    </vt:vector>
  </TitlesOfParts>
  <Company>University of Wales Lampeter</Company>
  <LinksUpToDate>false</LinksUpToDate>
  <CharactersWithSpaces>24734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UNIVERSITY OF WALES</dc:title>
  <dc:subject/>
  <dc:creator>sa044</dc:creator>
  <cp:keywords/>
  <cp:lastModifiedBy>Krystyna Cap</cp:lastModifiedBy>
  <cp:revision>41</cp:revision>
  <cp:lastPrinted>2023-03-09T17:53:00Z</cp:lastPrinted>
  <dcterms:created xsi:type="dcterms:W3CDTF">2023-03-12T18:01:00Z</dcterms:created>
  <dcterms:modified xsi:type="dcterms:W3CDTF">2023-03-12T18:41:00Z</dcterms:modified>
</cp:coreProperties>
</file>