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83606222"/>
        <w:docPartObj>
          <w:docPartGallery w:val="Cover Pages"/>
          <w:docPartUnique/>
        </w:docPartObj>
      </w:sdtPr>
      <w:sdtEndPr>
        <w:rPr>
          <w:rFonts w:ascii="Arial" w:hAnsi="Arial" w:cs="Arial"/>
          <w:b/>
          <w:bCs/>
          <w:color w:val="auto"/>
        </w:rPr>
      </w:sdtEndPr>
      <w:sdtContent>
        <w:p w14:paraId="40534579" w14:textId="40905E6A" w:rsidR="006F3A5B" w:rsidRDefault="006F3A5B">
          <w:pPr>
            <w:pStyle w:val="NoSpacing"/>
            <w:spacing w:before="1540" w:after="240"/>
            <w:jc w:val="center"/>
            <w:rPr>
              <w:color w:val="156082" w:themeColor="accent1"/>
            </w:rPr>
          </w:pPr>
          <w:r>
            <w:rPr>
              <w:noProof/>
              <w:color w:val="156082" w:themeColor="accent1"/>
            </w:rPr>
            <w:drawing>
              <wp:inline distT="0" distB="0" distL="0" distR="0" wp14:anchorId="53D96474" wp14:editId="55EF8E0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156082" w:themeColor="accent1"/>
              <w:sz w:val="44"/>
              <w:szCs w:val="44"/>
            </w:rPr>
            <w:alias w:val="Title"/>
            <w:tag w:val=""/>
            <w:id w:val="1735040861"/>
            <w:placeholder>
              <w:docPart w:val="50B8531793EA4DA0AAF276CFF0A21E53"/>
            </w:placeholder>
            <w:dataBinding w:prefixMappings="xmlns:ns0='http://purl.org/dc/elements/1.1/' xmlns:ns1='http://schemas.openxmlformats.org/package/2006/metadata/core-properties' " w:xpath="/ns1:coreProperties[1]/ns0:title[1]" w:storeItemID="{6C3C8BC8-F283-45AE-878A-BAB7291924A1}"/>
            <w:text/>
          </w:sdtPr>
          <w:sdtContent>
            <w:p w14:paraId="559CFE55" w14:textId="58D0ED29" w:rsidR="006F3A5B" w:rsidRDefault="00000D2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b/>
                  <w:bCs/>
                  <w:caps/>
                  <w:color w:val="156082" w:themeColor="accent1"/>
                  <w:sz w:val="44"/>
                  <w:szCs w:val="44"/>
                </w:rPr>
                <w:t>Evaluating the Impact of Interdepartmental Communication on Service Efficiency and Guest Satisfaction: A Case Study of DoubleTree by Hilton Bristol North</w:t>
              </w:r>
            </w:p>
          </w:sdtContent>
        </w:sdt>
        <w:p w14:paraId="02D5F8BF" w14:textId="31FCB9E4" w:rsidR="006F3A5B" w:rsidRDefault="006F3A5B" w:rsidP="006F3A5B">
          <w:pPr>
            <w:pStyle w:val="NoSpacing"/>
            <w:rPr>
              <w:color w:val="156082" w:themeColor="accent1"/>
              <w:sz w:val="28"/>
              <w:szCs w:val="28"/>
            </w:rPr>
          </w:pPr>
        </w:p>
        <w:p w14:paraId="65B46025" w14:textId="4A699E28" w:rsidR="006F3A5B" w:rsidRDefault="006F3A5B">
          <w:pPr>
            <w:pStyle w:val="NoSpacing"/>
            <w:spacing w:before="480"/>
            <w:jc w:val="center"/>
            <w:rPr>
              <w:color w:val="156082" w:themeColor="accent1"/>
            </w:rPr>
          </w:pPr>
          <w:r>
            <w:rPr>
              <w:noProof/>
              <w:color w:val="156082" w:themeColor="accent1"/>
            </w:rPr>
            <w:drawing>
              <wp:inline distT="0" distB="0" distL="0" distR="0" wp14:anchorId="4677FE3B" wp14:editId="50E549C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EBDE58" w14:textId="39AED669" w:rsidR="006F3A5B" w:rsidRDefault="006F3A5B" w:rsidP="00484BAA">
          <w:pPr>
            <w:rPr>
              <w:rFonts w:ascii="Arial" w:hAnsi="Arial" w:cs="Arial"/>
              <w:b/>
              <w:bCs/>
            </w:rPr>
          </w:pPr>
          <w:r>
            <w:rPr>
              <w:rFonts w:ascii="Arial" w:hAnsi="Arial" w:cs="Arial"/>
              <w:b/>
              <w:bCs/>
            </w:rPr>
            <w:br w:type="page"/>
          </w:r>
        </w:p>
      </w:sdtContent>
    </w:sdt>
    <w:p w14:paraId="54E49F08" w14:textId="1BA9609B" w:rsidR="00484BAA" w:rsidRPr="00415958" w:rsidRDefault="00484BAA" w:rsidP="00484BAA">
      <w:pPr>
        <w:rPr>
          <w:rFonts w:ascii="Arial" w:hAnsi="Arial" w:cs="Arial"/>
          <w:b/>
          <w:bCs/>
        </w:rPr>
      </w:pPr>
      <w:r w:rsidRPr="00415958">
        <w:rPr>
          <w:rFonts w:ascii="Arial" w:hAnsi="Arial" w:cs="Arial"/>
          <w:b/>
          <w:bCs/>
        </w:rPr>
        <w:lastRenderedPageBreak/>
        <w:t>Module: BMIH6008 – Hotel Placement Research Project</w:t>
      </w:r>
    </w:p>
    <w:p w14:paraId="61B5D25E" w14:textId="77777777" w:rsidR="00484BAA" w:rsidRPr="00415958" w:rsidRDefault="00484BAA" w:rsidP="00484BAA">
      <w:pPr>
        <w:rPr>
          <w:rFonts w:ascii="Arial" w:hAnsi="Arial" w:cs="Arial"/>
          <w:b/>
          <w:bCs/>
        </w:rPr>
      </w:pPr>
      <w:r w:rsidRPr="00415958">
        <w:rPr>
          <w:rFonts w:ascii="Arial" w:hAnsi="Arial" w:cs="Arial"/>
          <w:b/>
          <w:bCs/>
        </w:rPr>
        <w:t>Student Name: Alina Grigore</w:t>
      </w:r>
    </w:p>
    <w:p w14:paraId="17543F89" w14:textId="77777777" w:rsidR="00484BAA" w:rsidRPr="00415958" w:rsidRDefault="00484BAA" w:rsidP="00484BAA">
      <w:pPr>
        <w:rPr>
          <w:rFonts w:ascii="Arial" w:hAnsi="Arial" w:cs="Arial"/>
          <w:b/>
          <w:bCs/>
        </w:rPr>
      </w:pPr>
      <w:r w:rsidRPr="00415958">
        <w:rPr>
          <w:rFonts w:ascii="Arial" w:hAnsi="Arial" w:cs="Arial"/>
          <w:b/>
          <w:bCs/>
        </w:rPr>
        <w:t>Student ID: 2209836</w:t>
      </w:r>
    </w:p>
    <w:p w14:paraId="16162704" w14:textId="77777777" w:rsidR="00484BAA" w:rsidRPr="00415958" w:rsidRDefault="00484BAA" w:rsidP="00484BAA">
      <w:pPr>
        <w:rPr>
          <w:rFonts w:ascii="Arial" w:hAnsi="Arial" w:cs="Arial"/>
          <w:b/>
          <w:bCs/>
        </w:rPr>
      </w:pPr>
      <w:r w:rsidRPr="00415958">
        <w:rPr>
          <w:rFonts w:ascii="Arial" w:hAnsi="Arial" w:cs="Arial"/>
          <w:b/>
          <w:bCs/>
        </w:rPr>
        <w:t>Programme: BA International Hotel Management</w:t>
      </w:r>
    </w:p>
    <w:p w14:paraId="6AE3796D" w14:textId="77777777" w:rsidR="00484BAA" w:rsidRPr="00415958" w:rsidRDefault="00484BAA" w:rsidP="00484BAA">
      <w:pPr>
        <w:rPr>
          <w:rFonts w:ascii="Arial" w:hAnsi="Arial" w:cs="Arial"/>
          <w:b/>
          <w:bCs/>
        </w:rPr>
      </w:pPr>
      <w:r w:rsidRPr="00415958">
        <w:rPr>
          <w:rFonts w:ascii="Arial" w:hAnsi="Arial" w:cs="Arial"/>
          <w:b/>
          <w:bCs/>
        </w:rPr>
        <w:t>Institution: University of Wales Trinity Saint David</w:t>
      </w:r>
    </w:p>
    <w:p w14:paraId="33B6348C" w14:textId="77777777" w:rsidR="00484BAA" w:rsidRPr="00415958" w:rsidRDefault="00484BAA" w:rsidP="00484BAA">
      <w:pPr>
        <w:rPr>
          <w:rFonts w:ascii="Arial" w:hAnsi="Arial" w:cs="Arial"/>
          <w:b/>
          <w:bCs/>
        </w:rPr>
      </w:pPr>
      <w:r w:rsidRPr="00415958">
        <w:rPr>
          <w:rFonts w:ascii="Arial" w:hAnsi="Arial" w:cs="Arial"/>
          <w:b/>
          <w:bCs/>
        </w:rPr>
        <w:t>Department: Hospitality &amp; Tourism Management</w:t>
      </w:r>
    </w:p>
    <w:p w14:paraId="700AB2B4" w14:textId="77777777" w:rsidR="00484BAA" w:rsidRPr="00415958" w:rsidRDefault="00484BAA" w:rsidP="00484BAA">
      <w:pPr>
        <w:rPr>
          <w:rFonts w:ascii="Arial" w:hAnsi="Arial" w:cs="Arial"/>
          <w:b/>
          <w:bCs/>
        </w:rPr>
      </w:pPr>
      <w:r w:rsidRPr="00415958">
        <w:rPr>
          <w:rFonts w:ascii="Arial" w:hAnsi="Arial" w:cs="Arial"/>
          <w:b/>
          <w:bCs/>
        </w:rPr>
        <w:t>Supervisor: Dr. Ernest Wavei</w:t>
      </w:r>
    </w:p>
    <w:p w14:paraId="17B479C3" w14:textId="6576870B" w:rsidR="00484BAA" w:rsidRPr="00415958" w:rsidRDefault="00484BAA" w:rsidP="00484BAA">
      <w:pPr>
        <w:rPr>
          <w:rFonts w:ascii="Arial" w:hAnsi="Arial" w:cs="Arial"/>
          <w:b/>
          <w:bCs/>
        </w:rPr>
      </w:pPr>
      <w:r w:rsidRPr="00415958">
        <w:rPr>
          <w:rFonts w:ascii="Arial" w:hAnsi="Arial" w:cs="Arial"/>
          <w:b/>
          <w:bCs/>
        </w:rPr>
        <w:t>Submission Date: 12 June 2025</w:t>
      </w:r>
    </w:p>
    <w:p w14:paraId="6E004CA7" w14:textId="77777777" w:rsidR="00484BAA" w:rsidRPr="00415958" w:rsidRDefault="00484BAA" w:rsidP="00484BAA">
      <w:pPr>
        <w:rPr>
          <w:rFonts w:ascii="Arial" w:hAnsi="Arial" w:cs="Arial"/>
          <w:b/>
          <w:bCs/>
        </w:rPr>
      </w:pPr>
    </w:p>
    <w:p w14:paraId="6798F26A" w14:textId="77777777" w:rsidR="00484BAA" w:rsidRDefault="00484BAA" w:rsidP="00484BAA">
      <w:pPr>
        <w:rPr>
          <w:rFonts w:ascii="Arial" w:hAnsi="Arial" w:cs="Arial"/>
          <w:b/>
          <w:bCs/>
        </w:rPr>
      </w:pPr>
    </w:p>
    <w:p w14:paraId="5BF500B7" w14:textId="77777777" w:rsidR="006B7C21" w:rsidRDefault="006B7C21" w:rsidP="00484BAA">
      <w:pPr>
        <w:rPr>
          <w:rFonts w:ascii="Arial" w:hAnsi="Arial" w:cs="Arial"/>
          <w:b/>
          <w:bCs/>
        </w:rPr>
      </w:pPr>
    </w:p>
    <w:p w14:paraId="0ACE632F" w14:textId="77777777" w:rsidR="006B7C21" w:rsidRPr="00415958" w:rsidRDefault="006B7C21" w:rsidP="00484BAA">
      <w:pPr>
        <w:rPr>
          <w:rFonts w:ascii="Arial" w:hAnsi="Arial" w:cs="Arial"/>
          <w:b/>
          <w:bCs/>
        </w:rPr>
      </w:pPr>
    </w:p>
    <w:p w14:paraId="0ABEF8A7" w14:textId="77777777" w:rsidR="00484BAA" w:rsidRPr="00415958" w:rsidRDefault="00484BAA" w:rsidP="00484BAA">
      <w:pPr>
        <w:rPr>
          <w:rFonts w:ascii="Arial" w:hAnsi="Arial" w:cs="Arial"/>
          <w:b/>
          <w:bCs/>
        </w:rPr>
      </w:pPr>
    </w:p>
    <w:p w14:paraId="0AD2357E" w14:textId="77777777" w:rsidR="00CB1AAC" w:rsidRPr="00415958" w:rsidRDefault="00CB1AAC" w:rsidP="00CB1AAC">
      <w:pPr>
        <w:rPr>
          <w:rFonts w:ascii="Arial" w:hAnsi="Arial" w:cs="Arial"/>
          <w:b/>
          <w:bCs/>
        </w:rPr>
      </w:pPr>
      <w:r w:rsidRPr="00415958">
        <w:rPr>
          <w:rFonts w:ascii="Arial" w:hAnsi="Arial" w:cs="Arial"/>
          <w:b/>
          <w:bCs/>
        </w:rPr>
        <w:t>Declaration</w:t>
      </w:r>
    </w:p>
    <w:p w14:paraId="3FBA2173" w14:textId="77777777" w:rsidR="006B7C21" w:rsidRPr="006B7C21" w:rsidRDefault="006B7C21" w:rsidP="006B7C21">
      <w:pPr>
        <w:rPr>
          <w:rFonts w:ascii="Arial" w:hAnsi="Arial" w:cs="Arial"/>
          <w:b/>
          <w:bCs/>
        </w:rPr>
      </w:pPr>
      <w:r w:rsidRPr="006B7C21">
        <w:rPr>
          <w:rFonts w:ascii="Arial" w:hAnsi="Arial" w:cs="Arial"/>
          <w:b/>
          <w:bCs/>
        </w:rPr>
        <w:t xml:space="preserve">I acknowledge the use of Grammarly (https://www.grammarly.com/) on 11 June 2025 to check my work using the prompt(s): </w:t>
      </w:r>
    </w:p>
    <w:p w14:paraId="62A20EDE" w14:textId="0B01BAF3" w:rsidR="006B7C21" w:rsidRPr="006B7C21" w:rsidRDefault="006B7C21" w:rsidP="006B7C21">
      <w:pPr>
        <w:pStyle w:val="ListParagraph"/>
        <w:numPr>
          <w:ilvl w:val="0"/>
          <w:numId w:val="47"/>
        </w:numPr>
        <w:rPr>
          <w:rFonts w:ascii="Arial" w:hAnsi="Arial" w:cs="Arial"/>
          <w:b/>
          <w:bCs/>
        </w:rPr>
      </w:pPr>
      <w:r w:rsidRPr="006B7C21">
        <w:rPr>
          <w:rFonts w:ascii="Arial" w:hAnsi="Arial" w:cs="Arial"/>
          <w:b/>
          <w:bCs/>
        </w:rPr>
        <w:t>Please check the following text for readability, grammar, and syntax.</w:t>
      </w:r>
    </w:p>
    <w:p w14:paraId="00918014" w14:textId="7E214F88" w:rsidR="00CB1AAC" w:rsidRPr="00415958" w:rsidRDefault="006B7C21" w:rsidP="006B7C21">
      <w:pPr>
        <w:rPr>
          <w:rFonts w:ascii="Arial" w:hAnsi="Arial" w:cs="Arial"/>
          <w:b/>
          <w:bCs/>
        </w:rPr>
      </w:pPr>
      <w:r w:rsidRPr="006B7C21">
        <w:rPr>
          <w:rFonts w:ascii="Arial" w:hAnsi="Arial" w:cs="Arial"/>
          <w:b/>
          <w:bCs/>
        </w:rPr>
        <w:t xml:space="preserve"> I confirm that I have not presented any AI generated text as my own work. I confirm I have copies of my drafts, notes, and other resources I used before, and after the use of AI tools which I may be asked to provide in evidence.</w:t>
      </w:r>
    </w:p>
    <w:p w14:paraId="1CA8AEC9" w14:textId="77777777" w:rsidR="003776B0" w:rsidRDefault="003776B0" w:rsidP="00DD2B25">
      <w:pPr>
        <w:rPr>
          <w:rFonts w:ascii="Arial" w:hAnsi="Arial" w:cs="Arial"/>
          <w:b/>
          <w:bCs/>
        </w:rPr>
      </w:pPr>
    </w:p>
    <w:p w14:paraId="334A3912" w14:textId="77777777" w:rsidR="003776B0" w:rsidRDefault="003776B0" w:rsidP="00DD2B25">
      <w:pPr>
        <w:rPr>
          <w:rFonts w:ascii="Arial" w:hAnsi="Arial" w:cs="Arial"/>
          <w:b/>
          <w:bCs/>
        </w:rPr>
      </w:pPr>
    </w:p>
    <w:p w14:paraId="57C24DF3" w14:textId="77777777" w:rsidR="003776B0" w:rsidRDefault="003776B0" w:rsidP="00DD2B25">
      <w:pPr>
        <w:rPr>
          <w:rFonts w:ascii="Arial" w:hAnsi="Arial" w:cs="Arial"/>
          <w:b/>
          <w:bCs/>
        </w:rPr>
      </w:pPr>
    </w:p>
    <w:p w14:paraId="1D956A1C" w14:textId="77777777" w:rsidR="003776B0" w:rsidRDefault="003776B0" w:rsidP="00DD2B25">
      <w:pPr>
        <w:rPr>
          <w:rFonts w:ascii="Arial" w:hAnsi="Arial" w:cs="Arial"/>
          <w:b/>
          <w:bCs/>
        </w:rPr>
      </w:pPr>
    </w:p>
    <w:p w14:paraId="132DE1AE" w14:textId="77777777" w:rsidR="003776B0" w:rsidRDefault="003776B0" w:rsidP="00DD2B25">
      <w:pPr>
        <w:rPr>
          <w:rFonts w:ascii="Arial" w:hAnsi="Arial" w:cs="Arial"/>
          <w:b/>
          <w:bCs/>
        </w:rPr>
      </w:pPr>
    </w:p>
    <w:p w14:paraId="3AD15DE7" w14:textId="77777777" w:rsidR="006F3A5B" w:rsidRDefault="006F3A5B" w:rsidP="00DD2B25">
      <w:pPr>
        <w:rPr>
          <w:rFonts w:ascii="Arial" w:hAnsi="Arial" w:cs="Arial"/>
          <w:b/>
          <w:bCs/>
        </w:rPr>
      </w:pPr>
    </w:p>
    <w:p w14:paraId="2693ACE3" w14:textId="77777777" w:rsidR="006F3A5B" w:rsidRDefault="006F3A5B" w:rsidP="00DD2B25">
      <w:pPr>
        <w:rPr>
          <w:rFonts w:ascii="Arial" w:hAnsi="Arial" w:cs="Arial"/>
          <w:b/>
          <w:bCs/>
        </w:rPr>
      </w:pPr>
    </w:p>
    <w:p w14:paraId="13015F85" w14:textId="77777777" w:rsidR="006F3A5B" w:rsidRDefault="006F3A5B" w:rsidP="00DD2B25">
      <w:pPr>
        <w:rPr>
          <w:rFonts w:ascii="Arial" w:hAnsi="Arial" w:cs="Arial"/>
          <w:b/>
          <w:bCs/>
        </w:rPr>
      </w:pPr>
    </w:p>
    <w:p w14:paraId="214A0D14" w14:textId="77777777" w:rsidR="006F3A5B" w:rsidRDefault="006F3A5B" w:rsidP="00DD2B25">
      <w:pPr>
        <w:rPr>
          <w:rFonts w:ascii="Arial" w:hAnsi="Arial" w:cs="Arial"/>
          <w:b/>
          <w:bCs/>
        </w:rPr>
      </w:pPr>
    </w:p>
    <w:p w14:paraId="4AA3948B" w14:textId="77777777" w:rsidR="006F3A5B" w:rsidRDefault="006F3A5B" w:rsidP="00DD2B25">
      <w:pPr>
        <w:rPr>
          <w:rFonts w:ascii="Arial" w:hAnsi="Arial" w:cs="Arial"/>
          <w:b/>
          <w:bCs/>
        </w:rPr>
      </w:pPr>
    </w:p>
    <w:p w14:paraId="75A294B7" w14:textId="3244C45D" w:rsidR="00DD2B25" w:rsidRPr="00432898" w:rsidRDefault="00DD2B25" w:rsidP="00A77BF0">
      <w:pPr>
        <w:pStyle w:val="Heading1"/>
      </w:pPr>
      <w:bookmarkStart w:id="0" w:name="_Toc200645206"/>
      <w:r w:rsidRPr="00432898">
        <w:lastRenderedPageBreak/>
        <w:t>Acknowledgements</w:t>
      </w:r>
      <w:bookmarkEnd w:id="0"/>
    </w:p>
    <w:p w14:paraId="6AA977CE" w14:textId="77777777" w:rsidR="00291F29" w:rsidRPr="00291F29" w:rsidRDefault="00291F29" w:rsidP="00291F29">
      <w:pPr>
        <w:pStyle w:val="ListParagraph"/>
        <w:rPr>
          <w:rFonts w:ascii="Arial" w:hAnsi="Arial" w:cs="Arial"/>
          <w:b/>
          <w:bCs/>
          <w:sz w:val="32"/>
          <w:szCs w:val="32"/>
        </w:rPr>
      </w:pPr>
    </w:p>
    <w:p w14:paraId="1F1DF632" w14:textId="022A7F9C" w:rsidR="00CB1AAC" w:rsidRPr="00291F29" w:rsidRDefault="00DD2B25" w:rsidP="00291F29">
      <w:pPr>
        <w:spacing w:line="360" w:lineRule="auto"/>
        <w:jc w:val="both"/>
        <w:rPr>
          <w:rFonts w:ascii="Arial" w:hAnsi="Arial" w:cs="Arial"/>
        </w:rPr>
      </w:pPr>
      <w:r w:rsidRPr="00291F29">
        <w:rPr>
          <w:rFonts w:ascii="Arial" w:hAnsi="Arial" w:cs="Arial"/>
        </w:rPr>
        <w:t>I would like to express my deepest gratitude to Dr. Ernest Wavei for his guidance and support throughout this research project. Special thanks also go to the entire team at DoubleTree by Hilton Bristol North, who made my placement a truly valuable learning experience. I am grateful to my family and friends for their ongoing encouragement and to my academic peers for their collaboration and inspiration throughout this journey.</w:t>
      </w:r>
    </w:p>
    <w:p w14:paraId="312C38FA" w14:textId="77777777" w:rsidR="00DD2B25" w:rsidRDefault="00DD2B25" w:rsidP="00DD2B25">
      <w:pPr>
        <w:rPr>
          <w:b/>
          <w:bCs/>
        </w:rPr>
      </w:pPr>
    </w:p>
    <w:p w14:paraId="7B6063F4" w14:textId="77777777" w:rsidR="00DD2B25" w:rsidRDefault="00DD2B25" w:rsidP="00DD2B25">
      <w:pPr>
        <w:rPr>
          <w:b/>
          <w:bCs/>
        </w:rPr>
      </w:pPr>
    </w:p>
    <w:p w14:paraId="2211BCFD" w14:textId="77777777" w:rsidR="00E82C47" w:rsidRDefault="00E82C47" w:rsidP="00DD2B25">
      <w:pPr>
        <w:rPr>
          <w:b/>
          <w:bCs/>
        </w:rPr>
      </w:pPr>
    </w:p>
    <w:p w14:paraId="1C710209" w14:textId="77777777" w:rsidR="00E82C47" w:rsidRDefault="00E82C47" w:rsidP="00DD2B25">
      <w:pPr>
        <w:rPr>
          <w:b/>
          <w:bCs/>
        </w:rPr>
      </w:pPr>
    </w:p>
    <w:p w14:paraId="4748D329" w14:textId="77777777" w:rsidR="00E82C47" w:rsidRDefault="00E82C47" w:rsidP="00DD2B25">
      <w:pPr>
        <w:rPr>
          <w:b/>
          <w:bCs/>
        </w:rPr>
      </w:pPr>
    </w:p>
    <w:p w14:paraId="6C5327FC" w14:textId="77777777" w:rsidR="00E82C47" w:rsidRDefault="00E82C47" w:rsidP="00DD2B25">
      <w:pPr>
        <w:rPr>
          <w:b/>
          <w:bCs/>
        </w:rPr>
      </w:pPr>
    </w:p>
    <w:p w14:paraId="0AF5434D" w14:textId="77777777" w:rsidR="00E82C47" w:rsidRDefault="00E82C47" w:rsidP="00DD2B25">
      <w:pPr>
        <w:rPr>
          <w:b/>
          <w:bCs/>
        </w:rPr>
      </w:pPr>
    </w:p>
    <w:p w14:paraId="3530FAE4" w14:textId="77777777" w:rsidR="00E82C47" w:rsidRDefault="00E82C47" w:rsidP="00DD2B25">
      <w:pPr>
        <w:rPr>
          <w:b/>
          <w:bCs/>
        </w:rPr>
      </w:pPr>
    </w:p>
    <w:p w14:paraId="66E1FAEA" w14:textId="77777777" w:rsidR="00E82C47" w:rsidRDefault="00E82C47" w:rsidP="00DD2B25">
      <w:pPr>
        <w:rPr>
          <w:b/>
          <w:bCs/>
        </w:rPr>
      </w:pPr>
    </w:p>
    <w:p w14:paraId="3C9E1381" w14:textId="77777777" w:rsidR="00E82C47" w:rsidRDefault="00E82C47" w:rsidP="00DD2B25">
      <w:pPr>
        <w:rPr>
          <w:b/>
          <w:bCs/>
        </w:rPr>
      </w:pPr>
    </w:p>
    <w:p w14:paraId="3318CB5C" w14:textId="77777777" w:rsidR="00E82C47" w:rsidRDefault="00E82C47" w:rsidP="00DD2B25">
      <w:pPr>
        <w:rPr>
          <w:b/>
          <w:bCs/>
        </w:rPr>
      </w:pPr>
    </w:p>
    <w:p w14:paraId="4935770C" w14:textId="77777777" w:rsidR="00E82C47" w:rsidRDefault="00E82C47" w:rsidP="00DD2B25">
      <w:pPr>
        <w:rPr>
          <w:b/>
          <w:bCs/>
        </w:rPr>
      </w:pPr>
    </w:p>
    <w:p w14:paraId="57FFFD49" w14:textId="77777777" w:rsidR="00E82C47" w:rsidRDefault="00E82C47" w:rsidP="00DD2B25">
      <w:pPr>
        <w:rPr>
          <w:b/>
          <w:bCs/>
        </w:rPr>
      </w:pPr>
    </w:p>
    <w:p w14:paraId="559E09C8" w14:textId="77777777" w:rsidR="00E82C47" w:rsidRDefault="00E82C47" w:rsidP="00DD2B25">
      <w:pPr>
        <w:rPr>
          <w:b/>
          <w:bCs/>
        </w:rPr>
      </w:pPr>
    </w:p>
    <w:p w14:paraId="70638284" w14:textId="77777777" w:rsidR="00E82C47" w:rsidRDefault="00E82C47" w:rsidP="00DD2B25">
      <w:pPr>
        <w:rPr>
          <w:b/>
          <w:bCs/>
        </w:rPr>
      </w:pPr>
    </w:p>
    <w:p w14:paraId="032EB3AB" w14:textId="77777777" w:rsidR="00E82C47" w:rsidRDefault="00E82C47" w:rsidP="00DD2B25">
      <w:pPr>
        <w:rPr>
          <w:b/>
          <w:bCs/>
        </w:rPr>
      </w:pPr>
    </w:p>
    <w:p w14:paraId="2C95AF64" w14:textId="77777777" w:rsidR="00E82C47" w:rsidRDefault="00E82C47" w:rsidP="00DD2B25">
      <w:pPr>
        <w:rPr>
          <w:b/>
          <w:bCs/>
        </w:rPr>
      </w:pPr>
    </w:p>
    <w:p w14:paraId="287A01A4" w14:textId="77777777" w:rsidR="00E82C47" w:rsidRDefault="00E82C47" w:rsidP="00DD2B25">
      <w:pPr>
        <w:rPr>
          <w:b/>
          <w:bCs/>
        </w:rPr>
      </w:pPr>
    </w:p>
    <w:p w14:paraId="2B31A97E" w14:textId="77777777" w:rsidR="00E82C47" w:rsidRDefault="00E82C47" w:rsidP="00DD2B25">
      <w:pPr>
        <w:rPr>
          <w:b/>
          <w:bCs/>
        </w:rPr>
      </w:pPr>
    </w:p>
    <w:p w14:paraId="55164561" w14:textId="77777777" w:rsidR="00E82C47" w:rsidRDefault="00E82C47" w:rsidP="00DD2B25">
      <w:pPr>
        <w:rPr>
          <w:b/>
          <w:bCs/>
        </w:rPr>
      </w:pPr>
    </w:p>
    <w:p w14:paraId="32596952" w14:textId="19E8CCFE" w:rsidR="001A05E9" w:rsidRPr="00252C3B" w:rsidRDefault="00E82C47" w:rsidP="00252C3B">
      <w:pPr>
        <w:pStyle w:val="Heading1"/>
      </w:pPr>
      <w:bookmarkStart w:id="1" w:name="_Toc200645207"/>
      <w:r w:rsidRPr="00291F29">
        <w:lastRenderedPageBreak/>
        <w:t xml:space="preserve">Table of </w:t>
      </w:r>
      <w:r w:rsidR="00A77BF0">
        <w:t>contents</w:t>
      </w:r>
      <w:r w:rsidRPr="00291F29">
        <w:t>:</w:t>
      </w:r>
      <w:bookmarkEnd w:id="1"/>
    </w:p>
    <w:p w14:paraId="104AF900" w14:textId="77777777" w:rsidR="001A05E9" w:rsidRDefault="001A05E9" w:rsidP="00DD2B25">
      <w:pPr>
        <w:rPr>
          <w:b/>
          <w:bCs/>
        </w:rPr>
      </w:pPr>
    </w:p>
    <w:sdt>
      <w:sdtPr>
        <w:rPr>
          <w:rFonts w:asciiTheme="minorHAnsi" w:eastAsiaTheme="minorHAnsi" w:hAnsiTheme="minorHAnsi" w:cstheme="minorBidi"/>
          <w:color w:val="auto"/>
          <w:kern w:val="2"/>
          <w:sz w:val="24"/>
          <w:szCs w:val="24"/>
          <w:lang w:val="en-GB"/>
          <w14:ligatures w14:val="standardContextual"/>
        </w:rPr>
        <w:id w:val="-707717570"/>
        <w:docPartObj>
          <w:docPartGallery w:val="Table of Contents"/>
          <w:docPartUnique/>
        </w:docPartObj>
      </w:sdtPr>
      <w:sdtEndPr>
        <w:rPr>
          <w:b/>
          <w:bCs/>
          <w:noProof/>
        </w:rPr>
      </w:sdtEndPr>
      <w:sdtContent>
        <w:p w14:paraId="636D75E4" w14:textId="7457E495" w:rsidR="00252C3B" w:rsidRDefault="00252C3B">
          <w:pPr>
            <w:pStyle w:val="TOCHeading"/>
          </w:pPr>
          <w:r>
            <w:t>Table of Contents</w:t>
          </w:r>
        </w:p>
        <w:p w14:paraId="72A5A1A7" w14:textId="54200594" w:rsidR="00151F0E" w:rsidRDefault="00252C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0645206" w:history="1">
            <w:r w:rsidR="00151F0E" w:rsidRPr="009B3E12">
              <w:rPr>
                <w:rStyle w:val="Hyperlink"/>
                <w:noProof/>
              </w:rPr>
              <w:t>Acknowledgements</w:t>
            </w:r>
            <w:r w:rsidR="00151F0E">
              <w:rPr>
                <w:noProof/>
                <w:webHidden/>
              </w:rPr>
              <w:tab/>
            </w:r>
            <w:r w:rsidR="00151F0E">
              <w:rPr>
                <w:noProof/>
                <w:webHidden/>
              </w:rPr>
              <w:fldChar w:fldCharType="begin"/>
            </w:r>
            <w:r w:rsidR="00151F0E">
              <w:rPr>
                <w:noProof/>
                <w:webHidden/>
              </w:rPr>
              <w:instrText xml:space="preserve"> PAGEREF _Toc200645206 \h </w:instrText>
            </w:r>
            <w:r w:rsidR="00151F0E">
              <w:rPr>
                <w:noProof/>
                <w:webHidden/>
              </w:rPr>
            </w:r>
            <w:r w:rsidR="00151F0E">
              <w:rPr>
                <w:noProof/>
                <w:webHidden/>
              </w:rPr>
              <w:fldChar w:fldCharType="separate"/>
            </w:r>
            <w:r w:rsidR="00151F0E">
              <w:rPr>
                <w:noProof/>
                <w:webHidden/>
              </w:rPr>
              <w:t>2</w:t>
            </w:r>
            <w:r w:rsidR="00151F0E">
              <w:rPr>
                <w:noProof/>
                <w:webHidden/>
              </w:rPr>
              <w:fldChar w:fldCharType="end"/>
            </w:r>
          </w:hyperlink>
        </w:p>
        <w:p w14:paraId="5737842B" w14:textId="175D513B" w:rsidR="00151F0E" w:rsidRDefault="00151F0E">
          <w:pPr>
            <w:pStyle w:val="TOC1"/>
            <w:tabs>
              <w:tab w:val="right" w:leader="dot" w:pos="9016"/>
            </w:tabs>
            <w:rPr>
              <w:rFonts w:eastAsiaTheme="minorEastAsia"/>
              <w:noProof/>
              <w:lang w:eastAsia="en-GB"/>
            </w:rPr>
          </w:pPr>
          <w:hyperlink w:anchor="_Toc200645207" w:history="1">
            <w:r w:rsidRPr="009B3E12">
              <w:rPr>
                <w:rStyle w:val="Hyperlink"/>
                <w:noProof/>
              </w:rPr>
              <w:t>Table of contents:</w:t>
            </w:r>
            <w:r>
              <w:rPr>
                <w:noProof/>
                <w:webHidden/>
              </w:rPr>
              <w:tab/>
            </w:r>
            <w:r>
              <w:rPr>
                <w:noProof/>
                <w:webHidden/>
              </w:rPr>
              <w:fldChar w:fldCharType="begin"/>
            </w:r>
            <w:r>
              <w:rPr>
                <w:noProof/>
                <w:webHidden/>
              </w:rPr>
              <w:instrText xml:space="preserve"> PAGEREF _Toc200645207 \h </w:instrText>
            </w:r>
            <w:r>
              <w:rPr>
                <w:noProof/>
                <w:webHidden/>
              </w:rPr>
            </w:r>
            <w:r>
              <w:rPr>
                <w:noProof/>
                <w:webHidden/>
              </w:rPr>
              <w:fldChar w:fldCharType="separate"/>
            </w:r>
            <w:r>
              <w:rPr>
                <w:noProof/>
                <w:webHidden/>
              </w:rPr>
              <w:t>3</w:t>
            </w:r>
            <w:r>
              <w:rPr>
                <w:noProof/>
                <w:webHidden/>
              </w:rPr>
              <w:fldChar w:fldCharType="end"/>
            </w:r>
          </w:hyperlink>
        </w:p>
        <w:p w14:paraId="07D6533F" w14:textId="52F1DBE6" w:rsidR="00151F0E" w:rsidRDefault="00151F0E">
          <w:pPr>
            <w:pStyle w:val="TOC1"/>
            <w:tabs>
              <w:tab w:val="right" w:leader="dot" w:pos="9016"/>
            </w:tabs>
            <w:rPr>
              <w:rFonts w:eastAsiaTheme="minorEastAsia"/>
              <w:noProof/>
              <w:lang w:eastAsia="en-GB"/>
            </w:rPr>
          </w:pPr>
          <w:hyperlink w:anchor="_Toc200645208" w:history="1">
            <w:r w:rsidRPr="009B3E12">
              <w:rPr>
                <w:rStyle w:val="Hyperlink"/>
                <w:noProof/>
              </w:rPr>
              <w:t>Abstract</w:t>
            </w:r>
            <w:r>
              <w:rPr>
                <w:noProof/>
                <w:webHidden/>
              </w:rPr>
              <w:tab/>
            </w:r>
            <w:r>
              <w:rPr>
                <w:noProof/>
                <w:webHidden/>
              </w:rPr>
              <w:fldChar w:fldCharType="begin"/>
            </w:r>
            <w:r>
              <w:rPr>
                <w:noProof/>
                <w:webHidden/>
              </w:rPr>
              <w:instrText xml:space="preserve"> PAGEREF _Toc200645208 \h </w:instrText>
            </w:r>
            <w:r>
              <w:rPr>
                <w:noProof/>
                <w:webHidden/>
              </w:rPr>
            </w:r>
            <w:r>
              <w:rPr>
                <w:noProof/>
                <w:webHidden/>
              </w:rPr>
              <w:fldChar w:fldCharType="separate"/>
            </w:r>
            <w:r>
              <w:rPr>
                <w:noProof/>
                <w:webHidden/>
              </w:rPr>
              <w:t>6</w:t>
            </w:r>
            <w:r>
              <w:rPr>
                <w:noProof/>
                <w:webHidden/>
              </w:rPr>
              <w:fldChar w:fldCharType="end"/>
            </w:r>
          </w:hyperlink>
        </w:p>
        <w:p w14:paraId="44444166" w14:textId="162845E2" w:rsidR="00151F0E" w:rsidRDefault="00151F0E">
          <w:pPr>
            <w:pStyle w:val="TOC1"/>
            <w:tabs>
              <w:tab w:val="right" w:leader="dot" w:pos="9016"/>
            </w:tabs>
            <w:rPr>
              <w:rFonts w:eastAsiaTheme="minorEastAsia"/>
              <w:noProof/>
              <w:lang w:eastAsia="en-GB"/>
            </w:rPr>
          </w:pPr>
          <w:hyperlink w:anchor="_Toc200645209" w:history="1">
            <w:r w:rsidRPr="009B3E12">
              <w:rPr>
                <w:rStyle w:val="Hyperlink"/>
                <w:noProof/>
              </w:rPr>
              <w:t>Chapter 1: Introduction</w:t>
            </w:r>
            <w:r>
              <w:rPr>
                <w:noProof/>
                <w:webHidden/>
              </w:rPr>
              <w:tab/>
            </w:r>
            <w:r>
              <w:rPr>
                <w:noProof/>
                <w:webHidden/>
              </w:rPr>
              <w:fldChar w:fldCharType="begin"/>
            </w:r>
            <w:r>
              <w:rPr>
                <w:noProof/>
                <w:webHidden/>
              </w:rPr>
              <w:instrText xml:space="preserve"> PAGEREF _Toc200645209 \h </w:instrText>
            </w:r>
            <w:r>
              <w:rPr>
                <w:noProof/>
                <w:webHidden/>
              </w:rPr>
            </w:r>
            <w:r>
              <w:rPr>
                <w:noProof/>
                <w:webHidden/>
              </w:rPr>
              <w:fldChar w:fldCharType="separate"/>
            </w:r>
            <w:r>
              <w:rPr>
                <w:noProof/>
                <w:webHidden/>
              </w:rPr>
              <w:t>7</w:t>
            </w:r>
            <w:r>
              <w:rPr>
                <w:noProof/>
                <w:webHidden/>
              </w:rPr>
              <w:fldChar w:fldCharType="end"/>
            </w:r>
          </w:hyperlink>
        </w:p>
        <w:p w14:paraId="098DB1A9" w14:textId="7FE39C47" w:rsidR="00151F0E" w:rsidRDefault="00151F0E">
          <w:pPr>
            <w:pStyle w:val="TOC2"/>
            <w:tabs>
              <w:tab w:val="right" w:leader="dot" w:pos="9016"/>
            </w:tabs>
            <w:rPr>
              <w:rFonts w:eastAsiaTheme="minorEastAsia"/>
              <w:noProof/>
              <w:lang w:eastAsia="en-GB"/>
            </w:rPr>
          </w:pPr>
          <w:hyperlink w:anchor="_Toc200645210" w:history="1">
            <w:r w:rsidRPr="009B3E12">
              <w:rPr>
                <w:rStyle w:val="Hyperlink"/>
                <w:noProof/>
              </w:rPr>
              <w:t>1.1 Background and Context</w:t>
            </w:r>
            <w:r>
              <w:rPr>
                <w:noProof/>
                <w:webHidden/>
              </w:rPr>
              <w:tab/>
            </w:r>
            <w:r>
              <w:rPr>
                <w:noProof/>
                <w:webHidden/>
              </w:rPr>
              <w:fldChar w:fldCharType="begin"/>
            </w:r>
            <w:r>
              <w:rPr>
                <w:noProof/>
                <w:webHidden/>
              </w:rPr>
              <w:instrText xml:space="preserve"> PAGEREF _Toc200645210 \h </w:instrText>
            </w:r>
            <w:r>
              <w:rPr>
                <w:noProof/>
                <w:webHidden/>
              </w:rPr>
            </w:r>
            <w:r>
              <w:rPr>
                <w:noProof/>
                <w:webHidden/>
              </w:rPr>
              <w:fldChar w:fldCharType="separate"/>
            </w:r>
            <w:r>
              <w:rPr>
                <w:noProof/>
                <w:webHidden/>
              </w:rPr>
              <w:t>7</w:t>
            </w:r>
            <w:r>
              <w:rPr>
                <w:noProof/>
                <w:webHidden/>
              </w:rPr>
              <w:fldChar w:fldCharType="end"/>
            </w:r>
          </w:hyperlink>
        </w:p>
        <w:p w14:paraId="1BE55E70" w14:textId="4EE2241B" w:rsidR="00151F0E" w:rsidRDefault="00151F0E">
          <w:pPr>
            <w:pStyle w:val="TOC2"/>
            <w:tabs>
              <w:tab w:val="right" w:leader="dot" w:pos="9016"/>
            </w:tabs>
            <w:rPr>
              <w:rFonts w:eastAsiaTheme="minorEastAsia"/>
              <w:noProof/>
              <w:lang w:eastAsia="en-GB"/>
            </w:rPr>
          </w:pPr>
          <w:hyperlink w:anchor="_Toc200645211" w:history="1">
            <w:r w:rsidRPr="009B3E12">
              <w:rPr>
                <w:rStyle w:val="Hyperlink"/>
                <w:noProof/>
              </w:rPr>
              <w:t>1.2 Case Study Context: DoubleTree by Hilton Bristol North</w:t>
            </w:r>
            <w:r>
              <w:rPr>
                <w:noProof/>
                <w:webHidden/>
              </w:rPr>
              <w:tab/>
            </w:r>
            <w:r>
              <w:rPr>
                <w:noProof/>
                <w:webHidden/>
              </w:rPr>
              <w:fldChar w:fldCharType="begin"/>
            </w:r>
            <w:r>
              <w:rPr>
                <w:noProof/>
                <w:webHidden/>
              </w:rPr>
              <w:instrText xml:space="preserve"> PAGEREF _Toc200645211 \h </w:instrText>
            </w:r>
            <w:r>
              <w:rPr>
                <w:noProof/>
                <w:webHidden/>
              </w:rPr>
            </w:r>
            <w:r>
              <w:rPr>
                <w:noProof/>
                <w:webHidden/>
              </w:rPr>
              <w:fldChar w:fldCharType="separate"/>
            </w:r>
            <w:r>
              <w:rPr>
                <w:noProof/>
                <w:webHidden/>
              </w:rPr>
              <w:t>8</w:t>
            </w:r>
            <w:r>
              <w:rPr>
                <w:noProof/>
                <w:webHidden/>
              </w:rPr>
              <w:fldChar w:fldCharType="end"/>
            </w:r>
          </w:hyperlink>
        </w:p>
        <w:p w14:paraId="4964B173" w14:textId="3174D1F8" w:rsidR="00151F0E" w:rsidRDefault="00151F0E">
          <w:pPr>
            <w:pStyle w:val="TOC2"/>
            <w:tabs>
              <w:tab w:val="right" w:leader="dot" w:pos="9016"/>
            </w:tabs>
            <w:rPr>
              <w:rFonts w:eastAsiaTheme="minorEastAsia"/>
              <w:noProof/>
              <w:lang w:eastAsia="en-GB"/>
            </w:rPr>
          </w:pPr>
          <w:hyperlink w:anchor="_Toc200645212" w:history="1">
            <w:r w:rsidRPr="009B3E12">
              <w:rPr>
                <w:rStyle w:val="Hyperlink"/>
                <w:noProof/>
              </w:rPr>
              <w:t>1.3 Research Aim and Objectives</w:t>
            </w:r>
            <w:r>
              <w:rPr>
                <w:noProof/>
                <w:webHidden/>
              </w:rPr>
              <w:tab/>
            </w:r>
            <w:r>
              <w:rPr>
                <w:noProof/>
                <w:webHidden/>
              </w:rPr>
              <w:fldChar w:fldCharType="begin"/>
            </w:r>
            <w:r>
              <w:rPr>
                <w:noProof/>
                <w:webHidden/>
              </w:rPr>
              <w:instrText xml:space="preserve"> PAGEREF _Toc200645212 \h </w:instrText>
            </w:r>
            <w:r>
              <w:rPr>
                <w:noProof/>
                <w:webHidden/>
              </w:rPr>
            </w:r>
            <w:r>
              <w:rPr>
                <w:noProof/>
                <w:webHidden/>
              </w:rPr>
              <w:fldChar w:fldCharType="separate"/>
            </w:r>
            <w:r>
              <w:rPr>
                <w:noProof/>
                <w:webHidden/>
              </w:rPr>
              <w:t>8</w:t>
            </w:r>
            <w:r>
              <w:rPr>
                <w:noProof/>
                <w:webHidden/>
              </w:rPr>
              <w:fldChar w:fldCharType="end"/>
            </w:r>
          </w:hyperlink>
        </w:p>
        <w:p w14:paraId="36F85C8C" w14:textId="6B822A9B" w:rsidR="00151F0E" w:rsidRDefault="00151F0E">
          <w:pPr>
            <w:pStyle w:val="TOC3"/>
            <w:tabs>
              <w:tab w:val="right" w:leader="dot" w:pos="9016"/>
            </w:tabs>
            <w:rPr>
              <w:rFonts w:eastAsiaTheme="minorEastAsia"/>
              <w:noProof/>
              <w:lang w:eastAsia="en-GB"/>
            </w:rPr>
          </w:pPr>
          <w:hyperlink w:anchor="_Toc200645213" w:history="1">
            <w:r w:rsidRPr="009B3E12">
              <w:rPr>
                <w:rStyle w:val="Hyperlink"/>
                <w:noProof/>
              </w:rPr>
              <w:t>Aim:</w:t>
            </w:r>
            <w:r>
              <w:rPr>
                <w:noProof/>
                <w:webHidden/>
              </w:rPr>
              <w:tab/>
            </w:r>
            <w:r>
              <w:rPr>
                <w:noProof/>
                <w:webHidden/>
              </w:rPr>
              <w:fldChar w:fldCharType="begin"/>
            </w:r>
            <w:r>
              <w:rPr>
                <w:noProof/>
                <w:webHidden/>
              </w:rPr>
              <w:instrText xml:space="preserve"> PAGEREF _Toc200645213 \h </w:instrText>
            </w:r>
            <w:r>
              <w:rPr>
                <w:noProof/>
                <w:webHidden/>
              </w:rPr>
            </w:r>
            <w:r>
              <w:rPr>
                <w:noProof/>
                <w:webHidden/>
              </w:rPr>
              <w:fldChar w:fldCharType="separate"/>
            </w:r>
            <w:r>
              <w:rPr>
                <w:noProof/>
                <w:webHidden/>
              </w:rPr>
              <w:t>8</w:t>
            </w:r>
            <w:r>
              <w:rPr>
                <w:noProof/>
                <w:webHidden/>
              </w:rPr>
              <w:fldChar w:fldCharType="end"/>
            </w:r>
          </w:hyperlink>
        </w:p>
        <w:p w14:paraId="7103438B" w14:textId="2CDBC4CA" w:rsidR="00151F0E" w:rsidRDefault="00151F0E">
          <w:pPr>
            <w:pStyle w:val="TOC3"/>
            <w:tabs>
              <w:tab w:val="right" w:leader="dot" w:pos="9016"/>
            </w:tabs>
            <w:rPr>
              <w:rFonts w:eastAsiaTheme="minorEastAsia"/>
              <w:noProof/>
              <w:lang w:eastAsia="en-GB"/>
            </w:rPr>
          </w:pPr>
          <w:hyperlink w:anchor="_Toc200645214" w:history="1">
            <w:r w:rsidRPr="009B3E12">
              <w:rPr>
                <w:rStyle w:val="Hyperlink"/>
                <w:noProof/>
              </w:rPr>
              <w:t>Objectives:</w:t>
            </w:r>
            <w:r>
              <w:rPr>
                <w:noProof/>
                <w:webHidden/>
              </w:rPr>
              <w:tab/>
            </w:r>
            <w:r>
              <w:rPr>
                <w:noProof/>
                <w:webHidden/>
              </w:rPr>
              <w:fldChar w:fldCharType="begin"/>
            </w:r>
            <w:r>
              <w:rPr>
                <w:noProof/>
                <w:webHidden/>
              </w:rPr>
              <w:instrText xml:space="preserve"> PAGEREF _Toc200645214 \h </w:instrText>
            </w:r>
            <w:r>
              <w:rPr>
                <w:noProof/>
                <w:webHidden/>
              </w:rPr>
            </w:r>
            <w:r>
              <w:rPr>
                <w:noProof/>
                <w:webHidden/>
              </w:rPr>
              <w:fldChar w:fldCharType="separate"/>
            </w:r>
            <w:r>
              <w:rPr>
                <w:noProof/>
                <w:webHidden/>
              </w:rPr>
              <w:t>8</w:t>
            </w:r>
            <w:r>
              <w:rPr>
                <w:noProof/>
                <w:webHidden/>
              </w:rPr>
              <w:fldChar w:fldCharType="end"/>
            </w:r>
          </w:hyperlink>
        </w:p>
        <w:p w14:paraId="25431FC9" w14:textId="11252B37" w:rsidR="00151F0E" w:rsidRDefault="00151F0E">
          <w:pPr>
            <w:pStyle w:val="TOC2"/>
            <w:tabs>
              <w:tab w:val="right" w:leader="dot" w:pos="9016"/>
            </w:tabs>
            <w:rPr>
              <w:rFonts w:eastAsiaTheme="minorEastAsia"/>
              <w:noProof/>
              <w:lang w:eastAsia="en-GB"/>
            </w:rPr>
          </w:pPr>
          <w:hyperlink w:anchor="_Toc200645215" w:history="1">
            <w:r w:rsidRPr="009B3E12">
              <w:rPr>
                <w:rStyle w:val="Hyperlink"/>
                <w:noProof/>
              </w:rPr>
              <w:t>1.4 Rationale for the Study</w:t>
            </w:r>
            <w:r>
              <w:rPr>
                <w:noProof/>
                <w:webHidden/>
              </w:rPr>
              <w:tab/>
            </w:r>
            <w:r>
              <w:rPr>
                <w:noProof/>
                <w:webHidden/>
              </w:rPr>
              <w:fldChar w:fldCharType="begin"/>
            </w:r>
            <w:r>
              <w:rPr>
                <w:noProof/>
                <w:webHidden/>
              </w:rPr>
              <w:instrText xml:space="preserve"> PAGEREF _Toc200645215 \h </w:instrText>
            </w:r>
            <w:r>
              <w:rPr>
                <w:noProof/>
                <w:webHidden/>
              </w:rPr>
            </w:r>
            <w:r>
              <w:rPr>
                <w:noProof/>
                <w:webHidden/>
              </w:rPr>
              <w:fldChar w:fldCharType="separate"/>
            </w:r>
            <w:r>
              <w:rPr>
                <w:noProof/>
                <w:webHidden/>
              </w:rPr>
              <w:t>9</w:t>
            </w:r>
            <w:r>
              <w:rPr>
                <w:noProof/>
                <w:webHidden/>
              </w:rPr>
              <w:fldChar w:fldCharType="end"/>
            </w:r>
          </w:hyperlink>
        </w:p>
        <w:p w14:paraId="1B273844" w14:textId="09DAE544" w:rsidR="00151F0E" w:rsidRDefault="00151F0E">
          <w:pPr>
            <w:pStyle w:val="TOC1"/>
            <w:tabs>
              <w:tab w:val="right" w:leader="dot" w:pos="9016"/>
            </w:tabs>
            <w:rPr>
              <w:rFonts w:eastAsiaTheme="minorEastAsia"/>
              <w:noProof/>
              <w:lang w:eastAsia="en-GB"/>
            </w:rPr>
          </w:pPr>
          <w:hyperlink w:anchor="_Toc200645216" w:history="1">
            <w:r w:rsidRPr="009B3E12">
              <w:rPr>
                <w:rStyle w:val="Hyperlink"/>
                <w:noProof/>
              </w:rPr>
              <w:t>Chapter 2: Literature Review</w:t>
            </w:r>
            <w:r>
              <w:rPr>
                <w:noProof/>
                <w:webHidden/>
              </w:rPr>
              <w:tab/>
            </w:r>
            <w:r>
              <w:rPr>
                <w:noProof/>
                <w:webHidden/>
              </w:rPr>
              <w:fldChar w:fldCharType="begin"/>
            </w:r>
            <w:r>
              <w:rPr>
                <w:noProof/>
                <w:webHidden/>
              </w:rPr>
              <w:instrText xml:space="preserve"> PAGEREF _Toc200645216 \h </w:instrText>
            </w:r>
            <w:r>
              <w:rPr>
                <w:noProof/>
                <w:webHidden/>
              </w:rPr>
            </w:r>
            <w:r>
              <w:rPr>
                <w:noProof/>
                <w:webHidden/>
              </w:rPr>
              <w:fldChar w:fldCharType="separate"/>
            </w:r>
            <w:r>
              <w:rPr>
                <w:noProof/>
                <w:webHidden/>
              </w:rPr>
              <w:t>10</w:t>
            </w:r>
            <w:r>
              <w:rPr>
                <w:noProof/>
                <w:webHidden/>
              </w:rPr>
              <w:fldChar w:fldCharType="end"/>
            </w:r>
          </w:hyperlink>
        </w:p>
        <w:p w14:paraId="4AA63ECD" w14:textId="0AA15D98" w:rsidR="00151F0E" w:rsidRDefault="00151F0E">
          <w:pPr>
            <w:pStyle w:val="TOC2"/>
            <w:tabs>
              <w:tab w:val="right" w:leader="dot" w:pos="9016"/>
            </w:tabs>
            <w:rPr>
              <w:rFonts w:eastAsiaTheme="minorEastAsia"/>
              <w:noProof/>
              <w:lang w:eastAsia="en-GB"/>
            </w:rPr>
          </w:pPr>
          <w:hyperlink w:anchor="_Toc200645217" w:history="1">
            <w:r w:rsidRPr="009B3E12">
              <w:rPr>
                <w:rStyle w:val="Hyperlink"/>
                <w:noProof/>
              </w:rPr>
              <w:t>2.1. Introduction</w:t>
            </w:r>
            <w:r>
              <w:rPr>
                <w:noProof/>
                <w:webHidden/>
              </w:rPr>
              <w:tab/>
            </w:r>
            <w:r>
              <w:rPr>
                <w:noProof/>
                <w:webHidden/>
              </w:rPr>
              <w:fldChar w:fldCharType="begin"/>
            </w:r>
            <w:r>
              <w:rPr>
                <w:noProof/>
                <w:webHidden/>
              </w:rPr>
              <w:instrText xml:space="preserve"> PAGEREF _Toc200645217 \h </w:instrText>
            </w:r>
            <w:r>
              <w:rPr>
                <w:noProof/>
                <w:webHidden/>
              </w:rPr>
            </w:r>
            <w:r>
              <w:rPr>
                <w:noProof/>
                <w:webHidden/>
              </w:rPr>
              <w:fldChar w:fldCharType="separate"/>
            </w:r>
            <w:r>
              <w:rPr>
                <w:noProof/>
                <w:webHidden/>
              </w:rPr>
              <w:t>10</w:t>
            </w:r>
            <w:r>
              <w:rPr>
                <w:noProof/>
                <w:webHidden/>
              </w:rPr>
              <w:fldChar w:fldCharType="end"/>
            </w:r>
          </w:hyperlink>
        </w:p>
        <w:p w14:paraId="66C41DDB" w14:textId="19568BC5" w:rsidR="00151F0E" w:rsidRDefault="00151F0E">
          <w:pPr>
            <w:pStyle w:val="TOC2"/>
            <w:tabs>
              <w:tab w:val="right" w:leader="dot" w:pos="9016"/>
            </w:tabs>
            <w:rPr>
              <w:rFonts w:eastAsiaTheme="minorEastAsia"/>
              <w:noProof/>
              <w:lang w:eastAsia="en-GB"/>
            </w:rPr>
          </w:pPr>
          <w:hyperlink w:anchor="_Toc200645218" w:history="1">
            <w:r w:rsidRPr="009B3E12">
              <w:rPr>
                <w:rStyle w:val="Hyperlink"/>
                <w:b/>
                <w:bCs/>
                <w:noProof/>
              </w:rPr>
              <w:t>2.2 The Role of Internal Communication in Hospitality Operations</w:t>
            </w:r>
            <w:r>
              <w:rPr>
                <w:noProof/>
                <w:webHidden/>
              </w:rPr>
              <w:tab/>
            </w:r>
            <w:r>
              <w:rPr>
                <w:noProof/>
                <w:webHidden/>
              </w:rPr>
              <w:fldChar w:fldCharType="begin"/>
            </w:r>
            <w:r>
              <w:rPr>
                <w:noProof/>
                <w:webHidden/>
              </w:rPr>
              <w:instrText xml:space="preserve"> PAGEREF _Toc200645218 \h </w:instrText>
            </w:r>
            <w:r>
              <w:rPr>
                <w:noProof/>
                <w:webHidden/>
              </w:rPr>
            </w:r>
            <w:r>
              <w:rPr>
                <w:noProof/>
                <w:webHidden/>
              </w:rPr>
              <w:fldChar w:fldCharType="separate"/>
            </w:r>
            <w:r>
              <w:rPr>
                <w:noProof/>
                <w:webHidden/>
              </w:rPr>
              <w:t>10</w:t>
            </w:r>
            <w:r>
              <w:rPr>
                <w:noProof/>
                <w:webHidden/>
              </w:rPr>
              <w:fldChar w:fldCharType="end"/>
            </w:r>
          </w:hyperlink>
        </w:p>
        <w:p w14:paraId="0CBA3D2B" w14:textId="3CA6CD15" w:rsidR="00151F0E" w:rsidRDefault="00151F0E">
          <w:pPr>
            <w:pStyle w:val="TOC2"/>
            <w:tabs>
              <w:tab w:val="right" w:leader="dot" w:pos="9016"/>
            </w:tabs>
            <w:rPr>
              <w:rFonts w:eastAsiaTheme="minorEastAsia"/>
              <w:noProof/>
              <w:lang w:eastAsia="en-GB"/>
            </w:rPr>
          </w:pPr>
          <w:hyperlink w:anchor="_Toc200645219" w:history="1">
            <w:r w:rsidRPr="009B3E12">
              <w:rPr>
                <w:rStyle w:val="Hyperlink"/>
                <w:b/>
                <w:bCs/>
                <w:noProof/>
              </w:rPr>
              <w:t>2.3 Guest Satisfaction and Service Efficiency</w:t>
            </w:r>
            <w:r>
              <w:rPr>
                <w:noProof/>
                <w:webHidden/>
              </w:rPr>
              <w:tab/>
            </w:r>
            <w:r>
              <w:rPr>
                <w:noProof/>
                <w:webHidden/>
              </w:rPr>
              <w:fldChar w:fldCharType="begin"/>
            </w:r>
            <w:r>
              <w:rPr>
                <w:noProof/>
                <w:webHidden/>
              </w:rPr>
              <w:instrText xml:space="preserve"> PAGEREF _Toc200645219 \h </w:instrText>
            </w:r>
            <w:r>
              <w:rPr>
                <w:noProof/>
                <w:webHidden/>
              </w:rPr>
            </w:r>
            <w:r>
              <w:rPr>
                <w:noProof/>
                <w:webHidden/>
              </w:rPr>
              <w:fldChar w:fldCharType="separate"/>
            </w:r>
            <w:r>
              <w:rPr>
                <w:noProof/>
                <w:webHidden/>
              </w:rPr>
              <w:t>11</w:t>
            </w:r>
            <w:r>
              <w:rPr>
                <w:noProof/>
                <w:webHidden/>
              </w:rPr>
              <w:fldChar w:fldCharType="end"/>
            </w:r>
          </w:hyperlink>
        </w:p>
        <w:p w14:paraId="5FC94F98" w14:textId="062CAFE0" w:rsidR="00151F0E" w:rsidRDefault="00151F0E">
          <w:pPr>
            <w:pStyle w:val="TOC2"/>
            <w:tabs>
              <w:tab w:val="right" w:leader="dot" w:pos="9016"/>
            </w:tabs>
            <w:rPr>
              <w:rFonts w:eastAsiaTheme="minorEastAsia"/>
              <w:noProof/>
              <w:lang w:eastAsia="en-GB"/>
            </w:rPr>
          </w:pPr>
          <w:hyperlink w:anchor="_Toc200645220" w:history="1">
            <w:r w:rsidRPr="009B3E12">
              <w:rPr>
                <w:rStyle w:val="Hyperlink"/>
                <w:noProof/>
              </w:rPr>
              <w:t>2.4 Communication Tools and SOPs</w:t>
            </w:r>
            <w:r>
              <w:rPr>
                <w:noProof/>
                <w:webHidden/>
              </w:rPr>
              <w:tab/>
            </w:r>
            <w:r>
              <w:rPr>
                <w:noProof/>
                <w:webHidden/>
              </w:rPr>
              <w:fldChar w:fldCharType="begin"/>
            </w:r>
            <w:r>
              <w:rPr>
                <w:noProof/>
                <w:webHidden/>
              </w:rPr>
              <w:instrText xml:space="preserve"> PAGEREF _Toc200645220 \h </w:instrText>
            </w:r>
            <w:r>
              <w:rPr>
                <w:noProof/>
                <w:webHidden/>
              </w:rPr>
            </w:r>
            <w:r>
              <w:rPr>
                <w:noProof/>
                <w:webHidden/>
              </w:rPr>
              <w:fldChar w:fldCharType="separate"/>
            </w:r>
            <w:r>
              <w:rPr>
                <w:noProof/>
                <w:webHidden/>
              </w:rPr>
              <w:t>12</w:t>
            </w:r>
            <w:r>
              <w:rPr>
                <w:noProof/>
                <w:webHidden/>
              </w:rPr>
              <w:fldChar w:fldCharType="end"/>
            </w:r>
          </w:hyperlink>
        </w:p>
        <w:p w14:paraId="48FF642B" w14:textId="3F31A551" w:rsidR="00151F0E" w:rsidRDefault="00151F0E">
          <w:pPr>
            <w:pStyle w:val="TOC2"/>
            <w:tabs>
              <w:tab w:val="right" w:leader="dot" w:pos="9016"/>
            </w:tabs>
            <w:rPr>
              <w:rFonts w:eastAsiaTheme="minorEastAsia"/>
              <w:noProof/>
              <w:lang w:eastAsia="en-GB"/>
            </w:rPr>
          </w:pPr>
          <w:hyperlink w:anchor="_Toc200645221" w:history="1">
            <w:r w:rsidRPr="009B3E12">
              <w:rPr>
                <w:rStyle w:val="Hyperlink"/>
                <w:noProof/>
              </w:rPr>
              <w:t>2.5 Emotional Intelligence and Reflective Practice</w:t>
            </w:r>
            <w:r>
              <w:rPr>
                <w:noProof/>
                <w:webHidden/>
              </w:rPr>
              <w:tab/>
            </w:r>
            <w:r>
              <w:rPr>
                <w:noProof/>
                <w:webHidden/>
              </w:rPr>
              <w:fldChar w:fldCharType="begin"/>
            </w:r>
            <w:r>
              <w:rPr>
                <w:noProof/>
                <w:webHidden/>
              </w:rPr>
              <w:instrText xml:space="preserve"> PAGEREF _Toc200645221 \h </w:instrText>
            </w:r>
            <w:r>
              <w:rPr>
                <w:noProof/>
                <w:webHidden/>
              </w:rPr>
            </w:r>
            <w:r>
              <w:rPr>
                <w:noProof/>
                <w:webHidden/>
              </w:rPr>
              <w:fldChar w:fldCharType="separate"/>
            </w:r>
            <w:r>
              <w:rPr>
                <w:noProof/>
                <w:webHidden/>
              </w:rPr>
              <w:t>12</w:t>
            </w:r>
            <w:r>
              <w:rPr>
                <w:noProof/>
                <w:webHidden/>
              </w:rPr>
              <w:fldChar w:fldCharType="end"/>
            </w:r>
          </w:hyperlink>
        </w:p>
        <w:p w14:paraId="08B29952" w14:textId="0975ED84" w:rsidR="00151F0E" w:rsidRDefault="00151F0E">
          <w:pPr>
            <w:pStyle w:val="TOC2"/>
            <w:tabs>
              <w:tab w:val="right" w:leader="dot" w:pos="9016"/>
            </w:tabs>
            <w:rPr>
              <w:rFonts w:eastAsiaTheme="minorEastAsia"/>
              <w:noProof/>
              <w:lang w:eastAsia="en-GB"/>
            </w:rPr>
          </w:pPr>
          <w:hyperlink w:anchor="_Toc200645222" w:history="1">
            <w:r w:rsidRPr="009B3E12">
              <w:rPr>
                <w:rStyle w:val="Hyperlink"/>
                <w:noProof/>
              </w:rPr>
              <w:t>2.6 Theoretical Frameworks</w:t>
            </w:r>
            <w:r>
              <w:rPr>
                <w:noProof/>
                <w:webHidden/>
              </w:rPr>
              <w:tab/>
            </w:r>
            <w:r>
              <w:rPr>
                <w:noProof/>
                <w:webHidden/>
              </w:rPr>
              <w:fldChar w:fldCharType="begin"/>
            </w:r>
            <w:r>
              <w:rPr>
                <w:noProof/>
                <w:webHidden/>
              </w:rPr>
              <w:instrText xml:space="preserve"> PAGEREF _Toc200645222 \h </w:instrText>
            </w:r>
            <w:r>
              <w:rPr>
                <w:noProof/>
                <w:webHidden/>
              </w:rPr>
            </w:r>
            <w:r>
              <w:rPr>
                <w:noProof/>
                <w:webHidden/>
              </w:rPr>
              <w:fldChar w:fldCharType="separate"/>
            </w:r>
            <w:r>
              <w:rPr>
                <w:noProof/>
                <w:webHidden/>
              </w:rPr>
              <w:t>13</w:t>
            </w:r>
            <w:r>
              <w:rPr>
                <w:noProof/>
                <w:webHidden/>
              </w:rPr>
              <w:fldChar w:fldCharType="end"/>
            </w:r>
          </w:hyperlink>
        </w:p>
        <w:p w14:paraId="46B08E25" w14:textId="188E13B4" w:rsidR="00151F0E" w:rsidRDefault="00151F0E">
          <w:pPr>
            <w:pStyle w:val="TOC3"/>
            <w:tabs>
              <w:tab w:val="right" w:leader="dot" w:pos="9016"/>
            </w:tabs>
            <w:rPr>
              <w:rFonts w:eastAsiaTheme="minorEastAsia"/>
              <w:noProof/>
              <w:lang w:eastAsia="en-GB"/>
            </w:rPr>
          </w:pPr>
          <w:hyperlink w:anchor="_Toc200645223" w:history="1">
            <w:r w:rsidRPr="009B3E12">
              <w:rPr>
                <w:rStyle w:val="Hyperlink"/>
                <w:noProof/>
              </w:rPr>
              <w:t>SERVQUAL Model</w:t>
            </w:r>
            <w:r>
              <w:rPr>
                <w:noProof/>
                <w:webHidden/>
              </w:rPr>
              <w:tab/>
            </w:r>
            <w:r>
              <w:rPr>
                <w:noProof/>
                <w:webHidden/>
              </w:rPr>
              <w:fldChar w:fldCharType="begin"/>
            </w:r>
            <w:r>
              <w:rPr>
                <w:noProof/>
                <w:webHidden/>
              </w:rPr>
              <w:instrText xml:space="preserve"> PAGEREF _Toc200645223 \h </w:instrText>
            </w:r>
            <w:r>
              <w:rPr>
                <w:noProof/>
                <w:webHidden/>
              </w:rPr>
            </w:r>
            <w:r>
              <w:rPr>
                <w:noProof/>
                <w:webHidden/>
              </w:rPr>
              <w:fldChar w:fldCharType="separate"/>
            </w:r>
            <w:r>
              <w:rPr>
                <w:noProof/>
                <w:webHidden/>
              </w:rPr>
              <w:t>13</w:t>
            </w:r>
            <w:r>
              <w:rPr>
                <w:noProof/>
                <w:webHidden/>
              </w:rPr>
              <w:fldChar w:fldCharType="end"/>
            </w:r>
          </w:hyperlink>
        </w:p>
        <w:p w14:paraId="7E49F37C" w14:textId="38C40E81" w:rsidR="00151F0E" w:rsidRDefault="00151F0E">
          <w:pPr>
            <w:pStyle w:val="TOC3"/>
            <w:tabs>
              <w:tab w:val="right" w:leader="dot" w:pos="9016"/>
            </w:tabs>
            <w:rPr>
              <w:rFonts w:eastAsiaTheme="minorEastAsia"/>
              <w:noProof/>
              <w:lang w:eastAsia="en-GB"/>
            </w:rPr>
          </w:pPr>
          <w:hyperlink w:anchor="_Toc200645224" w:history="1">
            <w:r w:rsidRPr="009B3E12">
              <w:rPr>
                <w:rStyle w:val="Hyperlink"/>
                <w:noProof/>
              </w:rPr>
              <w:t>Thematic Analysis</w:t>
            </w:r>
            <w:r>
              <w:rPr>
                <w:noProof/>
                <w:webHidden/>
              </w:rPr>
              <w:tab/>
            </w:r>
            <w:r>
              <w:rPr>
                <w:noProof/>
                <w:webHidden/>
              </w:rPr>
              <w:fldChar w:fldCharType="begin"/>
            </w:r>
            <w:r>
              <w:rPr>
                <w:noProof/>
                <w:webHidden/>
              </w:rPr>
              <w:instrText xml:space="preserve"> PAGEREF _Toc200645224 \h </w:instrText>
            </w:r>
            <w:r>
              <w:rPr>
                <w:noProof/>
                <w:webHidden/>
              </w:rPr>
            </w:r>
            <w:r>
              <w:rPr>
                <w:noProof/>
                <w:webHidden/>
              </w:rPr>
              <w:fldChar w:fldCharType="separate"/>
            </w:r>
            <w:r>
              <w:rPr>
                <w:noProof/>
                <w:webHidden/>
              </w:rPr>
              <w:t>13</w:t>
            </w:r>
            <w:r>
              <w:rPr>
                <w:noProof/>
                <w:webHidden/>
              </w:rPr>
              <w:fldChar w:fldCharType="end"/>
            </w:r>
          </w:hyperlink>
        </w:p>
        <w:p w14:paraId="760ED846" w14:textId="7F86F855" w:rsidR="00151F0E" w:rsidRDefault="00151F0E">
          <w:pPr>
            <w:pStyle w:val="TOC3"/>
            <w:tabs>
              <w:tab w:val="right" w:leader="dot" w:pos="9016"/>
            </w:tabs>
            <w:rPr>
              <w:rFonts w:eastAsiaTheme="minorEastAsia"/>
              <w:noProof/>
              <w:lang w:eastAsia="en-GB"/>
            </w:rPr>
          </w:pPr>
          <w:hyperlink w:anchor="_Toc200645225" w:history="1">
            <w:r w:rsidRPr="009B3E12">
              <w:rPr>
                <w:rStyle w:val="Hyperlink"/>
                <w:noProof/>
              </w:rPr>
              <w:t>Emotional Intelligence in Service Recovery</w:t>
            </w:r>
            <w:r>
              <w:rPr>
                <w:noProof/>
                <w:webHidden/>
              </w:rPr>
              <w:tab/>
            </w:r>
            <w:r>
              <w:rPr>
                <w:noProof/>
                <w:webHidden/>
              </w:rPr>
              <w:fldChar w:fldCharType="begin"/>
            </w:r>
            <w:r>
              <w:rPr>
                <w:noProof/>
                <w:webHidden/>
              </w:rPr>
              <w:instrText xml:space="preserve"> PAGEREF _Toc200645225 \h </w:instrText>
            </w:r>
            <w:r>
              <w:rPr>
                <w:noProof/>
                <w:webHidden/>
              </w:rPr>
            </w:r>
            <w:r>
              <w:rPr>
                <w:noProof/>
                <w:webHidden/>
              </w:rPr>
              <w:fldChar w:fldCharType="separate"/>
            </w:r>
            <w:r>
              <w:rPr>
                <w:noProof/>
                <w:webHidden/>
              </w:rPr>
              <w:t>14</w:t>
            </w:r>
            <w:r>
              <w:rPr>
                <w:noProof/>
                <w:webHidden/>
              </w:rPr>
              <w:fldChar w:fldCharType="end"/>
            </w:r>
          </w:hyperlink>
        </w:p>
        <w:p w14:paraId="328BFBED" w14:textId="15D87DBD" w:rsidR="00151F0E" w:rsidRDefault="00151F0E">
          <w:pPr>
            <w:pStyle w:val="TOC2"/>
            <w:tabs>
              <w:tab w:val="right" w:leader="dot" w:pos="9016"/>
            </w:tabs>
            <w:rPr>
              <w:rFonts w:eastAsiaTheme="minorEastAsia"/>
              <w:noProof/>
              <w:lang w:eastAsia="en-GB"/>
            </w:rPr>
          </w:pPr>
          <w:hyperlink w:anchor="_Toc200645226" w:history="1">
            <w:r w:rsidRPr="009B3E12">
              <w:rPr>
                <w:rStyle w:val="Hyperlink"/>
                <w:noProof/>
              </w:rPr>
              <w:t>2.7 Summary</w:t>
            </w:r>
            <w:r>
              <w:rPr>
                <w:noProof/>
                <w:webHidden/>
              </w:rPr>
              <w:tab/>
            </w:r>
            <w:r>
              <w:rPr>
                <w:noProof/>
                <w:webHidden/>
              </w:rPr>
              <w:fldChar w:fldCharType="begin"/>
            </w:r>
            <w:r>
              <w:rPr>
                <w:noProof/>
                <w:webHidden/>
              </w:rPr>
              <w:instrText xml:space="preserve"> PAGEREF _Toc200645226 \h </w:instrText>
            </w:r>
            <w:r>
              <w:rPr>
                <w:noProof/>
                <w:webHidden/>
              </w:rPr>
            </w:r>
            <w:r>
              <w:rPr>
                <w:noProof/>
                <w:webHidden/>
              </w:rPr>
              <w:fldChar w:fldCharType="separate"/>
            </w:r>
            <w:r>
              <w:rPr>
                <w:noProof/>
                <w:webHidden/>
              </w:rPr>
              <w:t>14</w:t>
            </w:r>
            <w:r>
              <w:rPr>
                <w:noProof/>
                <w:webHidden/>
              </w:rPr>
              <w:fldChar w:fldCharType="end"/>
            </w:r>
          </w:hyperlink>
        </w:p>
        <w:p w14:paraId="3F4C8EBC" w14:textId="4E5FA08A" w:rsidR="00151F0E" w:rsidRDefault="00151F0E">
          <w:pPr>
            <w:pStyle w:val="TOC1"/>
            <w:tabs>
              <w:tab w:val="right" w:leader="dot" w:pos="9016"/>
            </w:tabs>
            <w:rPr>
              <w:rFonts w:eastAsiaTheme="minorEastAsia"/>
              <w:noProof/>
              <w:lang w:eastAsia="en-GB"/>
            </w:rPr>
          </w:pPr>
          <w:hyperlink w:anchor="_Toc200645227" w:history="1">
            <w:r w:rsidRPr="009B3E12">
              <w:rPr>
                <w:rStyle w:val="Hyperlink"/>
                <w:noProof/>
              </w:rPr>
              <w:t>Chapter 3: Methodology</w:t>
            </w:r>
            <w:r>
              <w:rPr>
                <w:noProof/>
                <w:webHidden/>
              </w:rPr>
              <w:tab/>
            </w:r>
            <w:r>
              <w:rPr>
                <w:noProof/>
                <w:webHidden/>
              </w:rPr>
              <w:fldChar w:fldCharType="begin"/>
            </w:r>
            <w:r>
              <w:rPr>
                <w:noProof/>
                <w:webHidden/>
              </w:rPr>
              <w:instrText xml:space="preserve"> PAGEREF _Toc200645227 \h </w:instrText>
            </w:r>
            <w:r>
              <w:rPr>
                <w:noProof/>
                <w:webHidden/>
              </w:rPr>
            </w:r>
            <w:r>
              <w:rPr>
                <w:noProof/>
                <w:webHidden/>
              </w:rPr>
              <w:fldChar w:fldCharType="separate"/>
            </w:r>
            <w:r>
              <w:rPr>
                <w:noProof/>
                <w:webHidden/>
              </w:rPr>
              <w:t>15</w:t>
            </w:r>
            <w:r>
              <w:rPr>
                <w:noProof/>
                <w:webHidden/>
              </w:rPr>
              <w:fldChar w:fldCharType="end"/>
            </w:r>
          </w:hyperlink>
        </w:p>
        <w:p w14:paraId="770CA1C1" w14:textId="7636A3BE" w:rsidR="00151F0E" w:rsidRDefault="00151F0E">
          <w:pPr>
            <w:pStyle w:val="TOC2"/>
            <w:tabs>
              <w:tab w:val="right" w:leader="dot" w:pos="9016"/>
            </w:tabs>
            <w:rPr>
              <w:rFonts w:eastAsiaTheme="minorEastAsia"/>
              <w:noProof/>
              <w:lang w:eastAsia="en-GB"/>
            </w:rPr>
          </w:pPr>
          <w:hyperlink w:anchor="_Toc200645228" w:history="1">
            <w:r w:rsidRPr="009B3E12">
              <w:rPr>
                <w:rStyle w:val="Hyperlink"/>
                <w:noProof/>
              </w:rPr>
              <w:t>3.1 Research Approach and Strategy</w:t>
            </w:r>
            <w:r>
              <w:rPr>
                <w:noProof/>
                <w:webHidden/>
              </w:rPr>
              <w:tab/>
            </w:r>
            <w:r>
              <w:rPr>
                <w:noProof/>
                <w:webHidden/>
              </w:rPr>
              <w:fldChar w:fldCharType="begin"/>
            </w:r>
            <w:r>
              <w:rPr>
                <w:noProof/>
                <w:webHidden/>
              </w:rPr>
              <w:instrText xml:space="preserve"> PAGEREF _Toc200645228 \h </w:instrText>
            </w:r>
            <w:r>
              <w:rPr>
                <w:noProof/>
                <w:webHidden/>
              </w:rPr>
            </w:r>
            <w:r>
              <w:rPr>
                <w:noProof/>
                <w:webHidden/>
              </w:rPr>
              <w:fldChar w:fldCharType="separate"/>
            </w:r>
            <w:r>
              <w:rPr>
                <w:noProof/>
                <w:webHidden/>
              </w:rPr>
              <w:t>15</w:t>
            </w:r>
            <w:r>
              <w:rPr>
                <w:noProof/>
                <w:webHidden/>
              </w:rPr>
              <w:fldChar w:fldCharType="end"/>
            </w:r>
          </w:hyperlink>
        </w:p>
        <w:p w14:paraId="3AA652B0" w14:textId="63204C6C" w:rsidR="00151F0E" w:rsidRDefault="00151F0E">
          <w:pPr>
            <w:pStyle w:val="TOC2"/>
            <w:tabs>
              <w:tab w:val="right" w:leader="dot" w:pos="9016"/>
            </w:tabs>
            <w:rPr>
              <w:rFonts w:eastAsiaTheme="minorEastAsia"/>
              <w:noProof/>
              <w:lang w:eastAsia="en-GB"/>
            </w:rPr>
          </w:pPr>
          <w:hyperlink w:anchor="_Toc200645229" w:history="1">
            <w:r w:rsidRPr="009B3E12">
              <w:rPr>
                <w:rStyle w:val="Hyperlink"/>
                <w:noProof/>
              </w:rPr>
              <w:t>3.2 Case Study Design and Rationale</w:t>
            </w:r>
            <w:r>
              <w:rPr>
                <w:noProof/>
                <w:webHidden/>
              </w:rPr>
              <w:tab/>
            </w:r>
            <w:r>
              <w:rPr>
                <w:noProof/>
                <w:webHidden/>
              </w:rPr>
              <w:fldChar w:fldCharType="begin"/>
            </w:r>
            <w:r>
              <w:rPr>
                <w:noProof/>
                <w:webHidden/>
              </w:rPr>
              <w:instrText xml:space="preserve"> PAGEREF _Toc200645229 \h </w:instrText>
            </w:r>
            <w:r>
              <w:rPr>
                <w:noProof/>
                <w:webHidden/>
              </w:rPr>
            </w:r>
            <w:r>
              <w:rPr>
                <w:noProof/>
                <w:webHidden/>
              </w:rPr>
              <w:fldChar w:fldCharType="separate"/>
            </w:r>
            <w:r>
              <w:rPr>
                <w:noProof/>
                <w:webHidden/>
              </w:rPr>
              <w:t>15</w:t>
            </w:r>
            <w:r>
              <w:rPr>
                <w:noProof/>
                <w:webHidden/>
              </w:rPr>
              <w:fldChar w:fldCharType="end"/>
            </w:r>
          </w:hyperlink>
        </w:p>
        <w:p w14:paraId="19BF013B" w14:textId="26F05E7A" w:rsidR="00151F0E" w:rsidRDefault="00151F0E">
          <w:pPr>
            <w:pStyle w:val="TOC2"/>
            <w:tabs>
              <w:tab w:val="right" w:leader="dot" w:pos="9016"/>
            </w:tabs>
            <w:rPr>
              <w:rFonts w:eastAsiaTheme="minorEastAsia"/>
              <w:noProof/>
              <w:lang w:eastAsia="en-GB"/>
            </w:rPr>
          </w:pPr>
          <w:hyperlink w:anchor="_Toc200645230" w:history="1">
            <w:r w:rsidRPr="009B3E12">
              <w:rPr>
                <w:rStyle w:val="Hyperlink"/>
                <w:noProof/>
              </w:rPr>
              <w:t>3.3 Data Collection: Placement Experience and Learning Logs</w:t>
            </w:r>
            <w:r>
              <w:rPr>
                <w:noProof/>
                <w:webHidden/>
              </w:rPr>
              <w:tab/>
            </w:r>
            <w:r>
              <w:rPr>
                <w:noProof/>
                <w:webHidden/>
              </w:rPr>
              <w:fldChar w:fldCharType="begin"/>
            </w:r>
            <w:r>
              <w:rPr>
                <w:noProof/>
                <w:webHidden/>
              </w:rPr>
              <w:instrText xml:space="preserve"> PAGEREF _Toc200645230 \h </w:instrText>
            </w:r>
            <w:r>
              <w:rPr>
                <w:noProof/>
                <w:webHidden/>
              </w:rPr>
            </w:r>
            <w:r>
              <w:rPr>
                <w:noProof/>
                <w:webHidden/>
              </w:rPr>
              <w:fldChar w:fldCharType="separate"/>
            </w:r>
            <w:r>
              <w:rPr>
                <w:noProof/>
                <w:webHidden/>
              </w:rPr>
              <w:t>16</w:t>
            </w:r>
            <w:r>
              <w:rPr>
                <w:noProof/>
                <w:webHidden/>
              </w:rPr>
              <w:fldChar w:fldCharType="end"/>
            </w:r>
          </w:hyperlink>
        </w:p>
        <w:p w14:paraId="4F9EFF5C" w14:textId="3D82CA98" w:rsidR="00151F0E" w:rsidRDefault="00151F0E">
          <w:pPr>
            <w:pStyle w:val="TOC2"/>
            <w:tabs>
              <w:tab w:val="right" w:leader="dot" w:pos="9016"/>
            </w:tabs>
            <w:rPr>
              <w:rFonts w:eastAsiaTheme="minorEastAsia"/>
              <w:noProof/>
              <w:lang w:eastAsia="en-GB"/>
            </w:rPr>
          </w:pPr>
          <w:hyperlink w:anchor="_Toc200645231" w:history="1">
            <w:r w:rsidRPr="009B3E12">
              <w:rPr>
                <w:rStyle w:val="Hyperlink"/>
                <w:noProof/>
              </w:rPr>
              <w:t>3.4 Thematic Analysis</w:t>
            </w:r>
            <w:r>
              <w:rPr>
                <w:noProof/>
                <w:webHidden/>
              </w:rPr>
              <w:tab/>
            </w:r>
            <w:r>
              <w:rPr>
                <w:noProof/>
                <w:webHidden/>
              </w:rPr>
              <w:fldChar w:fldCharType="begin"/>
            </w:r>
            <w:r>
              <w:rPr>
                <w:noProof/>
                <w:webHidden/>
              </w:rPr>
              <w:instrText xml:space="preserve"> PAGEREF _Toc200645231 \h </w:instrText>
            </w:r>
            <w:r>
              <w:rPr>
                <w:noProof/>
                <w:webHidden/>
              </w:rPr>
            </w:r>
            <w:r>
              <w:rPr>
                <w:noProof/>
                <w:webHidden/>
              </w:rPr>
              <w:fldChar w:fldCharType="separate"/>
            </w:r>
            <w:r>
              <w:rPr>
                <w:noProof/>
                <w:webHidden/>
              </w:rPr>
              <w:t>17</w:t>
            </w:r>
            <w:r>
              <w:rPr>
                <w:noProof/>
                <w:webHidden/>
              </w:rPr>
              <w:fldChar w:fldCharType="end"/>
            </w:r>
          </w:hyperlink>
        </w:p>
        <w:p w14:paraId="21B75ED7" w14:textId="519C696A" w:rsidR="00151F0E" w:rsidRDefault="00151F0E">
          <w:pPr>
            <w:pStyle w:val="TOC2"/>
            <w:tabs>
              <w:tab w:val="right" w:leader="dot" w:pos="9016"/>
            </w:tabs>
            <w:rPr>
              <w:rFonts w:eastAsiaTheme="minorEastAsia"/>
              <w:noProof/>
              <w:lang w:eastAsia="en-GB"/>
            </w:rPr>
          </w:pPr>
          <w:hyperlink w:anchor="_Toc200645232" w:history="1">
            <w:r w:rsidRPr="009B3E12">
              <w:rPr>
                <w:rStyle w:val="Hyperlink"/>
                <w:noProof/>
              </w:rPr>
              <w:t>3.5 Ethical Considerations</w:t>
            </w:r>
            <w:r>
              <w:rPr>
                <w:noProof/>
                <w:webHidden/>
              </w:rPr>
              <w:tab/>
            </w:r>
            <w:r>
              <w:rPr>
                <w:noProof/>
                <w:webHidden/>
              </w:rPr>
              <w:fldChar w:fldCharType="begin"/>
            </w:r>
            <w:r>
              <w:rPr>
                <w:noProof/>
                <w:webHidden/>
              </w:rPr>
              <w:instrText xml:space="preserve"> PAGEREF _Toc200645232 \h </w:instrText>
            </w:r>
            <w:r>
              <w:rPr>
                <w:noProof/>
                <w:webHidden/>
              </w:rPr>
            </w:r>
            <w:r>
              <w:rPr>
                <w:noProof/>
                <w:webHidden/>
              </w:rPr>
              <w:fldChar w:fldCharType="separate"/>
            </w:r>
            <w:r>
              <w:rPr>
                <w:noProof/>
                <w:webHidden/>
              </w:rPr>
              <w:t>17</w:t>
            </w:r>
            <w:r>
              <w:rPr>
                <w:noProof/>
                <w:webHidden/>
              </w:rPr>
              <w:fldChar w:fldCharType="end"/>
            </w:r>
          </w:hyperlink>
        </w:p>
        <w:p w14:paraId="12BE1F99" w14:textId="1D21E0DE" w:rsidR="00151F0E" w:rsidRDefault="00151F0E">
          <w:pPr>
            <w:pStyle w:val="TOC2"/>
            <w:tabs>
              <w:tab w:val="right" w:leader="dot" w:pos="9016"/>
            </w:tabs>
            <w:rPr>
              <w:rFonts w:eastAsiaTheme="minorEastAsia"/>
              <w:noProof/>
              <w:lang w:eastAsia="en-GB"/>
            </w:rPr>
          </w:pPr>
          <w:hyperlink w:anchor="_Toc200645233" w:history="1">
            <w:r w:rsidRPr="009B3E12">
              <w:rPr>
                <w:rStyle w:val="Hyperlink"/>
                <w:noProof/>
              </w:rPr>
              <w:t>3.6 Limitations</w:t>
            </w:r>
            <w:r>
              <w:rPr>
                <w:noProof/>
                <w:webHidden/>
              </w:rPr>
              <w:tab/>
            </w:r>
            <w:r>
              <w:rPr>
                <w:noProof/>
                <w:webHidden/>
              </w:rPr>
              <w:fldChar w:fldCharType="begin"/>
            </w:r>
            <w:r>
              <w:rPr>
                <w:noProof/>
                <w:webHidden/>
              </w:rPr>
              <w:instrText xml:space="preserve"> PAGEREF _Toc200645233 \h </w:instrText>
            </w:r>
            <w:r>
              <w:rPr>
                <w:noProof/>
                <w:webHidden/>
              </w:rPr>
            </w:r>
            <w:r>
              <w:rPr>
                <w:noProof/>
                <w:webHidden/>
              </w:rPr>
              <w:fldChar w:fldCharType="separate"/>
            </w:r>
            <w:r>
              <w:rPr>
                <w:noProof/>
                <w:webHidden/>
              </w:rPr>
              <w:t>18</w:t>
            </w:r>
            <w:r>
              <w:rPr>
                <w:noProof/>
                <w:webHidden/>
              </w:rPr>
              <w:fldChar w:fldCharType="end"/>
            </w:r>
          </w:hyperlink>
        </w:p>
        <w:p w14:paraId="22CEDA9E" w14:textId="52BDF091" w:rsidR="00151F0E" w:rsidRDefault="00151F0E">
          <w:pPr>
            <w:pStyle w:val="TOC1"/>
            <w:tabs>
              <w:tab w:val="right" w:leader="dot" w:pos="9016"/>
            </w:tabs>
            <w:rPr>
              <w:rFonts w:eastAsiaTheme="minorEastAsia"/>
              <w:noProof/>
              <w:lang w:eastAsia="en-GB"/>
            </w:rPr>
          </w:pPr>
          <w:hyperlink w:anchor="_Toc200645234" w:history="1">
            <w:r w:rsidRPr="009B3E12">
              <w:rPr>
                <w:rStyle w:val="Hyperlink"/>
                <w:noProof/>
              </w:rPr>
              <w:t>Chapter 4A: Findings</w:t>
            </w:r>
            <w:r>
              <w:rPr>
                <w:noProof/>
                <w:webHidden/>
              </w:rPr>
              <w:tab/>
            </w:r>
            <w:r>
              <w:rPr>
                <w:noProof/>
                <w:webHidden/>
              </w:rPr>
              <w:fldChar w:fldCharType="begin"/>
            </w:r>
            <w:r>
              <w:rPr>
                <w:noProof/>
                <w:webHidden/>
              </w:rPr>
              <w:instrText xml:space="preserve"> PAGEREF _Toc200645234 \h </w:instrText>
            </w:r>
            <w:r>
              <w:rPr>
                <w:noProof/>
                <w:webHidden/>
              </w:rPr>
            </w:r>
            <w:r>
              <w:rPr>
                <w:noProof/>
                <w:webHidden/>
              </w:rPr>
              <w:fldChar w:fldCharType="separate"/>
            </w:r>
            <w:r>
              <w:rPr>
                <w:noProof/>
                <w:webHidden/>
              </w:rPr>
              <w:t>19</w:t>
            </w:r>
            <w:r>
              <w:rPr>
                <w:noProof/>
                <w:webHidden/>
              </w:rPr>
              <w:fldChar w:fldCharType="end"/>
            </w:r>
          </w:hyperlink>
        </w:p>
        <w:p w14:paraId="74A5B56A" w14:textId="5CBCEDCF" w:rsidR="00151F0E" w:rsidRDefault="00151F0E">
          <w:pPr>
            <w:pStyle w:val="TOC2"/>
            <w:tabs>
              <w:tab w:val="right" w:leader="dot" w:pos="9016"/>
            </w:tabs>
            <w:rPr>
              <w:rFonts w:eastAsiaTheme="minorEastAsia"/>
              <w:noProof/>
              <w:lang w:eastAsia="en-GB"/>
            </w:rPr>
          </w:pPr>
          <w:hyperlink w:anchor="_Toc200645235" w:history="1">
            <w:r w:rsidRPr="009B3E12">
              <w:rPr>
                <w:rStyle w:val="Hyperlink"/>
                <w:noProof/>
              </w:rPr>
              <w:t>4A.1 Introduction</w:t>
            </w:r>
            <w:r>
              <w:rPr>
                <w:noProof/>
                <w:webHidden/>
              </w:rPr>
              <w:tab/>
            </w:r>
            <w:r>
              <w:rPr>
                <w:noProof/>
                <w:webHidden/>
              </w:rPr>
              <w:fldChar w:fldCharType="begin"/>
            </w:r>
            <w:r>
              <w:rPr>
                <w:noProof/>
                <w:webHidden/>
              </w:rPr>
              <w:instrText xml:space="preserve"> PAGEREF _Toc200645235 \h </w:instrText>
            </w:r>
            <w:r>
              <w:rPr>
                <w:noProof/>
                <w:webHidden/>
              </w:rPr>
            </w:r>
            <w:r>
              <w:rPr>
                <w:noProof/>
                <w:webHidden/>
              </w:rPr>
              <w:fldChar w:fldCharType="separate"/>
            </w:r>
            <w:r>
              <w:rPr>
                <w:noProof/>
                <w:webHidden/>
              </w:rPr>
              <w:t>19</w:t>
            </w:r>
            <w:r>
              <w:rPr>
                <w:noProof/>
                <w:webHidden/>
              </w:rPr>
              <w:fldChar w:fldCharType="end"/>
            </w:r>
          </w:hyperlink>
        </w:p>
        <w:p w14:paraId="142D916E" w14:textId="1EA34410" w:rsidR="00151F0E" w:rsidRDefault="00151F0E">
          <w:pPr>
            <w:pStyle w:val="TOC2"/>
            <w:tabs>
              <w:tab w:val="right" w:leader="dot" w:pos="9016"/>
            </w:tabs>
            <w:rPr>
              <w:rFonts w:eastAsiaTheme="minorEastAsia"/>
              <w:noProof/>
              <w:lang w:eastAsia="en-GB"/>
            </w:rPr>
          </w:pPr>
          <w:hyperlink w:anchor="_Toc200645236" w:history="1">
            <w:r w:rsidRPr="009B3E12">
              <w:rPr>
                <w:rStyle w:val="Hyperlink"/>
                <w:noProof/>
              </w:rPr>
              <w:t>4A.2 Theme 1: Communication Breakdowns Between Departments</w:t>
            </w:r>
            <w:r>
              <w:rPr>
                <w:noProof/>
                <w:webHidden/>
              </w:rPr>
              <w:tab/>
            </w:r>
            <w:r>
              <w:rPr>
                <w:noProof/>
                <w:webHidden/>
              </w:rPr>
              <w:fldChar w:fldCharType="begin"/>
            </w:r>
            <w:r>
              <w:rPr>
                <w:noProof/>
                <w:webHidden/>
              </w:rPr>
              <w:instrText xml:space="preserve"> PAGEREF _Toc200645236 \h </w:instrText>
            </w:r>
            <w:r>
              <w:rPr>
                <w:noProof/>
                <w:webHidden/>
              </w:rPr>
            </w:r>
            <w:r>
              <w:rPr>
                <w:noProof/>
                <w:webHidden/>
              </w:rPr>
              <w:fldChar w:fldCharType="separate"/>
            </w:r>
            <w:r>
              <w:rPr>
                <w:noProof/>
                <w:webHidden/>
              </w:rPr>
              <w:t>19</w:t>
            </w:r>
            <w:r>
              <w:rPr>
                <w:noProof/>
                <w:webHidden/>
              </w:rPr>
              <w:fldChar w:fldCharType="end"/>
            </w:r>
          </w:hyperlink>
        </w:p>
        <w:p w14:paraId="3330EE6C" w14:textId="00F91E32" w:rsidR="00151F0E" w:rsidRDefault="00151F0E">
          <w:pPr>
            <w:pStyle w:val="TOC3"/>
            <w:tabs>
              <w:tab w:val="right" w:leader="dot" w:pos="9016"/>
            </w:tabs>
            <w:rPr>
              <w:rFonts w:eastAsiaTheme="minorEastAsia"/>
              <w:noProof/>
              <w:lang w:eastAsia="en-GB"/>
            </w:rPr>
          </w:pPr>
          <w:hyperlink w:anchor="_Toc200645237" w:history="1">
            <w:r w:rsidRPr="009B3E12">
              <w:rPr>
                <w:rStyle w:val="Hyperlink"/>
                <w:noProof/>
              </w:rPr>
              <w:t>Room Readiness and Front Office Miscommunication</w:t>
            </w:r>
            <w:r>
              <w:rPr>
                <w:noProof/>
                <w:webHidden/>
              </w:rPr>
              <w:tab/>
            </w:r>
            <w:r>
              <w:rPr>
                <w:noProof/>
                <w:webHidden/>
              </w:rPr>
              <w:fldChar w:fldCharType="begin"/>
            </w:r>
            <w:r>
              <w:rPr>
                <w:noProof/>
                <w:webHidden/>
              </w:rPr>
              <w:instrText xml:space="preserve"> PAGEREF _Toc200645237 \h </w:instrText>
            </w:r>
            <w:r>
              <w:rPr>
                <w:noProof/>
                <w:webHidden/>
              </w:rPr>
            </w:r>
            <w:r>
              <w:rPr>
                <w:noProof/>
                <w:webHidden/>
              </w:rPr>
              <w:fldChar w:fldCharType="separate"/>
            </w:r>
            <w:r>
              <w:rPr>
                <w:noProof/>
                <w:webHidden/>
              </w:rPr>
              <w:t>19</w:t>
            </w:r>
            <w:r>
              <w:rPr>
                <w:noProof/>
                <w:webHidden/>
              </w:rPr>
              <w:fldChar w:fldCharType="end"/>
            </w:r>
          </w:hyperlink>
        </w:p>
        <w:p w14:paraId="77376751" w14:textId="029F3353" w:rsidR="00151F0E" w:rsidRDefault="00151F0E">
          <w:pPr>
            <w:pStyle w:val="TOC3"/>
            <w:tabs>
              <w:tab w:val="right" w:leader="dot" w:pos="9016"/>
            </w:tabs>
            <w:rPr>
              <w:rFonts w:eastAsiaTheme="minorEastAsia"/>
              <w:noProof/>
              <w:lang w:eastAsia="en-GB"/>
            </w:rPr>
          </w:pPr>
          <w:hyperlink w:anchor="_Toc200645238" w:history="1">
            <w:r w:rsidRPr="009B3E12">
              <w:rPr>
                <w:rStyle w:val="Hyperlink"/>
                <w:noProof/>
              </w:rPr>
              <w:t>Dietary Preferences Not Communicated</w:t>
            </w:r>
            <w:r>
              <w:rPr>
                <w:noProof/>
                <w:webHidden/>
              </w:rPr>
              <w:tab/>
            </w:r>
            <w:r>
              <w:rPr>
                <w:noProof/>
                <w:webHidden/>
              </w:rPr>
              <w:fldChar w:fldCharType="begin"/>
            </w:r>
            <w:r>
              <w:rPr>
                <w:noProof/>
                <w:webHidden/>
              </w:rPr>
              <w:instrText xml:space="preserve"> PAGEREF _Toc200645238 \h </w:instrText>
            </w:r>
            <w:r>
              <w:rPr>
                <w:noProof/>
                <w:webHidden/>
              </w:rPr>
            </w:r>
            <w:r>
              <w:rPr>
                <w:noProof/>
                <w:webHidden/>
              </w:rPr>
              <w:fldChar w:fldCharType="separate"/>
            </w:r>
            <w:r>
              <w:rPr>
                <w:noProof/>
                <w:webHidden/>
              </w:rPr>
              <w:t>20</w:t>
            </w:r>
            <w:r>
              <w:rPr>
                <w:noProof/>
                <w:webHidden/>
              </w:rPr>
              <w:fldChar w:fldCharType="end"/>
            </w:r>
          </w:hyperlink>
        </w:p>
        <w:p w14:paraId="23839693" w14:textId="5083D22A" w:rsidR="00151F0E" w:rsidRDefault="00151F0E">
          <w:pPr>
            <w:pStyle w:val="TOC3"/>
            <w:tabs>
              <w:tab w:val="right" w:leader="dot" w:pos="9016"/>
            </w:tabs>
            <w:rPr>
              <w:rFonts w:eastAsiaTheme="minorEastAsia"/>
              <w:noProof/>
              <w:lang w:eastAsia="en-GB"/>
            </w:rPr>
          </w:pPr>
          <w:hyperlink w:anchor="_Toc200645239" w:history="1">
            <w:r w:rsidRPr="009B3E12">
              <w:rPr>
                <w:rStyle w:val="Hyperlink"/>
                <w:noProof/>
              </w:rPr>
              <w:t>Conference Setup Confusion</w:t>
            </w:r>
            <w:r>
              <w:rPr>
                <w:noProof/>
                <w:webHidden/>
              </w:rPr>
              <w:tab/>
            </w:r>
            <w:r>
              <w:rPr>
                <w:noProof/>
                <w:webHidden/>
              </w:rPr>
              <w:fldChar w:fldCharType="begin"/>
            </w:r>
            <w:r>
              <w:rPr>
                <w:noProof/>
                <w:webHidden/>
              </w:rPr>
              <w:instrText xml:space="preserve"> PAGEREF _Toc200645239 \h </w:instrText>
            </w:r>
            <w:r>
              <w:rPr>
                <w:noProof/>
                <w:webHidden/>
              </w:rPr>
            </w:r>
            <w:r>
              <w:rPr>
                <w:noProof/>
                <w:webHidden/>
              </w:rPr>
              <w:fldChar w:fldCharType="separate"/>
            </w:r>
            <w:r>
              <w:rPr>
                <w:noProof/>
                <w:webHidden/>
              </w:rPr>
              <w:t>20</w:t>
            </w:r>
            <w:r>
              <w:rPr>
                <w:noProof/>
                <w:webHidden/>
              </w:rPr>
              <w:fldChar w:fldCharType="end"/>
            </w:r>
          </w:hyperlink>
        </w:p>
        <w:p w14:paraId="0A343A88" w14:textId="02FB2201" w:rsidR="00151F0E" w:rsidRDefault="00151F0E">
          <w:pPr>
            <w:pStyle w:val="TOC2"/>
            <w:tabs>
              <w:tab w:val="right" w:leader="dot" w:pos="9016"/>
            </w:tabs>
            <w:rPr>
              <w:rFonts w:eastAsiaTheme="minorEastAsia"/>
              <w:noProof/>
              <w:lang w:eastAsia="en-GB"/>
            </w:rPr>
          </w:pPr>
          <w:hyperlink w:anchor="_Toc200645240" w:history="1">
            <w:r w:rsidRPr="009B3E12">
              <w:rPr>
                <w:rStyle w:val="Hyperlink"/>
                <w:b/>
                <w:bCs/>
                <w:noProof/>
              </w:rPr>
              <w:t>4A.3 Theme 2: Incomplete Shift Handovers</w:t>
            </w:r>
            <w:r>
              <w:rPr>
                <w:noProof/>
                <w:webHidden/>
              </w:rPr>
              <w:tab/>
            </w:r>
            <w:r>
              <w:rPr>
                <w:noProof/>
                <w:webHidden/>
              </w:rPr>
              <w:fldChar w:fldCharType="begin"/>
            </w:r>
            <w:r>
              <w:rPr>
                <w:noProof/>
                <w:webHidden/>
              </w:rPr>
              <w:instrText xml:space="preserve"> PAGEREF _Toc200645240 \h </w:instrText>
            </w:r>
            <w:r>
              <w:rPr>
                <w:noProof/>
                <w:webHidden/>
              </w:rPr>
            </w:r>
            <w:r>
              <w:rPr>
                <w:noProof/>
                <w:webHidden/>
              </w:rPr>
              <w:fldChar w:fldCharType="separate"/>
            </w:r>
            <w:r>
              <w:rPr>
                <w:noProof/>
                <w:webHidden/>
              </w:rPr>
              <w:t>20</w:t>
            </w:r>
            <w:r>
              <w:rPr>
                <w:noProof/>
                <w:webHidden/>
              </w:rPr>
              <w:fldChar w:fldCharType="end"/>
            </w:r>
          </w:hyperlink>
        </w:p>
        <w:p w14:paraId="10B61E91" w14:textId="741093E1" w:rsidR="00151F0E" w:rsidRDefault="00151F0E">
          <w:pPr>
            <w:pStyle w:val="TOC3"/>
            <w:tabs>
              <w:tab w:val="right" w:leader="dot" w:pos="9016"/>
            </w:tabs>
            <w:rPr>
              <w:rFonts w:eastAsiaTheme="minorEastAsia"/>
              <w:noProof/>
              <w:lang w:eastAsia="en-GB"/>
            </w:rPr>
          </w:pPr>
          <w:hyperlink w:anchor="_Toc200645241" w:history="1">
            <w:r w:rsidRPr="009B3E12">
              <w:rPr>
                <w:rStyle w:val="Hyperlink"/>
                <w:noProof/>
              </w:rPr>
              <w:t>Missed Late Check-Out Information</w:t>
            </w:r>
            <w:r>
              <w:rPr>
                <w:noProof/>
                <w:webHidden/>
              </w:rPr>
              <w:tab/>
            </w:r>
            <w:r>
              <w:rPr>
                <w:noProof/>
                <w:webHidden/>
              </w:rPr>
              <w:fldChar w:fldCharType="begin"/>
            </w:r>
            <w:r>
              <w:rPr>
                <w:noProof/>
                <w:webHidden/>
              </w:rPr>
              <w:instrText xml:space="preserve"> PAGEREF _Toc200645241 \h </w:instrText>
            </w:r>
            <w:r>
              <w:rPr>
                <w:noProof/>
                <w:webHidden/>
              </w:rPr>
            </w:r>
            <w:r>
              <w:rPr>
                <w:noProof/>
                <w:webHidden/>
              </w:rPr>
              <w:fldChar w:fldCharType="separate"/>
            </w:r>
            <w:r>
              <w:rPr>
                <w:noProof/>
                <w:webHidden/>
              </w:rPr>
              <w:t>20</w:t>
            </w:r>
            <w:r>
              <w:rPr>
                <w:noProof/>
                <w:webHidden/>
              </w:rPr>
              <w:fldChar w:fldCharType="end"/>
            </w:r>
          </w:hyperlink>
        </w:p>
        <w:p w14:paraId="35BF6C21" w14:textId="75D50A2C" w:rsidR="00151F0E" w:rsidRDefault="00151F0E">
          <w:pPr>
            <w:pStyle w:val="TOC3"/>
            <w:tabs>
              <w:tab w:val="right" w:leader="dot" w:pos="9016"/>
            </w:tabs>
            <w:rPr>
              <w:rFonts w:eastAsiaTheme="minorEastAsia"/>
              <w:noProof/>
              <w:lang w:eastAsia="en-GB"/>
            </w:rPr>
          </w:pPr>
          <w:hyperlink w:anchor="_Toc200645242" w:history="1">
            <w:r w:rsidRPr="009B3E12">
              <w:rPr>
                <w:rStyle w:val="Hyperlink"/>
                <w:noProof/>
              </w:rPr>
              <w:t>Undelivered Breakfast Tray</w:t>
            </w:r>
            <w:r>
              <w:rPr>
                <w:noProof/>
                <w:webHidden/>
              </w:rPr>
              <w:tab/>
            </w:r>
            <w:r>
              <w:rPr>
                <w:noProof/>
                <w:webHidden/>
              </w:rPr>
              <w:fldChar w:fldCharType="begin"/>
            </w:r>
            <w:r>
              <w:rPr>
                <w:noProof/>
                <w:webHidden/>
              </w:rPr>
              <w:instrText xml:space="preserve"> PAGEREF _Toc200645242 \h </w:instrText>
            </w:r>
            <w:r>
              <w:rPr>
                <w:noProof/>
                <w:webHidden/>
              </w:rPr>
            </w:r>
            <w:r>
              <w:rPr>
                <w:noProof/>
                <w:webHidden/>
              </w:rPr>
              <w:fldChar w:fldCharType="separate"/>
            </w:r>
            <w:r>
              <w:rPr>
                <w:noProof/>
                <w:webHidden/>
              </w:rPr>
              <w:t>21</w:t>
            </w:r>
            <w:r>
              <w:rPr>
                <w:noProof/>
                <w:webHidden/>
              </w:rPr>
              <w:fldChar w:fldCharType="end"/>
            </w:r>
          </w:hyperlink>
        </w:p>
        <w:p w14:paraId="0BA40476" w14:textId="1C0479A3" w:rsidR="00151F0E" w:rsidRDefault="00151F0E">
          <w:pPr>
            <w:pStyle w:val="TOC3"/>
            <w:tabs>
              <w:tab w:val="right" w:leader="dot" w:pos="9016"/>
            </w:tabs>
            <w:rPr>
              <w:rFonts w:eastAsiaTheme="minorEastAsia"/>
              <w:noProof/>
              <w:lang w:eastAsia="en-GB"/>
            </w:rPr>
          </w:pPr>
          <w:hyperlink w:anchor="_Toc200645243" w:history="1">
            <w:r w:rsidRPr="009B3E12">
              <w:rPr>
                <w:rStyle w:val="Hyperlink"/>
                <w:noProof/>
              </w:rPr>
              <w:t>Group Booking Notification Failure</w:t>
            </w:r>
            <w:r>
              <w:rPr>
                <w:noProof/>
                <w:webHidden/>
              </w:rPr>
              <w:tab/>
            </w:r>
            <w:r>
              <w:rPr>
                <w:noProof/>
                <w:webHidden/>
              </w:rPr>
              <w:fldChar w:fldCharType="begin"/>
            </w:r>
            <w:r>
              <w:rPr>
                <w:noProof/>
                <w:webHidden/>
              </w:rPr>
              <w:instrText xml:space="preserve"> PAGEREF _Toc200645243 \h </w:instrText>
            </w:r>
            <w:r>
              <w:rPr>
                <w:noProof/>
                <w:webHidden/>
              </w:rPr>
            </w:r>
            <w:r>
              <w:rPr>
                <w:noProof/>
                <w:webHidden/>
              </w:rPr>
              <w:fldChar w:fldCharType="separate"/>
            </w:r>
            <w:r>
              <w:rPr>
                <w:noProof/>
                <w:webHidden/>
              </w:rPr>
              <w:t>21</w:t>
            </w:r>
            <w:r>
              <w:rPr>
                <w:noProof/>
                <w:webHidden/>
              </w:rPr>
              <w:fldChar w:fldCharType="end"/>
            </w:r>
          </w:hyperlink>
        </w:p>
        <w:p w14:paraId="2E4BC782" w14:textId="1288E772" w:rsidR="00151F0E" w:rsidRDefault="00151F0E">
          <w:pPr>
            <w:pStyle w:val="TOC2"/>
            <w:tabs>
              <w:tab w:val="right" w:leader="dot" w:pos="9016"/>
            </w:tabs>
            <w:rPr>
              <w:rFonts w:eastAsiaTheme="minorEastAsia"/>
              <w:noProof/>
              <w:lang w:eastAsia="en-GB"/>
            </w:rPr>
          </w:pPr>
          <w:hyperlink w:anchor="_Toc200645244" w:history="1">
            <w:r w:rsidRPr="009B3E12">
              <w:rPr>
                <w:rStyle w:val="Hyperlink"/>
                <w:noProof/>
              </w:rPr>
              <w:t>4A.4 Theme 3: Role Ambiguity and Unclear Responsibilities</w:t>
            </w:r>
            <w:r>
              <w:rPr>
                <w:noProof/>
                <w:webHidden/>
              </w:rPr>
              <w:tab/>
            </w:r>
            <w:r>
              <w:rPr>
                <w:noProof/>
                <w:webHidden/>
              </w:rPr>
              <w:fldChar w:fldCharType="begin"/>
            </w:r>
            <w:r>
              <w:rPr>
                <w:noProof/>
                <w:webHidden/>
              </w:rPr>
              <w:instrText xml:space="preserve"> PAGEREF _Toc200645244 \h </w:instrText>
            </w:r>
            <w:r>
              <w:rPr>
                <w:noProof/>
                <w:webHidden/>
              </w:rPr>
            </w:r>
            <w:r>
              <w:rPr>
                <w:noProof/>
                <w:webHidden/>
              </w:rPr>
              <w:fldChar w:fldCharType="separate"/>
            </w:r>
            <w:r>
              <w:rPr>
                <w:noProof/>
                <w:webHidden/>
              </w:rPr>
              <w:t>21</w:t>
            </w:r>
            <w:r>
              <w:rPr>
                <w:noProof/>
                <w:webHidden/>
              </w:rPr>
              <w:fldChar w:fldCharType="end"/>
            </w:r>
          </w:hyperlink>
        </w:p>
        <w:p w14:paraId="2C319940" w14:textId="58D8CD96" w:rsidR="00151F0E" w:rsidRDefault="00151F0E">
          <w:pPr>
            <w:pStyle w:val="TOC3"/>
            <w:tabs>
              <w:tab w:val="right" w:leader="dot" w:pos="9016"/>
            </w:tabs>
            <w:rPr>
              <w:rFonts w:eastAsiaTheme="minorEastAsia"/>
              <w:noProof/>
              <w:lang w:eastAsia="en-GB"/>
            </w:rPr>
          </w:pPr>
          <w:hyperlink w:anchor="_Toc200645245" w:history="1">
            <w:r w:rsidRPr="009B3E12">
              <w:rPr>
                <w:rStyle w:val="Hyperlink"/>
                <w:noProof/>
              </w:rPr>
              <w:t>Towel Request Mishandled</w:t>
            </w:r>
            <w:r>
              <w:rPr>
                <w:noProof/>
                <w:webHidden/>
              </w:rPr>
              <w:tab/>
            </w:r>
            <w:r>
              <w:rPr>
                <w:noProof/>
                <w:webHidden/>
              </w:rPr>
              <w:fldChar w:fldCharType="begin"/>
            </w:r>
            <w:r>
              <w:rPr>
                <w:noProof/>
                <w:webHidden/>
              </w:rPr>
              <w:instrText xml:space="preserve"> PAGEREF _Toc200645245 \h </w:instrText>
            </w:r>
            <w:r>
              <w:rPr>
                <w:noProof/>
                <w:webHidden/>
              </w:rPr>
            </w:r>
            <w:r>
              <w:rPr>
                <w:noProof/>
                <w:webHidden/>
              </w:rPr>
              <w:fldChar w:fldCharType="separate"/>
            </w:r>
            <w:r>
              <w:rPr>
                <w:noProof/>
                <w:webHidden/>
              </w:rPr>
              <w:t>21</w:t>
            </w:r>
            <w:r>
              <w:rPr>
                <w:noProof/>
                <w:webHidden/>
              </w:rPr>
              <w:fldChar w:fldCharType="end"/>
            </w:r>
          </w:hyperlink>
        </w:p>
        <w:p w14:paraId="05D0E99F" w14:textId="7C156F3C" w:rsidR="00151F0E" w:rsidRDefault="00151F0E">
          <w:pPr>
            <w:pStyle w:val="TOC3"/>
            <w:tabs>
              <w:tab w:val="right" w:leader="dot" w:pos="9016"/>
            </w:tabs>
            <w:rPr>
              <w:rFonts w:eastAsiaTheme="minorEastAsia"/>
              <w:noProof/>
              <w:lang w:eastAsia="en-GB"/>
            </w:rPr>
          </w:pPr>
          <w:hyperlink w:anchor="_Toc200645246" w:history="1">
            <w:r w:rsidRPr="009B3E12">
              <w:rPr>
                <w:rStyle w:val="Hyperlink"/>
                <w:noProof/>
              </w:rPr>
              <w:t>Luggage Storage Mix-Up</w:t>
            </w:r>
            <w:r>
              <w:rPr>
                <w:noProof/>
                <w:webHidden/>
              </w:rPr>
              <w:tab/>
            </w:r>
            <w:r>
              <w:rPr>
                <w:noProof/>
                <w:webHidden/>
              </w:rPr>
              <w:fldChar w:fldCharType="begin"/>
            </w:r>
            <w:r>
              <w:rPr>
                <w:noProof/>
                <w:webHidden/>
              </w:rPr>
              <w:instrText xml:space="preserve"> PAGEREF _Toc200645246 \h </w:instrText>
            </w:r>
            <w:r>
              <w:rPr>
                <w:noProof/>
                <w:webHidden/>
              </w:rPr>
            </w:r>
            <w:r>
              <w:rPr>
                <w:noProof/>
                <w:webHidden/>
              </w:rPr>
              <w:fldChar w:fldCharType="separate"/>
            </w:r>
            <w:r>
              <w:rPr>
                <w:noProof/>
                <w:webHidden/>
              </w:rPr>
              <w:t>21</w:t>
            </w:r>
            <w:r>
              <w:rPr>
                <w:noProof/>
                <w:webHidden/>
              </w:rPr>
              <w:fldChar w:fldCharType="end"/>
            </w:r>
          </w:hyperlink>
        </w:p>
        <w:p w14:paraId="3A9F232C" w14:textId="45548C75" w:rsidR="00151F0E" w:rsidRDefault="00151F0E">
          <w:pPr>
            <w:pStyle w:val="TOC3"/>
            <w:tabs>
              <w:tab w:val="right" w:leader="dot" w:pos="9016"/>
            </w:tabs>
            <w:rPr>
              <w:rFonts w:eastAsiaTheme="minorEastAsia"/>
              <w:noProof/>
              <w:lang w:eastAsia="en-GB"/>
            </w:rPr>
          </w:pPr>
          <w:hyperlink w:anchor="_Toc200645247" w:history="1">
            <w:r w:rsidRPr="009B3E12">
              <w:rPr>
                <w:rStyle w:val="Hyperlink"/>
                <w:noProof/>
              </w:rPr>
              <w:t>Breakfast Numbers Not Shared</w:t>
            </w:r>
            <w:r>
              <w:rPr>
                <w:noProof/>
                <w:webHidden/>
              </w:rPr>
              <w:tab/>
            </w:r>
            <w:r>
              <w:rPr>
                <w:noProof/>
                <w:webHidden/>
              </w:rPr>
              <w:fldChar w:fldCharType="begin"/>
            </w:r>
            <w:r>
              <w:rPr>
                <w:noProof/>
                <w:webHidden/>
              </w:rPr>
              <w:instrText xml:space="preserve"> PAGEREF _Toc200645247 \h </w:instrText>
            </w:r>
            <w:r>
              <w:rPr>
                <w:noProof/>
                <w:webHidden/>
              </w:rPr>
            </w:r>
            <w:r>
              <w:rPr>
                <w:noProof/>
                <w:webHidden/>
              </w:rPr>
              <w:fldChar w:fldCharType="separate"/>
            </w:r>
            <w:r>
              <w:rPr>
                <w:noProof/>
                <w:webHidden/>
              </w:rPr>
              <w:t>22</w:t>
            </w:r>
            <w:r>
              <w:rPr>
                <w:noProof/>
                <w:webHidden/>
              </w:rPr>
              <w:fldChar w:fldCharType="end"/>
            </w:r>
          </w:hyperlink>
        </w:p>
        <w:p w14:paraId="0615217C" w14:textId="43E104FF" w:rsidR="00151F0E" w:rsidRDefault="00151F0E">
          <w:pPr>
            <w:pStyle w:val="TOC2"/>
            <w:tabs>
              <w:tab w:val="right" w:leader="dot" w:pos="9016"/>
            </w:tabs>
            <w:rPr>
              <w:rFonts w:eastAsiaTheme="minorEastAsia"/>
              <w:noProof/>
              <w:lang w:eastAsia="en-GB"/>
            </w:rPr>
          </w:pPr>
          <w:hyperlink w:anchor="_Toc200645248" w:history="1">
            <w:r w:rsidRPr="009B3E12">
              <w:rPr>
                <w:rStyle w:val="Hyperlink"/>
                <w:noProof/>
              </w:rPr>
              <w:t>4A.5 Theme 4: Effective Collaboration and Communication Successes</w:t>
            </w:r>
            <w:r>
              <w:rPr>
                <w:noProof/>
                <w:webHidden/>
              </w:rPr>
              <w:tab/>
            </w:r>
            <w:r>
              <w:rPr>
                <w:noProof/>
                <w:webHidden/>
              </w:rPr>
              <w:fldChar w:fldCharType="begin"/>
            </w:r>
            <w:r>
              <w:rPr>
                <w:noProof/>
                <w:webHidden/>
              </w:rPr>
              <w:instrText xml:space="preserve"> PAGEREF _Toc200645248 \h </w:instrText>
            </w:r>
            <w:r>
              <w:rPr>
                <w:noProof/>
                <w:webHidden/>
              </w:rPr>
            </w:r>
            <w:r>
              <w:rPr>
                <w:noProof/>
                <w:webHidden/>
              </w:rPr>
              <w:fldChar w:fldCharType="separate"/>
            </w:r>
            <w:r>
              <w:rPr>
                <w:noProof/>
                <w:webHidden/>
              </w:rPr>
              <w:t>22</w:t>
            </w:r>
            <w:r>
              <w:rPr>
                <w:noProof/>
                <w:webHidden/>
              </w:rPr>
              <w:fldChar w:fldCharType="end"/>
            </w:r>
          </w:hyperlink>
        </w:p>
        <w:p w14:paraId="73B244FF" w14:textId="7AD1154A" w:rsidR="00151F0E" w:rsidRDefault="00151F0E">
          <w:pPr>
            <w:pStyle w:val="TOC3"/>
            <w:tabs>
              <w:tab w:val="right" w:leader="dot" w:pos="9016"/>
            </w:tabs>
            <w:rPr>
              <w:rFonts w:eastAsiaTheme="minorEastAsia"/>
              <w:noProof/>
              <w:lang w:eastAsia="en-GB"/>
            </w:rPr>
          </w:pPr>
          <w:hyperlink w:anchor="_Toc200645249" w:history="1">
            <w:r w:rsidRPr="009B3E12">
              <w:rPr>
                <w:rStyle w:val="Hyperlink"/>
                <w:noProof/>
              </w:rPr>
              <w:t>Wedding Guest Complaint Resolved Quickly</w:t>
            </w:r>
            <w:r>
              <w:rPr>
                <w:noProof/>
                <w:webHidden/>
              </w:rPr>
              <w:tab/>
            </w:r>
            <w:r>
              <w:rPr>
                <w:noProof/>
                <w:webHidden/>
              </w:rPr>
              <w:fldChar w:fldCharType="begin"/>
            </w:r>
            <w:r>
              <w:rPr>
                <w:noProof/>
                <w:webHidden/>
              </w:rPr>
              <w:instrText xml:space="preserve"> PAGEREF _Toc200645249 \h </w:instrText>
            </w:r>
            <w:r>
              <w:rPr>
                <w:noProof/>
                <w:webHidden/>
              </w:rPr>
            </w:r>
            <w:r>
              <w:rPr>
                <w:noProof/>
                <w:webHidden/>
              </w:rPr>
              <w:fldChar w:fldCharType="separate"/>
            </w:r>
            <w:r>
              <w:rPr>
                <w:noProof/>
                <w:webHidden/>
              </w:rPr>
              <w:t>22</w:t>
            </w:r>
            <w:r>
              <w:rPr>
                <w:noProof/>
                <w:webHidden/>
              </w:rPr>
              <w:fldChar w:fldCharType="end"/>
            </w:r>
          </w:hyperlink>
        </w:p>
        <w:p w14:paraId="190DD842" w14:textId="78D9F8B5" w:rsidR="00151F0E" w:rsidRDefault="00151F0E">
          <w:pPr>
            <w:pStyle w:val="TOC3"/>
            <w:tabs>
              <w:tab w:val="right" w:leader="dot" w:pos="9016"/>
            </w:tabs>
            <w:rPr>
              <w:rFonts w:eastAsiaTheme="minorEastAsia"/>
              <w:noProof/>
              <w:lang w:eastAsia="en-GB"/>
            </w:rPr>
          </w:pPr>
          <w:hyperlink w:anchor="_Toc200645250" w:history="1">
            <w:r w:rsidRPr="009B3E12">
              <w:rPr>
                <w:rStyle w:val="Hyperlink"/>
                <w:noProof/>
              </w:rPr>
              <w:t>Early Arrival Group Handled Seamlessly</w:t>
            </w:r>
            <w:r>
              <w:rPr>
                <w:noProof/>
                <w:webHidden/>
              </w:rPr>
              <w:tab/>
            </w:r>
            <w:r>
              <w:rPr>
                <w:noProof/>
                <w:webHidden/>
              </w:rPr>
              <w:fldChar w:fldCharType="begin"/>
            </w:r>
            <w:r>
              <w:rPr>
                <w:noProof/>
                <w:webHidden/>
              </w:rPr>
              <w:instrText xml:space="preserve"> PAGEREF _Toc200645250 \h </w:instrText>
            </w:r>
            <w:r>
              <w:rPr>
                <w:noProof/>
                <w:webHidden/>
              </w:rPr>
            </w:r>
            <w:r>
              <w:rPr>
                <w:noProof/>
                <w:webHidden/>
              </w:rPr>
              <w:fldChar w:fldCharType="separate"/>
            </w:r>
            <w:r>
              <w:rPr>
                <w:noProof/>
                <w:webHidden/>
              </w:rPr>
              <w:t>23</w:t>
            </w:r>
            <w:r>
              <w:rPr>
                <w:noProof/>
                <w:webHidden/>
              </w:rPr>
              <w:fldChar w:fldCharType="end"/>
            </w:r>
          </w:hyperlink>
        </w:p>
        <w:p w14:paraId="432E2BED" w14:textId="452D1D3B" w:rsidR="00151F0E" w:rsidRDefault="00151F0E">
          <w:pPr>
            <w:pStyle w:val="TOC3"/>
            <w:tabs>
              <w:tab w:val="right" w:leader="dot" w:pos="9016"/>
            </w:tabs>
            <w:rPr>
              <w:rFonts w:eastAsiaTheme="minorEastAsia"/>
              <w:noProof/>
              <w:lang w:eastAsia="en-GB"/>
            </w:rPr>
          </w:pPr>
          <w:hyperlink w:anchor="_Toc200645251" w:history="1">
            <w:r w:rsidRPr="009B3E12">
              <w:rPr>
                <w:rStyle w:val="Hyperlink"/>
                <w:noProof/>
              </w:rPr>
              <w:t>Lost Item Recovered with Departmental Coordination</w:t>
            </w:r>
            <w:r>
              <w:rPr>
                <w:noProof/>
                <w:webHidden/>
              </w:rPr>
              <w:tab/>
            </w:r>
            <w:r>
              <w:rPr>
                <w:noProof/>
                <w:webHidden/>
              </w:rPr>
              <w:fldChar w:fldCharType="begin"/>
            </w:r>
            <w:r>
              <w:rPr>
                <w:noProof/>
                <w:webHidden/>
              </w:rPr>
              <w:instrText xml:space="preserve"> PAGEREF _Toc200645251 \h </w:instrText>
            </w:r>
            <w:r>
              <w:rPr>
                <w:noProof/>
                <w:webHidden/>
              </w:rPr>
            </w:r>
            <w:r>
              <w:rPr>
                <w:noProof/>
                <w:webHidden/>
              </w:rPr>
              <w:fldChar w:fldCharType="separate"/>
            </w:r>
            <w:r>
              <w:rPr>
                <w:noProof/>
                <w:webHidden/>
              </w:rPr>
              <w:t>23</w:t>
            </w:r>
            <w:r>
              <w:rPr>
                <w:noProof/>
                <w:webHidden/>
              </w:rPr>
              <w:fldChar w:fldCharType="end"/>
            </w:r>
          </w:hyperlink>
        </w:p>
        <w:p w14:paraId="5D57F5AB" w14:textId="6B588981" w:rsidR="00151F0E" w:rsidRDefault="00151F0E">
          <w:pPr>
            <w:pStyle w:val="TOC2"/>
            <w:tabs>
              <w:tab w:val="right" w:leader="dot" w:pos="9016"/>
            </w:tabs>
            <w:rPr>
              <w:rFonts w:eastAsiaTheme="minorEastAsia"/>
              <w:noProof/>
              <w:lang w:eastAsia="en-GB"/>
            </w:rPr>
          </w:pPr>
          <w:hyperlink w:anchor="_Toc200645252" w:history="1">
            <w:r w:rsidRPr="009B3E12">
              <w:rPr>
                <w:rStyle w:val="Hyperlink"/>
                <w:noProof/>
              </w:rPr>
              <w:t>4A.6 Summary of Findings</w:t>
            </w:r>
            <w:r>
              <w:rPr>
                <w:noProof/>
                <w:webHidden/>
              </w:rPr>
              <w:tab/>
            </w:r>
            <w:r>
              <w:rPr>
                <w:noProof/>
                <w:webHidden/>
              </w:rPr>
              <w:fldChar w:fldCharType="begin"/>
            </w:r>
            <w:r>
              <w:rPr>
                <w:noProof/>
                <w:webHidden/>
              </w:rPr>
              <w:instrText xml:space="preserve"> PAGEREF _Toc200645252 \h </w:instrText>
            </w:r>
            <w:r>
              <w:rPr>
                <w:noProof/>
                <w:webHidden/>
              </w:rPr>
            </w:r>
            <w:r>
              <w:rPr>
                <w:noProof/>
                <w:webHidden/>
              </w:rPr>
              <w:fldChar w:fldCharType="separate"/>
            </w:r>
            <w:r>
              <w:rPr>
                <w:noProof/>
                <w:webHidden/>
              </w:rPr>
              <w:t>23</w:t>
            </w:r>
            <w:r>
              <w:rPr>
                <w:noProof/>
                <w:webHidden/>
              </w:rPr>
              <w:fldChar w:fldCharType="end"/>
            </w:r>
          </w:hyperlink>
        </w:p>
        <w:p w14:paraId="12788168" w14:textId="1EEC91BC" w:rsidR="00151F0E" w:rsidRDefault="00151F0E">
          <w:pPr>
            <w:pStyle w:val="TOC1"/>
            <w:tabs>
              <w:tab w:val="right" w:leader="dot" w:pos="9016"/>
            </w:tabs>
            <w:rPr>
              <w:rFonts w:eastAsiaTheme="minorEastAsia"/>
              <w:noProof/>
              <w:lang w:eastAsia="en-GB"/>
            </w:rPr>
          </w:pPr>
          <w:hyperlink w:anchor="_Toc200645253" w:history="1">
            <w:r w:rsidRPr="009B3E12">
              <w:rPr>
                <w:rStyle w:val="Hyperlink"/>
                <w:noProof/>
              </w:rPr>
              <w:t>Chapter 4B: Discussion</w:t>
            </w:r>
            <w:r>
              <w:rPr>
                <w:noProof/>
                <w:webHidden/>
              </w:rPr>
              <w:tab/>
            </w:r>
            <w:r>
              <w:rPr>
                <w:noProof/>
                <w:webHidden/>
              </w:rPr>
              <w:fldChar w:fldCharType="begin"/>
            </w:r>
            <w:r>
              <w:rPr>
                <w:noProof/>
                <w:webHidden/>
              </w:rPr>
              <w:instrText xml:space="preserve"> PAGEREF _Toc200645253 \h </w:instrText>
            </w:r>
            <w:r>
              <w:rPr>
                <w:noProof/>
                <w:webHidden/>
              </w:rPr>
            </w:r>
            <w:r>
              <w:rPr>
                <w:noProof/>
                <w:webHidden/>
              </w:rPr>
              <w:fldChar w:fldCharType="separate"/>
            </w:r>
            <w:r>
              <w:rPr>
                <w:noProof/>
                <w:webHidden/>
              </w:rPr>
              <w:t>24</w:t>
            </w:r>
            <w:r>
              <w:rPr>
                <w:noProof/>
                <w:webHidden/>
              </w:rPr>
              <w:fldChar w:fldCharType="end"/>
            </w:r>
          </w:hyperlink>
        </w:p>
        <w:p w14:paraId="340935EB" w14:textId="2BC80CFC" w:rsidR="00151F0E" w:rsidRDefault="00151F0E">
          <w:pPr>
            <w:pStyle w:val="TOC2"/>
            <w:tabs>
              <w:tab w:val="right" w:leader="dot" w:pos="9016"/>
            </w:tabs>
            <w:rPr>
              <w:rFonts w:eastAsiaTheme="minorEastAsia"/>
              <w:noProof/>
              <w:lang w:eastAsia="en-GB"/>
            </w:rPr>
          </w:pPr>
          <w:hyperlink w:anchor="_Toc200645254" w:history="1">
            <w:r w:rsidRPr="009B3E12">
              <w:rPr>
                <w:rStyle w:val="Hyperlink"/>
                <w:noProof/>
              </w:rPr>
              <w:t>4B.1 Introduction</w:t>
            </w:r>
            <w:r>
              <w:rPr>
                <w:noProof/>
                <w:webHidden/>
              </w:rPr>
              <w:tab/>
            </w:r>
            <w:r>
              <w:rPr>
                <w:noProof/>
                <w:webHidden/>
              </w:rPr>
              <w:fldChar w:fldCharType="begin"/>
            </w:r>
            <w:r>
              <w:rPr>
                <w:noProof/>
                <w:webHidden/>
              </w:rPr>
              <w:instrText xml:space="preserve"> PAGEREF _Toc200645254 \h </w:instrText>
            </w:r>
            <w:r>
              <w:rPr>
                <w:noProof/>
                <w:webHidden/>
              </w:rPr>
            </w:r>
            <w:r>
              <w:rPr>
                <w:noProof/>
                <w:webHidden/>
              </w:rPr>
              <w:fldChar w:fldCharType="separate"/>
            </w:r>
            <w:r>
              <w:rPr>
                <w:noProof/>
                <w:webHidden/>
              </w:rPr>
              <w:t>24</w:t>
            </w:r>
            <w:r>
              <w:rPr>
                <w:noProof/>
                <w:webHidden/>
              </w:rPr>
              <w:fldChar w:fldCharType="end"/>
            </w:r>
          </w:hyperlink>
        </w:p>
        <w:p w14:paraId="6066489E" w14:textId="0452A14C" w:rsidR="00151F0E" w:rsidRDefault="00151F0E">
          <w:pPr>
            <w:pStyle w:val="TOC2"/>
            <w:tabs>
              <w:tab w:val="right" w:leader="dot" w:pos="9016"/>
            </w:tabs>
            <w:rPr>
              <w:rFonts w:eastAsiaTheme="minorEastAsia"/>
              <w:noProof/>
              <w:lang w:eastAsia="en-GB"/>
            </w:rPr>
          </w:pPr>
          <w:hyperlink w:anchor="_Toc200645255" w:history="1">
            <w:r w:rsidRPr="009B3E12">
              <w:rPr>
                <w:rStyle w:val="Hyperlink"/>
                <w:noProof/>
              </w:rPr>
              <w:t>4B. 2 Communication Breakdowns: The Cost of Silence</w:t>
            </w:r>
            <w:r>
              <w:rPr>
                <w:noProof/>
                <w:webHidden/>
              </w:rPr>
              <w:tab/>
            </w:r>
            <w:r>
              <w:rPr>
                <w:noProof/>
                <w:webHidden/>
              </w:rPr>
              <w:fldChar w:fldCharType="begin"/>
            </w:r>
            <w:r>
              <w:rPr>
                <w:noProof/>
                <w:webHidden/>
              </w:rPr>
              <w:instrText xml:space="preserve"> PAGEREF _Toc200645255 \h </w:instrText>
            </w:r>
            <w:r>
              <w:rPr>
                <w:noProof/>
                <w:webHidden/>
              </w:rPr>
            </w:r>
            <w:r>
              <w:rPr>
                <w:noProof/>
                <w:webHidden/>
              </w:rPr>
              <w:fldChar w:fldCharType="separate"/>
            </w:r>
            <w:r>
              <w:rPr>
                <w:noProof/>
                <w:webHidden/>
              </w:rPr>
              <w:t>24</w:t>
            </w:r>
            <w:r>
              <w:rPr>
                <w:noProof/>
                <w:webHidden/>
              </w:rPr>
              <w:fldChar w:fldCharType="end"/>
            </w:r>
          </w:hyperlink>
        </w:p>
        <w:p w14:paraId="4EFCC3D8" w14:textId="0A232B3D" w:rsidR="00151F0E" w:rsidRDefault="00151F0E">
          <w:pPr>
            <w:pStyle w:val="TOC2"/>
            <w:tabs>
              <w:tab w:val="right" w:leader="dot" w:pos="9016"/>
            </w:tabs>
            <w:rPr>
              <w:rFonts w:eastAsiaTheme="minorEastAsia"/>
              <w:noProof/>
              <w:lang w:eastAsia="en-GB"/>
            </w:rPr>
          </w:pPr>
          <w:hyperlink w:anchor="_Toc200645256" w:history="1">
            <w:r w:rsidRPr="009B3E12">
              <w:rPr>
                <w:rStyle w:val="Hyperlink"/>
                <w:noProof/>
              </w:rPr>
              <w:t>4B.3 Incomplete Handovers: Where Gaps Become Failures</w:t>
            </w:r>
            <w:r>
              <w:rPr>
                <w:noProof/>
                <w:webHidden/>
              </w:rPr>
              <w:tab/>
            </w:r>
            <w:r>
              <w:rPr>
                <w:noProof/>
                <w:webHidden/>
              </w:rPr>
              <w:fldChar w:fldCharType="begin"/>
            </w:r>
            <w:r>
              <w:rPr>
                <w:noProof/>
                <w:webHidden/>
              </w:rPr>
              <w:instrText xml:space="preserve"> PAGEREF _Toc200645256 \h </w:instrText>
            </w:r>
            <w:r>
              <w:rPr>
                <w:noProof/>
                <w:webHidden/>
              </w:rPr>
            </w:r>
            <w:r>
              <w:rPr>
                <w:noProof/>
                <w:webHidden/>
              </w:rPr>
              <w:fldChar w:fldCharType="separate"/>
            </w:r>
            <w:r>
              <w:rPr>
                <w:noProof/>
                <w:webHidden/>
              </w:rPr>
              <w:t>25</w:t>
            </w:r>
            <w:r>
              <w:rPr>
                <w:noProof/>
                <w:webHidden/>
              </w:rPr>
              <w:fldChar w:fldCharType="end"/>
            </w:r>
          </w:hyperlink>
        </w:p>
        <w:p w14:paraId="51F20544" w14:textId="30FE2107" w:rsidR="00151F0E" w:rsidRDefault="00151F0E">
          <w:pPr>
            <w:pStyle w:val="TOC2"/>
            <w:tabs>
              <w:tab w:val="right" w:leader="dot" w:pos="9016"/>
            </w:tabs>
            <w:rPr>
              <w:rFonts w:eastAsiaTheme="minorEastAsia"/>
              <w:noProof/>
              <w:lang w:eastAsia="en-GB"/>
            </w:rPr>
          </w:pPr>
          <w:hyperlink w:anchor="_Toc200645257" w:history="1">
            <w:r w:rsidRPr="009B3E12">
              <w:rPr>
                <w:rStyle w:val="Hyperlink"/>
                <w:noProof/>
              </w:rPr>
              <w:t>4B.4 Role Ambiguity: The Danger of "Not My Job"</w:t>
            </w:r>
            <w:r>
              <w:rPr>
                <w:noProof/>
                <w:webHidden/>
              </w:rPr>
              <w:tab/>
            </w:r>
            <w:r>
              <w:rPr>
                <w:noProof/>
                <w:webHidden/>
              </w:rPr>
              <w:fldChar w:fldCharType="begin"/>
            </w:r>
            <w:r>
              <w:rPr>
                <w:noProof/>
                <w:webHidden/>
              </w:rPr>
              <w:instrText xml:space="preserve"> PAGEREF _Toc200645257 \h </w:instrText>
            </w:r>
            <w:r>
              <w:rPr>
                <w:noProof/>
                <w:webHidden/>
              </w:rPr>
            </w:r>
            <w:r>
              <w:rPr>
                <w:noProof/>
                <w:webHidden/>
              </w:rPr>
              <w:fldChar w:fldCharType="separate"/>
            </w:r>
            <w:r>
              <w:rPr>
                <w:noProof/>
                <w:webHidden/>
              </w:rPr>
              <w:t>25</w:t>
            </w:r>
            <w:r>
              <w:rPr>
                <w:noProof/>
                <w:webHidden/>
              </w:rPr>
              <w:fldChar w:fldCharType="end"/>
            </w:r>
          </w:hyperlink>
        </w:p>
        <w:p w14:paraId="4CC0ECB3" w14:textId="30E3F54D" w:rsidR="00151F0E" w:rsidRDefault="00151F0E">
          <w:pPr>
            <w:pStyle w:val="TOC2"/>
            <w:tabs>
              <w:tab w:val="right" w:leader="dot" w:pos="9016"/>
            </w:tabs>
            <w:rPr>
              <w:rFonts w:eastAsiaTheme="minorEastAsia"/>
              <w:noProof/>
              <w:lang w:eastAsia="en-GB"/>
            </w:rPr>
          </w:pPr>
          <w:hyperlink w:anchor="_Toc200645258" w:history="1">
            <w:r w:rsidRPr="009B3E12">
              <w:rPr>
                <w:rStyle w:val="Hyperlink"/>
                <w:noProof/>
              </w:rPr>
              <w:t>4B.5 Communication Successes: When Teams Excel</w:t>
            </w:r>
            <w:r>
              <w:rPr>
                <w:noProof/>
                <w:webHidden/>
              </w:rPr>
              <w:tab/>
            </w:r>
            <w:r>
              <w:rPr>
                <w:noProof/>
                <w:webHidden/>
              </w:rPr>
              <w:fldChar w:fldCharType="begin"/>
            </w:r>
            <w:r>
              <w:rPr>
                <w:noProof/>
                <w:webHidden/>
              </w:rPr>
              <w:instrText xml:space="preserve"> PAGEREF _Toc200645258 \h </w:instrText>
            </w:r>
            <w:r>
              <w:rPr>
                <w:noProof/>
                <w:webHidden/>
              </w:rPr>
            </w:r>
            <w:r>
              <w:rPr>
                <w:noProof/>
                <w:webHidden/>
              </w:rPr>
              <w:fldChar w:fldCharType="separate"/>
            </w:r>
            <w:r>
              <w:rPr>
                <w:noProof/>
                <w:webHidden/>
              </w:rPr>
              <w:t>26</w:t>
            </w:r>
            <w:r>
              <w:rPr>
                <w:noProof/>
                <w:webHidden/>
              </w:rPr>
              <w:fldChar w:fldCharType="end"/>
            </w:r>
          </w:hyperlink>
        </w:p>
        <w:p w14:paraId="2045778E" w14:textId="07C21D57" w:rsidR="00151F0E" w:rsidRDefault="00151F0E">
          <w:pPr>
            <w:pStyle w:val="TOC2"/>
            <w:tabs>
              <w:tab w:val="right" w:leader="dot" w:pos="9016"/>
            </w:tabs>
            <w:rPr>
              <w:rFonts w:eastAsiaTheme="minorEastAsia"/>
              <w:noProof/>
              <w:lang w:eastAsia="en-GB"/>
            </w:rPr>
          </w:pPr>
          <w:hyperlink w:anchor="_Toc200645259" w:history="1">
            <w:r w:rsidRPr="009B3E12">
              <w:rPr>
                <w:rStyle w:val="Hyperlink"/>
                <w:noProof/>
              </w:rPr>
              <w:t>4B.6 Connecting Findings to Theoretical Models</w:t>
            </w:r>
            <w:r>
              <w:rPr>
                <w:noProof/>
                <w:webHidden/>
              </w:rPr>
              <w:tab/>
            </w:r>
            <w:r>
              <w:rPr>
                <w:noProof/>
                <w:webHidden/>
              </w:rPr>
              <w:fldChar w:fldCharType="begin"/>
            </w:r>
            <w:r>
              <w:rPr>
                <w:noProof/>
                <w:webHidden/>
              </w:rPr>
              <w:instrText xml:space="preserve"> PAGEREF _Toc200645259 \h </w:instrText>
            </w:r>
            <w:r>
              <w:rPr>
                <w:noProof/>
                <w:webHidden/>
              </w:rPr>
            </w:r>
            <w:r>
              <w:rPr>
                <w:noProof/>
                <w:webHidden/>
              </w:rPr>
              <w:fldChar w:fldCharType="separate"/>
            </w:r>
            <w:r>
              <w:rPr>
                <w:noProof/>
                <w:webHidden/>
              </w:rPr>
              <w:t>27</w:t>
            </w:r>
            <w:r>
              <w:rPr>
                <w:noProof/>
                <w:webHidden/>
              </w:rPr>
              <w:fldChar w:fldCharType="end"/>
            </w:r>
          </w:hyperlink>
        </w:p>
        <w:p w14:paraId="240844F9" w14:textId="4D18DE85" w:rsidR="00151F0E" w:rsidRDefault="00151F0E">
          <w:pPr>
            <w:pStyle w:val="TOC3"/>
            <w:tabs>
              <w:tab w:val="right" w:leader="dot" w:pos="9016"/>
            </w:tabs>
            <w:rPr>
              <w:rFonts w:eastAsiaTheme="minorEastAsia"/>
              <w:noProof/>
              <w:lang w:eastAsia="en-GB"/>
            </w:rPr>
          </w:pPr>
          <w:hyperlink w:anchor="_Toc200645260" w:history="1">
            <w:r w:rsidRPr="009B3E12">
              <w:rPr>
                <w:rStyle w:val="Hyperlink"/>
                <w:noProof/>
              </w:rPr>
              <w:t>SERVQUAL Model</w:t>
            </w:r>
            <w:r>
              <w:rPr>
                <w:noProof/>
                <w:webHidden/>
              </w:rPr>
              <w:tab/>
            </w:r>
            <w:r>
              <w:rPr>
                <w:noProof/>
                <w:webHidden/>
              </w:rPr>
              <w:fldChar w:fldCharType="begin"/>
            </w:r>
            <w:r>
              <w:rPr>
                <w:noProof/>
                <w:webHidden/>
              </w:rPr>
              <w:instrText xml:space="preserve"> PAGEREF _Toc200645260 \h </w:instrText>
            </w:r>
            <w:r>
              <w:rPr>
                <w:noProof/>
                <w:webHidden/>
              </w:rPr>
            </w:r>
            <w:r>
              <w:rPr>
                <w:noProof/>
                <w:webHidden/>
              </w:rPr>
              <w:fldChar w:fldCharType="separate"/>
            </w:r>
            <w:r>
              <w:rPr>
                <w:noProof/>
                <w:webHidden/>
              </w:rPr>
              <w:t>27</w:t>
            </w:r>
            <w:r>
              <w:rPr>
                <w:noProof/>
                <w:webHidden/>
              </w:rPr>
              <w:fldChar w:fldCharType="end"/>
            </w:r>
          </w:hyperlink>
        </w:p>
        <w:p w14:paraId="6C4ADBBF" w14:textId="59B8EA78" w:rsidR="00151F0E" w:rsidRDefault="00151F0E">
          <w:pPr>
            <w:pStyle w:val="TOC3"/>
            <w:tabs>
              <w:tab w:val="right" w:leader="dot" w:pos="9016"/>
            </w:tabs>
            <w:rPr>
              <w:rFonts w:eastAsiaTheme="minorEastAsia"/>
              <w:noProof/>
              <w:lang w:eastAsia="en-GB"/>
            </w:rPr>
          </w:pPr>
          <w:hyperlink w:anchor="_Toc200645261" w:history="1">
            <w:r w:rsidRPr="009B3E12">
              <w:rPr>
                <w:rStyle w:val="Hyperlink"/>
                <w:noProof/>
              </w:rPr>
              <w:t>Thematic Analysis</w:t>
            </w:r>
            <w:r>
              <w:rPr>
                <w:noProof/>
                <w:webHidden/>
              </w:rPr>
              <w:tab/>
            </w:r>
            <w:r>
              <w:rPr>
                <w:noProof/>
                <w:webHidden/>
              </w:rPr>
              <w:fldChar w:fldCharType="begin"/>
            </w:r>
            <w:r>
              <w:rPr>
                <w:noProof/>
                <w:webHidden/>
              </w:rPr>
              <w:instrText xml:space="preserve"> PAGEREF _Toc200645261 \h </w:instrText>
            </w:r>
            <w:r>
              <w:rPr>
                <w:noProof/>
                <w:webHidden/>
              </w:rPr>
            </w:r>
            <w:r>
              <w:rPr>
                <w:noProof/>
                <w:webHidden/>
              </w:rPr>
              <w:fldChar w:fldCharType="separate"/>
            </w:r>
            <w:r>
              <w:rPr>
                <w:noProof/>
                <w:webHidden/>
              </w:rPr>
              <w:t>27</w:t>
            </w:r>
            <w:r>
              <w:rPr>
                <w:noProof/>
                <w:webHidden/>
              </w:rPr>
              <w:fldChar w:fldCharType="end"/>
            </w:r>
          </w:hyperlink>
        </w:p>
        <w:p w14:paraId="0EDD1FAE" w14:textId="18F14BB1" w:rsidR="00151F0E" w:rsidRDefault="00151F0E">
          <w:pPr>
            <w:pStyle w:val="TOC3"/>
            <w:tabs>
              <w:tab w:val="right" w:leader="dot" w:pos="9016"/>
            </w:tabs>
            <w:rPr>
              <w:rFonts w:eastAsiaTheme="minorEastAsia"/>
              <w:noProof/>
              <w:lang w:eastAsia="en-GB"/>
            </w:rPr>
          </w:pPr>
          <w:hyperlink w:anchor="_Toc200645262" w:history="1">
            <w:r w:rsidRPr="009B3E12">
              <w:rPr>
                <w:rStyle w:val="Hyperlink"/>
                <w:noProof/>
              </w:rPr>
              <w:t>Emotional Intelligence and Reflective Practice</w:t>
            </w:r>
            <w:r>
              <w:rPr>
                <w:noProof/>
                <w:webHidden/>
              </w:rPr>
              <w:tab/>
            </w:r>
            <w:r>
              <w:rPr>
                <w:noProof/>
                <w:webHidden/>
              </w:rPr>
              <w:fldChar w:fldCharType="begin"/>
            </w:r>
            <w:r>
              <w:rPr>
                <w:noProof/>
                <w:webHidden/>
              </w:rPr>
              <w:instrText xml:space="preserve"> PAGEREF _Toc200645262 \h </w:instrText>
            </w:r>
            <w:r>
              <w:rPr>
                <w:noProof/>
                <w:webHidden/>
              </w:rPr>
            </w:r>
            <w:r>
              <w:rPr>
                <w:noProof/>
                <w:webHidden/>
              </w:rPr>
              <w:fldChar w:fldCharType="separate"/>
            </w:r>
            <w:r>
              <w:rPr>
                <w:noProof/>
                <w:webHidden/>
              </w:rPr>
              <w:t>27</w:t>
            </w:r>
            <w:r>
              <w:rPr>
                <w:noProof/>
                <w:webHidden/>
              </w:rPr>
              <w:fldChar w:fldCharType="end"/>
            </w:r>
          </w:hyperlink>
        </w:p>
        <w:p w14:paraId="54152243" w14:textId="7D81B01F" w:rsidR="00151F0E" w:rsidRDefault="00151F0E">
          <w:pPr>
            <w:pStyle w:val="TOC2"/>
            <w:tabs>
              <w:tab w:val="right" w:leader="dot" w:pos="9016"/>
            </w:tabs>
            <w:rPr>
              <w:rFonts w:eastAsiaTheme="minorEastAsia"/>
              <w:noProof/>
              <w:lang w:eastAsia="en-GB"/>
            </w:rPr>
          </w:pPr>
          <w:hyperlink w:anchor="_Toc200645263" w:history="1">
            <w:r w:rsidRPr="009B3E12">
              <w:rPr>
                <w:rStyle w:val="Hyperlink"/>
                <w:noProof/>
              </w:rPr>
              <w:t>4B.7 Strategic Relevance for Hospitality Management</w:t>
            </w:r>
            <w:r>
              <w:rPr>
                <w:noProof/>
                <w:webHidden/>
              </w:rPr>
              <w:tab/>
            </w:r>
            <w:r>
              <w:rPr>
                <w:noProof/>
                <w:webHidden/>
              </w:rPr>
              <w:fldChar w:fldCharType="begin"/>
            </w:r>
            <w:r>
              <w:rPr>
                <w:noProof/>
                <w:webHidden/>
              </w:rPr>
              <w:instrText xml:space="preserve"> PAGEREF _Toc200645263 \h </w:instrText>
            </w:r>
            <w:r>
              <w:rPr>
                <w:noProof/>
                <w:webHidden/>
              </w:rPr>
            </w:r>
            <w:r>
              <w:rPr>
                <w:noProof/>
                <w:webHidden/>
              </w:rPr>
              <w:fldChar w:fldCharType="separate"/>
            </w:r>
            <w:r>
              <w:rPr>
                <w:noProof/>
                <w:webHidden/>
              </w:rPr>
              <w:t>28</w:t>
            </w:r>
            <w:r>
              <w:rPr>
                <w:noProof/>
                <w:webHidden/>
              </w:rPr>
              <w:fldChar w:fldCharType="end"/>
            </w:r>
          </w:hyperlink>
        </w:p>
        <w:p w14:paraId="49D04C31" w14:textId="2656242C" w:rsidR="00151F0E" w:rsidRDefault="00151F0E">
          <w:pPr>
            <w:pStyle w:val="TOC2"/>
            <w:tabs>
              <w:tab w:val="right" w:leader="dot" w:pos="9016"/>
            </w:tabs>
            <w:rPr>
              <w:rFonts w:eastAsiaTheme="minorEastAsia"/>
              <w:noProof/>
              <w:lang w:eastAsia="en-GB"/>
            </w:rPr>
          </w:pPr>
          <w:hyperlink w:anchor="_Toc200645264" w:history="1">
            <w:r w:rsidRPr="009B3E12">
              <w:rPr>
                <w:rStyle w:val="Hyperlink"/>
                <w:noProof/>
              </w:rPr>
              <w:t>4B.8 Summary</w:t>
            </w:r>
            <w:r>
              <w:rPr>
                <w:noProof/>
                <w:webHidden/>
              </w:rPr>
              <w:tab/>
            </w:r>
            <w:r>
              <w:rPr>
                <w:noProof/>
                <w:webHidden/>
              </w:rPr>
              <w:fldChar w:fldCharType="begin"/>
            </w:r>
            <w:r>
              <w:rPr>
                <w:noProof/>
                <w:webHidden/>
              </w:rPr>
              <w:instrText xml:space="preserve"> PAGEREF _Toc200645264 \h </w:instrText>
            </w:r>
            <w:r>
              <w:rPr>
                <w:noProof/>
                <w:webHidden/>
              </w:rPr>
            </w:r>
            <w:r>
              <w:rPr>
                <w:noProof/>
                <w:webHidden/>
              </w:rPr>
              <w:fldChar w:fldCharType="separate"/>
            </w:r>
            <w:r>
              <w:rPr>
                <w:noProof/>
                <w:webHidden/>
              </w:rPr>
              <w:t>29</w:t>
            </w:r>
            <w:r>
              <w:rPr>
                <w:noProof/>
                <w:webHidden/>
              </w:rPr>
              <w:fldChar w:fldCharType="end"/>
            </w:r>
          </w:hyperlink>
        </w:p>
        <w:p w14:paraId="5707C433" w14:textId="5FDD1C7B" w:rsidR="00151F0E" w:rsidRDefault="00151F0E">
          <w:pPr>
            <w:pStyle w:val="TOC1"/>
            <w:tabs>
              <w:tab w:val="right" w:leader="dot" w:pos="9016"/>
            </w:tabs>
            <w:rPr>
              <w:rFonts w:eastAsiaTheme="minorEastAsia"/>
              <w:noProof/>
              <w:lang w:eastAsia="en-GB"/>
            </w:rPr>
          </w:pPr>
          <w:hyperlink w:anchor="_Toc200645265" w:history="1">
            <w:r w:rsidRPr="009B3E12">
              <w:rPr>
                <w:rStyle w:val="Hyperlink"/>
                <w:noProof/>
              </w:rPr>
              <w:t>Chapter 5A: Conclusion</w:t>
            </w:r>
            <w:r>
              <w:rPr>
                <w:noProof/>
                <w:webHidden/>
              </w:rPr>
              <w:tab/>
            </w:r>
            <w:r>
              <w:rPr>
                <w:noProof/>
                <w:webHidden/>
              </w:rPr>
              <w:fldChar w:fldCharType="begin"/>
            </w:r>
            <w:r>
              <w:rPr>
                <w:noProof/>
                <w:webHidden/>
              </w:rPr>
              <w:instrText xml:space="preserve"> PAGEREF _Toc200645265 \h </w:instrText>
            </w:r>
            <w:r>
              <w:rPr>
                <w:noProof/>
                <w:webHidden/>
              </w:rPr>
            </w:r>
            <w:r>
              <w:rPr>
                <w:noProof/>
                <w:webHidden/>
              </w:rPr>
              <w:fldChar w:fldCharType="separate"/>
            </w:r>
            <w:r>
              <w:rPr>
                <w:noProof/>
                <w:webHidden/>
              </w:rPr>
              <w:t>30</w:t>
            </w:r>
            <w:r>
              <w:rPr>
                <w:noProof/>
                <w:webHidden/>
              </w:rPr>
              <w:fldChar w:fldCharType="end"/>
            </w:r>
          </w:hyperlink>
        </w:p>
        <w:p w14:paraId="5FFEAE8B" w14:textId="0399E625" w:rsidR="00151F0E" w:rsidRDefault="00151F0E">
          <w:pPr>
            <w:pStyle w:val="TOC2"/>
            <w:tabs>
              <w:tab w:val="right" w:leader="dot" w:pos="9016"/>
            </w:tabs>
            <w:rPr>
              <w:rFonts w:eastAsiaTheme="minorEastAsia"/>
              <w:noProof/>
              <w:lang w:eastAsia="en-GB"/>
            </w:rPr>
          </w:pPr>
          <w:hyperlink w:anchor="_Toc200645266" w:history="1">
            <w:r w:rsidRPr="009B3E12">
              <w:rPr>
                <w:rStyle w:val="Hyperlink"/>
                <w:noProof/>
              </w:rPr>
              <w:t>5A.1 Introduction</w:t>
            </w:r>
            <w:r>
              <w:rPr>
                <w:noProof/>
                <w:webHidden/>
              </w:rPr>
              <w:tab/>
            </w:r>
            <w:r>
              <w:rPr>
                <w:noProof/>
                <w:webHidden/>
              </w:rPr>
              <w:fldChar w:fldCharType="begin"/>
            </w:r>
            <w:r>
              <w:rPr>
                <w:noProof/>
                <w:webHidden/>
              </w:rPr>
              <w:instrText xml:space="preserve"> PAGEREF _Toc200645266 \h </w:instrText>
            </w:r>
            <w:r>
              <w:rPr>
                <w:noProof/>
                <w:webHidden/>
              </w:rPr>
            </w:r>
            <w:r>
              <w:rPr>
                <w:noProof/>
                <w:webHidden/>
              </w:rPr>
              <w:fldChar w:fldCharType="separate"/>
            </w:r>
            <w:r>
              <w:rPr>
                <w:noProof/>
                <w:webHidden/>
              </w:rPr>
              <w:t>30</w:t>
            </w:r>
            <w:r>
              <w:rPr>
                <w:noProof/>
                <w:webHidden/>
              </w:rPr>
              <w:fldChar w:fldCharType="end"/>
            </w:r>
          </w:hyperlink>
        </w:p>
        <w:p w14:paraId="487AF86A" w14:textId="3223EAFE" w:rsidR="00151F0E" w:rsidRDefault="00151F0E">
          <w:pPr>
            <w:pStyle w:val="TOC2"/>
            <w:tabs>
              <w:tab w:val="right" w:leader="dot" w:pos="9016"/>
            </w:tabs>
            <w:rPr>
              <w:rFonts w:eastAsiaTheme="minorEastAsia"/>
              <w:noProof/>
              <w:lang w:eastAsia="en-GB"/>
            </w:rPr>
          </w:pPr>
          <w:hyperlink w:anchor="_Toc200645267" w:history="1">
            <w:r w:rsidRPr="009B3E12">
              <w:rPr>
                <w:rStyle w:val="Hyperlink"/>
                <w:noProof/>
              </w:rPr>
              <w:t>5A.2 Restating the Aim and Objectives</w:t>
            </w:r>
            <w:r>
              <w:rPr>
                <w:noProof/>
                <w:webHidden/>
              </w:rPr>
              <w:tab/>
            </w:r>
            <w:r>
              <w:rPr>
                <w:noProof/>
                <w:webHidden/>
              </w:rPr>
              <w:fldChar w:fldCharType="begin"/>
            </w:r>
            <w:r>
              <w:rPr>
                <w:noProof/>
                <w:webHidden/>
              </w:rPr>
              <w:instrText xml:space="preserve"> PAGEREF _Toc200645267 \h </w:instrText>
            </w:r>
            <w:r>
              <w:rPr>
                <w:noProof/>
                <w:webHidden/>
              </w:rPr>
            </w:r>
            <w:r>
              <w:rPr>
                <w:noProof/>
                <w:webHidden/>
              </w:rPr>
              <w:fldChar w:fldCharType="separate"/>
            </w:r>
            <w:r>
              <w:rPr>
                <w:noProof/>
                <w:webHidden/>
              </w:rPr>
              <w:t>30</w:t>
            </w:r>
            <w:r>
              <w:rPr>
                <w:noProof/>
                <w:webHidden/>
              </w:rPr>
              <w:fldChar w:fldCharType="end"/>
            </w:r>
          </w:hyperlink>
        </w:p>
        <w:p w14:paraId="3098E642" w14:textId="02D96ADE" w:rsidR="00151F0E" w:rsidRDefault="00151F0E">
          <w:pPr>
            <w:pStyle w:val="TOC2"/>
            <w:tabs>
              <w:tab w:val="right" w:leader="dot" w:pos="9016"/>
            </w:tabs>
            <w:rPr>
              <w:rFonts w:eastAsiaTheme="minorEastAsia"/>
              <w:noProof/>
              <w:lang w:eastAsia="en-GB"/>
            </w:rPr>
          </w:pPr>
          <w:hyperlink w:anchor="_Toc200645268" w:history="1">
            <w:r w:rsidRPr="009B3E12">
              <w:rPr>
                <w:rStyle w:val="Hyperlink"/>
                <w:noProof/>
              </w:rPr>
              <w:t>5A.3 Summary of Key Findings</w:t>
            </w:r>
            <w:r>
              <w:rPr>
                <w:noProof/>
                <w:webHidden/>
              </w:rPr>
              <w:tab/>
            </w:r>
            <w:r>
              <w:rPr>
                <w:noProof/>
                <w:webHidden/>
              </w:rPr>
              <w:fldChar w:fldCharType="begin"/>
            </w:r>
            <w:r>
              <w:rPr>
                <w:noProof/>
                <w:webHidden/>
              </w:rPr>
              <w:instrText xml:space="preserve"> PAGEREF _Toc200645268 \h </w:instrText>
            </w:r>
            <w:r>
              <w:rPr>
                <w:noProof/>
                <w:webHidden/>
              </w:rPr>
            </w:r>
            <w:r>
              <w:rPr>
                <w:noProof/>
                <w:webHidden/>
              </w:rPr>
              <w:fldChar w:fldCharType="separate"/>
            </w:r>
            <w:r>
              <w:rPr>
                <w:noProof/>
                <w:webHidden/>
              </w:rPr>
              <w:t>31</w:t>
            </w:r>
            <w:r>
              <w:rPr>
                <w:noProof/>
                <w:webHidden/>
              </w:rPr>
              <w:fldChar w:fldCharType="end"/>
            </w:r>
          </w:hyperlink>
        </w:p>
        <w:p w14:paraId="74C62D18" w14:textId="22B638DF" w:rsidR="00151F0E" w:rsidRDefault="00151F0E">
          <w:pPr>
            <w:pStyle w:val="TOC3"/>
            <w:tabs>
              <w:tab w:val="right" w:leader="dot" w:pos="9016"/>
            </w:tabs>
            <w:rPr>
              <w:rFonts w:eastAsiaTheme="minorEastAsia"/>
              <w:noProof/>
              <w:lang w:eastAsia="en-GB"/>
            </w:rPr>
          </w:pPr>
          <w:hyperlink w:anchor="_Toc200645269" w:history="1">
            <w:r w:rsidRPr="009B3E12">
              <w:rPr>
                <w:rStyle w:val="Hyperlink"/>
                <w:noProof/>
              </w:rPr>
              <w:t>1. Communication Breakdowns</w:t>
            </w:r>
            <w:r>
              <w:rPr>
                <w:noProof/>
                <w:webHidden/>
              </w:rPr>
              <w:tab/>
            </w:r>
            <w:r>
              <w:rPr>
                <w:noProof/>
                <w:webHidden/>
              </w:rPr>
              <w:fldChar w:fldCharType="begin"/>
            </w:r>
            <w:r>
              <w:rPr>
                <w:noProof/>
                <w:webHidden/>
              </w:rPr>
              <w:instrText xml:space="preserve"> PAGEREF _Toc200645269 \h </w:instrText>
            </w:r>
            <w:r>
              <w:rPr>
                <w:noProof/>
                <w:webHidden/>
              </w:rPr>
            </w:r>
            <w:r>
              <w:rPr>
                <w:noProof/>
                <w:webHidden/>
              </w:rPr>
              <w:fldChar w:fldCharType="separate"/>
            </w:r>
            <w:r>
              <w:rPr>
                <w:noProof/>
                <w:webHidden/>
              </w:rPr>
              <w:t>31</w:t>
            </w:r>
            <w:r>
              <w:rPr>
                <w:noProof/>
                <w:webHidden/>
              </w:rPr>
              <w:fldChar w:fldCharType="end"/>
            </w:r>
          </w:hyperlink>
        </w:p>
        <w:p w14:paraId="71BCD79E" w14:textId="66D4E784" w:rsidR="00151F0E" w:rsidRDefault="00151F0E">
          <w:pPr>
            <w:pStyle w:val="TOC3"/>
            <w:tabs>
              <w:tab w:val="right" w:leader="dot" w:pos="9016"/>
            </w:tabs>
            <w:rPr>
              <w:rFonts w:eastAsiaTheme="minorEastAsia"/>
              <w:noProof/>
              <w:lang w:eastAsia="en-GB"/>
            </w:rPr>
          </w:pPr>
          <w:hyperlink w:anchor="_Toc200645270" w:history="1">
            <w:r w:rsidRPr="009B3E12">
              <w:rPr>
                <w:rStyle w:val="Hyperlink"/>
                <w:noProof/>
              </w:rPr>
              <w:t>2. Incomplete Handovers</w:t>
            </w:r>
            <w:r>
              <w:rPr>
                <w:noProof/>
                <w:webHidden/>
              </w:rPr>
              <w:tab/>
            </w:r>
            <w:r>
              <w:rPr>
                <w:noProof/>
                <w:webHidden/>
              </w:rPr>
              <w:fldChar w:fldCharType="begin"/>
            </w:r>
            <w:r>
              <w:rPr>
                <w:noProof/>
                <w:webHidden/>
              </w:rPr>
              <w:instrText xml:space="preserve"> PAGEREF _Toc200645270 \h </w:instrText>
            </w:r>
            <w:r>
              <w:rPr>
                <w:noProof/>
                <w:webHidden/>
              </w:rPr>
            </w:r>
            <w:r>
              <w:rPr>
                <w:noProof/>
                <w:webHidden/>
              </w:rPr>
              <w:fldChar w:fldCharType="separate"/>
            </w:r>
            <w:r>
              <w:rPr>
                <w:noProof/>
                <w:webHidden/>
              </w:rPr>
              <w:t>31</w:t>
            </w:r>
            <w:r>
              <w:rPr>
                <w:noProof/>
                <w:webHidden/>
              </w:rPr>
              <w:fldChar w:fldCharType="end"/>
            </w:r>
          </w:hyperlink>
        </w:p>
        <w:p w14:paraId="74A8C9CC" w14:textId="15325BCE" w:rsidR="00151F0E" w:rsidRDefault="00151F0E">
          <w:pPr>
            <w:pStyle w:val="TOC3"/>
            <w:tabs>
              <w:tab w:val="right" w:leader="dot" w:pos="9016"/>
            </w:tabs>
            <w:rPr>
              <w:rFonts w:eastAsiaTheme="minorEastAsia"/>
              <w:noProof/>
              <w:lang w:eastAsia="en-GB"/>
            </w:rPr>
          </w:pPr>
          <w:hyperlink w:anchor="_Toc200645271" w:history="1">
            <w:r w:rsidRPr="009B3E12">
              <w:rPr>
                <w:rStyle w:val="Hyperlink"/>
                <w:noProof/>
              </w:rPr>
              <w:t>3. Role Ambiguity</w:t>
            </w:r>
            <w:r>
              <w:rPr>
                <w:noProof/>
                <w:webHidden/>
              </w:rPr>
              <w:tab/>
            </w:r>
            <w:r>
              <w:rPr>
                <w:noProof/>
                <w:webHidden/>
              </w:rPr>
              <w:fldChar w:fldCharType="begin"/>
            </w:r>
            <w:r>
              <w:rPr>
                <w:noProof/>
                <w:webHidden/>
              </w:rPr>
              <w:instrText xml:space="preserve"> PAGEREF _Toc200645271 \h </w:instrText>
            </w:r>
            <w:r>
              <w:rPr>
                <w:noProof/>
                <w:webHidden/>
              </w:rPr>
            </w:r>
            <w:r>
              <w:rPr>
                <w:noProof/>
                <w:webHidden/>
              </w:rPr>
              <w:fldChar w:fldCharType="separate"/>
            </w:r>
            <w:r>
              <w:rPr>
                <w:noProof/>
                <w:webHidden/>
              </w:rPr>
              <w:t>31</w:t>
            </w:r>
            <w:r>
              <w:rPr>
                <w:noProof/>
                <w:webHidden/>
              </w:rPr>
              <w:fldChar w:fldCharType="end"/>
            </w:r>
          </w:hyperlink>
        </w:p>
        <w:p w14:paraId="0A528BA0" w14:textId="2A8D5200" w:rsidR="00151F0E" w:rsidRDefault="00151F0E">
          <w:pPr>
            <w:pStyle w:val="TOC3"/>
            <w:tabs>
              <w:tab w:val="right" w:leader="dot" w:pos="9016"/>
            </w:tabs>
            <w:rPr>
              <w:rFonts w:eastAsiaTheme="minorEastAsia"/>
              <w:noProof/>
              <w:lang w:eastAsia="en-GB"/>
            </w:rPr>
          </w:pPr>
          <w:hyperlink w:anchor="_Toc200645272" w:history="1">
            <w:r w:rsidRPr="009B3E12">
              <w:rPr>
                <w:rStyle w:val="Hyperlink"/>
                <w:noProof/>
              </w:rPr>
              <w:t>4. Positive Collaboration</w:t>
            </w:r>
            <w:r>
              <w:rPr>
                <w:noProof/>
                <w:webHidden/>
              </w:rPr>
              <w:tab/>
            </w:r>
            <w:r>
              <w:rPr>
                <w:noProof/>
                <w:webHidden/>
              </w:rPr>
              <w:fldChar w:fldCharType="begin"/>
            </w:r>
            <w:r>
              <w:rPr>
                <w:noProof/>
                <w:webHidden/>
              </w:rPr>
              <w:instrText xml:space="preserve"> PAGEREF _Toc200645272 \h </w:instrText>
            </w:r>
            <w:r>
              <w:rPr>
                <w:noProof/>
                <w:webHidden/>
              </w:rPr>
            </w:r>
            <w:r>
              <w:rPr>
                <w:noProof/>
                <w:webHidden/>
              </w:rPr>
              <w:fldChar w:fldCharType="separate"/>
            </w:r>
            <w:r>
              <w:rPr>
                <w:noProof/>
                <w:webHidden/>
              </w:rPr>
              <w:t>31</w:t>
            </w:r>
            <w:r>
              <w:rPr>
                <w:noProof/>
                <w:webHidden/>
              </w:rPr>
              <w:fldChar w:fldCharType="end"/>
            </w:r>
          </w:hyperlink>
        </w:p>
        <w:p w14:paraId="1BC33DFD" w14:textId="41513A83" w:rsidR="00151F0E" w:rsidRDefault="00151F0E">
          <w:pPr>
            <w:pStyle w:val="TOC2"/>
            <w:tabs>
              <w:tab w:val="right" w:leader="dot" w:pos="9016"/>
            </w:tabs>
            <w:rPr>
              <w:rFonts w:eastAsiaTheme="minorEastAsia"/>
              <w:noProof/>
              <w:lang w:eastAsia="en-GB"/>
            </w:rPr>
          </w:pPr>
          <w:hyperlink w:anchor="_Toc200645273" w:history="1">
            <w:r w:rsidRPr="009B3E12">
              <w:rPr>
                <w:rStyle w:val="Hyperlink"/>
                <w:noProof/>
              </w:rPr>
              <w:t>5A.4 Theoretical and Practical Implications</w:t>
            </w:r>
            <w:r>
              <w:rPr>
                <w:noProof/>
                <w:webHidden/>
              </w:rPr>
              <w:tab/>
            </w:r>
            <w:r>
              <w:rPr>
                <w:noProof/>
                <w:webHidden/>
              </w:rPr>
              <w:fldChar w:fldCharType="begin"/>
            </w:r>
            <w:r>
              <w:rPr>
                <w:noProof/>
                <w:webHidden/>
              </w:rPr>
              <w:instrText xml:space="preserve"> PAGEREF _Toc200645273 \h </w:instrText>
            </w:r>
            <w:r>
              <w:rPr>
                <w:noProof/>
                <w:webHidden/>
              </w:rPr>
            </w:r>
            <w:r>
              <w:rPr>
                <w:noProof/>
                <w:webHidden/>
              </w:rPr>
              <w:fldChar w:fldCharType="separate"/>
            </w:r>
            <w:r>
              <w:rPr>
                <w:noProof/>
                <w:webHidden/>
              </w:rPr>
              <w:t>32</w:t>
            </w:r>
            <w:r>
              <w:rPr>
                <w:noProof/>
                <w:webHidden/>
              </w:rPr>
              <w:fldChar w:fldCharType="end"/>
            </w:r>
          </w:hyperlink>
        </w:p>
        <w:p w14:paraId="2C2DC39D" w14:textId="50DE0E73" w:rsidR="00151F0E" w:rsidRDefault="00151F0E">
          <w:pPr>
            <w:pStyle w:val="TOC3"/>
            <w:tabs>
              <w:tab w:val="right" w:leader="dot" w:pos="9016"/>
            </w:tabs>
            <w:rPr>
              <w:rFonts w:eastAsiaTheme="minorEastAsia"/>
              <w:noProof/>
              <w:lang w:eastAsia="en-GB"/>
            </w:rPr>
          </w:pPr>
          <w:hyperlink w:anchor="_Toc200645274" w:history="1">
            <w:r w:rsidRPr="009B3E12">
              <w:rPr>
                <w:rStyle w:val="Hyperlink"/>
                <w:noProof/>
              </w:rPr>
              <w:t>Theoretical Insights</w:t>
            </w:r>
            <w:r>
              <w:rPr>
                <w:noProof/>
                <w:webHidden/>
              </w:rPr>
              <w:tab/>
            </w:r>
            <w:r>
              <w:rPr>
                <w:noProof/>
                <w:webHidden/>
              </w:rPr>
              <w:fldChar w:fldCharType="begin"/>
            </w:r>
            <w:r>
              <w:rPr>
                <w:noProof/>
                <w:webHidden/>
              </w:rPr>
              <w:instrText xml:space="preserve"> PAGEREF _Toc200645274 \h </w:instrText>
            </w:r>
            <w:r>
              <w:rPr>
                <w:noProof/>
                <w:webHidden/>
              </w:rPr>
            </w:r>
            <w:r>
              <w:rPr>
                <w:noProof/>
                <w:webHidden/>
              </w:rPr>
              <w:fldChar w:fldCharType="separate"/>
            </w:r>
            <w:r>
              <w:rPr>
                <w:noProof/>
                <w:webHidden/>
              </w:rPr>
              <w:t>32</w:t>
            </w:r>
            <w:r>
              <w:rPr>
                <w:noProof/>
                <w:webHidden/>
              </w:rPr>
              <w:fldChar w:fldCharType="end"/>
            </w:r>
          </w:hyperlink>
        </w:p>
        <w:p w14:paraId="72B63A6B" w14:textId="4C4C84AA" w:rsidR="00151F0E" w:rsidRDefault="00151F0E">
          <w:pPr>
            <w:pStyle w:val="TOC3"/>
            <w:tabs>
              <w:tab w:val="right" w:leader="dot" w:pos="9016"/>
            </w:tabs>
            <w:rPr>
              <w:rFonts w:eastAsiaTheme="minorEastAsia"/>
              <w:noProof/>
              <w:lang w:eastAsia="en-GB"/>
            </w:rPr>
          </w:pPr>
          <w:hyperlink w:anchor="_Toc200645275" w:history="1">
            <w:r w:rsidRPr="009B3E12">
              <w:rPr>
                <w:rStyle w:val="Hyperlink"/>
                <w:noProof/>
              </w:rPr>
              <w:t>Practical Relevance</w:t>
            </w:r>
            <w:r>
              <w:rPr>
                <w:noProof/>
                <w:webHidden/>
              </w:rPr>
              <w:tab/>
            </w:r>
            <w:r>
              <w:rPr>
                <w:noProof/>
                <w:webHidden/>
              </w:rPr>
              <w:fldChar w:fldCharType="begin"/>
            </w:r>
            <w:r>
              <w:rPr>
                <w:noProof/>
                <w:webHidden/>
              </w:rPr>
              <w:instrText xml:space="preserve"> PAGEREF _Toc200645275 \h </w:instrText>
            </w:r>
            <w:r>
              <w:rPr>
                <w:noProof/>
                <w:webHidden/>
              </w:rPr>
            </w:r>
            <w:r>
              <w:rPr>
                <w:noProof/>
                <w:webHidden/>
              </w:rPr>
              <w:fldChar w:fldCharType="separate"/>
            </w:r>
            <w:r>
              <w:rPr>
                <w:noProof/>
                <w:webHidden/>
              </w:rPr>
              <w:t>32</w:t>
            </w:r>
            <w:r>
              <w:rPr>
                <w:noProof/>
                <w:webHidden/>
              </w:rPr>
              <w:fldChar w:fldCharType="end"/>
            </w:r>
          </w:hyperlink>
        </w:p>
        <w:p w14:paraId="53EC19A6" w14:textId="0C9B6B38" w:rsidR="00151F0E" w:rsidRDefault="00151F0E">
          <w:pPr>
            <w:pStyle w:val="TOC2"/>
            <w:tabs>
              <w:tab w:val="right" w:leader="dot" w:pos="9016"/>
            </w:tabs>
            <w:rPr>
              <w:rFonts w:eastAsiaTheme="minorEastAsia"/>
              <w:noProof/>
              <w:lang w:eastAsia="en-GB"/>
            </w:rPr>
          </w:pPr>
          <w:hyperlink w:anchor="_Toc200645276" w:history="1">
            <w:r w:rsidRPr="009B3E12">
              <w:rPr>
                <w:rStyle w:val="Hyperlink"/>
                <w:noProof/>
              </w:rPr>
              <w:t>5A.5 Reflections on the Research Process</w:t>
            </w:r>
            <w:r>
              <w:rPr>
                <w:noProof/>
                <w:webHidden/>
              </w:rPr>
              <w:tab/>
            </w:r>
            <w:r>
              <w:rPr>
                <w:noProof/>
                <w:webHidden/>
              </w:rPr>
              <w:fldChar w:fldCharType="begin"/>
            </w:r>
            <w:r>
              <w:rPr>
                <w:noProof/>
                <w:webHidden/>
              </w:rPr>
              <w:instrText xml:space="preserve"> PAGEREF _Toc200645276 \h </w:instrText>
            </w:r>
            <w:r>
              <w:rPr>
                <w:noProof/>
                <w:webHidden/>
              </w:rPr>
            </w:r>
            <w:r>
              <w:rPr>
                <w:noProof/>
                <w:webHidden/>
              </w:rPr>
              <w:fldChar w:fldCharType="separate"/>
            </w:r>
            <w:r>
              <w:rPr>
                <w:noProof/>
                <w:webHidden/>
              </w:rPr>
              <w:t>33</w:t>
            </w:r>
            <w:r>
              <w:rPr>
                <w:noProof/>
                <w:webHidden/>
              </w:rPr>
              <w:fldChar w:fldCharType="end"/>
            </w:r>
          </w:hyperlink>
        </w:p>
        <w:p w14:paraId="23A0DC09" w14:textId="0D765A41" w:rsidR="00151F0E" w:rsidRDefault="00151F0E">
          <w:pPr>
            <w:pStyle w:val="TOC2"/>
            <w:tabs>
              <w:tab w:val="right" w:leader="dot" w:pos="9016"/>
            </w:tabs>
            <w:rPr>
              <w:rFonts w:eastAsiaTheme="minorEastAsia"/>
              <w:noProof/>
              <w:lang w:eastAsia="en-GB"/>
            </w:rPr>
          </w:pPr>
          <w:hyperlink w:anchor="_Toc200645277" w:history="1">
            <w:r w:rsidRPr="009B3E12">
              <w:rPr>
                <w:rStyle w:val="Hyperlink"/>
                <w:noProof/>
              </w:rPr>
              <w:t>5A.6 Final Thoughts</w:t>
            </w:r>
            <w:r>
              <w:rPr>
                <w:noProof/>
                <w:webHidden/>
              </w:rPr>
              <w:tab/>
            </w:r>
            <w:r>
              <w:rPr>
                <w:noProof/>
                <w:webHidden/>
              </w:rPr>
              <w:fldChar w:fldCharType="begin"/>
            </w:r>
            <w:r>
              <w:rPr>
                <w:noProof/>
                <w:webHidden/>
              </w:rPr>
              <w:instrText xml:space="preserve"> PAGEREF _Toc200645277 \h </w:instrText>
            </w:r>
            <w:r>
              <w:rPr>
                <w:noProof/>
                <w:webHidden/>
              </w:rPr>
            </w:r>
            <w:r>
              <w:rPr>
                <w:noProof/>
                <w:webHidden/>
              </w:rPr>
              <w:fldChar w:fldCharType="separate"/>
            </w:r>
            <w:r>
              <w:rPr>
                <w:noProof/>
                <w:webHidden/>
              </w:rPr>
              <w:t>33</w:t>
            </w:r>
            <w:r>
              <w:rPr>
                <w:noProof/>
                <w:webHidden/>
              </w:rPr>
              <w:fldChar w:fldCharType="end"/>
            </w:r>
          </w:hyperlink>
        </w:p>
        <w:p w14:paraId="6D25F9DE" w14:textId="62D15331" w:rsidR="00151F0E" w:rsidRDefault="00151F0E">
          <w:pPr>
            <w:pStyle w:val="TOC1"/>
            <w:tabs>
              <w:tab w:val="right" w:leader="dot" w:pos="9016"/>
            </w:tabs>
            <w:rPr>
              <w:rFonts w:eastAsiaTheme="minorEastAsia"/>
              <w:noProof/>
              <w:lang w:eastAsia="en-GB"/>
            </w:rPr>
          </w:pPr>
          <w:hyperlink w:anchor="_Toc200645278" w:history="1">
            <w:r w:rsidRPr="009B3E12">
              <w:rPr>
                <w:rStyle w:val="Hyperlink"/>
                <w:noProof/>
              </w:rPr>
              <w:t>Chapter 5B: Recommendations</w:t>
            </w:r>
            <w:r>
              <w:rPr>
                <w:noProof/>
                <w:webHidden/>
              </w:rPr>
              <w:tab/>
            </w:r>
            <w:r>
              <w:rPr>
                <w:noProof/>
                <w:webHidden/>
              </w:rPr>
              <w:fldChar w:fldCharType="begin"/>
            </w:r>
            <w:r>
              <w:rPr>
                <w:noProof/>
                <w:webHidden/>
              </w:rPr>
              <w:instrText xml:space="preserve"> PAGEREF _Toc200645278 \h </w:instrText>
            </w:r>
            <w:r>
              <w:rPr>
                <w:noProof/>
                <w:webHidden/>
              </w:rPr>
            </w:r>
            <w:r>
              <w:rPr>
                <w:noProof/>
                <w:webHidden/>
              </w:rPr>
              <w:fldChar w:fldCharType="separate"/>
            </w:r>
            <w:r>
              <w:rPr>
                <w:noProof/>
                <w:webHidden/>
              </w:rPr>
              <w:t>34</w:t>
            </w:r>
            <w:r>
              <w:rPr>
                <w:noProof/>
                <w:webHidden/>
              </w:rPr>
              <w:fldChar w:fldCharType="end"/>
            </w:r>
          </w:hyperlink>
        </w:p>
        <w:p w14:paraId="64EFA71E" w14:textId="03926181" w:rsidR="00151F0E" w:rsidRDefault="00151F0E">
          <w:pPr>
            <w:pStyle w:val="TOC2"/>
            <w:tabs>
              <w:tab w:val="right" w:leader="dot" w:pos="9016"/>
            </w:tabs>
            <w:rPr>
              <w:rFonts w:eastAsiaTheme="minorEastAsia"/>
              <w:noProof/>
              <w:lang w:eastAsia="en-GB"/>
            </w:rPr>
          </w:pPr>
          <w:hyperlink w:anchor="_Toc200645279" w:history="1">
            <w:r w:rsidRPr="009B3E12">
              <w:rPr>
                <w:rStyle w:val="Hyperlink"/>
                <w:noProof/>
              </w:rPr>
              <w:t>5B.1. Introduction</w:t>
            </w:r>
            <w:r>
              <w:rPr>
                <w:noProof/>
                <w:webHidden/>
              </w:rPr>
              <w:tab/>
            </w:r>
            <w:r>
              <w:rPr>
                <w:noProof/>
                <w:webHidden/>
              </w:rPr>
              <w:fldChar w:fldCharType="begin"/>
            </w:r>
            <w:r>
              <w:rPr>
                <w:noProof/>
                <w:webHidden/>
              </w:rPr>
              <w:instrText xml:space="preserve"> PAGEREF _Toc200645279 \h </w:instrText>
            </w:r>
            <w:r>
              <w:rPr>
                <w:noProof/>
                <w:webHidden/>
              </w:rPr>
            </w:r>
            <w:r>
              <w:rPr>
                <w:noProof/>
                <w:webHidden/>
              </w:rPr>
              <w:fldChar w:fldCharType="separate"/>
            </w:r>
            <w:r>
              <w:rPr>
                <w:noProof/>
                <w:webHidden/>
              </w:rPr>
              <w:t>34</w:t>
            </w:r>
            <w:r>
              <w:rPr>
                <w:noProof/>
                <w:webHidden/>
              </w:rPr>
              <w:fldChar w:fldCharType="end"/>
            </w:r>
          </w:hyperlink>
        </w:p>
        <w:p w14:paraId="58EB1246" w14:textId="7788D47A" w:rsidR="00151F0E" w:rsidRDefault="00151F0E">
          <w:pPr>
            <w:pStyle w:val="TOC2"/>
            <w:tabs>
              <w:tab w:val="right" w:leader="dot" w:pos="9016"/>
            </w:tabs>
            <w:rPr>
              <w:rFonts w:eastAsiaTheme="minorEastAsia"/>
              <w:noProof/>
              <w:lang w:eastAsia="en-GB"/>
            </w:rPr>
          </w:pPr>
          <w:hyperlink w:anchor="_Toc200645280" w:history="1">
            <w:r w:rsidRPr="009B3E12">
              <w:rPr>
                <w:rStyle w:val="Hyperlink"/>
                <w:noProof/>
              </w:rPr>
              <w:t>5B.2. Staff Communication Training and Emotional Intelligence</w:t>
            </w:r>
            <w:r>
              <w:rPr>
                <w:noProof/>
                <w:webHidden/>
              </w:rPr>
              <w:tab/>
            </w:r>
            <w:r>
              <w:rPr>
                <w:noProof/>
                <w:webHidden/>
              </w:rPr>
              <w:fldChar w:fldCharType="begin"/>
            </w:r>
            <w:r>
              <w:rPr>
                <w:noProof/>
                <w:webHidden/>
              </w:rPr>
              <w:instrText xml:space="preserve"> PAGEREF _Toc200645280 \h </w:instrText>
            </w:r>
            <w:r>
              <w:rPr>
                <w:noProof/>
                <w:webHidden/>
              </w:rPr>
            </w:r>
            <w:r>
              <w:rPr>
                <w:noProof/>
                <w:webHidden/>
              </w:rPr>
              <w:fldChar w:fldCharType="separate"/>
            </w:r>
            <w:r>
              <w:rPr>
                <w:noProof/>
                <w:webHidden/>
              </w:rPr>
              <w:t>34</w:t>
            </w:r>
            <w:r>
              <w:rPr>
                <w:noProof/>
                <w:webHidden/>
              </w:rPr>
              <w:fldChar w:fldCharType="end"/>
            </w:r>
          </w:hyperlink>
        </w:p>
        <w:p w14:paraId="4D28E23E" w14:textId="266833AF" w:rsidR="00151F0E" w:rsidRDefault="00151F0E">
          <w:pPr>
            <w:pStyle w:val="TOC2"/>
            <w:tabs>
              <w:tab w:val="right" w:leader="dot" w:pos="9016"/>
            </w:tabs>
            <w:rPr>
              <w:rFonts w:eastAsiaTheme="minorEastAsia"/>
              <w:noProof/>
              <w:lang w:eastAsia="en-GB"/>
            </w:rPr>
          </w:pPr>
          <w:hyperlink w:anchor="_Toc200645281" w:history="1">
            <w:r w:rsidRPr="009B3E12">
              <w:rPr>
                <w:rStyle w:val="Hyperlink"/>
                <w:noProof/>
              </w:rPr>
              <w:t>5B.3 Standardised Shift Handover Protocols</w:t>
            </w:r>
            <w:r>
              <w:rPr>
                <w:noProof/>
                <w:webHidden/>
              </w:rPr>
              <w:tab/>
            </w:r>
            <w:r>
              <w:rPr>
                <w:noProof/>
                <w:webHidden/>
              </w:rPr>
              <w:fldChar w:fldCharType="begin"/>
            </w:r>
            <w:r>
              <w:rPr>
                <w:noProof/>
                <w:webHidden/>
              </w:rPr>
              <w:instrText xml:space="preserve"> PAGEREF _Toc200645281 \h </w:instrText>
            </w:r>
            <w:r>
              <w:rPr>
                <w:noProof/>
                <w:webHidden/>
              </w:rPr>
            </w:r>
            <w:r>
              <w:rPr>
                <w:noProof/>
                <w:webHidden/>
              </w:rPr>
              <w:fldChar w:fldCharType="separate"/>
            </w:r>
            <w:r>
              <w:rPr>
                <w:noProof/>
                <w:webHidden/>
              </w:rPr>
              <w:t>35</w:t>
            </w:r>
            <w:r>
              <w:rPr>
                <w:noProof/>
                <w:webHidden/>
              </w:rPr>
              <w:fldChar w:fldCharType="end"/>
            </w:r>
          </w:hyperlink>
        </w:p>
        <w:p w14:paraId="347C440F" w14:textId="67278B39" w:rsidR="00151F0E" w:rsidRDefault="00151F0E">
          <w:pPr>
            <w:pStyle w:val="TOC2"/>
            <w:tabs>
              <w:tab w:val="right" w:leader="dot" w:pos="9016"/>
            </w:tabs>
            <w:rPr>
              <w:rFonts w:eastAsiaTheme="minorEastAsia"/>
              <w:noProof/>
              <w:lang w:eastAsia="en-GB"/>
            </w:rPr>
          </w:pPr>
          <w:hyperlink w:anchor="_Toc200645282" w:history="1">
            <w:r w:rsidRPr="009B3E12">
              <w:rPr>
                <w:rStyle w:val="Hyperlink"/>
                <w:noProof/>
              </w:rPr>
              <w:t>5B.4. Digital Communication and Task Tracking Tools</w:t>
            </w:r>
            <w:r>
              <w:rPr>
                <w:noProof/>
                <w:webHidden/>
              </w:rPr>
              <w:tab/>
            </w:r>
            <w:r>
              <w:rPr>
                <w:noProof/>
                <w:webHidden/>
              </w:rPr>
              <w:fldChar w:fldCharType="begin"/>
            </w:r>
            <w:r>
              <w:rPr>
                <w:noProof/>
                <w:webHidden/>
              </w:rPr>
              <w:instrText xml:space="preserve"> PAGEREF _Toc200645282 \h </w:instrText>
            </w:r>
            <w:r>
              <w:rPr>
                <w:noProof/>
                <w:webHidden/>
              </w:rPr>
            </w:r>
            <w:r>
              <w:rPr>
                <w:noProof/>
                <w:webHidden/>
              </w:rPr>
              <w:fldChar w:fldCharType="separate"/>
            </w:r>
            <w:r>
              <w:rPr>
                <w:noProof/>
                <w:webHidden/>
              </w:rPr>
              <w:t>36</w:t>
            </w:r>
            <w:r>
              <w:rPr>
                <w:noProof/>
                <w:webHidden/>
              </w:rPr>
              <w:fldChar w:fldCharType="end"/>
            </w:r>
          </w:hyperlink>
        </w:p>
        <w:p w14:paraId="1E4BBDA1" w14:textId="046FD7C4" w:rsidR="00151F0E" w:rsidRDefault="00151F0E">
          <w:pPr>
            <w:pStyle w:val="TOC2"/>
            <w:tabs>
              <w:tab w:val="right" w:leader="dot" w:pos="9016"/>
            </w:tabs>
            <w:rPr>
              <w:rFonts w:eastAsiaTheme="minorEastAsia"/>
              <w:noProof/>
              <w:lang w:eastAsia="en-GB"/>
            </w:rPr>
          </w:pPr>
          <w:hyperlink w:anchor="_Toc200645283" w:history="1">
            <w:r w:rsidRPr="009B3E12">
              <w:rPr>
                <w:rStyle w:val="Hyperlink"/>
                <w:noProof/>
              </w:rPr>
              <w:t>5B.5. Cross-Departmental Feedback Loops</w:t>
            </w:r>
            <w:r>
              <w:rPr>
                <w:noProof/>
                <w:webHidden/>
              </w:rPr>
              <w:tab/>
            </w:r>
            <w:r>
              <w:rPr>
                <w:noProof/>
                <w:webHidden/>
              </w:rPr>
              <w:fldChar w:fldCharType="begin"/>
            </w:r>
            <w:r>
              <w:rPr>
                <w:noProof/>
                <w:webHidden/>
              </w:rPr>
              <w:instrText xml:space="preserve"> PAGEREF _Toc200645283 \h </w:instrText>
            </w:r>
            <w:r>
              <w:rPr>
                <w:noProof/>
                <w:webHidden/>
              </w:rPr>
            </w:r>
            <w:r>
              <w:rPr>
                <w:noProof/>
                <w:webHidden/>
              </w:rPr>
              <w:fldChar w:fldCharType="separate"/>
            </w:r>
            <w:r>
              <w:rPr>
                <w:noProof/>
                <w:webHidden/>
              </w:rPr>
              <w:t>36</w:t>
            </w:r>
            <w:r>
              <w:rPr>
                <w:noProof/>
                <w:webHidden/>
              </w:rPr>
              <w:fldChar w:fldCharType="end"/>
            </w:r>
          </w:hyperlink>
        </w:p>
        <w:p w14:paraId="5AB69C95" w14:textId="2FE26FA9" w:rsidR="00151F0E" w:rsidRDefault="00151F0E">
          <w:pPr>
            <w:pStyle w:val="TOC2"/>
            <w:tabs>
              <w:tab w:val="right" w:leader="dot" w:pos="9016"/>
            </w:tabs>
            <w:rPr>
              <w:rFonts w:eastAsiaTheme="minorEastAsia"/>
              <w:noProof/>
              <w:lang w:eastAsia="en-GB"/>
            </w:rPr>
          </w:pPr>
          <w:hyperlink w:anchor="_Toc200645284" w:history="1">
            <w:r w:rsidRPr="009B3E12">
              <w:rPr>
                <w:rStyle w:val="Hyperlink"/>
                <w:noProof/>
              </w:rPr>
              <w:t>5B.6. Long-Term Strategic Opportunities</w:t>
            </w:r>
            <w:r>
              <w:rPr>
                <w:noProof/>
                <w:webHidden/>
              </w:rPr>
              <w:tab/>
            </w:r>
            <w:r>
              <w:rPr>
                <w:noProof/>
                <w:webHidden/>
              </w:rPr>
              <w:fldChar w:fldCharType="begin"/>
            </w:r>
            <w:r>
              <w:rPr>
                <w:noProof/>
                <w:webHidden/>
              </w:rPr>
              <w:instrText xml:space="preserve"> PAGEREF _Toc200645284 \h </w:instrText>
            </w:r>
            <w:r>
              <w:rPr>
                <w:noProof/>
                <w:webHidden/>
              </w:rPr>
            </w:r>
            <w:r>
              <w:rPr>
                <w:noProof/>
                <w:webHidden/>
              </w:rPr>
              <w:fldChar w:fldCharType="separate"/>
            </w:r>
            <w:r>
              <w:rPr>
                <w:noProof/>
                <w:webHidden/>
              </w:rPr>
              <w:t>37</w:t>
            </w:r>
            <w:r>
              <w:rPr>
                <w:noProof/>
                <w:webHidden/>
              </w:rPr>
              <w:fldChar w:fldCharType="end"/>
            </w:r>
          </w:hyperlink>
        </w:p>
        <w:p w14:paraId="2AA1EAD4" w14:textId="339B864E" w:rsidR="00151F0E" w:rsidRDefault="00151F0E">
          <w:pPr>
            <w:pStyle w:val="TOC2"/>
            <w:tabs>
              <w:tab w:val="right" w:leader="dot" w:pos="9016"/>
            </w:tabs>
            <w:rPr>
              <w:rFonts w:eastAsiaTheme="minorEastAsia"/>
              <w:noProof/>
              <w:lang w:eastAsia="en-GB"/>
            </w:rPr>
          </w:pPr>
          <w:hyperlink w:anchor="_Toc200645285" w:history="1">
            <w:r w:rsidRPr="009B3E12">
              <w:rPr>
                <w:rStyle w:val="Hyperlink"/>
                <w:noProof/>
              </w:rPr>
              <w:t>5B.7 Summary</w:t>
            </w:r>
            <w:r>
              <w:rPr>
                <w:noProof/>
                <w:webHidden/>
              </w:rPr>
              <w:tab/>
            </w:r>
            <w:r>
              <w:rPr>
                <w:noProof/>
                <w:webHidden/>
              </w:rPr>
              <w:fldChar w:fldCharType="begin"/>
            </w:r>
            <w:r>
              <w:rPr>
                <w:noProof/>
                <w:webHidden/>
              </w:rPr>
              <w:instrText xml:space="preserve"> PAGEREF _Toc200645285 \h </w:instrText>
            </w:r>
            <w:r>
              <w:rPr>
                <w:noProof/>
                <w:webHidden/>
              </w:rPr>
            </w:r>
            <w:r>
              <w:rPr>
                <w:noProof/>
                <w:webHidden/>
              </w:rPr>
              <w:fldChar w:fldCharType="separate"/>
            </w:r>
            <w:r>
              <w:rPr>
                <w:noProof/>
                <w:webHidden/>
              </w:rPr>
              <w:t>38</w:t>
            </w:r>
            <w:r>
              <w:rPr>
                <w:noProof/>
                <w:webHidden/>
              </w:rPr>
              <w:fldChar w:fldCharType="end"/>
            </w:r>
          </w:hyperlink>
        </w:p>
        <w:p w14:paraId="20BA93AB" w14:textId="65D7C6CC" w:rsidR="00151F0E" w:rsidRDefault="00151F0E">
          <w:pPr>
            <w:pStyle w:val="TOC1"/>
            <w:tabs>
              <w:tab w:val="right" w:leader="dot" w:pos="9016"/>
            </w:tabs>
            <w:rPr>
              <w:rFonts w:eastAsiaTheme="minorEastAsia"/>
              <w:noProof/>
              <w:lang w:eastAsia="en-GB"/>
            </w:rPr>
          </w:pPr>
          <w:hyperlink w:anchor="_Toc200645286" w:history="1">
            <w:r w:rsidRPr="009B3E12">
              <w:rPr>
                <w:rStyle w:val="Hyperlink"/>
                <w:noProof/>
              </w:rPr>
              <w:t>REFERENCES</w:t>
            </w:r>
            <w:r>
              <w:rPr>
                <w:noProof/>
                <w:webHidden/>
              </w:rPr>
              <w:tab/>
            </w:r>
            <w:r>
              <w:rPr>
                <w:noProof/>
                <w:webHidden/>
              </w:rPr>
              <w:fldChar w:fldCharType="begin"/>
            </w:r>
            <w:r>
              <w:rPr>
                <w:noProof/>
                <w:webHidden/>
              </w:rPr>
              <w:instrText xml:space="preserve"> PAGEREF _Toc200645286 \h </w:instrText>
            </w:r>
            <w:r>
              <w:rPr>
                <w:noProof/>
                <w:webHidden/>
              </w:rPr>
            </w:r>
            <w:r>
              <w:rPr>
                <w:noProof/>
                <w:webHidden/>
              </w:rPr>
              <w:fldChar w:fldCharType="separate"/>
            </w:r>
            <w:r>
              <w:rPr>
                <w:noProof/>
                <w:webHidden/>
              </w:rPr>
              <w:t>39</w:t>
            </w:r>
            <w:r>
              <w:rPr>
                <w:noProof/>
                <w:webHidden/>
              </w:rPr>
              <w:fldChar w:fldCharType="end"/>
            </w:r>
          </w:hyperlink>
        </w:p>
        <w:p w14:paraId="79509805" w14:textId="30BFD9FE" w:rsidR="00252C3B" w:rsidRDefault="00252C3B">
          <w:r>
            <w:rPr>
              <w:b/>
              <w:bCs/>
              <w:noProof/>
            </w:rPr>
            <w:fldChar w:fldCharType="end"/>
          </w:r>
        </w:p>
      </w:sdtContent>
    </w:sdt>
    <w:p w14:paraId="3D204092" w14:textId="77777777" w:rsidR="001A05E9" w:rsidRDefault="001A05E9" w:rsidP="00DD2B25">
      <w:pPr>
        <w:rPr>
          <w:b/>
          <w:bCs/>
        </w:rPr>
      </w:pPr>
    </w:p>
    <w:p w14:paraId="2ADDC837" w14:textId="77777777" w:rsidR="001A05E9" w:rsidRDefault="001A05E9" w:rsidP="00DD2B25">
      <w:pPr>
        <w:rPr>
          <w:b/>
          <w:bCs/>
        </w:rPr>
      </w:pPr>
    </w:p>
    <w:p w14:paraId="2DDEE5EC" w14:textId="77777777" w:rsidR="001A05E9" w:rsidRDefault="001A05E9" w:rsidP="00DD2B25">
      <w:pPr>
        <w:rPr>
          <w:b/>
          <w:bCs/>
        </w:rPr>
      </w:pPr>
    </w:p>
    <w:p w14:paraId="10489392" w14:textId="77777777" w:rsidR="001A05E9" w:rsidRDefault="001A05E9" w:rsidP="00DD2B25">
      <w:pPr>
        <w:rPr>
          <w:b/>
          <w:bCs/>
        </w:rPr>
      </w:pPr>
    </w:p>
    <w:p w14:paraId="252D517A" w14:textId="77777777" w:rsidR="001A05E9" w:rsidRDefault="001A05E9" w:rsidP="00DD2B25">
      <w:pPr>
        <w:rPr>
          <w:b/>
          <w:bCs/>
        </w:rPr>
      </w:pPr>
    </w:p>
    <w:p w14:paraId="276E597A" w14:textId="77777777" w:rsidR="001A05E9" w:rsidRDefault="001A05E9" w:rsidP="00DD2B25">
      <w:pPr>
        <w:rPr>
          <w:b/>
          <w:bCs/>
        </w:rPr>
      </w:pPr>
    </w:p>
    <w:p w14:paraId="6A3FDE75" w14:textId="77777777" w:rsidR="003A39B6" w:rsidRDefault="003A39B6" w:rsidP="003A39B6">
      <w:pPr>
        <w:pStyle w:val="Heading1"/>
      </w:pPr>
    </w:p>
    <w:p w14:paraId="0BDB9F31" w14:textId="77777777" w:rsidR="003A39B6" w:rsidRPr="003A39B6" w:rsidRDefault="003A39B6" w:rsidP="003A39B6"/>
    <w:p w14:paraId="2CC9871F" w14:textId="7530BFED" w:rsidR="00291F29" w:rsidRPr="003A39B6" w:rsidRDefault="00D045CC" w:rsidP="003A39B6">
      <w:pPr>
        <w:pStyle w:val="Heading1"/>
      </w:pPr>
      <w:bookmarkStart w:id="2" w:name="_Toc200645208"/>
      <w:r w:rsidRPr="00A77BF0">
        <w:lastRenderedPageBreak/>
        <w:t>Abstract</w:t>
      </w:r>
      <w:bookmarkEnd w:id="2"/>
      <w:r w:rsidRPr="00A77BF0">
        <w:t xml:space="preserve"> </w:t>
      </w:r>
    </w:p>
    <w:p w14:paraId="0CF4F709" w14:textId="7B97DA8B" w:rsidR="00CC6610" w:rsidRPr="00CC6610" w:rsidRDefault="00CC6610" w:rsidP="004C13EB">
      <w:pPr>
        <w:spacing w:line="360" w:lineRule="auto"/>
        <w:jc w:val="both"/>
        <w:rPr>
          <w:rFonts w:ascii="Arial" w:hAnsi="Arial" w:cs="Arial"/>
        </w:rPr>
      </w:pPr>
      <w:r w:rsidRPr="00CC6610">
        <w:rPr>
          <w:rFonts w:ascii="Arial" w:hAnsi="Arial" w:cs="Arial"/>
        </w:rPr>
        <w:t>This research project investigates the influence of interdepartmental communication on service efficiency and guest satisfaction at DoubleTree by Hilton Bristol North. Effective internal communication is increasingly recognised as a key determinant of operational excellence within the hospitality industry. As hotels aim to differentiate themselves through high-quality service experiences, understanding how departments collaborate</w:t>
      </w:r>
      <w:r w:rsidR="00A77BF0">
        <w:rPr>
          <w:rFonts w:ascii="Arial" w:hAnsi="Arial" w:cs="Arial"/>
        </w:rPr>
        <w:t xml:space="preserve"> </w:t>
      </w:r>
      <w:r w:rsidRPr="00CC6610">
        <w:rPr>
          <w:rFonts w:ascii="Arial" w:hAnsi="Arial" w:cs="Arial"/>
        </w:rPr>
        <w:t>or fail to</w:t>
      </w:r>
      <w:r w:rsidR="003A39B6">
        <w:rPr>
          <w:rFonts w:ascii="Arial" w:hAnsi="Arial" w:cs="Arial"/>
        </w:rPr>
        <w:t xml:space="preserve"> collaborate has</w:t>
      </w:r>
      <w:r w:rsidRPr="00CC6610">
        <w:rPr>
          <w:rFonts w:ascii="Arial" w:hAnsi="Arial" w:cs="Arial"/>
        </w:rPr>
        <w:t xml:space="preserve"> become a strategic imperative.</w:t>
      </w:r>
    </w:p>
    <w:p w14:paraId="548BDE42" w14:textId="1991E86F" w:rsidR="00CC6610" w:rsidRPr="00CC6610" w:rsidRDefault="00CC6610" w:rsidP="004C13EB">
      <w:pPr>
        <w:spacing w:line="360" w:lineRule="auto"/>
        <w:jc w:val="both"/>
        <w:rPr>
          <w:rFonts w:ascii="Arial" w:hAnsi="Arial" w:cs="Arial"/>
        </w:rPr>
      </w:pPr>
      <w:r w:rsidRPr="00CC6610">
        <w:rPr>
          <w:rFonts w:ascii="Arial" w:hAnsi="Arial" w:cs="Arial"/>
        </w:rPr>
        <w:t xml:space="preserve">Drawing upon a reflective case study methodology, this project explores the communication dynamics observed during a 10-week placement at the property. The research is informed by three personal learning logs, industry-standard operating procedures, and 75 scholarly and professional sources. The study employs thematic analysis to identify four core themes from daily interactions and observations: communication breakdowns, shift handover issues, role ambiguity, and positive collaboration moments. These themes are analysed </w:t>
      </w:r>
      <w:r w:rsidR="003A39B6">
        <w:rPr>
          <w:rFonts w:ascii="Arial" w:hAnsi="Arial" w:cs="Arial"/>
        </w:rPr>
        <w:t>in</w:t>
      </w:r>
      <w:r w:rsidRPr="00CC6610">
        <w:rPr>
          <w:rFonts w:ascii="Arial" w:hAnsi="Arial" w:cs="Arial"/>
        </w:rPr>
        <w:t xml:space="preserve"> </w:t>
      </w:r>
      <w:r w:rsidR="003A39B6">
        <w:rPr>
          <w:rFonts w:ascii="Arial" w:hAnsi="Arial" w:cs="Arial"/>
        </w:rPr>
        <w:t xml:space="preserve">the </w:t>
      </w:r>
      <w:r w:rsidRPr="00CC6610">
        <w:rPr>
          <w:rFonts w:ascii="Arial" w:hAnsi="Arial" w:cs="Arial"/>
        </w:rPr>
        <w:t>literature on emotional intelligence, service recovery, guest satisfaction, and internal organisational behaviour.</w:t>
      </w:r>
    </w:p>
    <w:p w14:paraId="182306E3" w14:textId="397C2E38" w:rsidR="00CC6610" w:rsidRPr="00CC6610" w:rsidRDefault="00CC6610" w:rsidP="004C13EB">
      <w:pPr>
        <w:spacing w:line="360" w:lineRule="auto"/>
        <w:jc w:val="both"/>
        <w:rPr>
          <w:rFonts w:ascii="Arial" w:hAnsi="Arial" w:cs="Arial"/>
        </w:rPr>
      </w:pPr>
      <w:r w:rsidRPr="00CC6610">
        <w:rPr>
          <w:rFonts w:ascii="Arial" w:hAnsi="Arial" w:cs="Arial"/>
        </w:rPr>
        <w:t xml:space="preserve">The findings highlight that communication breakdowns between </w:t>
      </w:r>
      <w:r w:rsidR="003A39B6">
        <w:rPr>
          <w:rFonts w:ascii="Arial" w:hAnsi="Arial" w:cs="Arial"/>
        </w:rPr>
        <w:t xml:space="preserve">the </w:t>
      </w:r>
      <w:r w:rsidRPr="00CC6610">
        <w:rPr>
          <w:rFonts w:ascii="Arial" w:hAnsi="Arial" w:cs="Arial"/>
        </w:rPr>
        <w:t>front office, housekeeping, and food &amp; beverage teams lead to service delays, staff confusion, and dissatisfied guests. For instance, rooms were occasionally assigned before housekeeping confirmed readiness, or breakfast expectations were missed due to incomplete shift notes. Such issues were compounded by unclear role expectations and limited use of digital communication tools. However, the study also observed moments of exemplary collaboration where proactive communication and emotional intelligence contributed to swift conflict resolution and guest delight.</w:t>
      </w:r>
    </w:p>
    <w:p w14:paraId="3AD13995" w14:textId="284B1A50" w:rsidR="004C13EB" w:rsidRDefault="00CC6610" w:rsidP="00FE6CB4">
      <w:pPr>
        <w:spacing w:line="360" w:lineRule="auto"/>
        <w:jc w:val="both"/>
        <w:rPr>
          <w:rFonts w:ascii="Arial" w:hAnsi="Arial" w:cs="Arial"/>
        </w:rPr>
      </w:pPr>
      <w:r w:rsidRPr="00CC6610">
        <w:rPr>
          <w:rFonts w:ascii="Arial" w:hAnsi="Arial" w:cs="Arial"/>
        </w:rPr>
        <w:t>Ultimately, this research reveals that fostering a culture of open, consistent, and cross-functional communication significantly enhances both employee effectiveness and guest satisfaction. The study recommends implementing structured handover procedures, staff training on emotional intelligence, and cross-departmental feedback loops. These practices can equip hotel teams to navigate operational complexity, maintain brand standards, and exceed guest expectations in an increasingly competitive market.</w:t>
      </w:r>
    </w:p>
    <w:p w14:paraId="5D88AF09" w14:textId="2110D613" w:rsidR="00664F38" w:rsidRDefault="00664F38" w:rsidP="00A77BF0">
      <w:pPr>
        <w:pStyle w:val="Heading1"/>
      </w:pPr>
      <w:bookmarkStart w:id="3" w:name="_Toc200645209"/>
      <w:r w:rsidRPr="00A55405">
        <w:lastRenderedPageBreak/>
        <w:t>Chapter 1: Introduction</w:t>
      </w:r>
      <w:bookmarkEnd w:id="3"/>
    </w:p>
    <w:p w14:paraId="281D2F78" w14:textId="77777777" w:rsidR="00A55405" w:rsidRPr="00A55405" w:rsidRDefault="00A55405" w:rsidP="00A55405">
      <w:pPr>
        <w:pStyle w:val="ListParagraph"/>
        <w:rPr>
          <w:rFonts w:ascii="Arial" w:hAnsi="Arial" w:cs="Arial"/>
          <w:b/>
          <w:bCs/>
          <w:sz w:val="32"/>
          <w:szCs w:val="32"/>
        </w:rPr>
      </w:pPr>
    </w:p>
    <w:p w14:paraId="2BD75F6B" w14:textId="77777777" w:rsidR="001047B9" w:rsidRPr="00FE6CB4" w:rsidRDefault="001047B9" w:rsidP="00A77BF0">
      <w:pPr>
        <w:pStyle w:val="Heading2"/>
      </w:pPr>
      <w:bookmarkStart w:id="4" w:name="_Toc200645210"/>
      <w:r w:rsidRPr="00FE6CB4">
        <w:t>1.1 Background and Context</w:t>
      </w:r>
      <w:bookmarkEnd w:id="4"/>
    </w:p>
    <w:p w14:paraId="07B1BF5E" w14:textId="4FC34D1C" w:rsidR="001047B9" w:rsidRPr="001047B9" w:rsidRDefault="001047B9" w:rsidP="00FE6CB4">
      <w:pPr>
        <w:spacing w:line="360" w:lineRule="auto"/>
        <w:jc w:val="both"/>
        <w:rPr>
          <w:rFonts w:ascii="Arial" w:hAnsi="Arial" w:cs="Arial"/>
        </w:rPr>
      </w:pPr>
      <w:r w:rsidRPr="001047B9">
        <w:rPr>
          <w:rFonts w:ascii="Arial" w:hAnsi="Arial" w:cs="Arial"/>
        </w:rPr>
        <w:t>The hospitality industry is one of the most dynamic and guest-facing sectors, where success relies heavily on consistent service delivery and personalised experiences. Within this service-oriented environment, the role of internal communication</w:t>
      </w:r>
      <w:r w:rsidR="003A39B6">
        <w:rPr>
          <w:rFonts w:ascii="Arial" w:hAnsi="Arial" w:cs="Arial"/>
        </w:rPr>
        <w:t xml:space="preserve">, </w:t>
      </w:r>
      <w:r w:rsidRPr="001047B9">
        <w:rPr>
          <w:rFonts w:ascii="Arial" w:hAnsi="Arial" w:cs="Arial"/>
        </w:rPr>
        <w:t>particularly between departments</w:t>
      </w:r>
      <w:r w:rsidR="003A39B6">
        <w:rPr>
          <w:rFonts w:ascii="Arial" w:hAnsi="Arial" w:cs="Arial"/>
        </w:rPr>
        <w:t xml:space="preserve">, </w:t>
      </w:r>
      <w:r w:rsidRPr="001047B9">
        <w:rPr>
          <w:rFonts w:ascii="Arial" w:hAnsi="Arial" w:cs="Arial"/>
        </w:rPr>
        <w:t>becomes crucial in ensuring smooth operations, meeting guest expectations, and resolving issues promptly (Pan, Song and Svendsen, 2021). At hotels such as DoubleTree by Hilton Bristol North, various departments</w:t>
      </w:r>
      <w:r w:rsidR="003A39B6">
        <w:rPr>
          <w:rFonts w:ascii="Arial" w:hAnsi="Arial" w:cs="Arial"/>
        </w:rPr>
        <w:t>,</w:t>
      </w:r>
      <w:r w:rsidRPr="001047B9">
        <w:rPr>
          <w:rFonts w:ascii="Arial" w:hAnsi="Arial" w:cs="Arial"/>
        </w:rPr>
        <w:t xml:space="preserve"> including front office, housekeeping, </w:t>
      </w:r>
      <w:r w:rsidR="00B80157" w:rsidRPr="001047B9">
        <w:rPr>
          <w:rFonts w:ascii="Arial" w:hAnsi="Arial" w:cs="Arial"/>
        </w:rPr>
        <w:t>food,</w:t>
      </w:r>
      <w:r w:rsidRPr="001047B9">
        <w:rPr>
          <w:rFonts w:ascii="Arial" w:hAnsi="Arial" w:cs="Arial"/>
        </w:rPr>
        <w:t xml:space="preserve"> and beverage (F&amp;B), and maintenance</w:t>
      </w:r>
      <w:r w:rsidR="003A39B6">
        <w:rPr>
          <w:rFonts w:ascii="Arial" w:hAnsi="Arial" w:cs="Arial"/>
        </w:rPr>
        <w:t>,</w:t>
      </w:r>
      <w:r w:rsidRPr="001047B9">
        <w:rPr>
          <w:rFonts w:ascii="Arial" w:hAnsi="Arial" w:cs="Arial"/>
        </w:rPr>
        <w:t xml:space="preserve"> must operate in synchrony. Any failure in this communication network can create operational bottlenecks, reduce efficiency, and negatively impact guest satisfaction (Silva and Santos, 2022).</w:t>
      </w:r>
    </w:p>
    <w:p w14:paraId="490738EA" w14:textId="559CA217" w:rsidR="001047B9" w:rsidRPr="001047B9" w:rsidRDefault="001047B9" w:rsidP="00FE6CB4">
      <w:pPr>
        <w:spacing w:line="360" w:lineRule="auto"/>
        <w:jc w:val="both"/>
        <w:rPr>
          <w:rFonts w:ascii="Arial" w:hAnsi="Arial" w:cs="Arial"/>
        </w:rPr>
      </w:pPr>
      <w:r w:rsidRPr="001047B9">
        <w:rPr>
          <w:rFonts w:ascii="Arial" w:hAnsi="Arial" w:cs="Arial"/>
        </w:rPr>
        <w:t>As hospitality evolves with digital transformation, increased guest expectations, and a focus on service recovery, the importance of effective interdepartmental communication is magnified.</w:t>
      </w:r>
      <w:r w:rsidR="00F76B21" w:rsidRPr="00F76B21">
        <w:t xml:space="preserve"> </w:t>
      </w:r>
      <w:r w:rsidR="00F76B21" w:rsidRPr="00F76B21">
        <w:rPr>
          <w:rFonts w:ascii="Arial" w:hAnsi="Arial" w:cs="Arial"/>
        </w:rPr>
        <w:t>Despite technological tools like Property Management Systems (PMS) and guest messaging platforms, service breakdowns still occur due to inconsistent human input and technological gaps (Chathoth and Olsen, 2003).</w:t>
      </w:r>
      <w:r w:rsidRPr="001047B9">
        <w:rPr>
          <w:rFonts w:ascii="Arial" w:hAnsi="Arial" w:cs="Arial"/>
        </w:rPr>
        <w:t xml:space="preserve"> These breakdowns often arise from human miscommunication, inconsistent handovers, or unclear task ownership (Fallon and Rutherford, 2010; Staffbase, 2025). This project is therefore motivated by the need to explore the nuances of communication in real hotel environments and to evaluate how </w:t>
      </w:r>
      <w:r w:rsidR="00FE6CB4" w:rsidRPr="001047B9">
        <w:rPr>
          <w:rFonts w:ascii="Arial" w:hAnsi="Arial" w:cs="Arial"/>
        </w:rPr>
        <w:t>these effects</w:t>
      </w:r>
      <w:r w:rsidRPr="001047B9">
        <w:rPr>
          <w:rFonts w:ascii="Arial" w:hAnsi="Arial" w:cs="Arial"/>
        </w:rPr>
        <w:t xml:space="preserve"> both </w:t>
      </w:r>
      <w:r w:rsidR="003A39B6">
        <w:rPr>
          <w:rFonts w:ascii="Arial" w:hAnsi="Arial" w:cs="Arial"/>
        </w:rPr>
        <w:t xml:space="preserve">affect </w:t>
      </w:r>
      <w:r w:rsidRPr="001047B9">
        <w:rPr>
          <w:rFonts w:ascii="Arial" w:hAnsi="Arial" w:cs="Arial"/>
        </w:rPr>
        <w:t>service delivery and guest perceptions.</w:t>
      </w:r>
    </w:p>
    <w:p w14:paraId="351F3E17" w14:textId="77777777" w:rsidR="001047B9" w:rsidRDefault="001047B9" w:rsidP="001047B9">
      <w:pPr>
        <w:rPr>
          <w:rFonts w:ascii="Arial" w:hAnsi="Arial" w:cs="Arial"/>
        </w:rPr>
      </w:pPr>
    </w:p>
    <w:p w14:paraId="769BF47B" w14:textId="77777777" w:rsidR="00FE6CB4" w:rsidRDefault="00FE6CB4" w:rsidP="001047B9">
      <w:pPr>
        <w:rPr>
          <w:rFonts w:ascii="Arial" w:hAnsi="Arial" w:cs="Arial"/>
        </w:rPr>
      </w:pPr>
    </w:p>
    <w:p w14:paraId="6D9BB632" w14:textId="77777777" w:rsidR="00FE6CB4" w:rsidRDefault="00FE6CB4" w:rsidP="001047B9">
      <w:pPr>
        <w:rPr>
          <w:rFonts w:ascii="Arial" w:hAnsi="Arial" w:cs="Arial"/>
        </w:rPr>
      </w:pPr>
    </w:p>
    <w:p w14:paraId="479C1974" w14:textId="77777777" w:rsidR="00FE6CB4" w:rsidRDefault="00FE6CB4" w:rsidP="001047B9">
      <w:pPr>
        <w:rPr>
          <w:rFonts w:ascii="Arial" w:hAnsi="Arial" w:cs="Arial"/>
        </w:rPr>
      </w:pPr>
    </w:p>
    <w:p w14:paraId="12618E6F" w14:textId="77777777" w:rsidR="00FE6CB4" w:rsidRDefault="00FE6CB4" w:rsidP="001047B9">
      <w:pPr>
        <w:rPr>
          <w:rFonts w:ascii="Arial" w:hAnsi="Arial" w:cs="Arial"/>
        </w:rPr>
      </w:pPr>
    </w:p>
    <w:p w14:paraId="37DCB241" w14:textId="77777777" w:rsidR="00FE6CB4" w:rsidRDefault="00FE6CB4" w:rsidP="001047B9">
      <w:pPr>
        <w:rPr>
          <w:rFonts w:ascii="Arial" w:hAnsi="Arial" w:cs="Arial"/>
        </w:rPr>
      </w:pPr>
    </w:p>
    <w:p w14:paraId="6649727E" w14:textId="77777777" w:rsidR="00FE6CB4" w:rsidRDefault="00FE6CB4" w:rsidP="001047B9">
      <w:pPr>
        <w:rPr>
          <w:rFonts w:ascii="Arial" w:hAnsi="Arial" w:cs="Arial"/>
        </w:rPr>
      </w:pPr>
    </w:p>
    <w:p w14:paraId="43B78FEC" w14:textId="77777777" w:rsidR="00FE6CB4" w:rsidRPr="001047B9" w:rsidRDefault="00FE6CB4" w:rsidP="001047B9">
      <w:pPr>
        <w:rPr>
          <w:rFonts w:ascii="Arial" w:hAnsi="Arial" w:cs="Arial"/>
        </w:rPr>
      </w:pPr>
    </w:p>
    <w:p w14:paraId="0A9DC8AF" w14:textId="77777777" w:rsidR="001047B9" w:rsidRPr="00FE6CB4" w:rsidRDefault="001047B9" w:rsidP="00A77BF0">
      <w:pPr>
        <w:pStyle w:val="Heading2"/>
      </w:pPr>
      <w:bookmarkStart w:id="5" w:name="_Toc200645211"/>
      <w:r w:rsidRPr="00FE6CB4">
        <w:t>1.2 Case Study Context: DoubleTree by Hilton Bristol North</w:t>
      </w:r>
      <w:bookmarkEnd w:id="5"/>
    </w:p>
    <w:p w14:paraId="484CF804" w14:textId="0F8A9D2F" w:rsidR="001047B9" w:rsidRPr="001047B9" w:rsidRDefault="001047B9" w:rsidP="001137E2">
      <w:pPr>
        <w:spacing w:line="360" w:lineRule="auto"/>
        <w:jc w:val="both"/>
        <w:rPr>
          <w:rFonts w:ascii="Arial" w:hAnsi="Arial" w:cs="Arial"/>
        </w:rPr>
      </w:pPr>
      <w:r w:rsidRPr="001047B9">
        <w:rPr>
          <w:rFonts w:ascii="Arial" w:hAnsi="Arial" w:cs="Arial"/>
        </w:rPr>
        <w:t>This research is grounded in a reflective case study at DoubleTree by Hilton Bristol North, a 4-star property situated near the M4/M5 junction. The hotel caters to business travellers, families, and conference guests, offering facilities such as a fitness centre, pool, restaurant, and event spaces. The hotel operates under the globally recognised Hilton brand, which maintains high standards in service delivery and brand consistency (Hilton Worldwide, 2025).</w:t>
      </w:r>
    </w:p>
    <w:p w14:paraId="628A988C" w14:textId="299F4DF8" w:rsidR="00C817EE" w:rsidRDefault="001047B9" w:rsidP="003A39B6">
      <w:pPr>
        <w:spacing w:line="360" w:lineRule="auto"/>
        <w:jc w:val="both"/>
        <w:rPr>
          <w:rFonts w:ascii="Arial" w:hAnsi="Arial" w:cs="Arial"/>
        </w:rPr>
      </w:pPr>
      <w:r w:rsidRPr="001047B9">
        <w:rPr>
          <w:rFonts w:ascii="Arial" w:hAnsi="Arial" w:cs="Arial"/>
        </w:rPr>
        <w:t>During a 10-week placement from January to March 2025, the researcher worked across multiple departments</w:t>
      </w:r>
      <w:r w:rsidR="00EE69D9">
        <w:rPr>
          <w:rFonts w:ascii="Arial" w:hAnsi="Arial" w:cs="Arial"/>
        </w:rPr>
        <w:t>,</w:t>
      </w:r>
      <w:r w:rsidR="003A39B6">
        <w:rPr>
          <w:rFonts w:ascii="Arial" w:hAnsi="Arial" w:cs="Arial"/>
        </w:rPr>
        <w:t xml:space="preserve"> </w:t>
      </w:r>
      <w:r w:rsidRPr="001047B9">
        <w:rPr>
          <w:rFonts w:ascii="Arial" w:hAnsi="Arial" w:cs="Arial"/>
        </w:rPr>
        <w:t xml:space="preserve">primarily front </w:t>
      </w:r>
      <w:r w:rsidR="00B80157" w:rsidRPr="001047B9">
        <w:rPr>
          <w:rFonts w:ascii="Arial" w:hAnsi="Arial" w:cs="Arial"/>
        </w:rPr>
        <w:t>office,</w:t>
      </w:r>
      <w:r w:rsidRPr="001047B9">
        <w:rPr>
          <w:rFonts w:ascii="Arial" w:hAnsi="Arial" w:cs="Arial"/>
        </w:rPr>
        <w:t xml:space="preserve"> and F&amp;B</w:t>
      </w:r>
      <w:r w:rsidR="00EE69D9">
        <w:rPr>
          <w:rFonts w:ascii="Arial" w:hAnsi="Arial" w:cs="Arial"/>
        </w:rPr>
        <w:t>,</w:t>
      </w:r>
      <w:r w:rsidR="003A39B6">
        <w:rPr>
          <w:rFonts w:ascii="Arial" w:hAnsi="Arial" w:cs="Arial"/>
        </w:rPr>
        <w:t xml:space="preserve"> </w:t>
      </w:r>
      <w:r w:rsidRPr="001047B9">
        <w:rPr>
          <w:rFonts w:ascii="Arial" w:hAnsi="Arial" w:cs="Arial"/>
        </w:rPr>
        <w:t>providing first-hand insights into daily operations, departmental collaboration, and service challenges. Real-time experiences were documented in weekly reflective logs, focusing on communication patterns and their implications for service performance and guest satisfaction. These reflections form the empirical foundation of the project.</w:t>
      </w:r>
    </w:p>
    <w:p w14:paraId="4EB381FC" w14:textId="77777777" w:rsidR="003A39B6" w:rsidRPr="003A39B6" w:rsidRDefault="003A39B6" w:rsidP="003A39B6">
      <w:pPr>
        <w:spacing w:line="360" w:lineRule="auto"/>
        <w:jc w:val="both"/>
        <w:rPr>
          <w:rFonts w:ascii="Arial" w:hAnsi="Arial" w:cs="Arial"/>
        </w:rPr>
      </w:pPr>
    </w:p>
    <w:p w14:paraId="3D15142D" w14:textId="4D020BC6" w:rsidR="001047B9" w:rsidRPr="00D42AA8" w:rsidRDefault="001047B9" w:rsidP="00A77BF0">
      <w:pPr>
        <w:pStyle w:val="Heading2"/>
      </w:pPr>
      <w:bookmarkStart w:id="6" w:name="_Toc200645212"/>
      <w:r w:rsidRPr="00D42AA8">
        <w:t>1.3 Research Aim and Objectives</w:t>
      </w:r>
      <w:bookmarkEnd w:id="6"/>
    </w:p>
    <w:p w14:paraId="6CB3DB83" w14:textId="77777777" w:rsidR="001047B9" w:rsidRPr="00D42AA8" w:rsidRDefault="001047B9" w:rsidP="00A77BF0">
      <w:pPr>
        <w:pStyle w:val="Heading3"/>
      </w:pPr>
      <w:bookmarkStart w:id="7" w:name="_Toc200645213"/>
      <w:r w:rsidRPr="00D42AA8">
        <w:t>Aim:</w:t>
      </w:r>
      <w:bookmarkEnd w:id="7"/>
    </w:p>
    <w:p w14:paraId="4FF2259F" w14:textId="23717C65" w:rsidR="001047B9" w:rsidRPr="00D42AA8" w:rsidRDefault="001047B9" w:rsidP="001137E2">
      <w:pPr>
        <w:pStyle w:val="ListParagraph"/>
        <w:numPr>
          <w:ilvl w:val="0"/>
          <w:numId w:val="21"/>
        </w:numPr>
        <w:spacing w:line="360" w:lineRule="auto"/>
        <w:jc w:val="both"/>
        <w:rPr>
          <w:rFonts w:ascii="Arial" w:hAnsi="Arial" w:cs="Arial"/>
        </w:rPr>
      </w:pPr>
      <w:r w:rsidRPr="00D42AA8">
        <w:rPr>
          <w:rFonts w:ascii="Arial" w:hAnsi="Arial" w:cs="Arial"/>
        </w:rPr>
        <w:t>To evaluate the impact of interdepartmental communication on service efficiency and guest satisfaction, using a case study of DoubleTree by Hilton Bristol North.</w:t>
      </w:r>
    </w:p>
    <w:p w14:paraId="0D613975" w14:textId="0646D654" w:rsidR="001047B9" w:rsidRPr="00D42AA8" w:rsidRDefault="001047B9" w:rsidP="00A77BF0">
      <w:pPr>
        <w:pStyle w:val="Heading3"/>
      </w:pPr>
      <w:bookmarkStart w:id="8" w:name="_Toc200645214"/>
      <w:r w:rsidRPr="00D42AA8">
        <w:t>Objectives:</w:t>
      </w:r>
      <w:bookmarkEnd w:id="8"/>
    </w:p>
    <w:p w14:paraId="44209EE9" w14:textId="5F430DB0" w:rsidR="001047B9" w:rsidRPr="00D42AA8" w:rsidRDefault="001047B9" w:rsidP="001137E2">
      <w:pPr>
        <w:pStyle w:val="ListParagraph"/>
        <w:numPr>
          <w:ilvl w:val="0"/>
          <w:numId w:val="21"/>
        </w:numPr>
        <w:spacing w:line="360" w:lineRule="auto"/>
        <w:jc w:val="both"/>
        <w:rPr>
          <w:rFonts w:ascii="Arial" w:hAnsi="Arial" w:cs="Arial"/>
        </w:rPr>
      </w:pPr>
      <w:r w:rsidRPr="00D42AA8">
        <w:rPr>
          <w:rFonts w:ascii="Arial" w:hAnsi="Arial" w:cs="Arial"/>
        </w:rPr>
        <w:t>To explore how communication between departments affects daily hotel operations.</w:t>
      </w:r>
    </w:p>
    <w:p w14:paraId="09716A97" w14:textId="49980F0A" w:rsidR="001047B9" w:rsidRPr="00D42AA8" w:rsidRDefault="001047B9" w:rsidP="001137E2">
      <w:pPr>
        <w:pStyle w:val="ListParagraph"/>
        <w:numPr>
          <w:ilvl w:val="0"/>
          <w:numId w:val="21"/>
        </w:numPr>
        <w:spacing w:line="360" w:lineRule="auto"/>
        <w:jc w:val="both"/>
        <w:rPr>
          <w:rFonts w:ascii="Arial" w:hAnsi="Arial" w:cs="Arial"/>
        </w:rPr>
      </w:pPr>
      <w:r w:rsidRPr="00D42AA8">
        <w:rPr>
          <w:rFonts w:ascii="Arial" w:hAnsi="Arial" w:cs="Arial"/>
        </w:rPr>
        <w:t>To assess the relationship between communication quality and guest satisfaction outcomes.</w:t>
      </w:r>
    </w:p>
    <w:p w14:paraId="7078EF44" w14:textId="11DBD460" w:rsidR="001047B9" w:rsidRPr="00D42AA8" w:rsidRDefault="001047B9" w:rsidP="001137E2">
      <w:pPr>
        <w:pStyle w:val="ListParagraph"/>
        <w:numPr>
          <w:ilvl w:val="0"/>
          <w:numId w:val="21"/>
        </w:numPr>
        <w:spacing w:line="360" w:lineRule="auto"/>
        <w:jc w:val="both"/>
        <w:rPr>
          <w:rFonts w:ascii="Arial" w:hAnsi="Arial" w:cs="Arial"/>
        </w:rPr>
      </w:pPr>
      <w:r w:rsidRPr="00D42AA8">
        <w:rPr>
          <w:rFonts w:ascii="Arial" w:hAnsi="Arial" w:cs="Arial"/>
        </w:rPr>
        <w:t>To identify common challenges in interdepartmental communication within the hotel.</w:t>
      </w:r>
    </w:p>
    <w:p w14:paraId="47CA3F01" w14:textId="6B1407EB" w:rsidR="001047B9" w:rsidRPr="00D42AA8" w:rsidRDefault="001047B9" w:rsidP="001137E2">
      <w:pPr>
        <w:pStyle w:val="ListParagraph"/>
        <w:numPr>
          <w:ilvl w:val="0"/>
          <w:numId w:val="21"/>
        </w:numPr>
        <w:spacing w:line="360" w:lineRule="auto"/>
        <w:jc w:val="both"/>
        <w:rPr>
          <w:rFonts w:ascii="Arial" w:hAnsi="Arial" w:cs="Arial"/>
        </w:rPr>
      </w:pPr>
      <w:r w:rsidRPr="00D42AA8">
        <w:rPr>
          <w:rFonts w:ascii="Arial" w:hAnsi="Arial" w:cs="Arial"/>
        </w:rPr>
        <w:t>To examine real examples of communication breakdowns and collaboration success.</w:t>
      </w:r>
    </w:p>
    <w:p w14:paraId="2D895548" w14:textId="12A86425" w:rsidR="001137E2" w:rsidRPr="003A39B6" w:rsidRDefault="001047B9" w:rsidP="001047B9">
      <w:pPr>
        <w:pStyle w:val="ListParagraph"/>
        <w:numPr>
          <w:ilvl w:val="0"/>
          <w:numId w:val="21"/>
        </w:numPr>
        <w:spacing w:line="360" w:lineRule="auto"/>
        <w:jc w:val="both"/>
        <w:rPr>
          <w:rFonts w:ascii="Arial" w:hAnsi="Arial" w:cs="Arial"/>
        </w:rPr>
      </w:pPr>
      <w:r w:rsidRPr="00D42AA8">
        <w:rPr>
          <w:rFonts w:ascii="Arial" w:hAnsi="Arial" w:cs="Arial"/>
        </w:rPr>
        <w:t>To propose actionable strategies to improve communication and enhance service quality</w:t>
      </w:r>
    </w:p>
    <w:p w14:paraId="4044434E" w14:textId="5A3A3357" w:rsidR="001047B9" w:rsidRPr="00D42AA8" w:rsidRDefault="001047B9" w:rsidP="00A77BF0">
      <w:pPr>
        <w:pStyle w:val="Heading2"/>
      </w:pPr>
      <w:bookmarkStart w:id="9" w:name="_Toc200645215"/>
      <w:r w:rsidRPr="00D42AA8">
        <w:lastRenderedPageBreak/>
        <w:t>1.4 Rationale for the Study</w:t>
      </w:r>
      <w:bookmarkEnd w:id="9"/>
    </w:p>
    <w:p w14:paraId="6CA96E20" w14:textId="52E03F1B" w:rsidR="001047B9" w:rsidRPr="001047B9" w:rsidRDefault="001047B9" w:rsidP="007A485C">
      <w:pPr>
        <w:spacing w:line="360" w:lineRule="auto"/>
        <w:jc w:val="both"/>
        <w:rPr>
          <w:rFonts w:ascii="Arial" w:hAnsi="Arial" w:cs="Arial"/>
        </w:rPr>
      </w:pPr>
      <w:r w:rsidRPr="001047B9">
        <w:rPr>
          <w:rFonts w:ascii="Arial" w:hAnsi="Arial" w:cs="Arial"/>
        </w:rPr>
        <w:t>This research is both academically and professionally significant. While numerous studies have examined guest satisfaction from the external service delivery perspective (Parasuraman, Zeithaml and Berry, 1988), fewer have investigated the behind-the-scenes communication dynamics that influence guest experiences. In practice, service excellence is not only about front-stage performance but also about backstage coordination between departments (Camilleri, 2013). A breakdown in communication</w:t>
      </w:r>
      <w:r w:rsidR="00EE69D9">
        <w:rPr>
          <w:rFonts w:ascii="Arial" w:hAnsi="Arial" w:cs="Arial"/>
        </w:rPr>
        <w:t xml:space="preserve">, </w:t>
      </w:r>
      <w:r w:rsidRPr="001047B9">
        <w:rPr>
          <w:rFonts w:ascii="Arial" w:hAnsi="Arial" w:cs="Arial"/>
        </w:rPr>
        <w:t xml:space="preserve">such as assigning unclean rooms, mishandling special requests, or failing to address complaints </w:t>
      </w:r>
      <w:r w:rsidR="00EE69D9">
        <w:rPr>
          <w:rFonts w:ascii="Arial" w:hAnsi="Arial" w:cs="Arial"/>
        </w:rPr>
        <w:t xml:space="preserve">promptly, </w:t>
      </w:r>
      <w:r w:rsidRPr="001047B9">
        <w:rPr>
          <w:rFonts w:ascii="Arial" w:hAnsi="Arial" w:cs="Arial"/>
        </w:rPr>
        <w:t>can undermine guest trust and reduce brand loyalty (Russ, 2023).</w:t>
      </w:r>
    </w:p>
    <w:p w14:paraId="0B1195A6" w14:textId="796161E1" w:rsidR="001047B9" w:rsidRPr="001047B9" w:rsidRDefault="001047B9" w:rsidP="007A485C">
      <w:pPr>
        <w:spacing w:line="360" w:lineRule="auto"/>
        <w:jc w:val="both"/>
        <w:rPr>
          <w:rFonts w:ascii="Arial" w:hAnsi="Arial" w:cs="Arial"/>
        </w:rPr>
      </w:pPr>
      <w:r w:rsidRPr="001047B9">
        <w:rPr>
          <w:rFonts w:ascii="Arial" w:hAnsi="Arial" w:cs="Arial"/>
        </w:rPr>
        <w:t>For hospitality professionals, this research provides real-world insights into operational pain points and highlights areas where improved communication can reduce inefficiencies and enhance satisfaction scores. From an academic standpoint, the study contributes to the growing body of literature linking organisational behaviour, emotional intelligence, and communication systems in hotel management (Zoghbi-Manrique-de-Lara and Suárez-Acosta, 2014; Sharma, Tam and Kim, 2021).</w:t>
      </w:r>
    </w:p>
    <w:p w14:paraId="3CA6C0D8" w14:textId="77777777" w:rsidR="001047B9" w:rsidRPr="001047B9" w:rsidRDefault="001047B9" w:rsidP="007A485C">
      <w:pPr>
        <w:spacing w:line="360" w:lineRule="auto"/>
        <w:jc w:val="both"/>
        <w:rPr>
          <w:rFonts w:ascii="Arial" w:hAnsi="Arial" w:cs="Arial"/>
        </w:rPr>
      </w:pPr>
      <w:r w:rsidRPr="001047B9">
        <w:rPr>
          <w:rFonts w:ascii="Arial" w:hAnsi="Arial" w:cs="Arial"/>
        </w:rPr>
        <w:t>Furthermore, as the research is rooted in reflective practice, it offers a valuable experiential dimension. Schön’s (1983) theory of reflective practice argues that professionals learn by observing, acting, and evaluating outcomes. By using personal placement experiences as data, this research captures the reality of communication within a hotel setting, bridging the gap between theoretical knowledge and practical application.</w:t>
      </w:r>
    </w:p>
    <w:p w14:paraId="6440F981" w14:textId="77777777" w:rsidR="001047B9" w:rsidRDefault="001047B9" w:rsidP="001047B9">
      <w:pPr>
        <w:rPr>
          <w:rFonts w:ascii="Arial" w:hAnsi="Arial" w:cs="Arial"/>
        </w:rPr>
      </w:pPr>
    </w:p>
    <w:p w14:paraId="79D32566" w14:textId="77777777" w:rsidR="00D42AA8" w:rsidRDefault="00D42AA8" w:rsidP="001047B9">
      <w:pPr>
        <w:rPr>
          <w:rFonts w:ascii="Arial" w:hAnsi="Arial" w:cs="Arial"/>
        </w:rPr>
      </w:pPr>
    </w:p>
    <w:p w14:paraId="4C7FD9F6" w14:textId="77777777" w:rsidR="00D42AA8" w:rsidRDefault="00D42AA8" w:rsidP="001047B9">
      <w:pPr>
        <w:rPr>
          <w:rFonts w:ascii="Arial" w:hAnsi="Arial" w:cs="Arial"/>
        </w:rPr>
      </w:pPr>
    </w:p>
    <w:p w14:paraId="3712C85E" w14:textId="77777777" w:rsidR="00D42AA8" w:rsidRDefault="00D42AA8" w:rsidP="001047B9">
      <w:pPr>
        <w:rPr>
          <w:rFonts w:ascii="Arial" w:hAnsi="Arial" w:cs="Arial"/>
        </w:rPr>
      </w:pPr>
    </w:p>
    <w:p w14:paraId="45E281D5" w14:textId="77777777" w:rsidR="00D42AA8" w:rsidRDefault="00D42AA8" w:rsidP="001047B9">
      <w:pPr>
        <w:rPr>
          <w:rFonts w:ascii="Arial" w:hAnsi="Arial" w:cs="Arial"/>
        </w:rPr>
      </w:pPr>
    </w:p>
    <w:p w14:paraId="789699E6" w14:textId="77777777" w:rsidR="00D42AA8" w:rsidRDefault="00D42AA8" w:rsidP="001047B9">
      <w:pPr>
        <w:rPr>
          <w:rFonts w:ascii="Arial" w:hAnsi="Arial" w:cs="Arial"/>
        </w:rPr>
      </w:pPr>
    </w:p>
    <w:p w14:paraId="0914B95F" w14:textId="77777777" w:rsidR="00D42AA8" w:rsidRDefault="00D42AA8" w:rsidP="001047B9">
      <w:pPr>
        <w:rPr>
          <w:rFonts w:ascii="Arial" w:hAnsi="Arial" w:cs="Arial"/>
        </w:rPr>
      </w:pPr>
    </w:p>
    <w:p w14:paraId="63A7D29C" w14:textId="77777777" w:rsidR="000117EB" w:rsidRDefault="000117EB" w:rsidP="00CB5225">
      <w:pPr>
        <w:rPr>
          <w:rFonts w:ascii="Arial" w:hAnsi="Arial" w:cs="Arial"/>
        </w:rPr>
      </w:pPr>
    </w:p>
    <w:p w14:paraId="549B08AA" w14:textId="77777777" w:rsidR="007A485C" w:rsidRDefault="007A485C" w:rsidP="00CB5225">
      <w:pPr>
        <w:rPr>
          <w:rFonts w:ascii="Arial" w:hAnsi="Arial" w:cs="Arial"/>
        </w:rPr>
      </w:pPr>
    </w:p>
    <w:p w14:paraId="64B12D24" w14:textId="08276741" w:rsidR="00F0511B" w:rsidRDefault="00CB5225" w:rsidP="00A77BF0">
      <w:pPr>
        <w:pStyle w:val="Heading1"/>
      </w:pPr>
      <w:bookmarkStart w:id="10" w:name="_Toc200645216"/>
      <w:r w:rsidRPr="00E662F2">
        <w:lastRenderedPageBreak/>
        <w:t>Chapter 2: Literature Review</w:t>
      </w:r>
      <w:bookmarkEnd w:id="10"/>
    </w:p>
    <w:p w14:paraId="21061B3B" w14:textId="77777777" w:rsidR="00F0511B" w:rsidRPr="00F0511B" w:rsidRDefault="00F0511B" w:rsidP="00F0511B">
      <w:pPr>
        <w:rPr>
          <w:rFonts w:ascii="Arial" w:hAnsi="Arial" w:cs="Arial"/>
          <w:b/>
          <w:bCs/>
          <w:sz w:val="32"/>
          <w:szCs w:val="32"/>
        </w:rPr>
      </w:pPr>
    </w:p>
    <w:p w14:paraId="49971828" w14:textId="4DFB1FEC" w:rsidR="00DA13B5" w:rsidRPr="00E662F2" w:rsidRDefault="00F0511B" w:rsidP="00A77BF0">
      <w:pPr>
        <w:pStyle w:val="Heading2"/>
      </w:pPr>
      <w:bookmarkStart w:id="11" w:name="_Toc200645217"/>
      <w:r>
        <w:t xml:space="preserve">2.1. </w:t>
      </w:r>
      <w:r w:rsidR="00E662F2" w:rsidRPr="00E662F2">
        <w:t>Introduction</w:t>
      </w:r>
      <w:bookmarkEnd w:id="11"/>
    </w:p>
    <w:p w14:paraId="6E1C9258" w14:textId="4375D34C" w:rsidR="00F0511B" w:rsidRDefault="00F63B15" w:rsidP="00EE69D9">
      <w:pPr>
        <w:spacing w:line="360" w:lineRule="auto"/>
        <w:jc w:val="both"/>
        <w:rPr>
          <w:rFonts w:ascii="Arial" w:hAnsi="Arial" w:cs="Arial"/>
        </w:rPr>
      </w:pPr>
      <w:r w:rsidRPr="00F63B15">
        <w:rPr>
          <w:rFonts w:ascii="Arial" w:hAnsi="Arial" w:cs="Arial"/>
        </w:rPr>
        <w:t>Effective communication between departments is a core component of operational success in hospitality. This literature review critically examines scholarly and industry perspectives on the relationship between interdepartmental communication, service efficiency, and guest satisfaction. The chapter is structured into five sections: (1) the role of internal communication in hospitality operations, (2) guest satisfaction and service efficiency, (3) communication tools and SOPs, (4) emotional intelligence and reflective practice, and (5) theoretical frameworks that inform this study.</w:t>
      </w:r>
    </w:p>
    <w:p w14:paraId="6B5B376F" w14:textId="77777777" w:rsidR="00EE69D9" w:rsidRPr="00EE69D9" w:rsidRDefault="00EE69D9" w:rsidP="00EE69D9">
      <w:pPr>
        <w:spacing w:line="360" w:lineRule="auto"/>
        <w:jc w:val="both"/>
        <w:rPr>
          <w:rFonts w:ascii="Arial" w:hAnsi="Arial" w:cs="Arial"/>
        </w:rPr>
      </w:pPr>
    </w:p>
    <w:p w14:paraId="62444855" w14:textId="1F30FE82" w:rsidR="00F63B15" w:rsidRDefault="00F63B15" w:rsidP="00A77BF0">
      <w:pPr>
        <w:pStyle w:val="Heading2"/>
        <w:rPr>
          <w:b/>
          <w:bCs/>
          <w:sz w:val="28"/>
          <w:szCs w:val="28"/>
        </w:rPr>
      </w:pPr>
      <w:bookmarkStart w:id="12" w:name="_Toc200645218"/>
      <w:r w:rsidRPr="00311A5D">
        <w:rPr>
          <w:b/>
          <w:bCs/>
          <w:sz w:val="28"/>
          <w:szCs w:val="28"/>
        </w:rPr>
        <w:t>2.</w:t>
      </w:r>
      <w:r w:rsidR="00F0511B">
        <w:rPr>
          <w:b/>
          <w:bCs/>
          <w:sz w:val="28"/>
          <w:szCs w:val="28"/>
        </w:rPr>
        <w:t>2</w:t>
      </w:r>
      <w:r w:rsidRPr="00311A5D">
        <w:rPr>
          <w:b/>
          <w:bCs/>
          <w:sz w:val="28"/>
          <w:szCs w:val="28"/>
        </w:rPr>
        <w:t xml:space="preserve"> The Role of Internal Communication in Hospitality Operations</w:t>
      </w:r>
      <w:bookmarkEnd w:id="12"/>
    </w:p>
    <w:p w14:paraId="0CA9BA69" w14:textId="0E264C96" w:rsidR="00F63B15" w:rsidRPr="00F63B15" w:rsidRDefault="00F63B15" w:rsidP="00F63B15">
      <w:pPr>
        <w:spacing w:line="360" w:lineRule="auto"/>
        <w:jc w:val="both"/>
        <w:rPr>
          <w:rFonts w:ascii="Arial" w:hAnsi="Arial" w:cs="Arial"/>
        </w:rPr>
      </w:pPr>
      <w:r w:rsidRPr="00F63B15">
        <w:rPr>
          <w:rFonts w:ascii="Arial" w:hAnsi="Arial" w:cs="Arial"/>
        </w:rPr>
        <w:t>Interdepartmental communication in hotels involves the exchange of information between different operational units such as front office, housekeeping, food and beverage, and maintenance (Camilleri, 2013). This process is critical to ensure that service delivery is consistent, timely, and aligned with guest expectations. Miscommunication between departments often leads to guest complaints, delays, and task duplication (Äuić Tanković, Bilić and Brajković, 2022).</w:t>
      </w:r>
    </w:p>
    <w:p w14:paraId="32B6005E" w14:textId="7D00F6B8" w:rsidR="00F63B15" w:rsidRDefault="00F63B15" w:rsidP="00F63B15">
      <w:pPr>
        <w:spacing w:line="360" w:lineRule="auto"/>
        <w:jc w:val="both"/>
        <w:rPr>
          <w:rFonts w:ascii="Arial" w:hAnsi="Arial" w:cs="Arial"/>
        </w:rPr>
      </w:pPr>
      <w:r w:rsidRPr="00F63B15">
        <w:rPr>
          <w:rFonts w:ascii="Arial" w:hAnsi="Arial" w:cs="Arial"/>
        </w:rPr>
        <w:t>Russ (2023) highlights that successful hotel operations rely not only on leadership or technology but also on the invisible chain of communication linking every staff member. For example, if the front desk fails to inform housekeeping of an early check-in request, the guest may experience delays and frustration—despite each department independently performing well. Such breakdowns can stem from unclear expectations, lack of feedback loops, or assumptions made between departments (Sambhanthan and Good, 2013).</w:t>
      </w:r>
    </w:p>
    <w:p w14:paraId="0477D6FF" w14:textId="77777777" w:rsidR="00EE69D9" w:rsidRDefault="00EE69D9" w:rsidP="00F63B15">
      <w:pPr>
        <w:spacing w:line="360" w:lineRule="auto"/>
        <w:jc w:val="both"/>
        <w:rPr>
          <w:rFonts w:ascii="Arial" w:hAnsi="Arial" w:cs="Arial"/>
        </w:rPr>
      </w:pPr>
    </w:p>
    <w:p w14:paraId="318F04A1" w14:textId="77777777" w:rsidR="00EE69D9" w:rsidRDefault="00EE69D9" w:rsidP="00F63B15">
      <w:pPr>
        <w:spacing w:line="360" w:lineRule="auto"/>
        <w:jc w:val="both"/>
        <w:rPr>
          <w:rFonts w:ascii="Arial" w:hAnsi="Arial" w:cs="Arial"/>
        </w:rPr>
      </w:pPr>
    </w:p>
    <w:p w14:paraId="6E361174" w14:textId="77777777" w:rsidR="00EE69D9" w:rsidRDefault="00EE69D9" w:rsidP="00F63B15">
      <w:pPr>
        <w:spacing w:line="360" w:lineRule="auto"/>
        <w:jc w:val="both"/>
        <w:rPr>
          <w:rFonts w:ascii="Arial" w:hAnsi="Arial" w:cs="Arial"/>
        </w:rPr>
      </w:pPr>
    </w:p>
    <w:p w14:paraId="676E7800" w14:textId="17CF9E95" w:rsidR="001B06AF" w:rsidRPr="00F63B15" w:rsidRDefault="001B06AF" w:rsidP="00F63B15">
      <w:pPr>
        <w:spacing w:line="360" w:lineRule="auto"/>
        <w:jc w:val="both"/>
        <w:rPr>
          <w:rFonts w:ascii="Arial" w:hAnsi="Arial" w:cs="Arial"/>
        </w:rPr>
      </w:pPr>
      <w:r w:rsidRPr="001B06AF">
        <w:rPr>
          <w:rFonts w:ascii="Arial" w:hAnsi="Arial" w:cs="Arial"/>
        </w:rPr>
        <w:lastRenderedPageBreak/>
        <w:t>Organisational communication also impacts how information is shared and interpreted among multilingual, multicultural teams, especially in global brands like Hilton (Luo and Shenkar, 2006). This adds layer of complexity to hotel operations, as linguistic and cultural nuances can influence how messages are perceived and executed.</w:t>
      </w:r>
    </w:p>
    <w:p w14:paraId="0B38D3F8" w14:textId="68F999C0" w:rsidR="00F63B15" w:rsidRPr="00F63B15" w:rsidRDefault="00F63B15" w:rsidP="00F63B15">
      <w:pPr>
        <w:spacing w:line="360" w:lineRule="auto"/>
        <w:jc w:val="both"/>
        <w:rPr>
          <w:rFonts w:ascii="Arial" w:hAnsi="Arial" w:cs="Arial"/>
        </w:rPr>
      </w:pPr>
      <w:r w:rsidRPr="00F63B15">
        <w:rPr>
          <w:rFonts w:ascii="Arial" w:hAnsi="Arial" w:cs="Arial"/>
        </w:rPr>
        <w:t>Studies by Poppulo (2024) and Staffbase (2025) emphasise the need for real-time, role-specific communication. They argue that modern communication systems should provide not only top-down instruction but also peer-level updates that reflect the complexity of a live service environment. This ensures that all departments operate from the same page</w:t>
      </w:r>
      <w:r w:rsidR="00EE69D9">
        <w:rPr>
          <w:rFonts w:ascii="Arial" w:hAnsi="Arial" w:cs="Arial"/>
        </w:rPr>
        <w:t xml:space="preserve">, </w:t>
      </w:r>
      <w:r w:rsidRPr="00F63B15">
        <w:rPr>
          <w:rFonts w:ascii="Arial" w:hAnsi="Arial" w:cs="Arial"/>
        </w:rPr>
        <w:t>minimising misalignment.</w:t>
      </w:r>
    </w:p>
    <w:p w14:paraId="0A91B1F2" w14:textId="77777777" w:rsidR="00C817EE" w:rsidRDefault="00C817EE" w:rsidP="00A77BF0">
      <w:pPr>
        <w:pStyle w:val="Heading2"/>
      </w:pPr>
    </w:p>
    <w:p w14:paraId="129B106A" w14:textId="08E31462" w:rsidR="00F63B15" w:rsidRDefault="00F63B15" w:rsidP="00A77BF0">
      <w:pPr>
        <w:pStyle w:val="Heading2"/>
        <w:rPr>
          <w:b/>
          <w:bCs/>
          <w:sz w:val="28"/>
          <w:szCs w:val="28"/>
        </w:rPr>
      </w:pPr>
      <w:bookmarkStart w:id="13" w:name="_Toc200645219"/>
      <w:r w:rsidRPr="00311A5D">
        <w:rPr>
          <w:b/>
          <w:bCs/>
          <w:sz w:val="28"/>
          <w:szCs w:val="28"/>
        </w:rPr>
        <w:t>2.</w:t>
      </w:r>
      <w:r w:rsidR="00F0511B">
        <w:rPr>
          <w:b/>
          <w:bCs/>
          <w:sz w:val="28"/>
          <w:szCs w:val="28"/>
        </w:rPr>
        <w:t>3</w:t>
      </w:r>
      <w:r w:rsidRPr="00311A5D">
        <w:rPr>
          <w:b/>
          <w:bCs/>
          <w:sz w:val="28"/>
          <w:szCs w:val="28"/>
        </w:rPr>
        <w:t xml:space="preserve"> Guest Satisfaction and Service Efficiency</w:t>
      </w:r>
      <w:bookmarkEnd w:id="13"/>
    </w:p>
    <w:p w14:paraId="3984633F" w14:textId="2326921C" w:rsidR="00F63B15" w:rsidRPr="00F63B15" w:rsidRDefault="00F63B15" w:rsidP="00F63B15">
      <w:pPr>
        <w:spacing w:line="360" w:lineRule="auto"/>
        <w:jc w:val="both"/>
        <w:rPr>
          <w:rFonts w:ascii="Arial" w:hAnsi="Arial" w:cs="Arial"/>
        </w:rPr>
      </w:pPr>
      <w:r w:rsidRPr="00F63B15">
        <w:rPr>
          <w:rFonts w:ascii="Arial" w:hAnsi="Arial" w:cs="Arial"/>
        </w:rPr>
        <w:t xml:space="preserve">Guest satisfaction is a widely researched concept in hospitality, often defined as the difference between expected and perceived service (Parasuraman, Zeithaml and Berry, 1988). </w:t>
      </w:r>
      <w:r w:rsidR="00656969" w:rsidRPr="00656969">
        <w:rPr>
          <w:rFonts w:ascii="Arial" w:hAnsi="Arial" w:cs="Arial"/>
        </w:rPr>
        <w:t>Service efficiency refers to the hotel’s ability to deliver services with minimal waste, time delays, or errors (Walker, 2021; Sainaghi, 2010).</w:t>
      </w:r>
      <w:r w:rsidR="00656969" w:rsidRPr="00F63B15">
        <w:rPr>
          <w:rFonts w:ascii="Arial" w:hAnsi="Arial" w:cs="Arial"/>
        </w:rPr>
        <w:t xml:space="preserve"> The</w:t>
      </w:r>
      <w:r w:rsidRPr="00F63B15">
        <w:rPr>
          <w:rFonts w:ascii="Arial" w:hAnsi="Arial" w:cs="Arial"/>
        </w:rPr>
        <w:t xml:space="preserve"> two are interconnected; when services are efficient, guests typically report higher satisfaction.</w:t>
      </w:r>
    </w:p>
    <w:p w14:paraId="01804E31" w14:textId="3D5A8E6C" w:rsidR="00F63B15" w:rsidRPr="00F63B15" w:rsidRDefault="00F63B15" w:rsidP="00F63B15">
      <w:pPr>
        <w:spacing w:line="360" w:lineRule="auto"/>
        <w:jc w:val="both"/>
        <w:rPr>
          <w:rFonts w:ascii="Arial" w:hAnsi="Arial" w:cs="Arial"/>
        </w:rPr>
      </w:pPr>
      <w:r w:rsidRPr="00F63B15">
        <w:rPr>
          <w:rFonts w:ascii="Arial" w:hAnsi="Arial" w:cs="Arial"/>
        </w:rPr>
        <w:t>Pan, Song and Svendsen (2021) argue that efficient communication within teams is the engine behind fast check-ins, responsive housekeeping, and quick F&amp;B service. Their research suggests that internal coordination is more predictive of guest satisfaction than marketing, pricing, or amenities. Zoghbi-Manrique-de-Lara and Suárez-Acosta (2014) similarly found that communication failures often become visible to guests, affecting their perception of professionalism and care.</w:t>
      </w:r>
    </w:p>
    <w:p w14:paraId="01DA4774" w14:textId="4F873068" w:rsidR="00EE69D9" w:rsidRPr="00F63B15" w:rsidRDefault="00F63B15" w:rsidP="00F63B15">
      <w:pPr>
        <w:spacing w:line="360" w:lineRule="auto"/>
        <w:jc w:val="both"/>
        <w:rPr>
          <w:rFonts w:ascii="Arial" w:hAnsi="Arial" w:cs="Arial"/>
        </w:rPr>
      </w:pPr>
      <w:r w:rsidRPr="00F63B15">
        <w:rPr>
          <w:rFonts w:ascii="Arial" w:hAnsi="Arial" w:cs="Arial"/>
        </w:rPr>
        <w:t>A report by Statista (2025) shows that 63% of UK hotel complaints in 2024 were related to service delays or miscommunication. Examples include rooms not being ready at check-in time, dietary preferences being ignored at breakfast, or guest complaints being unresolved due to handover lapses. All these examples highlight how internal failures directly impact external perceptions.</w:t>
      </w:r>
    </w:p>
    <w:p w14:paraId="36EC0CE9" w14:textId="5A1C30C6" w:rsidR="00F63B15" w:rsidRPr="00F63B15" w:rsidRDefault="00F63B15" w:rsidP="00F63B15">
      <w:pPr>
        <w:spacing w:line="360" w:lineRule="auto"/>
        <w:jc w:val="both"/>
        <w:rPr>
          <w:rFonts w:ascii="Arial" w:hAnsi="Arial" w:cs="Arial"/>
        </w:rPr>
      </w:pPr>
      <w:r w:rsidRPr="00F63B15">
        <w:rPr>
          <w:rFonts w:ascii="Arial" w:hAnsi="Arial" w:cs="Arial"/>
        </w:rPr>
        <w:t xml:space="preserve">Moreover, Marriott International’s (2025) internal service guidelines stress the importance of “owning the problem,” a principle that relies on departments communicating effectively to ensure continuity of service. The guest doesn’t see </w:t>
      </w:r>
      <w:r w:rsidRPr="00F63B15">
        <w:rPr>
          <w:rFonts w:ascii="Arial" w:hAnsi="Arial" w:cs="Arial"/>
        </w:rPr>
        <w:lastRenderedPageBreak/>
        <w:t>separate departments</w:t>
      </w:r>
      <w:r w:rsidR="00EE69D9">
        <w:rPr>
          <w:rFonts w:ascii="Arial" w:hAnsi="Arial" w:cs="Arial"/>
        </w:rPr>
        <w:t xml:space="preserve">; </w:t>
      </w:r>
      <w:r w:rsidRPr="00F63B15">
        <w:rPr>
          <w:rFonts w:ascii="Arial" w:hAnsi="Arial" w:cs="Arial"/>
        </w:rPr>
        <w:t>they see one hotel. Therefore, cross-functional communication must be seamless.</w:t>
      </w:r>
    </w:p>
    <w:p w14:paraId="5A820529" w14:textId="77777777" w:rsidR="00BC599D" w:rsidRPr="00F63B15" w:rsidRDefault="00BC599D" w:rsidP="00F63B15">
      <w:pPr>
        <w:spacing w:line="360" w:lineRule="auto"/>
        <w:jc w:val="both"/>
        <w:rPr>
          <w:rFonts w:ascii="Arial" w:hAnsi="Arial" w:cs="Arial"/>
        </w:rPr>
      </w:pPr>
    </w:p>
    <w:p w14:paraId="68F5B6FA" w14:textId="1CBCE78B" w:rsidR="00F63B15" w:rsidRDefault="00F63B15" w:rsidP="00A77BF0">
      <w:pPr>
        <w:pStyle w:val="Heading2"/>
      </w:pPr>
      <w:bookmarkStart w:id="14" w:name="_Toc200645220"/>
      <w:r w:rsidRPr="006A007A">
        <w:t>2.</w:t>
      </w:r>
      <w:r w:rsidR="00F0511B">
        <w:t>4</w:t>
      </w:r>
      <w:r w:rsidRPr="006A007A">
        <w:t xml:space="preserve"> Communication Tools and SOPs</w:t>
      </w:r>
      <w:bookmarkEnd w:id="14"/>
    </w:p>
    <w:p w14:paraId="0F3AF3B3" w14:textId="0BCCD6BC" w:rsidR="00F63B15" w:rsidRPr="00F63B15" w:rsidRDefault="00F63B15" w:rsidP="00F63B15">
      <w:pPr>
        <w:spacing w:line="360" w:lineRule="auto"/>
        <w:jc w:val="both"/>
        <w:rPr>
          <w:rFonts w:ascii="Arial" w:hAnsi="Arial" w:cs="Arial"/>
        </w:rPr>
      </w:pPr>
      <w:r w:rsidRPr="00F63B15">
        <w:rPr>
          <w:rFonts w:ascii="Arial" w:hAnsi="Arial" w:cs="Arial"/>
        </w:rPr>
        <w:t>Hotels typically use standard operating procedures (SOPs), checklists, and digital tools such as PMS, staff radios, and internal apps to coordinate daily operations (Bardi, n.d.; Hilton Worldwide, 2025). However, even with such systems in place, communication gaps persist. This is because SOPs provide structure, but not always clarity or responsiveness</w:t>
      </w:r>
      <w:r w:rsidR="00EE69D9">
        <w:rPr>
          <w:rFonts w:ascii="Arial" w:hAnsi="Arial" w:cs="Arial"/>
        </w:rPr>
        <w:t xml:space="preserve">, </w:t>
      </w:r>
      <w:r w:rsidRPr="00F63B15">
        <w:rPr>
          <w:rFonts w:ascii="Arial" w:hAnsi="Arial" w:cs="Arial"/>
        </w:rPr>
        <w:t>especially in high-pressure, real-time situations.</w:t>
      </w:r>
    </w:p>
    <w:p w14:paraId="1D494876" w14:textId="7B0A07AB" w:rsidR="00F63B15" w:rsidRPr="00F63B15" w:rsidRDefault="00F63B15" w:rsidP="00F63B15">
      <w:pPr>
        <w:spacing w:line="360" w:lineRule="auto"/>
        <w:jc w:val="both"/>
        <w:rPr>
          <w:rFonts w:ascii="Arial" w:hAnsi="Arial" w:cs="Arial"/>
        </w:rPr>
      </w:pPr>
      <w:r w:rsidRPr="00F63B15">
        <w:rPr>
          <w:rFonts w:ascii="Arial" w:hAnsi="Arial" w:cs="Arial"/>
        </w:rPr>
        <w:t>Research by PlantTours (2024) revealed that many UK hotels still rely on outdated methods such as paper logs or verbal briefings, which are prone to human error and memory lapses. In contrast, properties that invested in communication technology</w:t>
      </w:r>
      <w:r w:rsidR="00EE69D9">
        <w:rPr>
          <w:rFonts w:ascii="Arial" w:hAnsi="Arial" w:cs="Arial"/>
        </w:rPr>
        <w:t xml:space="preserve">, </w:t>
      </w:r>
      <w:r w:rsidRPr="00F63B15">
        <w:rPr>
          <w:rFonts w:ascii="Arial" w:hAnsi="Arial" w:cs="Arial"/>
        </w:rPr>
        <w:t>such as mobile task management systems or AI-integrated PMS</w:t>
      </w:r>
      <w:r w:rsidR="00EE69D9">
        <w:rPr>
          <w:rFonts w:ascii="Arial" w:hAnsi="Arial" w:cs="Arial"/>
        </w:rPr>
        <w:t xml:space="preserve">, </w:t>
      </w:r>
      <w:r w:rsidRPr="00F63B15">
        <w:rPr>
          <w:rFonts w:ascii="Arial" w:hAnsi="Arial" w:cs="Arial"/>
        </w:rPr>
        <w:t>reported fewer service gaps and higher staff accountability (Open Access Government, 2025).</w:t>
      </w:r>
    </w:p>
    <w:p w14:paraId="1F6D99B5" w14:textId="77777777" w:rsidR="00F63B15" w:rsidRPr="00F63B15" w:rsidRDefault="00F63B15" w:rsidP="00F63B15">
      <w:pPr>
        <w:spacing w:line="360" w:lineRule="auto"/>
        <w:jc w:val="both"/>
        <w:rPr>
          <w:rFonts w:ascii="Arial" w:hAnsi="Arial" w:cs="Arial"/>
        </w:rPr>
      </w:pPr>
      <w:r w:rsidRPr="00F63B15">
        <w:rPr>
          <w:rFonts w:ascii="Arial" w:hAnsi="Arial" w:cs="Arial"/>
        </w:rPr>
        <w:t>According to Fallon and Rutherford (2010), communication tools must be supported by a culture of accountability and proactive reporting. Without a culture that encourages transparency, even the best tools will fail to prevent service mishaps. This highlights the interplay between structure (tools), culture (values), and outcomes (guest experience).</w:t>
      </w:r>
    </w:p>
    <w:p w14:paraId="4E05746D" w14:textId="77777777" w:rsidR="006A007A" w:rsidRPr="00F63B15" w:rsidRDefault="006A007A" w:rsidP="00F63B15">
      <w:pPr>
        <w:spacing w:line="360" w:lineRule="auto"/>
        <w:jc w:val="both"/>
        <w:rPr>
          <w:rFonts w:ascii="Arial" w:hAnsi="Arial" w:cs="Arial"/>
        </w:rPr>
      </w:pPr>
    </w:p>
    <w:p w14:paraId="2003EF8E" w14:textId="5054EB7B" w:rsidR="00F63B15" w:rsidRDefault="00F63B15" w:rsidP="00A77BF0">
      <w:pPr>
        <w:pStyle w:val="Heading2"/>
      </w:pPr>
      <w:bookmarkStart w:id="15" w:name="_Toc200645221"/>
      <w:r w:rsidRPr="006A007A">
        <w:t>2.</w:t>
      </w:r>
      <w:r w:rsidR="00F0511B">
        <w:t>5</w:t>
      </w:r>
      <w:r w:rsidRPr="006A007A">
        <w:t xml:space="preserve"> Emotional Intelligence and Reflective Practice</w:t>
      </w:r>
      <w:bookmarkEnd w:id="15"/>
    </w:p>
    <w:p w14:paraId="42319111" w14:textId="6AEB4787" w:rsidR="009E7C74" w:rsidRPr="009E7C74" w:rsidRDefault="009E7C74" w:rsidP="009E7C74">
      <w:pPr>
        <w:spacing w:line="360" w:lineRule="auto"/>
        <w:jc w:val="both"/>
        <w:rPr>
          <w:rFonts w:ascii="Arial" w:hAnsi="Arial" w:cs="Arial"/>
        </w:rPr>
      </w:pPr>
      <w:r w:rsidRPr="009E7C74">
        <w:rPr>
          <w:rFonts w:ascii="Arial" w:hAnsi="Arial" w:cs="Arial"/>
        </w:rPr>
        <w:t>Emotional intelligence (EI) is increasingly recognised as a key asset in hospitality, particularly in frontline and supervisory roles. EI involves the ability to perceive, understand, and manage one’s own emotions and those of others (Goleman, 1995). Employees with high EI are more likely to communicate effectively, resolve conflicts, and collaborate across departments (Qu, Kim and Im, 2022).</w:t>
      </w:r>
    </w:p>
    <w:p w14:paraId="769C4AD3" w14:textId="78C7B824" w:rsidR="009E7C74" w:rsidRPr="009E7C74" w:rsidRDefault="009E7C74" w:rsidP="009E7C74">
      <w:pPr>
        <w:spacing w:line="360" w:lineRule="auto"/>
        <w:jc w:val="both"/>
        <w:rPr>
          <w:rFonts w:ascii="Arial" w:hAnsi="Arial" w:cs="Arial"/>
        </w:rPr>
      </w:pPr>
      <w:r w:rsidRPr="009E7C74">
        <w:rPr>
          <w:rFonts w:ascii="Arial" w:hAnsi="Arial" w:cs="Arial"/>
        </w:rPr>
        <w:t xml:space="preserve">Sharma, </w:t>
      </w:r>
      <w:r w:rsidR="00B80157" w:rsidRPr="009E7C74">
        <w:rPr>
          <w:rFonts w:ascii="Arial" w:hAnsi="Arial" w:cs="Arial"/>
        </w:rPr>
        <w:t>Tam,</w:t>
      </w:r>
      <w:r w:rsidRPr="009E7C74">
        <w:rPr>
          <w:rFonts w:ascii="Arial" w:hAnsi="Arial" w:cs="Arial"/>
        </w:rPr>
        <w:t xml:space="preserve"> and Kim (2021) explored the link between emotional intelligence and internal service quality. They found that emotionally intelligent teams experienced fewer communication breakdowns and demonstrated better adaptability during peak hours or crisis scenarios. Hospitality leaders with higher emotional intelligence are </w:t>
      </w:r>
      <w:r w:rsidRPr="009E7C74">
        <w:rPr>
          <w:rFonts w:ascii="Arial" w:hAnsi="Arial" w:cs="Arial"/>
        </w:rPr>
        <w:lastRenderedPageBreak/>
        <w:t>better equipped to manage stress and guide teams through emotionally intense service environments (Ahn and Back, 2021). Watson and White (2024) and Testa and Sipe (2012) argue that communication in hospitality is not just procedural</w:t>
      </w:r>
      <w:r w:rsidR="00F23F7A">
        <w:rPr>
          <w:rFonts w:ascii="Arial" w:hAnsi="Arial" w:cs="Arial"/>
        </w:rPr>
        <w:t>;</w:t>
      </w:r>
      <w:r w:rsidR="00EE69D9">
        <w:rPr>
          <w:rFonts w:ascii="Arial" w:hAnsi="Arial" w:cs="Arial"/>
        </w:rPr>
        <w:t xml:space="preserve"> </w:t>
      </w:r>
      <w:r w:rsidRPr="009E7C74">
        <w:rPr>
          <w:rFonts w:ascii="Arial" w:hAnsi="Arial" w:cs="Arial"/>
        </w:rPr>
        <w:t>it is emotional and relational.</w:t>
      </w:r>
    </w:p>
    <w:p w14:paraId="2E65147D" w14:textId="1C64004C" w:rsidR="006A007A" w:rsidRDefault="009E7C74" w:rsidP="00F63B15">
      <w:pPr>
        <w:spacing w:line="360" w:lineRule="auto"/>
        <w:jc w:val="both"/>
        <w:rPr>
          <w:rFonts w:ascii="Arial" w:hAnsi="Arial" w:cs="Arial"/>
        </w:rPr>
      </w:pPr>
      <w:r w:rsidRPr="009E7C74">
        <w:rPr>
          <w:rFonts w:ascii="Arial" w:hAnsi="Arial" w:cs="Arial"/>
        </w:rPr>
        <w:t>Reflective practice, as defined by Schön (1983), complements emotional intelligence by enabling professionals to learn from experience. It encourages staff to assess communication dynamics, evaluate what went wrong or right, and adapt future responses. In the context of this research, reflective logs serve as both data and a developmental tool</w:t>
      </w:r>
      <w:r w:rsidR="00EE69D9">
        <w:rPr>
          <w:rFonts w:ascii="Arial" w:hAnsi="Arial" w:cs="Arial"/>
        </w:rPr>
        <w:t xml:space="preserve">, </w:t>
      </w:r>
      <w:r w:rsidRPr="009E7C74">
        <w:rPr>
          <w:rFonts w:ascii="Arial" w:hAnsi="Arial" w:cs="Arial"/>
        </w:rPr>
        <w:t>helping identify patterns and moments of insight that inform communication strategies (Mazzetto, 2020).</w:t>
      </w:r>
    </w:p>
    <w:p w14:paraId="26E65FD6" w14:textId="77777777" w:rsidR="00F23F7A" w:rsidRPr="00F63B15" w:rsidRDefault="00F23F7A" w:rsidP="00F63B15">
      <w:pPr>
        <w:spacing w:line="360" w:lineRule="auto"/>
        <w:jc w:val="both"/>
        <w:rPr>
          <w:rFonts w:ascii="Arial" w:hAnsi="Arial" w:cs="Arial"/>
        </w:rPr>
      </w:pPr>
    </w:p>
    <w:p w14:paraId="1389DF1B" w14:textId="35F1937A" w:rsidR="00F63B15" w:rsidRDefault="00F63B15" w:rsidP="00A77BF0">
      <w:pPr>
        <w:pStyle w:val="Heading2"/>
      </w:pPr>
      <w:bookmarkStart w:id="16" w:name="_Toc200645222"/>
      <w:r w:rsidRPr="0048263E">
        <w:t>2.</w:t>
      </w:r>
      <w:r w:rsidR="00F0511B">
        <w:t>6</w:t>
      </w:r>
      <w:r w:rsidRPr="0048263E">
        <w:t xml:space="preserve"> Theoretical Frameworks</w:t>
      </w:r>
      <w:bookmarkEnd w:id="16"/>
    </w:p>
    <w:p w14:paraId="119369A6" w14:textId="77777777" w:rsidR="00F23F7A" w:rsidRPr="00F23F7A" w:rsidRDefault="00F23F7A" w:rsidP="00F23F7A"/>
    <w:p w14:paraId="2B40D731" w14:textId="77777777" w:rsidR="00F63B15" w:rsidRDefault="00F63B15" w:rsidP="00A77BF0">
      <w:pPr>
        <w:pStyle w:val="Heading3"/>
      </w:pPr>
      <w:bookmarkStart w:id="17" w:name="_Toc200645223"/>
      <w:r w:rsidRPr="0048263E">
        <w:t>SERVQUAL Model</w:t>
      </w:r>
      <w:bookmarkEnd w:id="17"/>
    </w:p>
    <w:p w14:paraId="2B5164B0" w14:textId="5F40EFD7" w:rsidR="00F63B15" w:rsidRPr="00F63B15" w:rsidRDefault="00F63B15" w:rsidP="00F63B15">
      <w:pPr>
        <w:spacing w:line="360" w:lineRule="auto"/>
        <w:jc w:val="both"/>
        <w:rPr>
          <w:rFonts w:ascii="Arial" w:hAnsi="Arial" w:cs="Arial"/>
        </w:rPr>
      </w:pPr>
      <w:r w:rsidRPr="00F63B15">
        <w:rPr>
          <w:rFonts w:ascii="Arial" w:hAnsi="Arial" w:cs="Arial"/>
        </w:rPr>
        <w:t>The SERVQUAL model, developed by Parasuraman, Zeithaml and Berry (1988), measures service quality through five dimensions: tangibles, reliability, responsiveness, assurance, and empathy. Internal communication primarily influences reliability and responsiveness. For instance, if a guest requests a late check-out, the front desk must coordinate with housekeeping to ensure the room isn’t prematurely cleaned. A failure here would indicate poor service reliability.</w:t>
      </w:r>
    </w:p>
    <w:p w14:paraId="7D49033E" w14:textId="76328C98" w:rsidR="00F63B15" w:rsidRDefault="00F63B15" w:rsidP="00F63B15">
      <w:pPr>
        <w:spacing w:line="360" w:lineRule="auto"/>
        <w:jc w:val="both"/>
        <w:rPr>
          <w:rFonts w:ascii="Arial" w:hAnsi="Arial" w:cs="Arial"/>
        </w:rPr>
      </w:pPr>
      <w:r w:rsidRPr="00F63B15">
        <w:rPr>
          <w:rFonts w:ascii="Arial" w:hAnsi="Arial" w:cs="Arial"/>
        </w:rPr>
        <w:t>Applying the SERVQUAL model in this study allows us to link communication breakdowns to measurable service dimensions. Silva and Santos (2022) assert that aligning internal communication processes with service delivery goals enhances both staff performance and guest perception.</w:t>
      </w:r>
    </w:p>
    <w:p w14:paraId="4C4FF3A9" w14:textId="77777777" w:rsidR="00304A19" w:rsidRPr="00F63B15" w:rsidRDefault="00304A19" w:rsidP="00F63B15">
      <w:pPr>
        <w:spacing w:line="360" w:lineRule="auto"/>
        <w:jc w:val="both"/>
        <w:rPr>
          <w:rFonts w:ascii="Arial" w:hAnsi="Arial" w:cs="Arial"/>
        </w:rPr>
      </w:pPr>
    </w:p>
    <w:p w14:paraId="750E59A1" w14:textId="77777777" w:rsidR="00F63B15" w:rsidRPr="0048263E" w:rsidRDefault="00F63B15" w:rsidP="00A77BF0">
      <w:pPr>
        <w:pStyle w:val="Heading3"/>
      </w:pPr>
      <w:bookmarkStart w:id="18" w:name="_Toc200645224"/>
      <w:r w:rsidRPr="0048263E">
        <w:t>Thematic Analysis</w:t>
      </w:r>
      <w:bookmarkEnd w:id="18"/>
    </w:p>
    <w:p w14:paraId="6259CDAA" w14:textId="53FF9511" w:rsidR="00F63B15" w:rsidRPr="00F63B15" w:rsidRDefault="00F63B15" w:rsidP="00F63B15">
      <w:pPr>
        <w:spacing w:line="360" w:lineRule="auto"/>
        <w:jc w:val="both"/>
        <w:rPr>
          <w:rFonts w:ascii="Arial" w:hAnsi="Arial" w:cs="Arial"/>
        </w:rPr>
      </w:pPr>
      <w:r w:rsidRPr="00F63B15">
        <w:rPr>
          <w:rFonts w:ascii="Arial" w:hAnsi="Arial" w:cs="Arial"/>
        </w:rPr>
        <w:t xml:space="preserve">Thematic analysis, outlined by Braun and Clarke (2006), is used to identify, analyse, and report patterns within qualitative data. It is especially suitable for reflective case studies where themes emerge from personal experience. The present study applies </w:t>
      </w:r>
      <w:r w:rsidRPr="00F63B15">
        <w:rPr>
          <w:rFonts w:ascii="Arial" w:hAnsi="Arial" w:cs="Arial"/>
        </w:rPr>
        <w:lastRenderedPageBreak/>
        <w:t>this method to interpret the learning logs and identify key communication-related themes.</w:t>
      </w:r>
    </w:p>
    <w:p w14:paraId="245BCBCB" w14:textId="4938EBAD" w:rsidR="00F63B15" w:rsidRPr="00F63B15" w:rsidRDefault="00F63B15" w:rsidP="00F63B15">
      <w:pPr>
        <w:spacing w:line="360" w:lineRule="auto"/>
        <w:jc w:val="both"/>
        <w:rPr>
          <w:rFonts w:ascii="Arial" w:hAnsi="Arial" w:cs="Arial"/>
        </w:rPr>
      </w:pPr>
      <w:r w:rsidRPr="00F63B15">
        <w:rPr>
          <w:rFonts w:ascii="Arial" w:hAnsi="Arial" w:cs="Arial"/>
        </w:rPr>
        <w:t>According to Nowell et al. (2017), thematic analysis ensures rigour in qualitative research by maintaining transparency in how themes are derived. In this project, the method provides structure to otherwise subjective placement experiences.</w:t>
      </w:r>
    </w:p>
    <w:p w14:paraId="70A5F3E0" w14:textId="77777777" w:rsidR="00F63B15" w:rsidRPr="00DA13B5" w:rsidRDefault="00F63B15" w:rsidP="00A77BF0">
      <w:pPr>
        <w:pStyle w:val="Heading3"/>
      </w:pPr>
      <w:bookmarkStart w:id="19" w:name="_Toc200645225"/>
      <w:r w:rsidRPr="00DA13B5">
        <w:t>Emotional Intelligence in Service Recovery</w:t>
      </w:r>
      <w:bookmarkEnd w:id="19"/>
    </w:p>
    <w:p w14:paraId="0FBFBA69" w14:textId="2465E87D" w:rsidR="00DA13B5" w:rsidRDefault="00F63B15" w:rsidP="00F63B15">
      <w:pPr>
        <w:spacing w:line="360" w:lineRule="auto"/>
        <w:jc w:val="both"/>
        <w:rPr>
          <w:rFonts w:ascii="Arial" w:hAnsi="Arial" w:cs="Arial"/>
        </w:rPr>
      </w:pPr>
      <w:r w:rsidRPr="00F63B15">
        <w:rPr>
          <w:rFonts w:ascii="Arial" w:hAnsi="Arial" w:cs="Arial"/>
        </w:rPr>
        <w:t xml:space="preserve">Several researchers, including Qu, </w:t>
      </w:r>
      <w:r w:rsidR="00B80157" w:rsidRPr="00F63B15">
        <w:rPr>
          <w:rFonts w:ascii="Arial" w:hAnsi="Arial" w:cs="Arial"/>
        </w:rPr>
        <w:t>Kim,</w:t>
      </w:r>
      <w:r w:rsidRPr="00F63B15">
        <w:rPr>
          <w:rFonts w:ascii="Arial" w:hAnsi="Arial" w:cs="Arial"/>
        </w:rPr>
        <w:t xml:space="preserve"> and Im (2022), link EI to successful service recovery. When staff communicate empathetically and resolve issues proactively, guest satisfaction increases even after a service failure. This aligns with observed moments in the placement where staff collaboration and emotional insight helped turn around difficult guest situations.</w:t>
      </w:r>
    </w:p>
    <w:p w14:paraId="11DEB515" w14:textId="77777777" w:rsidR="00F23F7A" w:rsidRDefault="00F23F7A" w:rsidP="00F63B15">
      <w:pPr>
        <w:spacing w:line="360" w:lineRule="auto"/>
        <w:jc w:val="both"/>
        <w:rPr>
          <w:rFonts w:ascii="Arial" w:hAnsi="Arial" w:cs="Arial"/>
        </w:rPr>
      </w:pPr>
    </w:p>
    <w:p w14:paraId="4E957FF1" w14:textId="07DF4783" w:rsidR="00F23F7A" w:rsidRPr="00F23F7A" w:rsidRDefault="00DA13B5" w:rsidP="00F23F7A">
      <w:pPr>
        <w:pStyle w:val="Heading2"/>
      </w:pPr>
      <w:bookmarkStart w:id="20" w:name="_Toc200645226"/>
      <w:r w:rsidRPr="00F0511B">
        <w:t>2.</w:t>
      </w:r>
      <w:r w:rsidR="00F0511B" w:rsidRPr="00F0511B">
        <w:t>7</w:t>
      </w:r>
      <w:r w:rsidRPr="00F0511B">
        <w:t xml:space="preserve"> Summary</w:t>
      </w:r>
      <w:bookmarkEnd w:id="20"/>
    </w:p>
    <w:p w14:paraId="389863F0" w14:textId="53D3E70F" w:rsidR="00F63B15" w:rsidRPr="00F63B15" w:rsidRDefault="00F63B15" w:rsidP="00F63B15">
      <w:pPr>
        <w:spacing w:line="360" w:lineRule="auto"/>
        <w:jc w:val="both"/>
        <w:rPr>
          <w:rFonts w:ascii="Arial" w:hAnsi="Arial" w:cs="Arial"/>
        </w:rPr>
      </w:pPr>
      <w:r w:rsidRPr="00F63B15">
        <w:rPr>
          <w:rFonts w:ascii="Arial" w:hAnsi="Arial" w:cs="Arial"/>
        </w:rPr>
        <w:t>This literature review establishes that interdepartmental communication is foundational to service efficiency and guest satisfaction in hospitality. It affects everything from check-in speed to complaint resolution and room readiness. The integration of SOPs, communication tools, and emotional intelligence plays a decisive role in shaping guest outcomes.</w:t>
      </w:r>
    </w:p>
    <w:p w14:paraId="3EB15A4F" w14:textId="493ECFD2" w:rsidR="00CB5225" w:rsidRDefault="00F63B15" w:rsidP="00F63B15">
      <w:pPr>
        <w:spacing w:line="360" w:lineRule="auto"/>
        <w:jc w:val="both"/>
        <w:rPr>
          <w:rFonts w:ascii="Arial" w:hAnsi="Arial" w:cs="Arial"/>
        </w:rPr>
      </w:pPr>
      <w:r w:rsidRPr="00F63B15">
        <w:rPr>
          <w:rFonts w:ascii="Arial" w:hAnsi="Arial" w:cs="Arial"/>
        </w:rPr>
        <w:t>Theoretical models such as SERVQUAL and thematic analysis offer a framework to evaluate service interactions. Reflective practice further enriches this evaluation by connecting theory to lived experience. These insights frame the analysis of communication observed during the placement and guide the interpretation of the findings presented in the next chapters.</w:t>
      </w:r>
    </w:p>
    <w:p w14:paraId="059EC6DE" w14:textId="77777777" w:rsidR="0015568C" w:rsidRDefault="0015568C" w:rsidP="00970F8E">
      <w:pPr>
        <w:rPr>
          <w:rFonts w:ascii="Arial" w:hAnsi="Arial" w:cs="Arial"/>
        </w:rPr>
      </w:pPr>
    </w:p>
    <w:p w14:paraId="624A6265" w14:textId="77777777" w:rsidR="00304A19" w:rsidRDefault="00304A19" w:rsidP="00970F8E">
      <w:pPr>
        <w:rPr>
          <w:rFonts w:ascii="Arial" w:hAnsi="Arial" w:cs="Arial"/>
        </w:rPr>
      </w:pPr>
    </w:p>
    <w:p w14:paraId="551ABB89" w14:textId="77777777" w:rsidR="00304A19" w:rsidRDefault="00304A19" w:rsidP="00970F8E">
      <w:pPr>
        <w:rPr>
          <w:rFonts w:ascii="Arial" w:hAnsi="Arial" w:cs="Arial"/>
        </w:rPr>
      </w:pPr>
    </w:p>
    <w:p w14:paraId="00AD2035" w14:textId="77777777" w:rsidR="00304A19" w:rsidRDefault="00304A19" w:rsidP="00970F8E">
      <w:pPr>
        <w:rPr>
          <w:rFonts w:ascii="Arial" w:hAnsi="Arial" w:cs="Arial"/>
        </w:rPr>
      </w:pPr>
    </w:p>
    <w:p w14:paraId="534D0151" w14:textId="77777777" w:rsidR="00304A19" w:rsidRDefault="00304A19" w:rsidP="00970F8E">
      <w:pPr>
        <w:rPr>
          <w:rFonts w:ascii="Arial" w:hAnsi="Arial" w:cs="Arial"/>
        </w:rPr>
      </w:pPr>
    </w:p>
    <w:p w14:paraId="21C5F8E3" w14:textId="0BFB8FBA" w:rsidR="0015568C" w:rsidRDefault="00970F8E" w:rsidP="00A77BF0">
      <w:pPr>
        <w:pStyle w:val="Heading1"/>
      </w:pPr>
      <w:bookmarkStart w:id="21" w:name="_Toc200645227"/>
      <w:r w:rsidRPr="0015568C">
        <w:lastRenderedPageBreak/>
        <w:t>Chapter 3: Methodology</w:t>
      </w:r>
      <w:bookmarkEnd w:id="21"/>
    </w:p>
    <w:p w14:paraId="4E9DA416" w14:textId="77777777" w:rsidR="00212D63" w:rsidRPr="00212D63" w:rsidRDefault="00212D63" w:rsidP="00AA71A7">
      <w:pPr>
        <w:rPr>
          <w:rFonts w:ascii="Arial" w:hAnsi="Arial" w:cs="Arial"/>
          <w:b/>
          <w:bCs/>
          <w:sz w:val="32"/>
          <w:szCs w:val="32"/>
        </w:rPr>
      </w:pPr>
    </w:p>
    <w:p w14:paraId="48689DE5" w14:textId="77777777" w:rsidR="00212D63" w:rsidRPr="00212D63" w:rsidRDefault="00212D63" w:rsidP="00A77BF0">
      <w:pPr>
        <w:pStyle w:val="Heading2"/>
      </w:pPr>
      <w:bookmarkStart w:id="22" w:name="_Toc200645228"/>
      <w:r w:rsidRPr="00212D63">
        <w:t>3.1 Research Approach and Strategy</w:t>
      </w:r>
      <w:bookmarkEnd w:id="22"/>
    </w:p>
    <w:p w14:paraId="33E410FC" w14:textId="76F36914" w:rsidR="00212D63" w:rsidRPr="00212D63" w:rsidRDefault="00212D63" w:rsidP="00212D63">
      <w:pPr>
        <w:spacing w:line="360" w:lineRule="auto"/>
        <w:jc w:val="both"/>
        <w:rPr>
          <w:rFonts w:ascii="Arial" w:hAnsi="Arial" w:cs="Arial"/>
        </w:rPr>
      </w:pPr>
      <w:r w:rsidRPr="00212D63">
        <w:rPr>
          <w:rFonts w:ascii="Arial" w:hAnsi="Arial" w:cs="Arial"/>
        </w:rPr>
        <w:t>This research adopts a qualitative, interpretivist approach, focusing on understanding the lived experiences of communication within a real hotel environment. Rather than relying on numerical data, the study examines the meanings behind observed behaviours and service interactions. The chosen method is appropriate for hospitality research, where human dynamics and organisational culture significantly influence outcomes (Yin, 2014).</w:t>
      </w:r>
    </w:p>
    <w:p w14:paraId="4F6C6C56" w14:textId="7EF83A42" w:rsidR="00212D63" w:rsidRPr="00212D63" w:rsidRDefault="00212D63" w:rsidP="00212D63">
      <w:pPr>
        <w:spacing w:line="360" w:lineRule="auto"/>
        <w:jc w:val="both"/>
        <w:rPr>
          <w:rFonts w:ascii="Arial" w:hAnsi="Arial" w:cs="Arial"/>
        </w:rPr>
      </w:pPr>
      <w:r w:rsidRPr="00212D63">
        <w:rPr>
          <w:rFonts w:ascii="Arial" w:hAnsi="Arial" w:cs="Arial"/>
        </w:rPr>
        <w:t>The core strategy is a reflective case study, centred on the DoubleTree by Hilton Bristol North, where the researcher completed a 10-week placement. The case study method allows for a detailed exploration of interdepartmental communication in a specific context (Simons, 2009). It is particularly effective in understanding the “how” and “why” behind complex interactions</w:t>
      </w:r>
      <w:r w:rsidR="00F23F7A">
        <w:rPr>
          <w:rFonts w:ascii="Arial" w:hAnsi="Arial" w:cs="Arial"/>
        </w:rPr>
        <w:t xml:space="preserve">, </w:t>
      </w:r>
      <w:r w:rsidRPr="00212D63">
        <w:rPr>
          <w:rFonts w:ascii="Arial" w:hAnsi="Arial" w:cs="Arial"/>
        </w:rPr>
        <w:t>such as why miscommunication happens and how it impacts service delivery.</w:t>
      </w:r>
    </w:p>
    <w:p w14:paraId="0D850273" w14:textId="77777777" w:rsidR="00212D63" w:rsidRDefault="00212D63" w:rsidP="00212D63">
      <w:pPr>
        <w:spacing w:line="360" w:lineRule="auto"/>
        <w:jc w:val="both"/>
        <w:rPr>
          <w:rFonts w:ascii="Arial" w:hAnsi="Arial" w:cs="Arial"/>
        </w:rPr>
      </w:pPr>
    </w:p>
    <w:p w14:paraId="42BBBC23" w14:textId="77777777" w:rsidR="00212D63" w:rsidRPr="00AA71A7" w:rsidRDefault="00212D63" w:rsidP="00A77BF0">
      <w:pPr>
        <w:pStyle w:val="Heading2"/>
      </w:pPr>
      <w:bookmarkStart w:id="23" w:name="_Toc200645229"/>
      <w:r w:rsidRPr="00AA71A7">
        <w:t>3.2 Case Study Design and Rationale</w:t>
      </w:r>
      <w:bookmarkEnd w:id="23"/>
    </w:p>
    <w:p w14:paraId="60F0AA5B" w14:textId="7112F157" w:rsidR="00212D63" w:rsidRPr="00212D63" w:rsidRDefault="00212D63" w:rsidP="00212D63">
      <w:pPr>
        <w:spacing w:line="360" w:lineRule="auto"/>
        <w:jc w:val="both"/>
        <w:rPr>
          <w:rFonts w:ascii="Arial" w:hAnsi="Arial" w:cs="Arial"/>
        </w:rPr>
      </w:pPr>
      <w:r w:rsidRPr="00212D63">
        <w:rPr>
          <w:rFonts w:ascii="Arial" w:hAnsi="Arial" w:cs="Arial"/>
        </w:rPr>
        <w:t>Case studies are widely used in hospitality research to explore real-world phenomena within bounded systems (Gustafsson, 2017). This study’s case is bounded by time (January–March 2025), place (DoubleTree by Hilton Bristol North), and role (placement experience across front office and F&amp;B departments). The researcher’s insider role provided privileged access to everyday communication scenarios that would otherwise be difficult to observe.</w:t>
      </w:r>
    </w:p>
    <w:p w14:paraId="0396A4C1" w14:textId="7A27E50D" w:rsidR="00212D63" w:rsidRPr="00212D63" w:rsidRDefault="00212D63" w:rsidP="00212D63">
      <w:pPr>
        <w:spacing w:line="360" w:lineRule="auto"/>
        <w:jc w:val="both"/>
        <w:rPr>
          <w:rFonts w:ascii="Arial" w:hAnsi="Arial" w:cs="Arial"/>
        </w:rPr>
      </w:pPr>
      <w:r w:rsidRPr="00212D63">
        <w:rPr>
          <w:rFonts w:ascii="Arial" w:hAnsi="Arial" w:cs="Arial"/>
        </w:rPr>
        <w:t>The rationale for using a single-case study is based on its depth of analysis. While a multi-case approach might offer comparative insights, it would dilute the reflective depth and contextual richness that this project aims to achieve. Stake (1995) argues that the value of a case lies not in its generalisability, but in its ability to generate meaningful understanding</w:t>
      </w:r>
    </w:p>
    <w:p w14:paraId="4876C453" w14:textId="586DF90C" w:rsidR="00AA71A7" w:rsidRDefault="00212D63" w:rsidP="00212D63">
      <w:pPr>
        <w:spacing w:line="360" w:lineRule="auto"/>
        <w:jc w:val="both"/>
        <w:rPr>
          <w:rFonts w:ascii="Arial" w:hAnsi="Arial" w:cs="Arial"/>
        </w:rPr>
      </w:pPr>
      <w:r w:rsidRPr="00212D63">
        <w:rPr>
          <w:rFonts w:ascii="Arial" w:hAnsi="Arial" w:cs="Arial"/>
        </w:rPr>
        <w:t xml:space="preserve">This project uses Schön’s (1983) reflective practitioner model, which supports the idea that professionals learn by reflecting on their experiences. By documenting events, </w:t>
      </w:r>
      <w:r w:rsidRPr="00212D63">
        <w:rPr>
          <w:rFonts w:ascii="Arial" w:hAnsi="Arial" w:cs="Arial"/>
        </w:rPr>
        <w:lastRenderedPageBreak/>
        <w:t xml:space="preserve">evaluating them, and learning from them, the researcher </w:t>
      </w:r>
      <w:r w:rsidR="00B542A0" w:rsidRPr="00212D63">
        <w:rPr>
          <w:rFonts w:ascii="Arial" w:hAnsi="Arial" w:cs="Arial"/>
        </w:rPr>
        <w:t>can</w:t>
      </w:r>
      <w:r w:rsidRPr="00212D63">
        <w:rPr>
          <w:rFonts w:ascii="Arial" w:hAnsi="Arial" w:cs="Arial"/>
        </w:rPr>
        <w:t xml:space="preserve"> extract practical and theoretical insights from the placement. This aligns with the academic requirement of linking practice to literature and theory.</w:t>
      </w:r>
    </w:p>
    <w:p w14:paraId="03ED318C" w14:textId="77777777" w:rsidR="00304A19" w:rsidRPr="00212D63" w:rsidRDefault="00304A19" w:rsidP="00212D63">
      <w:pPr>
        <w:spacing w:line="360" w:lineRule="auto"/>
        <w:jc w:val="both"/>
        <w:rPr>
          <w:rFonts w:ascii="Arial" w:hAnsi="Arial" w:cs="Arial"/>
        </w:rPr>
      </w:pPr>
    </w:p>
    <w:p w14:paraId="05DB036B" w14:textId="6B0E48CD" w:rsidR="00FB5C10" w:rsidRPr="00AA71A7" w:rsidRDefault="00212D63" w:rsidP="00A77BF0">
      <w:pPr>
        <w:pStyle w:val="Heading2"/>
      </w:pPr>
      <w:bookmarkStart w:id="24" w:name="_Toc200645230"/>
      <w:r w:rsidRPr="00AA71A7">
        <w:t>3.3 Data Collection: Placement Experience and Learning Logs</w:t>
      </w:r>
      <w:bookmarkEnd w:id="24"/>
    </w:p>
    <w:p w14:paraId="2C26D938" w14:textId="359E3A6B" w:rsidR="00212D63" w:rsidRPr="00212D63" w:rsidRDefault="00212D63" w:rsidP="00212D63">
      <w:pPr>
        <w:spacing w:line="360" w:lineRule="auto"/>
        <w:jc w:val="both"/>
        <w:rPr>
          <w:rFonts w:ascii="Arial" w:hAnsi="Arial" w:cs="Arial"/>
        </w:rPr>
      </w:pPr>
      <w:r w:rsidRPr="00212D63">
        <w:rPr>
          <w:rFonts w:ascii="Arial" w:hAnsi="Arial" w:cs="Arial"/>
        </w:rPr>
        <w:t xml:space="preserve">The data for this study </w:t>
      </w:r>
      <w:r w:rsidR="00304A19">
        <w:rPr>
          <w:rFonts w:ascii="Arial" w:hAnsi="Arial" w:cs="Arial"/>
        </w:rPr>
        <w:t>were</w:t>
      </w:r>
      <w:r w:rsidRPr="00212D63">
        <w:rPr>
          <w:rFonts w:ascii="Arial" w:hAnsi="Arial" w:cs="Arial"/>
        </w:rPr>
        <w:t xml:space="preserve"> collected through three structured learning logs submitted for academic modules, which recorded real placement experiences over 10 weeks (Tuesdays and Thursdays, 7 AM–3 PM). Each log included:</w:t>
      </w:r>
    </w:p>
    <w:p w14:paraId="56E8D870" w14:textId="31D1DE6A" w:rsidR="00212D63" w:rsidRPr="007D09ED" w:rsidRDefault="00212D63" w:rsidP="007D09ED">
      <w:pPr>
        <w:pStyle w:val="ListParagraph"/>
        <w:numPr>
          <w:ilvl w:val="0"/>
          <w:numId w:val="22"/>
        </w:numPr>
        <w:spacing w:line="360" w:lineRule="auto"/>
        <w:jc w:val="both"/>
        <w:rPr>
          <w:rFonts w:ascii="Arial" w:hAnsi="Arial" w:cs="Arial"/>
        </w:rPr>
      </w:pPr>
      <w:r w:rsidRPr="007D09ED">
        <w:rPr>
          <w:rFonts w:ascii="Arial" w:hAnsi="Arial" w:cs="Arial"/>
        </w:rPr>
        <w:t>Daily activities and responsibilities</w:t>
      </w:r>
    </w:p>
    <w:p w14:paraId="283D3314" w14:textId="57B11499" w:rsidR="00212D63" w:rsidRPr="007D09ED" w:rsidRDefault="00212D63" w:rsidP="007D09ED">
      <w:pPr>
        <w:pStyle w:val="ListParagraph"/>
        <w:numPr>
          <w:ilvl w:val="0"/>
          <w:numId w:val="22"/>
        </w:numPr>
        <w:spacing w:line="360" w:lineRule="auto"/>
        <w:jc w:val="both"/>
        <w:rPr>
          <w:rFonts w:ascii="Arial" w:hAnsi="Arial" w:cs="Arial"/>
        </w:rPr>
      </w:pPr>
      <w:r w:rsidRPr="007D09ED">
        <w:rPr>
          <w:rFonts w:ascii="Arial" w:hAnsi="Arial" w:cs="Arial"/>
        </w:rPr>
        <w:t>Observations of communication patterns</w:t>
      </w:r>
    </w:p>
    <w:p w14:paraId="19D46A7D" w14:textId="180649EE" w:rsidR="00212D63" w:rsidRPr="007D09ED" w:rsidRDefault="00212D63" w:rsidP="007D09ED">
      <w:pPr>
        <w:pStyle w:val="ListParagraph"/>
        <w:numPr>
          <w:ilvl w:val="0"/>
          <w:numId w:val="22"/>
        </w:numPr>
        <w:spacing w:line="360" w:lineRule="auto"/>
        <w:jc w:val="both"/>
        <w:rPr>
          <w:rFonts w:ascii="Arial" w:hAnsi="Arial" w:cs="Arial"/>
        </w:rPr>
      </w:pPr>
      <w:r w:rsidRPr="007D09ED">
        <w:rPr>
          <w:rFonts w:ascii="Arial" w:hAnsi="Arial" w:cs="Arial"/>
        </w:rPr>
        <w:t>Moments of success or failure in coordination</w:t>
      </w:r>
    </w:p>
    <w:p w14:paraId="52192D90" w14:textId="62F83487" w:rsidR="00212D63" w:rsidRPr="007D09ED" w:rsidRDefault="00212D63" w:rsidP="007D09ED">
      <w:pPr>
        <w:pStyle w:val="ListParagraph"/>
        <w:numPr>
          <w:ilvl w:val="0"/>
          <w:numId w:val="22"/>
        </w:numPr>
        <w:spacing w:line="360" w:lineRule="auto"/>
        <w:jc w:val="both"/>
        <w:rPr>
          <w:rFonts w:ascii="Arial" w:hAnsi="Arial" w:cs="Arial"/>
        </w:rPr>
      </w:pPr>
      <w:r w:rsidRPr="007D09ED">
        <w:rPr>
          <w:rFonts w:ascii="Arial" w:hAnsi="Arial" w:cs="Arial"/>
        </w:rPr>
        <w:t>Interpersonal dynamics between departments</w:t>
      </w:r>
    </w:p>
    <w:p w14:paraId="3538CE8F" w14:textId="679EE17C" w:rsidR="00212D63" w:rsidRPr="009F1764" w:rsidRDefault="00212D63" w:rsidP="00212D63">
      <w:pPr>
        <w:pStyle w:val="ListParagraph"/>
        <w:numPr>
          <w:ilvl w:val="0"/>
          <w:numId w:val="22"/>
        </w:numPr>
        <w:spacing w:line="360" w:lineRule="auto"/>
        <w:jc w:val="both"/>
        <w:rPr>
          <w:rFonts w:ascii="Arial" w:hAnsi="Arial" w:cs="Arial"/>
        </w:rPr>
      </w:pPr>
      <w:r w:rsidRPr="007D09ED">
        <w:rPr>
          <w:rFonts w:ascii="Arial" w:hAnsi="Arial" w:cs="Arial"/>
        </w:rPr>
        <w:t>Emotional reactions and reflective commentary</w:t>
      </w:r>
    </w:p>
    <w:p w14:paraId="79F25361" w14:textId="5806A96A" w:rsidR="00212D63" w:rsidRPr="00212D63" w:rsidRDefault="00212D63" w:rsidP="00212D63">
      <w:pPr>
        <w:spacing w:line="360" w:lineRule="auto"/>
        <w:jc w:val="both"/>
        <w:rPr>
          <w:rFonts w:ascii="Arial" w:hAnsi="Arial" w:cs="Arial"/>
        </w:rPr>
      </w:pPr>
      <w:r w:rsidRPr="00212D63">
        <w:rPr>
          <w:rFonts w:ascii="Arial" w:hAnsi="Arial" w:cs="Arial"/>
        </w:rPr>
        <w:t>These logs function as both a data source and a reflective tool, enabling the researcher to examine what happened, how it happened, and why it mattered (Finlay, 2008). This aligns with Kolb’s (1984) experiential learning theory, which advocates for learning through doing and reflecting.</w:t>
      </w:r>
    </w:p>
    <w:p w14:paraId="60759BC2" w14:textId="77777777" w:rsidR="00212D63" w:rsidRPr="00212D63" w:rsidRDefault="00212D63" w:rsidP="00212D63">
      <w:pPr>
        <w:spacing w:line="360" w:lineRule="auto"/>
        <w:jc w:val="both"/>
        <w:rPr>
          <w:rFonts w:ascii="Arial" w:hAnsi="Arial" w:cs="Arial"/>
        </w:rPr>
      </w:pPr>
      <w:r w:rsidRPr="00212D63">
        <w:rPr>
          <w:rFonts w:ascii="Arial" w:hAnsi="Arial" w:cs="Arial"/>
        </w:rPr>
        <w:t>Data was also contextualised through standard operating procedures (SOPs) and informal team briefings observed during the placement. These institutional practices provided a reference point to evaluate whether communication issues were systemic or situational.</w:t>
      </w:r>
    </w:p>
    <w:p w14:paraId="07415467" w14:textId="77777777" w:rsidR="009F1764" w:rsidRDefault="009F1764" w:rsidP="00212D63">
      <w:pPr>
        <w:spacing w:line="360" w:lineRule="auto"/>
        <w:jc w:val="both"/>
        <w:rPr>
          <w:rFonts w:ascii="Arial" w:hAnsi="Arial" w:cs="Arial"/>
        </w:rPr>
      </w:pPr>
    </w:p>
    <w:p w14:paraId="245BC526" w14:textId="77777777" w:rsidR="00304A19" w:rsidRDefault="00304A19" w:rsidP="00212D63">
      <w:pPr>
        <w:spacing w:line="360" w:lineRule="auto"/>
        <w:jc w:val="both"/>
        <w:rPr>
          <w:rFonts w:ascii="Arial" w:hAnsi="Arial" w:cs="Arial"/>
        </w:rPr>
      </w:pPr>
    </w:p>
    <w:p w14:paraId="748AAB15" w14:textId="77777777" w:rsidR="00304A19" w:rsidRDefault="00304A19" w:rsidP="00212D63">
      <w:pPr>
        <w:spacing w:line="360" w:lineRule="auto"/>
        <w:jc w:val="both"/>
        <w:rPr>
          <w:rFonts w:ascii="Arial" w:hAnsi="Arial" w:cs="Arial"/>
        </w:rPr>
      </w:pPr>
    </w:p>
    <w:p w14:paraId="4A2C0232" w14:textId="77777777" w:rsidR="00304A19" w:rsidRDefault="00304A19" w:rsidP="00212D63">
      <w:pPr>
        <w:spacing w:line="360" w:lineRule="auto"/>
        <w:jc w:val="both"/>
        <w:rPr>
          <w:rFonts w:ascii="Arial" w:hAnsi="Arial" w:cs="Arial"/>
        </w:rPr>
      </w:pPr>
    </w:p>
    <w:p w14:paraId="308B0AE3" w14:textId="77777777" w:rsidR="00304A19" w:rsidRDefault="00304A19" w:rsidP="00212D63">
      <w:pPr>
        <w:spacing w:line="360" w:lineRule="auto"/>
        <w:jc w:val="both"/>
        <w:rPr>
          <w:rFonts w:ascii="Arial" w:hAnsi="Arial" w:cs="Arial"/>
          <w:b/>
          <w:bCs/>
          <w:sz w:val="28"/>
          <w:szCs w:val="28"/>
        </w:rPr>
      </w:pPr>
    </w:p>
    <w:p w14:paraId="6AE738A4" w14:textId="736BBD12" w:rsidR="00212D63" w:rsidRPr="00FB5C10" w:rsidRDefault="00212D63" w:rsidP="00A77BF0">
      <w:pPr>
        <w:pStyle w:val="Heading2"/>
      </w:pPr>
      <w:bookmarkStart w:id="25" w:name="_Toc200645231"/>
      <w:r w:rsidRPr="00FB5C10">
        <w:lastRenderedPageBreak/>
        <w:t>3.4 Thematic Analysis</w:t>
      </w:r>
      <w:bookmarkEnd w:id="25"/>
    </w:p>
    <w:p w14:paraId="76EAF062" w14:textId="49495BAE" w:rsidR="00212D63" w:rsidRPr="00915DA6" w:rsidRDefault="00212D63" w:rsidP="00915DA6">
      <w:pPr>
        <w:spacing w:line="360" w:lineRule="auto"/>
        <w:jc w:val="both"/>
        <w:rPr>
          <w:rFonts w:ascii="Arial" w:hAnsi="Arial" w:cs="Arial"/>
        </w:rPr>
      </w:pPr>
      <w:r w:rsidRPr="00915DA6">
        <w:rPr>
          <w:rFonts w:ascii="Arial" w:hAnsi="Arial" w:cs="Arial"/>
        </w:rPr>
        <w:t>To analyse the data, this project uses thematic analysis, a method described by Braun and Clarke (2006) for identifying, analysing, and interpreting patterns across qualitative data. The six-phase process involves:</w:t>
      </w:r>
    </w:p>
    <w:p w14:paraId="71AF9572" w14:textId="354EDA3D" w:rsidR="00212D63" w:rsidRPr="00915DA6" w:rsidRDefault="00212D63" w:rsidP="00915DA6">
      <w:pPr>
        <w:pStyle w:val="ListParagraph"/>
        <w:numPr>
          <w:ilvl w:val="0"/>
          <w:numId w:val="24"/>
        </w:numPr>
        <w:spacing w:line="360" w:lineRule="auto"/>
        <w:jc w:val="both"/>
        <w:rPr>
          <w:rFonts w:ascii="Arial" w:hAnsi="Arial" w:cs="Arial"/>
        </w:rPr>
      </w:pPr>
      <w:r w:rsidRPr="00915DA6">
        <w:rPr>
          <w:rFonts w:ascii="Arial" w:hAnsi="Arial" w:cs="Arial"/>
        </w:rPr>
        <w:t>Familiarisation with the data (reading and re-reading logs)</w:t>
      </w:r>
    </w:p>
    <w:p w14:paraId="78BFD7BB" w14:textId="7C7D9B29" w:rsidR="00212D63" w:rsidRPr="00915DA6" w:rsidRDefault="00212D63" w:rsidP="00915DA6">
      <w:pPr>
        <w:pStyle w:val="ListParagraph"/>
        <w:numPr>
          <w:ilvl w:val="0"/>
          <w:numId w:val="24"/>
        </w:numPr>
        <w:spacing w:line="360" w:lineRule="auto"/>
        <w:jc w:val="both"/>
        <w:rPr>
          <w:rFonts w:ascii="Arial" w:hAnsi="Arial" w:cs="Arial"/>
        </w:rPr>
      </w:pPr>
      <w:r w:rsidRPr="00915DA6">
        <w:rPr>
          <w:rFonts w:ascii="Arial" w:hAnsi="Arial" w:cs="Arial"/>
        </w:rPr>
        <w:t>Generating initial codes (e.g., “handover gap,” “task confusion,” “positive teamwork”)</w:t>
      </w:r>
    </w:p>
    <w:p w14:paraId="65A036D8" w14:textId="1F9153E5" w:rsidR="00212D63" w:rsidRPr="00915DA6" w:rsidRDefault="00212D63" w:rsidP="00915DA6">
      <w:pPr>
        <w:pStyle w:val="ListParagraph"/>
        <w:numPr>
          <w:ilvl w:val="0"/>
          <w:numId w:val="24"/>
        </w:numPr>
        <w:spacing w:line="360" w:lineRule="auto"/>
        <w:jc w:val="both"/>
        <w:rPr>
          <w:rFonts w:ascii="Arial" w:hAnsi="Arial" w:cs="Arial"/>
        </w:rPr>
      </w:pPr>
      <w:r w:rsidRPr="00915DA6">
        <w:rPr>
          <w:rFonts w:ascii="Arial" w:hAnsi="Arial" w:cs="Arial"/>
        </w:rPr>
        <w:t>Searching for themes (e.g., communication breakdown, role ambiguity)</w:t>
      </w:r>
    </w:p>
    <w:p w14:paraId="10A3422A" w14:textId="65FB5C1E" w:rsidR="00212D63" w:rsidRPr="00915DA6" w:rsidRDefault="00212D63" w:rsidP="00915DA6">
      <w:pPr>
        <w:pStyle w:val="ListParagraph"/>
        <w:numPr>
          <w:ilvl w:val="0"/>
          <w:numId w:val="24"/>
        </w:numPr>
        <w:spacing w:line="360" w:lineRule="auto"/>
        <w:jc w:val="both"/>
        <w:rPr>
          <w:rFonts w:ascii="Arial" w:hAnsi="Arial" w:cs="Arial"/>
        </w:rPr>
      </w:pPr>
      <w:r w:rsidRPr="00915DA6">
        <w:rPr>
          <w:rFonts w:ascii="Arial" w:hAnsi="Arial" w:cs="Arial"/>
        </w:rPr>
        <w:t>Reviewing themes against original data and theory</w:t>
      </w:r>
    </w:p>
    <w:p w14:paraId="1827DBEC" w14:textId="62939C4E" w:rsidR="00212D63" w:rsidRPr="00915DA6" w:rsidRDefault="00212D63" w:rsidP="00915DA6">
      <w:pPr>
        <w:pStyle w:val="ListParagraph"/>
        <w:numPr>
          <w:ilvl w:val="0"/>
          <w:numId w:val="24"/>
        </w:numPr>
        <w:spacing w:line="360" w:lineRule="auto"/>
        <w:jc w:val="both"/>
        <w:rPr>
          <w:rFonts w:ascii="Arial" w:hAnsi="Arial" w:cs="Arial"/>
        </w:rPr>
      </w:pPr>
      <w:r w:rsidRPr="00915DA6">
        <w:rPr>
          <w:rFonts w:ascii="Arial" w:hAnsi="Arial" w:cs="Arial"/>
        </w:rPr>
        <w:t>Defining and naming themes</w:t>
      </w:r>
    </w:p>
    <w:p w14:paraId="66A38DF1" w14:textId="2F0AA683" w:rsidR="00212D63" w:rsidRDefault="00212D63" w:rsidP="00212D63">
      <w:pPr>
        <w:pStyle w:val="ListParagraph"/>
        <w:numPr>
          <w:ilvl w:val="0"/>
          <w:numId w:val="24"/>
        </w:numPr>
        <w:spacing w:line="360" w:lineRule="auto"/>
        <w:jc w:val="both"/>
        <w:rPr>
          <w:rFonts w:ascii="Arial" w:hAnsi="Arial" w:cs="Arial"/>
        </w:rPr>
      </w:pPr>
      <w:r w:rsidRPr="00915DA6">
        <w:rPr>
          <w:rFonts w:ascii="Arial" w:hAnsi="Arial" w:cs="Arial"/>
        </w:rPr>
        <w:t>Producing the report by linking findings to literature and reflective insights</w:t>
      </w:r>
    </w:p>
    <w:p w14:paraId="0BEB9D5B" w14:textId="68CA2EFF" w:rsidR="00054195" w:rsidRPr="00054195" w:rsidRDefault="00054195" w:rsidP="00054195">
      <w:pPr>
        <w:spacing w:line="360" w:lineRule="auto"/>
        <w:jc w:val="both"/>
        <w:rPr>
          <w:rFonts w:ascii="Arial" w:hAnsi="Arial" w:cs="Arial"/>
        </w:rPr>
      </w:pPr>
      <w:r w:rsidRPr="00054195">
        <w:rPr>
          <w:rFonts w:ascii="Arial" w:hAnsi="Arial" w:cs="Arial"/>
        </w:rPr>
        <w:t>The adaptability of thematic analysis also supports diverse forms of data</w:t>
      </w:r>
      <w:r w:rsidR="00304A19">
        <w:rPr>
          <w:rFonts w:ascii="Arial" w:hAnsi="Arial" w:cs="Arial"/>
        </w:rPr>
        <w:t>,</w:t>
      </w:r>
      <w:r w:rsidRPr="00054195">
        <w:rPr>
          <w:rFonts w:ascii="Arial" w:hAnsi="Arial" w:cs="Arial"/>
        </w:rPr>
        <w:t xml:space="preserve"> including observational notes and emotional responses, making it especially suitable for hospitality settings (Barros and Santos, 2020)</w:t>
      </w:r>
    </w:p>
    <w:p w14:paraId="2B895136" w14:textId="31C385AE" w:rsidR="00212D63" w:rsidRPr="00212D63" w:rsidRDefault="00212D63" w:rsidP="00212D63">
      <w:pPr>
        <w:spacing w:line="360" w:lineRule="auto"/>
        <w:jc w:val="both"/>
        <w:rPr>
          <w:rFonts w:ascii="Arial" w:hAnsi="Arial" w:cs="Arial"/>
        </w:rPr>
      </w:pPr>
      <w:r w:rsidRPr="00212D63">
        <w:rPr>
          <w:rFonts w:ascii="Arial" w:hAnsi="Arial" w:cs="Arial"/>
        </w:rPr>
        <w:t xml:space="preserve">Thematic analysis is suitable because it provides a flexible yet systematic approach to drawing meaning from experience-based data (Nowell et al., 2017). </w:t>
      </w:r>
    </w:p>
    <w:p w14:paraId="4DFD455B" w14:textId="77777777" w:rsidR="00212D63" w:rsidRDefault="00212D63" w:rsidP="00212D63">
      <w:pPr>
        <w:spacing w:line="360" w:lineRule="auto"/>
        <w:jc w:val="both"/>
        <w:rPr>
          <w:rFonts w:ascii="Arial" w:hAnsi="Arial" w:cs="Arial"/>
        </w:rPr>
      </w:pPr>
    </w:p>
    <w:p w14:paraId="085A8B81" w14:textId="64D624BA" w:rsidR="00212D63" w:rsidRPr="00257C8E" w:rsidRDefault="00212D63" w:rsidP="00A77BF0">
      <w:pPr>
        <w:pStyle w:val="Heading2"/>
      </w:pPr>
      <w:bookmarkStart w:id="26" w:name="_Toc200645232"/>
      <w:r w:rsidRPr="00257C8E">
        <w:t>3.5 Ethical Considerations</w:t>
      </w:r>
      <w:bookmarkEnd w:id="26"/>
    </w:p>
    <w:p w14:paraId="537D87F5" w14:textId="2EDDAFE7" w:rsidR="00212D63" w:rsidRPr="00212D63" w:rsidRDefault="00212D63" w:rsidP="00212D63">
      <w:pPr>
        <w:spacing w:line="360" w:lineRule="auto"/>
        <w:jc w:val="both"/>
        <w:rPr>
          <w:rFonts w:ascii="Arial" w:hAnsi="Arial" w:cs="Arial"/>
        </w:rPr>
      </w:pPr>
      <w:r w:rsidRPr="00212D63">
        <w:rPr>
          <w:rFonts w:ascii="Arial" w:hAnsi="Arial" w:cs="Arial"/>
        </w:rPr>
        <w:t>Ethical integrity is a fundamental requirement for research, particularly when reflective experiences and identifiable organisations are involved. The following steps were taken to ensure ethical compliance:</w:t>
      </w:r>
    </w:p>
    <w:p w14:paraId="4CFEC5AA" w14:textId="027595D3" w:rsidR="00212D63" w:rsidRPr="0085274E" w:rsidRDefault="00212D63" w:rsidP="0085274E">
      <w:pPr>
        <w:pStyle w:val="ListParagraph"/>
        <w:numPr>
          <w:ilvl w:val="0"/>
          <w:numId w:val="25"/>
        </w:numPr>
        <w:spacing w:line="360" w:lineRule="auto"/>
        <w:jc w:val="both"/>
        <w:rPr>
          <w:rFonts w:ascii="Arial" w:hAnsi="Arial" w:cs="Arial"/>
        </w:rPr>
      </w:pPr>
      <w:r w:rsidRPr="0085274E">
        <w:rPr>
          <w:rFonts w:ascii="Arial" w:hAnsi="Arial" w:cs="Arial"/>
          <w:b/>
          <w:bCs/>
        </w:rPr>
        <w:t>Informed consent:</w:t>
      </w:r>
      <w:r w:rsidRPr="0085274E">
        <w:rPr>
          <w:rFonts w:ascii="Arial" w:hAnsi="Arial" w:cs="Arial"/>
        </w:rPr>
        <w:t xml:space="preserve"> The placement was part of a university programme, and ethical approval was granted via the module’s ethics process.</w:t>
      </w:r>
    </w:p>
    <w:p w14:paraId="2DDBBEC4" w14:textId="0DF0B9E7" w:rsidR="00212D63" w:rsidRPr="0085274E" w:rsidRDefault="00212D63" w:rsidP="0085274E">
      <w:pPr>
        <w:pStyle w:val="ListParagraph"/>
        <w:numPr>
          <w:ilvl w:val="0"/>
          <w:numId w:val="25"/>
        </w:numPr>
        <w:spacing w:line="360" w:lineRule="auto"/>
        <w:jc w:val="both"/>
        <w:rPr>
          <w:rFonts w:ascii="Arial" w:hAnsi="Arial" w:cs="Arial"/>
        </w:rPr>
      </w:pPr>
      <w:r w:rsidRPr="0085274E">
        <w:rPr>
          <w:rFonts w:ascii="Arial" w:hAnsi="Arial" w:cs="Arial"/>
          <w:b/>
          <w:bCs/>
        </w:rPr>
        <w:t>Confidentiality:</w:t>
      </w:r>
      <w:r w:rsidRPr="0085274E">
        <w:rPr>
          <w:rFonts w:ascii="Arial" w:hAnsi="Arial" w:cs="Arial"/>
        </w:rPr>
        <w:t xml:space="preserve"> All individual staff names have been anonymised. The property is identified as part of the Hilton brand, which is </w:t>
      </w:r>
      <w:r w:rsidR="00B542A0" w:rsidRPr="0085274E">
        <w:rPr>
          <w:rFonts w:ascii="Arial" w:hAnsi="Arial" w:cs="Arial"/>
        </w:rPr>
        <w:t>officially known</w:t>
      </w:r>
      <w:r w:rsidRPr="0085274E">
        <w:rPr>
          <w:rFonts w:ascii="Arial" w:hAnsi="Arial" w:cs="Arial"/>
        </w:rPr>
        <w:t>, but no sensitive business data is disclosed.</w:t>
      </w:r>
    </w:p>
    <w:p w14:paraId="5575B254" w14:textId="77777777" w:rsidR="0085274E" w:rsidRPr="0085274E" w:rsidRDefault="00212D63" w:rsidP="0085274E">
      <w:pPr>
        <w:pStyle w:val="ListParagraph"/>
        <w:numPr>
          <w:ilvl w:val="0"/>
          <w:numId w:val="25"/>
        </w:numPr>
        <w:spacing w:line="360" w:lineRule="auto"/>
        <w:jc w:val="both"/>
        <w:rPr>
          <w:rFonts w:ascii="Arial" w:hAnsi="Arial" w:cs="Arial"/>
        </w:rPr>
      </w:pPr>
      <w:r w:rsidRPr="0085274E">
        <w:rPr>
          <w:rFonts w:ascii="Arial" w:hAnsi="Arial" w:cs="Arial"/>
          <w:b/>
          <w:bCs/>
        </w:rPr>
        <w:t>Respect and professionalism:</w:t>
      </w:r>
      <w:r w:rsidRPr="0085274E">
        <w:rPr>
          <w:rFonts w:ascii="Arial" w:hAnsi="Arial" w:cs="Arial"/>
        </w:rPr>
        <w:t xml:space="preserve"> All reflections are presented constructively, without blame. The aim is to learn from practice, not to critique individuals.</w:t>
      </w:r>
    </w:p>
    <w:p w14:paraId="029DAFFB" w14:textId="3E89EABB" w:rsidR="00212D63" w:rsidRPr="0085274E" w:rsidRDefault="00212D63" w:rsidP="00212D63">
      <w:pPr>
        <w:pStyle w:val="ListParagraph"/>
        <w:numPr>
          <w:ilvl w:val="0"/>
          <w:numId w:val="25"/>
        </w:numPr>
        <w:spacing w:line="360" w:lineRule="auto"/>
        <w:jc w:val="both"/>
        <w:rPr>
          <w:rFonts w:ascii="Arial" w:hAnsi="Arial" w:cs="Arial"/>
        </w:rPr>
      </w:pPr>
      <w:r w:rsidRPr="0085274E">
        <w:rPr>
          <w:rFonts w:ascii="Arial" w:hAnsi="Arial" w:cs="Arial"/>
          <w:b/>
          <w:bCs/>
        </w:rPr>
        <w:t>GDPR compliance:</w:t>
      </w:r>
      <w:r w:rsidRPr="0085274E">
        <w:rPr>
          <w:rFonts w:ascii="Arial" w:hAnsi="Arial" w:cs="Arial"/>
        </w:rPr>
        <w:t xml:space="preserve"> No guest names, contact details, or personal data were recorded or shared. Observations were made in line with university guidelines.</w:t>
      </w:r>
    </w:p>
    <w:p w14:paraId="7674DD70" w14:textId="77777777" w:rsidR="00212D63" w:rsidRPr="00212D63" w:rsidRDefault="00212D63" w:rsidP="00212D63">
      <w:pPr>
        <w:spacing w:line="360" w:lineRule="auto"/>
        <w:jc w:val="both"/>
        <w:rPr>
          <w:rFonts w:ascii="Arial" w:hAnsi="Arial" w:cs="Arial"/>
        </w:rPr>
      </w:pPr>
      <w:r w:rsidRPr="00212D63">
        <w:rPr>
          <w:rFonts w:ascii="Arial" w:hAnsi="Arial" w:cs="Arial"/>
        </w:rPr>
        <w:lastRenderedPageBreak/>
        <w:t>These precautions ensured that the research upheld both academic and professional standards while maintaining authenticity and depth.</w:t>
      </w:r>
    </w:p>
    <w:p w14:paraId="321B6DC2" w14:textId="77777777" w:rsidR="0085274E" w:rsidRPr="00212D63" w:rsidRDefault="0085274E" w:rsidP="00212D63">
      <w:pPr>
        <w:spacing w:line="360" w:lineRule="auto"/>
        <w:jc w:val="both"/>
        <w:rPr>
          <w:rFonts w:ascii="Arial" w:hAnsi="Arial" w:cs="Arial"/>
        </w:rPr>
      </w:pPr>
    </w:p>
    <w:p w14:paraId="0AF1D3A6" w14:textId="77777777" w:rsidR="00212D63" w:rsidRPr="0065193C" w:rsidRDefault="00212D63" w:rsidP="00A77BF0">
      <w:pPr>
        <w:pStyle w:val="Heading2"/>
      </w:pPr>
      <w:bookmarkStart w:id="27" w:name="_Toc200645233"/>
      <w:r w:rsidRPr="0065193C">
        <w:t>3.6 Limitations</w:t>
      </w:r>
      <w:bookmarkEnd w:id="27"/>
    </w:p>
    <w:p w14:paraId="1749335A" w14:textId="6AC4A3B3" w:rsidR="00212D63" w:rsidRPr="00212D63" w:rsidRDefault="00212D63" w:rsidP="00212D63">
      <w:pPr>
        <w:spacing w:line="360" w:lineRule="auto"/>
        <w:jc w:val="both"/>
        <w:rPr>
          <w:rFonts w:ascii="Arial" w:hAnsi="Arial" w:cs="Arial"/>
        </w:rPr>
      </w:pPr>
      <w:r w:rsidRPr="00212D63">
        <w:rPr>
          <w:rFonts w:ascii="Arial" w:hAnsi="Arial" w:cs="Arial"/>
        </w:rPr>
        <w:t>Despite its strengths, the methodology has several limitations:</w:t>
      </w:r>
    </w:p>
    <w:p w14:paraId="3777DD6A" w14:textId="417D37DD" w:rsidR="00212D63" w:rsidRPr="0065193C" w:rsidRDefault="00212D63" w:rsidP="00212D63">
      <w:pPr>
        <w:pStyle w:val="ListParagraph"/>
        <w:numPr>
          <w:ilvl w:val="0"/>
          <w:numId w:val="26"/>
        </w:numPr>
        <w:spacing w:line="360" w:lineRule="auto"/>
        <w:jc w:val="both"/>
        <w:rPr>
          <w:rFonts w:ascii="Arial" w:hAnsi="Arial" w:cs="Arial"/>
        </w:rPr>
      </w:pPr>
      <w:r w:rsidRPr="0065193C">
        <w:rPr>
          <w:rFonts w:ascii="Arial" w:hAnsi="Arial" w:cs="Arial"/>
        </w:rPr>
        <w:t>Single-researcher bias: The project reflects the subjective experience of one student. Though triangulated with SOPs and literature, the interpretation may carry personal bias.</w:t>
      </w:r>
    </w:p>
    <w:p w14:paraId="26957A8F" w14:textId="0B53844D" w:rsidR="00212D63" w:rsidRDefault="00212D63" w:rsidP="00212D63">
      <w:pPr>
        <w:pStyle w:val="ListParagraph"/>
        <w:numPr>
          <w:ilvl w:val="0"/>
          <w:numId w:val="26"/>
        </w:numPr>
        <w:spacing w:line="360" w:lineRule="auto"/>
        <w:jc w:val="both"/>
        <w:rPr>
          <w:rFonts w:ascii="Arial" w:hAnsi="Arial" w:cs="Arial"/>
        </w:rPr>
      </w:pPr>
      <w:r w:rsidRPr="0065193C">
        <w:rPr>
          <w:rFonts w:ascii="Arial" w:hAnsi="Arial" w:cs="Arial"/>
        </w:rPr>
        <w:t>Context-specificity: Findings are specific to DoubleTree by Hilton Bristol North and may not be generalisable to all Hilton properties or other brands.</w:t>
      </w:r>
    </w:p>
    <w:p w14:paraId="6710AB56" w14:textId="004CD254" w:rsidR="00E00393" w:rsidRPr="0065193C" w:rsidRDefault="00E00393" w:rsidP="00212D63">
      <w:pPr>
        <w:pStyle w:val="ListParagraph"/>
        <w:numPr>
          <w:ilvl w:val="0"/>
          <w:numId w:val="26"/>
        </w:numPr>
        <w:spacing w:line="360" w:lineRule="auto"/>
        <w:jc w:val="both"/>
        <w:rPr>
          <w:rFonts w:ascii="Arial" w:hAnsi="Arial" w:cs="Arial"/>
        </w:rPr>
      </w:pPr>
      <w:r w:rsidRPr="00E00393">
        <w:rPr>
          <w:rFonts w:ascii="Arial" w:hAnsi="Arial" w:cs="Arial"/>
        </w:rPr>
        <w:t>The lack of triangulation through guest interviews or staff focus groups also limits the depth of behavioural insight (Choudhury, 2020).</w:t>
      </w:r>
    </w:p>
    <w:p w14:paraId="323CFB1A" w14:textId="28EB62EF" w:rsidR="00970F8E" w:rsidRPr="00212D63" w:rsidRDefault="00212D63" w:rsidP="00212D63">
      <w:pPr>
        <w:spacing w:line="360" w:lineRule="auto"/>
        <w:jc w:val="both"/>
        <w:rPr>
          <w:rFonts w:ascii="Arial" w:hAnsi="Arial" w:cs="Arial"/>
        </w:rPr>
      </w:pPr>
      <w:r w:rsidRPr="00212D63">
        <w:rPr>
          <w:rFonts w:ascii="Arial" w:hAnsi="Arial" w:cs="Arial"/>
        </w:rPr>
        <w:t>However, as Patton (2002) notes, qualitative validity lies not in generalisability but in depth, transparency, and resonance with real-world practice. These principles guide the current research and support the reflective case study design.</w:t>
      </w:r>
    </w:p>
    <w:p w14:paraId="245EE13F" w14:textId="77777777" w:rsidR="00970F8E" w:rsidRDefault="00970F8E" w:rsidP="00664F38">
      <w:pPr>
        <w:rPr>
          <w:rFonts w:ascii="Arial" w:hAnsi="Arial" w:cs="Arial"/>
        </w:rPr>
      </w:pPr>
    </w:p>
    <w:p w14:paraId="36F6A8FD" w14:textId="77777777" w:rsidR="00970F8E" w:rsidRDefault="00970F8E" w:rsidP="00664F38">
      <w:pPr>
        <w:rPr>
          <w:rFonts w:ascii="Arial" w:hAnsi="Arial" w:cs="Arial"/>
        </w:rPr>
      </w:pPr>
    </w:p>
    <w:p w14:paraId="20244C14" w14:textId="77777777" w:rsidR="00970F8E" w:rsidRDefault="00970F8E" w:rsidP="00664F38">
      <w:pPr>
        <w:rPr>
          <w:rFonts w:ascii="Arial" w:hAnsi="Arial" w:cs="Arial"/>
        </w:rPr>
      </w:pPr>
    </w:p>
    <w:p w14:paraId="03294693" w14:textId="77777777" w:rsidR="00970F8E" w:rsidRDefault="00970F8E" w:rsidP="00664F38">
      <w:pPr>
        <w:rPr>
          <w:rFonts w:ascii="Arial" w:hAnsi="Arial" w:cs="Arial"/>
        </w:rPr>
      </w:pPr>
    </w:p>
    <w:p w14:paraId="4E277E46" w14:textId="77777777" w:rsidR="00970F8E" w:rsidRDefault="00970F8E" w:rsidP="00664F38">
      <w:pPr>
        <w:rPr>
          <w:rFonts w:ascii="Arial" w:hAnsi="Arial" w:cs="Arial"/>
        </w:rPr>
      </w:pPr>
    </w:p>
    <w:p w14:paraId="6EBAA64C" w14:textId="77777777" w:rsidR="00970F8E" w:rsidRDefault="00970F8E" w:rsidP="00664F38">
      <w:pPr>
        <w:rPr>
          <w:rFonts w:ascii="Arial" w:hAnsi="Arial" w:cs="Arial"/>
        </w:rPr>
      </w:pPr>
    </w:p>
    <w:p w14:paraId="0C91416D" w14:textId="77777777" w:rsidR="00E71A3C" w:rsidRDefault="00E71A3C" w:rsidP="008A03ED">
      <w:pPr>
        <w:rPr>
          <w:rFonts w:ascii="Arial" w:hAnsi="Arial" w:cs="Arial"/>
        </w:rPr>
      </w:pPr>
    </w:p>
    <w:p w14:paraId="5F14ABE6" w14:textId="77777777" w:rsidR="00E71A3C" w:rsidRDefault="00E71A3C" w:rsidP="008A03ED">
      <w:pPr>
        <w:rPr>
          <w:rFonts w:ascii="Arial" w:hAnsi="Arial" w:cs="Arial"/>
        </w:rPr>
      </w:pPr>
    </w:p>
    <w:p w14:paraId="027205D9" w14:textId="77777777" w:rsidR="00E71A3C" w:rsidRDefault="00E71A3C" w:rsidP="008A03ED">
      <w:pPr>
        <w:rPr>
          <w:rFonts w:ascii="Arial" w:hAnsi="Arial" w:cs="Arial"/>
        </w:rPr>
      </w:pPr>
    </w:p>
    <w:p w14:paraId="02F6456F" w14:textId="77777777" w:rsidR="00E71A3C" w:rsidRDefault="00E71A3C" w:rsidP="008A03ED">
      <w:pPr>
        <w:rPr>
          <w:rFonts w:ascii="Arial" w:hAnsi="Arial" w:cs="Arial"/>
        </w:rPr>
      </w:pPr>
    </w:p>
    <w:p w14:paraId="56BE1320" w14:textId="1C79C5BF" w:rsidR="008A03ED" w:rsidRPr="00C66AFA" w:rsidRDefault="008A03ED" w:rsidP="000C1F84">
      <w:pPr>
        <w:pStyle w:val="Heading1"/>
      </w:pPr>
      <w:bookmarkStart w:id="28" w:name="_Toc200645234"/>
      <w:r w:rsidRPr="00C66AFA">
        <w:lastRenderedPageBreak/>
        <w:t>Chapter 4</w:t>
      </w:r>
      <w:r w:rsidR="000E1CC7" w:rsidRPr="00C66AFA">
        <w:t>A</w:t>
      </w:r>
      <w:r w:rsidRPr="00C66AFA">
        <w:t>: Findings</w:t>
      </w:r>
      <w:bookmarkEnd w:id="28"/>
    </w:p>
    <w:p w14:paraId="366996F0" w14:textId="0BE23D7A" w:rsidR="000E1CC7" w:rsidRPr="000E1CC7" w:rsidRDefault="000E1CC7" w:rsidP="000C1F84">
      <w:pPr>
        <w:pStyle w:val="Heading2"/>
      </w:pPr>
      <w:bookmarkStart w:id="29" w:name="_Toc200645235"/>
      <w:r w:rsidRPr="000E1CC7">
        <w:t>4A.1 Introduction</w:t>
      </w:r>
      <w:bookmarkEnd w:id="29"/>
    </w:p>
    <w:p w14:paraId="4FEAC2EF" w14:textId="7D7DB7BC" w:rsidR="000E1CC7" w:rsidRPr="000E1CC7" w:rsidRDefault="000E1CC7" w:rsidP="000E1CC7">
      <w:pPr>
        <w:spacing w:line="360" w:lineRule="auto"/>
        <w:jc w:val="both"/>
        <w:rPr>
          <w:rFonts w:ascii="Arial" w:hAnsi="Arial" w:cs="Arial"/>
        </w:rPr>
      </w:pPr>
      <w:r w:rsidRPr="000E1CC7">
        <w:rPr>
          <w:rFonts w:ascii="Arial" w:hAnsi="Arial" w:cs="Arial"/>
        </w:rPr>
        <w:t>This chapter presents the key findings based on the researcher’s 10-week placement at DoubleTree by Hilton Bristol North. Drawing from detailed reflective logs written throughout the placement, four major themes were identified through thematic analysis. These themes represent consistent patterns that emerged during day-to-day operations and interdepartmental interactions. The findings are grounded entirely in observation and reflection, without interpretation or literature review, which will follow in Chapter 4B: Discussion.</w:t>
      </w:r>
    </w:p>
    <w:p w14:paraId="01EA52F6" w14:textId="44178E86" w:rsidR="000E1CC7" w:rsidRPr="000E1CC7" w:rsidRDefault="000E1CC7" w:rsidP="000E1CC7">
      <w:pPr>
        <w:spacing w:line="360" w:lineRule="auto"/>
        <w:jc w:val="both"/>
        <w:rPr>
          <w:rFonts w:ascii="Arial" w:hAnsi="Arial" w:cs="Arial"/>
        </w:rPr>
      </w:pPr>
      <w:r w:rsidRPr="000E1CC7">
        <w:rPr>
          <w:rFonts w:ascii="Arial" w:hAnsi="Arial" w:cs="Arial"/>
        </w:rPr>
        <w:t>The four core themes are:</w:t>
      </w:r>
    </w:p>
    <w:p w14:paraId="157D62F0" w14:textId="77777777" w:rsidR="000E1CC7" w:rsidRPr="0075440F" w:rsidRDefault="000E1CC7" w:rsidP="0075440F">
      <w:pPr>
        <w:pStyle w:val="ListParagraph"/>
        <w:numPr>
          <w:ilvl w:val="0"/>
          <w:numId w:val="28"/>
        </w:numPr>
        <w:spacing w:line="360" w:lineRule="auto"/>
        <w:jc w:val="both"/>
        <w:rPr>
          <w:rFonts w:ascii="Arial" w:hAnsi="Arial" w:cs="Arial"/>
        </w:rPr>
      </w:pPr>
      <w:r w:rsidRPr="0075440F">
        <w:rPr>
          <w:rFonts w:ascii="Arial" w:hAnsi="Arial" w:cs="Arial"/>
        </w:rPr>
        <w:t>Communication breakdowns between departments</w:t>
      </w:r>
    </w:p>
    <w:p w14:paraId="18451004" w14:textId="11D7AC4B" w:rsidR="000E1CC7" w:rsidRPr="0075440F" w:rsidRDefault="000E1CC7" w:rsidP="0075440F">
      <w:pPr>
        <w:pStyle w:val="ListParagraph"/>
        <w:numPr>
          <w:ilvl w:val="0"/>
          <w:numId w:val="28"/>
        </w:numPr>
        <w:spacing w:line="360" w:lineRule="auto"/>
        <w:jc w:val="both"/>
        <w:rPr>
          <w:rFonts w:ascii="Arial" w:hAnsi="Arial" w:cs="Arial"/>
        </w:rPr>
      </w:pPr>
      <w:r w:rsidRPr="0075440F">
        <w:rPr>
          <w:rFonts w:ascii="Arial" w:hAnsi="Arial" w:cs="Arial"/>
        </w:rPr>
        <w:t>Incomplete shift handovers</w:t>
      </w:r>
    </w:p>
    <w:p w14:paraId="6798171E" w14:textId="1B159C3D" w:rsidR="000E1CC7" w:rsidRPr="0075440F" w:rsidRDefault="000E1CC7" w:rsidP="0075440F">
      <w:pPr>
        <w:pStyle w:val="ListParagraph"/>
        <w:numPr>
          <w:ilvl w:val="0"/>
          <w:numId w:val="28"/>
        </w:numPr>
        <w:spacing w:line="360" w:lineRule="auto"/>
        <w:jc w:val="both"/>
        <w:rPr>
          <w:rFonts w:ascii="Arial" w:hAnsi="Arial" w:cs="Arial"/>
        </w:rPr>
      </w:pPr>
      <w:r w:rsidRPr="0075440F">
        <w:rPr>
          <w:rFonts w:ascii="Arial" w:hAnsi="Arial" w:cs="Arial"/>
        </w:rPr>
        <w:t>Role ambiguity and unclear responsibilities</w:t>
      </w:r>
    </w:p>
    <w:p w14:paraId="4D807919" w14:textId="52A45FA8" w:rsidR="000E1CC7" w:rsidRPr="006D56AF" w:rsidRDefault="000E1CC7" w:rsidP="000E1CC7">
      <w:pPr>
        <w:pStyle w:val="ListParagraph"/>
        <w:numPr>
          <w:ilvl w:val="0"/>
          <w:numId w:val="28"/>
        </w:numPr>
        <w:spacing w:line="360" w:lineRule="auto"/>
        <w:jc w:val="both"/>
        <w:rPr>
          <w:rFonts w:ascii="Arial" w:hAnsi="Arial" w:cs="Arial"/>
        </w:rPr>
      </w:pPr>
      <w:r w:rsidRPr="0075440F">
        <w:rPr>
          <w:rFonts w:ascii="Arial" w:hAnsi="Arial" w:cs="Arial"/>
        </w:rPr>
        <w:t>Effective collaboration and communication successes</w:t>
      </w:r>
    </w:p>
    <w:p w14:paraId="54B287DA" w14:textId="1684E14F" w:rsidR="000E1CC7" w:rsidRPr="000E1CC7" w:rsidRDefault="000E1CC7" w:rsidP="000E1CC7">
      <w:pPr>
        <w:spacing w:line="360" w:lineRule="auto"/>
        <w:jc w:val="both"/>
        <w:rPr>
          <w:rFonts w:ascii="Arial" w:hAnsi="Arial" w:cs="Arial"/>
        </w:rPr>
      </w:pPr>
      <w:r w:rsidRPr="000E1CC7">
        <w:rPr>
          <w:rFonts w:ascii="Arial" w:hAnsi="Arial" w:cs="Arial"/>
        </w:rPr>
        <w:t xml:space="preserve">Each theme is explored below with direct evidence from </w:t>
      </w:r>
      <w:r w:rsidR="00277385" w:rsidRPr="000E1CC7">
        <w:rPr>
          <w:rFonts w:ascii="Arial" w:hAnsi="Arial" w:cs="Arial"/>
        </w:rPr>
        <w:t>my</w:t>
      </w:r>
      <w:r w:rsidR="006D56AF">
        <w:rPr>
          <w:rFonts w:ascii="Arial" w:hAnsi="Arial" w:cs="Arial"/>
        </w:rPr>
        <w:t xml:space="preserve"> </w:t>
      </w:r>
      <w:r w:rsidRPr="000E1CC7">
        <w:rPr>
          <w:rFonts w:ascii="Arial" w:hAnsi="Arial" w:cs="Arial"/>
        </w:rPr>
        <w:t>placement experience.</w:t>
      </w:r>
    </w:p>
    <w:p w14:paraId="601292E1" w14:textId="77777777" w:rsidR="000E1CC7" w:rsidRDefault="000E1CC7" w:rsidP="000E1CC7">
      <w:pPr>
        <w:spacing w:line="360" w:lineRule="auto"/>
        <w:jc w:val="both"/>
        <w:rPr>
          <w:rFonts w:ascii="Arial" w:hAnsi="Arial" w:cs="Arial"/>
        </w:rPr>
      </w:pPr>
    </w:p>
    <w:p w14:paraId="4399B607" w14:textId="3A4920F7" w:rsidR="000E1CC7" w:rsidRPr="00363349" w:rsidRDefault="000E1CC7" w:rsidP="000C1F84">
      <w:pPr>
        <w:pStyle w:val="Heading2"/>
      </w:pPr>
      <w:bookmarkStart w:id="30" w:name="_Toc200645236"/>
      <w:r w:rsidRPr="00363349">
        <w:t>4</w:t>
      </w:r>
      <w:r w:rsidR="00C17B06">
        <w:t>A</w:t>
      </w:r>
      <w:r w:rsidRPr="00363349">
        <w:t>.2 Theme 1: Communication Breakdowns Between Departments</w:t>
      </w:r>
      <w:bookmarkEnd w:id="30"/>
    </w:p>
    <w:p w14:paraId="57CFFB7B" w14:textId="6B0A343E" w:rsidR="000E1CC7" w:rsidRPr="000E1CC7" w:rsidRDefault="000E1CC7" w:rsidP="000E1CC7">
      <w:pPr>
        <w:spacing w:line="360" w:lineRule="auto"/>
        <w:jc w:val="both"/>
        <w:rPr>
          <w:rFonts w:ascii="Arial" w:hAnsi="Arial" w:cs="Arial"/>
        </w:rPr>
      </w:pPr>
      <w:r w:rsidRPr="000E1CC7">
        <w:rPr>
          <w:rFonts w:ascii="Arial" w:hAnsi="Arial" w:cs="Arial"/>
        </w:rPr>
        <w:t>Communication breakdowns were among the most frequent and disruptive patterns observed throughout the placement. These breakdowns primarily occurred between the front office, housekeeping, and F&amp;B departments, often resulting in delays, errors, or guest dissatisfaction.</w:t>
      </w:r>
    </w:p>
    <w:p w14:paraId="60EF7D37" w14:textId="757121F1" w:rsidR="000E1CC7" w:rsidRPr="00CD0C27" w:rsidRDefault="000E1CC7" w:rsidP="000C1F84">
      <w:pPr>
        <w:pStyle w:val="Heading3"/>
      </w:pPr>
      <w:bookmarkStart w:id="31" w:name="_Toc200645237"/>
      <w:r w:rsidRPr="00CD0C27">
        <w:t>Room Readiness and Front Office Miscommunication</w:t>
      </w:r>
      <w:bookmarkEnd w:id="31"/>
    </w:p>
    <w:p w14:paraId="5EA39785" w14:textId="5B5CDF2D" w:rsidR="000E1CC7" w:rsidRPr="000E1CC7" w:rsidRDefault="000E1CC7" w:rsidP="000E1CC7">
      <w:pPr>
        <w:spacing w:line="360" w:lineRule="auto"/>
        <w:jc w:val="both"/>
        <w:rPr>
          <w:rFonts w:ascii="Arial" w:hAnsi="Arial" w:cs="Arial"/>
        </w:rPr>
      </w:pPr>
      <w:r w:rsidRPr="000E1CC7">
        <w:rPr>
          <w:rFonts w:ascii="Arial" w:hAnsi="Arial" w:cs="Arial"/>
        </w:rPr>
        <w:t>One notable example took place during week 3. A guest arrived early, and the front desk staff, relying on the PMS status, assigned them a room marked as ‘clean.’ However, the room was not ready housekeeping had not finished due to an unexpected staff shortage. The guest found the room in disarray and returned to reception visibly frustrated. The situation required a supervisor’s intervention and a room upgrade.</w:t>
      </w:r>
    </w:p>
    <w:p w14:paraId="165510A1" w14:textId="758CCF6E" w:rsidR="000E1CC7" w:rsidRPr="00CD0C27" w:rsidRDefault="000E1CC7" w:rsidP="000C1F84">
      <w:pPr>
        <w:pStyle w:val="Heading3"/>
      </w:pPr>
      <w:bookmarkStart w:id="32" w:name="_Toc200645238"/>
      <w:r w:rsidRPr="00CD0C27">
        <w:lastRenderedPageBreak/>
        <w:t>Dietary Preferences Not Communicated</w:t>
      </w:r>
      <w:bookmarkEnd w:id="32"/>
    </w:p>
    <w:p w14:paraId="3843E0F3" w14:textId="446DFFA6" w:rsidR="000E1CC7" w:rsidRDefault="000E1CC7" w:rsidP="000E1CC7">
      <w:pPr>
        <w:spacing w:line="360" w:lineRule="auto"/>
        <w:jc w:val="both"/>
        <w:rPr>
          <w:rFonts w:ascii="Arial" w:hAnsi="Arial" w:cs="Arial"/>
        </w:rPr>
      </w:pPr>
      <w:r w:rsidRPr="000E1CC7">
        <w:rPr>
          <w:rFonts w:ascii="Arial" w:hAnsi="Arial" w:cs="Arial"/>
        </w:rPr>
        <w:t>In week 5, a guest had requested oat milk and gluten-free bread the night before at reception. However, the request was never passed to the F&amp;B morning team. When the guest arrived at breakfast, the items were unavailable. The guest, who stated she had dietary restrictions, complained to the restaurant supervisor. Staff had to improvise a response, causing unnecessary stress and delay.</w:t>
      </w:r>
    </w:p>
    <w:p w14:paraId="3997071E" w14:textId="77777777" w:rsidR="00EB099F" w:rsidRPr="000E1CC7" w:rsidRDefault="00EB099F" w:rsidP="000E1CC7">
      <w:pPr>
        <w:spacing w:line="360" w:lineRule="auto"/>
        <w:jc w:val="both"/>
        <w:rPr>
          <w:rFonts w:ascii="Arial" w:hAnsi="Arial" w:cs="Arial"/>
        </w:rPr>
      </w:pPr>
    </w:p>
    <w:p w14:paraId="1F19A013" w14:textId="4AF55520" w:rsidR="000E1CC7" w:rsidRPr="00CD0C27" w:rsidRDefault="000E1CC7" w:rsidP="000C1F84">
      <w:pPr>
        <w:pStyle w:val="Heading3"/>
      </w:pPr>
      <w:bookmarkStart w:id="33" w:name="_Toc200645239"/>
      <w:r w:rsidRPr="00CD0C27">
        <w:t>Conference Setup Confusion</w:t>
      </w:r>
      <w:bookmarkEnd w:id="33"/>
    </w:p>
    <w:p w14:paraId="74A83854" w14:textId="42C99094" w:rsidR="000E1CC7" w:rsidRPr="000E1CC7" w:rsidRDefault="000E1CC7" w:rsidP="000E1CC7">
      <w:pPr>
        <w:spacing w:line="360" w:lineRule="auto"/>
        <w:jc w:val="both"/>
        <w:rPr>
          <w:rFonts w:ascii="Arial" w:hAnsi="Arial" w:cs="Arial"/>
        </w:rPr>
      </w:pPr>
      <w:r w:rsidRPr="000E1CC7">
        <w:rPr>
          <w:rFonts w:ascii="Arial" w:hAnsi="Arial" w:cs="Arial"/>
        </w:rPr>
        <w:t>During week 8, an external event was scheduled in the hotel’s conference suite. Housekeeping had arranged the room with standard guest linen instead of corporate event materials. The events team blamed front desk for not notifying them of the booking type. The misunderstanding resulted in a last-minute rush to redecorate the room before attendees arrived.</w:t>
      </w:r>
    </w:p>
    <w:p w14:paraId="7485F53C" w14:textId="77777777" w:rsidR="000E1CC7" w:rsidRPr="000E1CC7" w:rsidRDefault="000E1CC7" w:rsidP="000E1CC7">
      <w:pPr>
        <w:spacing w:line="360" w:lineRule="auto"/>
        <w:jc w:val="both"/>
        <w:rPr>
          <w:rFonts w:ascii="Arial" w:hAnsi="Arial" w:cs="Arial"/>
        </w:rPr>
      </w:pPr>
      <w:r w:rsidRPr="000E1CC7">
        <w:rPr>
          <w:rFonts w:ascii="Arial" w:hAnsi="Arial" w:cs="Arial"/>
        </w:rPr>
        <w:t>These situations illustrate a recurring theme: departments acted on incomplete or outdated information, leading to service disruption and additional stress for employees and guests alike.</w:t>
      </w:r>
    </w:p>
    <w:p w14:paraId="68C98F78" w14:textId="77777777" w:rsidR="004848FE" w:rsidRPr="000E1CC7" w:rsidRDefault="004848FE" w:rsidP="000C1F84">
      <w:pPr>
        <w:pStyle w:val="Heading2"/>
      </w:pPr>
    </w:p>
    <w:p w14:paraId="61768FA5" w14:textId="22827D59" w:rsidR="000E1CC7" w:rsidRPr="004848FE" w:rsidRDefault="000E1CC7" w:rsidP="000C1F84">
      <w:pPr>
        <w:pStyle w:val="Heading2"/>
        <w:rPr>
          <w:b/>
          <w:bCs/>
          <w:sz w:val="28"/>
          <w:szCs w:val="28"/>
        </w:rPr>
      </w:pPr>
      <w:bookmarkStart w:id="34" w:name="_Toc200645240"/>
      <w:r w:rsidRPr="004848FE">
        <w:rPr>
          <w:b/>
          <w:bCs/>
          <w:sz w:val="28"/>
          <w:szCs w:val="28"/>
        </w:rPr>
        <w:t>4</w:t>
      </w:r>
      <w:r w:rsidR="00C17B06">
        <w:rPr>
          <w:b/>
          <w:bCs/>
          <w:sz w:val="28"/>
          <w:szCs w:val="28"/>
        </w:rPr>
        <w:t>A</w:t>
      </w:r>
      <w:r w:rsidRPr="004848FE">
        <w:rPr>
          <w:b/>
          <w:bCs/>
          <w:sz w:val="28"/>
          <w:szCs w:val="28"/>
        </w:rPr>
        <w:t>.3 Theme 2: Incomplete Shift Handovers</w:t>
      </w:r>
      <w:bookmarkEnd w:id="34"/>
    </w:p>
    <w:p w14:paraId="4D407651" w14:textId="5863053F" w:rsidR="000E1CC7" w:rsidRDefault="000E1CC7" w:rsidP="000E1CC7">
      <w:pPr>
        <w:spacing w:line="360" w:lineRule="auto"/>
        <w:jc w:val="both"/>
        <w:rPr>
          <w:rFonts w:ascii="Arial" w:hAnsi="Arial" w:cs="Arial"/>
        </w:rPr>
      </w:pPr>
      <w:r w:rsidRPr="000E1CC7">
        <w:rPr>
          <w:rFonts w:ascii="Arial" w:hAnsi="Arial" w:cs="Arial"/>
        </w:rPr>
        <w:t>The second theme relates to handovers between shifts, which were often poorly executed. Though a shift logbook was available, it was inconsistently used. Critical details were either missing, incomplete, or passed verbally without documentation.</w:t>
      </w:r>
    </w:p>
    <w:p w14:paraId="743FDB96" w14:textId="77777777" w:rsidR="00EB099F" w:rsidRPr="000E1CC7" w:rsidRDefault="00EB099F" w:rsidP="000E1CC7">
      <w:pPr>
        <w:spacing w:line="360" w:lineRule="auto"/>
        <w:jc w:val="both"/>
        <w:rPr>
          <w:rFonts w:ascii="Arial" w:hAnsi="Arial" w:cs="Arial"/>
        </w:rPr>
      </w:pPr>
    </w:p>
    <w:p w14:paraId="3D07D126" w14:textId="69CD3187" w:rsidR="000E1CC7" w:rsidRPr="004848FE" w:rsidRDefault="000E1CC7" w:rsidP="000C1F84">
      <w:pPr>
        <w:pStyle w:val="Heading3"/>
      </w:pPr>
      <w:bookmarkStart w:id="35" w:name="_Toc200645241"/>
      <w:r w:rsidRPr="004848FE">
        <w:t>Missed Late Check-Out Information</w:t>
      </w:r>
      <w:bookmarkEnd w:id="35"/>
    </w:p>
    <w:p w14:paraId="527B1206" w14:textId="4B2D0D52" w:rsidR="000E1CC7" w:rsidRPr="000E1CC7" w:rsidRDefault="000E1CC7" w:rsidP="000E1CC7">
      <w:pPr>
        <w:spacing w:line="360" w:lineRule="auto"/>
        <w:jc w:val="both"/>
        <w:rPr>
          <w:rFonts w:ascii="Arial" w:hAnsi="Arial" w:cs="Arial"/>
        </w:rPr>
      </w:pPr>
      <w:r w:rsidRPr="000E1CC7">
        <w:rPr>
          <w:rFonts w:ascii="Arial" w:hAnsi="Arial" w:cs="Arial"/>
        </w:rPr>
        <w:t>In week 6, a VIP guest was granted a late check-out by the evening receptionist. However, the information was not recorded in the logbook nor shared verbally with the morning staff. As a result, housekeeping entered the room at 10:30 AM. The guest was still sleeping and later complained at the front desk. The manager issued an apology and waived minibar charges.</w:t>
      </w:r>
    </w:p>
    <w:p w14:paraId="566F58B4" w14:textId="1A64D61D" w:rsidR="000E1CC7" w:rsidRPr="004848FE" w:rsidRDefault="000E1CC7" w:rsidP="000C1F84">
      <w:pPr>
        <w:pStyle w:val="Heading3"/>
      </w:pPr>
      <w:bookmarkStart w:id="36" w:name="_Toc200645242"/>
      <w:r w:rsidRPr="004848FE">
        <w:lastRenderedPageBreak/>
        <w:t>Undelivered Breakfast Tray</w:t>
      </w:r>
      <w:bookmarkEnd w:id="36"/>
    </w:p>
    <w:p w14:paraId="1D7F6E5F" w14:textId="0C1320AA" w:rsidR="000E1CC7" w:rsidRPr="000E1CC7" w:rsidRDefault="000E1CC7" w:rsidP="000E1CC7">
      <w:pPr>
        <w:spacing w:line="360" w:lineRule="auto"/>
        <w:jc w:val="both"/>
        <w:rPr>
          <w:rFonts w:ascii="Arial" w:hAnsi="Arial" w:cs="Arial"/>
        </w:rPr>
      </w:pPr>
      <w:r w:rsidRPr="000E1CC7">
        <w:rPr>
          <w:rFonts w:ascii="Arial" w:hAnsi="Arial" w:cs="Arial"/>
        </w:rPr>
        <w:t>Another instance occurred during week 7. A guest had ordered breakfast-in-bed using a paper request form submitted the night before. However, the night staff failed to inform the kitchen or record it in the morning shift report. The breakfast was never delivered. The guest called reception, upset and hungry. The mistake led to a delay, a refunded meal, and a written apology from the restaurant manager.</w:t>
      </w:r>
    </w:p>
    <w:p w14:paraId="3CB9FD71" w14:textId="54D8E416" w:rsidR="000E1CC7" w:rsidRPr="004848FE" w:rsidRDefault="000E1CC7" w:rsidP="000C1F84">
      <w:pPr>
        <w:pStyle w:val="Heading3"/>
      </w:pPr>
      <w:bookmarkStart w:id="37" w:name="_Toc200645243"/>
      <w:r w:rsidRPr="004848FE">
        <w:t>Group Booking Notification Failure</w:t>
      </w:r>
      <w:bookmarkEnd w:id="37"/>
    </w:p>
    <w:p w14:paraId="1F70614C" w14:textId="0F3F927A" w:rsidR="000E1CC7" w:rsidRPr="000E1CC7" w:rsidRDefault="000E1CC7" w:rsidP="000E1CC7">
      <w:pPr>
        <w:spacing w:line="360" w:lineRule="auto"/>
        <w:jc w:val="both"/>
        <w:rPr>
          <w:rFonts w:ascii="Arial" w:hAnsi="Arial" w:cs="Arial"/>
        </w:rPr>
      </w:pPr>
      <w:r w:rsidRPr="000E1CC7">
        <w:rPr>
          <w:rFonts w:ascii="Arial" w:hAnsi="Arial" w:cs="Arial"/>
        </w:rPr>
        <w:t>During week 9, a coach tour group checked in late at night. The night staff failed to leave a note about the large number of guests for breakfast. The morning F&amp;B team was unprepared, resulting in long queues and limited food availability. Several guests voiced complaints, and breakfast service was rushed and chaotic.</w:t>
      </w:r>
    </w:p>
    <w:p w14:paraId="35517102" w14:textId="77777777" w:rsidR="000E1CC7" w:rsidRPr="000E1CC7" w:rsidRDefault="000E1CC7" w:rsidP="000E1CC7">
      <w:pPr>
        <w:spacing w:line="360" w:lineRule="auto"/>
        <w:jc w:val="both"/>
        <w:rPr>
          <w:rFonts w:ascii="Arial" w:hAnsi="Arial" w:cs="Arial"/>
        </w:rPr>
      </w:pPr>
      <w:r w:rsidRPr="000E1CC7">
        <w:rPr>
          <w:rFonts w:ascii="Arial" w:hAnsi="Arial" w:cs="Arial"/>
        </w:rPr>
        <w:t>These examples demonstrate how incomplete handovers created avoidable stress, decreased service efficiency, and damaged the hotel’s professional image.</w:t>
      </w:r>
    </w:p>
    <w:p w14:paraId="5CBD259B" w14:textId="77777777" w:rsidR="004848FE" w:rsidRPr="000E1CC7" w:rsidRDefault="004848FE" w:rsidP="000E1CC7">
      <w:pPr>
        <w:spacing w:line="360" w:lineRule="auto"/>
        <w:jc w:val="both"/>
        <w:rPr>
          <w:rFonts w:ascii="Arial" w:hAnsi="Arial" w:cs="Arial"/>
        </w:rPr>
      </w:pPr>
    </w:p>
    <w:p w14:paraId="2E5979F2" w14:textId="030F7C1A" w:rsidR="000E1CC7" w:rsidRPr="004848FE" w:rsidRDefault="000E1CC7" w:rsidP="000C1F84">
      <w:pPr>
        <w:pStyle w:val="Heading2"/>
      </w:pPr>
      <w:bookmarkStart w:id="38" w:name="_Toc200645244"/>
      <w:r w:rsidRPr="004848FE">
        <w:t>4</w:t>
      </w:r>
      <w:r w:rsidR="00C17B06">
        <w:t>A</w:t>
      </w:r>
      <w:r w:rsidRPr="004848FE">
        <w:t>.4 Theme 3: Role Ambiguity and Unclear Responsibilities</w:t>
      </w:r>
      <w:bookmarkEnd w:id="38"/>
    </w:p>
    <w:p w14:paraId="7CD38B16" w14:textId="4C24825F" w:rsidR="000E1CC7" w:rsidRDefault="000E1CC7" w:rsidP="000E1CC7">
      <w:pPr>
        <w:spacing w:line="360" w:lineRule="auto"/>
        <w:jc w:val="both"/>
        <w:rPr>
          <w:rFonts w:ascii="Arial" w:hAnsi="Arial" w:cs="Arial"/>
        </w:rPr>
      </w:pPr>
      <w:r w:rsidRPr="000E1CC7">
        <w:rPr>
          <w:rFonts w:ascii="Arial" w:hAnsi="Arial" w:cs="Arial"/>
        </w:rPr>
        <w:t xml:space="preserve">A third theme involved confusion around responsibilities, particularly when service tasks required collaboration between departments. Staff were sometimes unsure who should </w:t>
      </w:r>
      <w:r w:rsidR="00B80157" w:rsidRPr="000E1CC7">
        <w:rPr>
          <w:rFonts w:ascii="Arial" w:hAnsi="Arial" w:cs="Arial"/>
        </w:rPr>
        <w:t>manage</w:t>
      </w:r>
      <w:r w:rsidRPr="000E1CC7">
        <w:rPr>
          <w:rFonts w:ascii="Arial" w:hAnsi="Arial" w:cs="Arial"/>
        </w:rPr>
        <w:t xml:space="preserve"> a particular request, leading to delays or guest dissatisfaction.</w:t>
      </w:r>
    </w:p>
    <w:p w14:paraId="0864A5FC" w14:textId="77777777" w:rsidR="00EB099F" w:rsidRPr="000E1CC7" w:rsidRDefault="00EB099F" w:rsidP="000E1CC7">
      <w:pPr>
        <w:spacing w:line="360" w:lineRule="auto"/>
        <w:jc w:val="both"/>
        <w:rPr>
          <w:rFonts w:ascii="Arial" w:hAnsi="Arial" w:cs="Arial"/>
        </w:rPr>
      </w:pPr>
    </w:p>
    <w:p w14:paraId="5A8BD742" w14:textId="1E6F44C5" w:rsidR="000E1CC7" w:rsidRPr="00C17B06" w:rsidRDefault="000E1CC7" w:rsidP="000C1F84">
      <w:pPr>
        <w:pStyle w:val="Heading3"/>
      </w:pPr>
      <w:bookmarkStart w:id="39" w:name="_Toc200645245"/>
      <w:r w:rsidRPr="00C17B06">
        <w:t>Towel Request Mishandled</w:t>
      </w:r>
      <w:bookmarkEnd w:id="39"/>
    </w:p>
    <w:p w14:paraId="11319988" w14:textId="75260A66" w:rsidR="000E1CC7" w:rsidRDefault="000E1CC7" w:rsidP="000E1CC7">
      <w:pPr>
        <w:spacing w:line="360" w:lineRule="auto"/>
        <w:jc w:val="both"/>
        <w:rPr>
          <w:rFonts w:ascii="Arial" w:hAnsi="Arial" w:cs="Arial"/>
        </w:rPr>
      </w:pPr>
      <w:r w:rsidRPr="000E1CC7">
        <w:rPr>
          <w:rFonts w:ascii="Arial" w:hAnsi="Arial" w:cs="Arial"/>
        </w:rPr>
        <w:t>In week 7, a guest requested extra towels. The front desk called housekeeping, but the assigned housekeeper had not yet started her shift. The receptionist assumed the supervisor would deliver the towels; the supervisor believed reception would reassign the task. The towels were eventually delivered, but the guest had to call again after a 30-minute wait.</w:t>
      </w:r>
    </w:p>
    <w:p w14:paraId="7CE2FD51" w14:textId="77777777" w:rsidR="00EB099F" w:rsidRPr="000E1CC7" w:rsidRDefault="00EB099F" w:rsidP="000E1CC7">
      <w:pPr>
        <w:spacing w:line="360" w:lineRule="auto"/>
        <w:jc w:val="both"/>
        <w:rPr>
          <w:rFonts w:ascii="Arial" w:hAnsi="Arial" w:cs="Arial"/>
        </w:rPr>
      </w:pPr>
    </w:p>
    <w:p w14:paraId="36DBB439" w14:textId="4F69E27D" w:rsidR="000E1CC7" w:rsidRPr="00C17B06" w:rsidRDefault="000E1CC7" w:rsidP="000C1F84">
      <w:pPr>
        <w:pStyle w:val="Heading3"/>
      </w:pPr>
      <w:bookmarkStart w:id="40" w:name="_Toc200645246"/>
      <w:r w:rsidRPr="00C17B06">
        <w:t>Luggage Storage Mix-Up</w:t>
      </w:r>
      <w:bookmarkEnd w:id="40"/>
    </w:p>
    <w:p w14:paraId="304BDE3B" w14:textId="680F9F0D" w:rsidR="000E1CC7" w:rsidRDefault="000E1CC7" w:rsidP="000E1CC7">
      <w:pPr>
        <w:spacing w:line="360" w:lineRule="auto"/>
        <w:jc w:val="both"/>
        <w:rPr>
          <w:rFonts w:ascii="Arial" w:hAnsi="Arial" w:cs="Arial"/>
        </w:rPr>
      </w:pPr>
      <w:r w:rsidRPr="000E1CC7">
        <w:rPr>
          <w:rFonts w:ascii="Arial" w:hAnsi="Arial" w:cs="Arial"/>
        </w:rPr>
        <w:t xml:space="preserve">A similar issue occurred during a busy Saturday in week 10. A guest asked to store luggage until 4 PM. The receptionist accepted the bags and placed them behind the front desk. However, when the guest returned, the staff on duty did not know where </w:t>
      </w:r>
      <w:r w:rsidRPr="000E1CC7">
        <w:rPr>
          <w:rFonts w:ascii="Arial" w:hAnsi="Arial" w:cs="Arial"/>
        </w:rPr>
        <w:lastRenderedPageBreak/>
        <w:t>the bags were, as the handover note was unclear. The guest grew visibly upset. After a 15-minute search, the luggage was found, but the trust had already been compromised.</w:t>
      </w:r>
    </w:p>
    <w:p w14:paraId="163D99DC" w14:textId="77777777" w:rsidR="00EB099F" w:rsidRPr="000E1CC7" w:rsidRDefault="00EB099F" w:rsidP="000E1CC7">
      <w:pPr>
        <w:spacing w:line="360" w:lineRule="auto"/>
        <w:jc w:val="both"/>
        <w:rPr>
          <w:rFonts w:ascii="Arial" w:hAnsi="Arial" w:cs="Arial"/>
        </w:rPr>
      </w:pPr>
    </w:p>
    <w:p w14:paraId="699958FE" w14:textId="58E33C58" w:rsidR="000E1CC7" w:rsidRPr="00C17B06" w:rsidRDefault="000E1CC7" w:rsidP="000C1F84">
      <w:pPr>
        <w:pStyle w:val="Heading3"/>
      </w:pPr>
      <w:bookmarkStart w:id="41" w:name="_Toc200645247"/>
      <w:r w:rsidRPr="00C17B06">
        <w:t>Breakfast Numbers Not Shared</w:t>
      </w:r>
      <w:bookmarkEnd w:id="41"/>
    </w:p>
    <w:p w14:paraId="58364452" w14:textId="0F038125" w:rsidR="000E1CC7" w:rsidRDefault="000E1CC7" w:rsidP="000E1CC7">
      <w:pPr>
        <w:spacing w:line="360" w:lineRule="auto"/>
        <w:jc w:val="both"/>
        <w:rPr>
          <w:rFonts w:ascii="Arial" w:hAnsi="Arial" w:cs="Arial"/>
        </w:rPr>
      </w:pPr>
      <w:r w:rsidRPr="000E1CC7">
        <w:rPr>
          <w:rFonts w:ascii="Arial" w:hAnsi="Arial" w:cs="Arial"/>
        </w:rPr>
        <w:t>In week 6, a group booking had pre-paid breakfast, but the front office did not notify F&amp;B of the increased numbers. The kitchen team assumed normal occupancy and prepared accordingly. As a result, food ran out quickly, and several guests were left waiting. Frustration was visible among staff and guests.</w:t>
      </w:r>
    </w:p>
    <w:p w14:paraId="1FCC2FB0" w14:textId="43E42594" w:rsidR="00544148" w:rsidRPr="000E1CC7" w:rsidRDefault="00544148" w:rsidP="000E1CC7">
      <w:pPr>
        <w:spacing w:line="360" w:lineRule="auto"/>
        <w:jc w:val="both"/>
        <w:rPr>
          <w:rFonts w:ascii="Arial" w:hAnsi="Arial" w:cs="Arial"/>
        </w:rPr>
      </w:pPr>
      <w:r w:rsidRPr="00544148">
        <w:rPr>
          <w:rFonts w:ascii="Arial" w:hAnsi="Arial" w:cs="Arial"/>
        </w:rPr>
        <w:t>Staff stress related to unclear tasks was evident during periods of high occupancy, aligning with known burnout triggers in hotel teams (Kim, Shin and Umbreit, 2007).</w:t>
      </w:r>
    </w:p>
    <w:p w14:paraId="34E7D4A2" w14:textId="77777777" w:rsidR="000E1CC7" w:rsidRPr="000E1CC7" w:rsidRDefault="000E1CC7" w:rsidP="000E1CC7">
      <w:pPr>
        <w:spacing w:line="360" w:lineRule="auto"/>
        <w:jc w:val="both"/>
        <w:rPr>
          <w:rFonts w:ascii="Arial" w:hAnsi="Arial" w:cs="Arial"/>
        </w:rPr>
      </w:pPr>
      <w:r w:rsidRPr="000E1CC7">
        <w:rPr>
          <w:rFonts w:ascii="Arial" w:hAnsi="Arial" w:cs="Arial"/>
        </w:rPr>
        <w:t>These findings show how unclear task ownership and ambiguous responsibilities created service friction and frustration for both employees and guests.</w:t>
      </w:r>
    </w:p>
    <w:p w14:paraId="463E1779" w14:textId="77777777" w:rsidR="00C17B06" w:rsidRDefault="00C17B06" w:rsidP="000E1CC7">
      <w:pPr>
        <w:spacing w:line="360" w:lineRule="auto"/>
        <w:jc w:val="both"/>
        <w:rPr>
          <w:rFonts w:ascii="Arial" w:hAnsi="Arial" w:cs="Arial"/>
        </w:rPr>
      </w:pPr>
    </w:p>
    <w:p w14:paraId="552D2BA8" w14:textId="0418B0D7" w:rsidR="000E1CC7" w:rsidRPr="00C17B06" w:rsidRDefault="000E1CC7" w:rsidP="003A39B6">
      <w:pPr>
        <w:pStyle w:val="Heading2"/>
      </w:pPr>
      <w:bookmarkStart w:id="42" w:name="_Toc200645248"/>
      <w:r w:rsidRPr="00C17B06">
        <w:t>4</w:t>
      </w:r>
      <w:r w:rsidR="00C17B06" w:rsidRPr="00C17B06">
        <w:t>A</w:t>
      </w:r>
      <w:r w:rsidRPr="00C17B06">
        <w:t>.5 Theme 4: Effective Collaboration and Communication Successes</w:t>
      </w:r>
      <w:bookmarkEnd w:id="42"/>
    </w:p>
    <w:p w14:paraId="40F0B1A2" w14:textId="77777777" w:rsidR="000E1CC7" w:rsidRDefault="000E1CC7" w:rsidP="000E1CC7">
      <w:pPr>
        <w:spacing w:line="360" w:lineRule="auto"/>
        <w:jc w:val="both"/>
        <w:rPr>
          <w:rFonts w:ascii="Arial" w:hAnsi="Arial" w:cs="Arial"/>
        </w:rPr>
      </w:pPr>
      <w:r w:rsidRPr="000E1CC7">
        <w:rPr>
          <w:rFonts w:ascii="Arial" w:hAnsi="Arial" w:cs="Arial"/>
        </w:rPr>
        <w:t>Not all observations were negative. There were multiple examples where communication between departments worked well, especially under pressure. These positive moments reveal the hotel's potential when staff collaborate effectively and share information proactively.</w:t>
      </w:r>
    </w:p>
    <w:p w14:paraId="5A1C7294" w14:textId="77777777" w:rsidR="00EB099F" w:rsidRPr="000E1CC7" w:rsidRDefault="00EB099F" w:rsidP="000E1CC7">
      <w:pPr>
        <w:spacing w:line="360" w:lineRule="auto"/>
        <w:jc w:val="both"/>
        <w:rPr>
          <w:rFonts w:ascii="Arial" w:hAnsi="Arial" w:cs="Arial"/>
        </w:rPr>
      </w:pPr>
    </w:p>
    <w:p w14:paraId="3ACC5CCC" w14:textId="67D7FB55" w:rsidR="000E1CC7" w:rsidRPr="000C784F" w:rsidRDefault="000E1CC7" w:rsidP="003A39B6">
      <w:pPr>
        <w:pStyle w:val="Heading3"/>
      </w:pPr>
      <w:bookmarkStart w:id="43" w:name="_Toc200645249"/>
      <w:r w:rsidRPr="000C784F">
        <w:t>Wedding Guest Complaint Resolved Quickly</w:t>
      </w:r>
      <w:bookmarkEnd w:id="43"/>
    </w:p>
    <w:p w14:paraId="1B92476F" w14:textId="2EBDDCE8" w:rsidR="000E1CC7" w:rsidRDefault="000E1CC7" w:rsidP="000E1CC7">
      <w:pPr>
        <w:spacing w:line="360" w:lineRule="auto"/>
        <w:jc w:val="both"/>
        <w:rPr>
          <w:rFonts w:ascii="Arial" w:hAnsi="Arial" w:cs="Arial"/>
        </w:rPr>
      </w:pPr>
      <w:r w:rsidRPr="000E1CC7">
        <w:rPr>
          <w:rFonts w:ascii="Arial" w:hAnsi="Arial" w:cs="Arial"/>
        </w:rPr>
        <w:t xml:space="preserve">During week 9, a wedding guest reported that a flower arrangement was missing from the bride’s room. Reception immediately contacted the events coordinator and the F&amp;B team. Within 15 minutes, the item was replaced with a similar bouquet, and a complimentary bottle of prosecco was added. The bride’s family thanked the staff personally, and the </w:t>
      </w:r>
      <w:r w:rsidR="003A39B6">
        <w:rPr>
          <w:rFonts w:ascii="Arial" w:hAnsi="Arial" w:cs="Arial"/>
        </w:rPr>
        <w:t>guests</w:t>
      </w:r>
      <w:r w:rsidRPr="000E1CC7">
        <w:rPr>
          <w:rFonts w:ascii="Arial" w:hAnsi="Arial" w:cs="Arial"/>
        </w:rPr>
        <w:t xml:space="preserve"> left a positive review.</w:t>
      </w:r>
    </w:p>
    <w:p w14:paraId="7C54F2B0" w14:textId="77777777" w:rsidR="00EB099F" w:rsidRPr="000E1CC7" w:rsidRDefault="00EB099F" w:rsidP="000E1CC7">
      <w:pPr>
        <w:spacing w:line="360" w:lineRule="auto"/>
        <w:jc w:val="both"/>
        <w:rPr>
          <w:rFonts w:ascii="Arial" w:hAnsi="Arial" w:cs="Arial"/>
        </w:rPr>
      </w:pPr>
    </w:p>
    <w:p w14:paraId="55CB248C" w14:textId="3052476B" w:rsidR="000E1CC7" w:rsidRPr="000C784F" w:rsidRDefault="000E1CC7" w:rsidP="003A39B6">
      <w:pPr>
        <w:pStyle w:val="Heading3"/>
      </w:pPr>
      <w:bookmarkStart w:id="44" w:name="_Toc200645250"/>
      <w:r w:rsidRPr="000C784F">
        <w:lastRenderedPageBreak/>
        <w:t>Early Arrival Group Handled Seamlessly</w:t>
      </w:r>
      <w:bookmarkEnd w:id="44"/>
    </w:p>
    <w:p w14:paraId="6D45E3AD" w14:textId="77777777" w:rsidR="000E1CC7" w:rsidRDefault="000E1CC7" w:rsidP="000E1CC7">
      <w:pPr>
        <w:spacing w:line="360" w:lineRule="auto"/>
        <w:jc w:val="both"/>
        <w:rPr>
          <w:rFonts w:ascii="Arial" w:hAnsi="Arial" w:cs="Arial"/>
        </w:rPr>
      </w:pPr>
      <w:r w:rsidRPr="000E1CC7">
        <w:rPr>
          <w:rFonts w:ascii="Arial" w:hAnsi="Arial" w:cs="Arial"/>
        </w:rPr>
        <w:t>In week 10, a group of international guests arrived two hours earlier than expected. The reception staff worked with housekeeping to prioritise room cleaning and offered coffee vouchers while they waited. F&amp;B staff arranged additional seating. The guests were impressed with the hotel’s flexibility and teamwork.</w:t>
      </w:r>
    </w:p>
    <w:p w14:paraId="31D151DC" w14:textId="77777777" w:rsidR="00EB099F" w:rsidRPr="000E1CC7" w:rsidRDefault="00EB099F" w:rsidP="000E1CC7">
      <w:pPr>
        <w:spacing w:line="360" w:lineRule="auto"/>
        <w:jc w:val="both"/>
        <w:rPr>
          <w:rFonts w:ascii="Arial" w:hAnsi="Arial" w:cs="Arial"/>
        </w:rPr>
      </w:pPr>
    </w:p>
    <w:p w14:paraId="7EA3B1D0" w14:textId="56E813DC" w:rsidR="000E1CC7" w:rsidRPr="000C784F" w:rsidRDefault="000E1CC7" w:rsidP="003A39B6">
      <w:pPr>
        <w:pStyle w:val="Heading3"/>
      </w:pPr>
      <w:bookmarkStart w:id="45" w:name="_Toc200645251"/>
      <w:r w:rsidRPr="000C784F">
        <w:t>Lost Item Recovered with Departmental Coordination</w:t>
      </w:r>
      <w:bookmarkEnd w:id="45"/>
    </w:p>
    <w:p w14:paraId="61155A27" w14:textId="4F59FC88" w:rsidR="000E1CC7" w:rsidRDefault="000E1CC7" w:rsidP="000E1CC7">
      <w:pPr>
        <w:spacing w:line="360" w:lineRule="auto"/>
        <w:jc w:val="both"/>
        <w:rPr>
          <w:rFonts w:ascii="Arial" w:hAnsi="Arial" w:cs="Arial"/>
        </w:rPr>
      </w:pPr>
      <w:r w:rsidRPr="000E1CC7">
        <w:rPr>
          <w:rFonts w:ascii="Arial" w:hAnsi="Arial" w:cs="Arial"/>
        </w:rPr>
        <w:t>A guest in week 8 reported losing a mobile phone in the lounge. Reception quickly coordinated with housekeeping, maintenance, and F&amp;B to conduct a floor-by-floor search. The phone was recovered near the buffet area. The guest expressed gratitude and praised the team’s responsiveness.</w:t>
      </w:r>
    </w:p>
    <w:p w14:paraId="0456267F" w14:textId="3B4DB6CA" w:rsidR="006244CD" w:rsidRPr="000E1CC7" w:rsidRDefault="006244CD" w:rsidP="000E1CC7">
      <w:pPr>
        <w:spacing w:line="360" w:lineRule="auto"/>
        <w:jc w:val="both"/>
        <w:rPr>
          <w:rFonts w:ascii="Arial" w:hAnsi="Arial" w:cs="Arial"/>
        </w:rPr>
      </w:pPr>
      <w:r w:rsidRPr="006244CD">
        <w:rPr>
          <w:rFonts w:ascii="Arial" w:hAnsi="Arial" w:cs="Arial"/>
        </w:rPr>
        <w:t>These successes reflect elements of high-performance cultures where internal accountability and empowerment are embedded (Murphy and Murrmann, 2009).</w:t>
      </w:r>
    </w:p>
    <w:p w14:paraId="0B3063F0" w14:textId="77777777" w:rsidR="000E1CC7" w:rsidRPr="000E1CC7" w:rsidRDefault="000E1CC7" w:rsidP="000E1CC7">
      <w:pPr>
        <w:spacing w:line="360" w:lineRule="auto"/>
        <w:jc w:val="both"/>
        <w:rPr>
          <w:rFonts w:ascii="Arial" w:hAnsi="Arial" w:cs="Arial"/>
        </w:rPr>
      </w:pPr>
      <w:r w:rsidRPr="000E1CC7">
        <w:rPr>
          <w:rFonts w:ascii="Arial" w:hAnsi="Arial" w:cs="Arial"/>
        </w:rPr>
        <w:t>These success stories illustrate that when communication was proactive and cooperative, staff were able to respond quickly, resolve issues, and elevate the guest experience.</w:t>
      </w:r>
    </w:p>
    <w:p w14:paraId="4C3D5487" w14:textId="77777777" w:rsidR="00C66AFA" w:rsidRDefault="00C66AFA" w:rsidP="000E1CC7">
      <w:pPr>
        <w:spacing w:line="360" w:lineRule="auto"/>
        <w:jc w:val="both"/>
        <w:rPr>
          <w:rFonts w:ascii="Arial" w:hAnsi="Arial" w:cs="Arial"/>
        </w:rPr>
      </w:pPr>
    </w:p>
    <w:p w14:paraId="26F2A3C2" w14:textId="47E497BC" w:rsidR="002E5A0A" w:rsidRPr="002E5A0A" w:rsidRDefault="000E1CC7" w:rsidP="003A39B6">
      <w:pPr>
        <w:pStyle w:val="Heading2"/>
      </w:pPr>
      <w:bookmarkStart w:id="46" w:name="_Toc200645252"/>
      <w:r w:rsidRPr="002E5A0A">
        <w:t>4</w:t>
      </w:r>
      <w:r w:rsidR="002E5A0A" w:rsidRPr="002E5A0A">
        <w:t>A</w:t>
      </w:r>
      <w:r w:rsidRPr="002E5A0A">
        <w:t>.6 Summary of Findings</w:t>
      </w:r>
      <w:bookmarkEnd w:id="46"/>
    </w:p>
    <w:p w14:paraId="65B1EAF6" w14:textId="08E0F057" w:rsidR="000E1CC7" w:rsidRPr="000E1CC7" w:rsidRDefault="000E1CC7" w:rsidP="000E1CC7">
      <w:pPr>
        <w:spacing w:line="360" w:lineRule="auto"/>
        <w:jc w:val="both"/>
        <w:rPr>
          <w:rFonts w:ascii="Arial" w:hAnsi="Arial" w:cs="Arial"/>
        </w:rPr>
      </w:pPr>
      <w:r w:rsidRPr="000E1CC7">
        <w:rPr>
          <w:rFonts w:ascii="Arial" w:hAnsi="Arial" w:cs="Arial"/>
        </w:rPr>
        <w:t>The data collected through reflective learning logs reveals a mixed picture. On one hand, the hotel demonstrated moments of efficient teamwork and guest-oriented problem solving. On the other</w:t>
      </w:r>
      <w:r w:rsidR="003A39B6">
        <w:rPr>
          <w:rFonts w:ascii="Arial" w:hAnsi="Arial" w:cs="Arial"/>
        </w:rPr>
        <w:t xml:space="preserve"> hand</w:t>
      </w:r>
      <w:r w:rsidRPr="000E1CC7">
        <w:rPr>
          <w:rFonts w:ascii="Arial" w:hAnsi="Arial" w:cs="Arial"/>
        </w:rPr>
        <w:t>, communication breakdowns, incomplete handovers, and blurred responsibilities frequently disrupted service delivery and led to negative guest feedback.</w:t>
      </w:r>
    </w:p>
    <w:p w14:paraId="41A6D833" w14:textId="2541FB2F" w:rsidR="009F440A" w:rsidRDefault="000E1CC7" w:rsidP="000E1CC7">
      <w:pPr>
        <w:spacing w:line="360" w:lineRule="auto"/>
        <w:jc w:val="both"/>
        <w:rPr>
          <w:rFonts w:ascii="Arial" w:hAnsi="Arial" w:cs="Arial"/>
        </w:rPr>
      </w:pPr>
      <w:r w:rsidRPr="000E1CC7">
        <w:rPr>
          <w:rFonts w:ascii="Arial" w:hAnsi="Arial" w:cs="Arial"/>
        </w:rPr>
        <w:t xml:space="preserve">These findings offer rich insights into how interdepartmental communication dynamics function in real-life hotel settings. While the systems (PMS, SOPs, and radios) were in place, execution varied depending on staff engagement, training, and workload. The themes identified here provide a strong foundation for the critical discussion that follows in Chapter </w:t>
      </w:r>
      <w:r w:rsidR="003A39B6">
        <w:rPr>
          <w:rFonts w:ascii="Arial" w:hAnsi="Arial" w:cs="Arial"/>
        </w:rPr>
        <w:t>4 B</w:t>
      </w:r>
      <w:r w:rsidRPr="000E1CC7">
        <w:rPr>
          <w:rFonts w:ascii="Arial" w:hAnsi="Arial" w:cs="Arial"/>
        </w:rPr>
        <w:t>.</w:t>
      </w:r>
    </w:p>
    <w:p w14:paraId="5FFFCB91" w14:textId="77777777" w:rsidR="009F440A" w:rsidRDefault="009F440A" w:rsidP="00146BB6">
      <w:pPr>
        <w:rPr>
          <w:rFonts w:ascii="Arial" w:hAnsi="Arial" w:cs="Arial"/>
        </w:rPr>
      </w:pPr>
    </w:p>
    <w:p w14:paraId="119B7897" w14:textId="77777777" w:rsidR="00733D04" w:rsidRDefault="00733D04" w:rsidP="00146BB6">
      <w:pPr>
        <w:rPr>
          <w:rFonts w:ascii="Arial" w:hAnsi="Arial" w:cs="Arial"/>
        </w:rPr>
      </w:pPr>
    </w:p>
    <w:p w14:paraId="46BAC24A" w14:textId="2B605670" w:rsidR="00C64873" w:rsidRPr="00C66AFA" w:rsidRDefault="00BC1C78" w:rsidP="003A39B6">
      <w:pPr>
        <w:pStyle w:val="Heading1"/>
      </w:pPr>
      <w:bookmarkStart w:id="47" w:name="_Toc200645253"/>
      <w:r w:rsidRPr="00BC1C78">
        <w:lastRenderedPageBreak/>
        <w:t>Chapter 4B: Discussion</w:t>
      </w:r>
      <w:bookmarkEnd w:id="47"/>
    </w:p>
    <w:p w14:paraId="703B41ED" w14:textId="70179EC5" w:rsidR="00EB32BB" w:rsidRPr="00E87084" w:rsidRDefault="00EB32BB" w:rsidP="003A39B6">
      <w:pPr>
        <w:pStyle w:val="Heading2"/>
      </w:pPr>
      <w:bookmarkStart w:id="48" w:name="_Toc200645254"/>
      <w:r w:rsidRPr="00E87084">
        <w:t>4</w:t>
      </w:r>
      <w:r w:rsidR="00C64873">
        <w:t>B</w:t>
      </w:r>
      <w:r w:rsidRPr="00E87084">
        <w:t>.1 Introduction</w:t>
      </w:r>
      <w:bookmarkEnd w:id="48"/>
    </w:p>
    <w:p w14:paraId="2C5D0A99" w14:textId="77777777" w:rsidR="00EB32BB" w:rsidRDefault="00EB32BB" w:rsidP="00EB32BB">
      <w:pPr>
        <w:spacing w:line="360" w:lineRule="auto"/>
        <w:jc w:val="both"/>
        <w:rPr>
          <w:rFonts w:ascii="Arial" w:hAnsi="Arial" w:cs="Arial"/>
        </w:rPr>
      </w:pPr>
      <w:r w:rsidRPr="00EB32BB">
        <w:rPr>
          <w:rFonts w:ascii="Arial" w:hAnsi="Arial" w:cs="Arial"/>
        </w:rPr>
        <w:t>Building on the themes identified in Chapter 4A, this chapter offers a critical interpretation of the findings using hospitality literature and theoretical frameworks. It evaluates the impact of interdepartmental communication on service efficiency and guest satisfaction, drawing on models such as SERVQUAL, Emotional Intelligence (EI), and Schön’s reflective practice. Each theme is explored through an academic lens to assess how communication shaped the guest experience and operational outcomes at DoubleTree by Hilton Bristol North.</w:t>
      </w:r>
    </w:p>
    <w:p w14:paraId="65A931A8" w14:textId="77777777" w:rsidR="00E87084" w:rsidRDefault="00E87084" w:rsidP="00EB32BB">
      <w:pPr>
        <w:spacing w:line="360" w:lineRule="auto"/>
        <w:jc w:val="both"/>
        <w:rPr>
          <w:rFonts w:ascii="Arial" w:hAnsi="Arial" w:cs="Arial"/>
        </w:rPr>
      </w:pPr>
    </w:p>
    <w:p w14:paraId="40A53676" w14:textId="279DE99B" w:rsidR="00EB32BB" w:rsidRPr="00FD14A3" w:rsidRDefault="003A5795" w:rsidP="003A39B6">
      <w:pPr>
        <w:pStyle w:val="Heading2"/>
      </w:pPr>
      <w:bookmarkStart w:id="49" w:name="_Toc200645255"/>
      <w:r>
        <w:t>4B. 2</w:t>
      </w:r>
      <w:r w:rsidR="00EB32BB" w:rsidRPr="00FD14A3">
        <w:t xml:space="preserve"> Communication Breakdowns: The Cost of Silence</w:t>
      </w:r>
      <w:bookmarkEnd w:id="49"/>
    </w:p>
    <w:p w14:paraId="008390C2" w14:textId="42865D7E" w:rsidR="00EB32BB" w:rsidRPr="00EB32BB" w:rsidRDefault="00EB32BB" w:rsidP="00EB32BB">
      <w:pPr>
        <w:spacing w:line="360" w:lineRule="auto"/>
        <w:jc w:val="both"/>
        <w:rPr>
          <w:rFonts w:ascii="Arial" w:hAnsi="Arial" w:cs="Arial"/>
        </w:rPr>
      </w:pPr>
      <w:r w:rsidRPr="00EB32BB">
        <w:rPr>
          <w:rFonts w:ascii="Arial" w:hAnsi="Arial" w:cs="Arial"/>
        </w:rPr>
        <w:t>The communication breakdowns observed in the placement, such as room readiness errors and miscommunication about dietary needs, reflect what Pan, Song</w:t>
      </w:r>
      <w:r w:rsidR="003A5795">
        <w:rPr>
          <w:rFonts w:ascii="Arial" w:hAnsi="Arial" w:cs="Arial"/>
        </w:rPr>
        <w:t>,</w:t>
      </w:r>
      <w:r w:rsidRPr="00EB32BB">
        <w:rPr>
          <w:rFonts w:ascii="Arial" w:hAnsi="Arial" w:cs="Arial"/>
        </w:rPr>
        <w:t xml:space="preserve"> and Svendsen (2021) describe as “siloed operations.” In this model, departments function independently without synchronised communication, increasing the risk of duplicated effort and service errors.</w:t>
      </w:r>
    </w:p>
    <w:p w14:paraId="276B69F8" w14:textId="1CAE6059" w:rsidR="00EB32BB" w:rsidRPr="00EB32BB" w:rsidRDefault="00EB32BB" w:rsidP="00EB32BB">
      <w:pPr>
        <w:spacing w:line="360" w:lineRule="auto"/>
        <w:jc w:val="both"/>
        <w:rPr>
          <w:rFonts w:ascii="Arial" w:hAnsi="Arial" w:cs="Arial"/>
        </w:rPr>
      </w:pPr>
      <w:r w:rsidRPr="00EB32BB">
        <w:rPr>
          <w:rFonts w:ascii="Arial" w:hAnsi="Arial" w:cs="Arial"/>
        </w:rPr>
        <w:t>These events directly compromise reliability and responsiveness, two critical dimensions of the SERVQUAL model (Parasuraman, Zeithaml and Berry, 1988). When a room is assigned before it’s ready or breakfast items are unavailable due to missed handover, guest expectations are not met, and brand credibility suffers. Hilton’s global standard for “room readiness at check-in” is a key performance indicator</w:t>
      </w:r>
      <w:r w:rsidR="003A5795">
        <w:rPr>
          <w:rFonts w:ascii="Arial" w:hAnsi="Arial" w:cs="Arial"/>
        </w:rPr>
        <w:t xml:space="preserve">, </w:t>
      </w:r>
      <w:r w:rsidRPr="00EB32BB">
        <w:rPr>
          <w:rFonts w:ascii="Arial" w:hAnsi="Arial" w:cs="Arial"/>
        </w:rPr>
        <w:t>and breaches here are taken seriously (Hilton Worldwide, 2025).</w:t>
      </w:r>
    </w:p>
    <w:p w14:paraId="5ECD0B7C" w14:textId="0F423C47" w:rsidR="00EB32BB" w:rsidRPr="00EB32BB" w:rsidRDefault="00EB32BB" w:rsidP="00EB32BB">
      <w:pPr>
        <w:spacing w:line="360" w:lineRule="auto"/>
        <w:jc w:val="both"/>
        <w:rPr>
          <w:rFonts w:ascii="Arial" w:hAnsi="Arial" w:cs="Arial"/>
        </w:rPr>
      </w:pPr>
      <w:r w:rsidRPr="00EB32BB">
        <w:rPr>
          <w:rFonts w:ascii="Arial" w:hAnsi="Arial" w:cs="Arial"/>
        </w:rPr>
        <w:t xml:space="preserve">The findings also confirm insights from Camilleri (2013), who argues that hospitality is a “system of systems,” requiring </w:t>
      </w:r>
      <w:r w:rsidR="003A5795">
        <w:rPr>
          <w:rFonts w:ascii="Arial" w:hAnsi="Arial" w:cs="Arial"/>
        </w:rPr>
        <w:t xml:space="preserve">a </w:t>
      </w:r>
      <w:r w:rsidRPr="00EB32BB">
        <w:rPr>
          <w:rFonts w:ascii="Arial" w:hAnsi="Arial" w:cs="Arial"/>
        </w:rPr>
        <w:t xml:space="preserve">constant flow of information. Where </w:t>
      </w:r>
      <w:r w:rsidR="00B80157" w:rsidRPr="00EB32BB">
        <w:rPr>
          <w:rFonts w:ascii="Arial" w:hAnsi="Arial" w:cs="Arial"/>
        </w:rPr>
        <w:t>assumptions, poor tools, or untrained staff obstructs this flow</w:t>
      </w:r>
      <w:r w:rsidR="003A5795">
        <w:rPr>
          <w:rFonts w:ascii="Arial" w:hAnsi="Arial" w:cs="Arial"/>
        </w:rPr>
        <w:t xml:space="preserve">, </w:t>
      </w:r>
      <w:r w:rsidRPr="00EB32BB">
        <w:rPr>
          <w:rFonts w:ascii="Arial" w:hAnsi="Arial" w:cs="Arial"/>
        </w:rPr>
        <w:t>guests bear the consequence.</w:t>
      </w:r>
    </w:p>
    <w:p w14:paraId="7B3E7D51" w14:textId="77777777" w:rsidR="00EB32BB" w:rsidRDefault="00EB32BB" w:rsidP="00EB32BB">
      <w:pPr>
        <w:spacing w:line="360" w:lineRule="auto"/>
        <w:jc w:val="both"/>
        <w:rPr>
          <w:rFonts w:ascii="Arial" w:hAnsi="Arial" w:cs="Arial"/>
        </w:rPr>
      </w:pPr>
    </w:p>
    <w:p w14:paraId="01AC5D3B" w14:textId="77777777" w:rsidR="00FD14A3" w:rsidRDefault="00FD14A3" w:rsidP="00EB32BB">
      <w:pPr>
        <w:spacing w:line="360" w:lineRule="auto"/>
        <w:jc w:val="both"/>
        <w:rPr>
          <w:rFonts w:ascii="Arial" w:hAnsi="Arial" w:cs="Arial"/>
        </w:rPr>
      </w:pPr>
    </w:p>
    <w:p w14:paraId="1FA71BF4" w14:textId="77777777" w:rsidR="00FD14A3" w:rsidRPr="00EB32BB" w:rsidRDefault="00FD14A3" w:rsidP="00EB32BB">
      <w:pPr>
        <w:spacing w:line="360" w:lineRule="auto"/>
        <w:jc w:val="both"/>
        <w:rPr>
          <w:rFonts w:ascii="Arial" w:hAnsi="Arial" w:cs="Arial"/>
        </w:rPr>
      </w:pPr>
    </w:p>
    <w:p w14:paraId="275A947F" w14:textId="21BD77A7" w:rsidR="00EB32BB" w:rsidRPr="00FD14A3" w:rsidRDefault="00EB32BB" w:rsidP="003A39B6">
      <w:pPr>
        <w:pStyle w:val="Heading2"/>
      </w:pPr>
      <w:bookmarkStart w:id="50" w:name="_Toc200645256"/>
      <w:r w:rsidRPr="00FD14A3">
        <w:lastRenderedPageBreak/>
        <w:t>4</w:t>
      </w:r>
      <w:r w:rsidR="00FD14A3" w:rsidRPr="00FD14A3">
        <w:t>B</w:t>
      </w:r>
      <w:r w:rsidRPr="00FD14A3">
        <w:t>.3 Incomplete Handovers: Where Gaps Become Failures</w:t>
      </w:r>
      <w:bookmarkEnd w:id="50"/>
    </w:p>
    <w:p w14:paraId="18D4001F" w14:textId="6AAD43A7" w:rsidR="00AF2971" w:rsidRPr="00AF2971" w:rsidRDefault="00AF2971" w:rsidP="00AF2971">
      <w:pPr>
        <w:spacing w:line="360" w:lineRule="auto"/>
        <w:jc w:val="both"/>
        <w:rPr>
          <w:rFonts w:ascii="Arial" w:hAnsi="Arial" w:cs="Arial"/>
        </w:rPr>
      </w:pPr>
      <w:r w:rsidRPr="00AF2971">
        <w:rPr>
          <w:rFonts w:ascii="Arial" w:hAnsi="Arial" w:cs="Arial"/>
        </w:rPr>
        <w:t>Shift handovers are critical junctures in hotel operations where essential guest information must transition smoothly between teams. When these handovers are incomplete or omitted</w:t>
      </w:r>
      <w:r w:rsidR="003A5795">
        <w:rPr>
          <w:rFonts w:ascii="Arial" w:hAnsi="Arial" w:cs="Arial"/>
        </w:rPr>
        <w:t xml:space="preserve">, </w:t>
      </w:r>
      <w:r w:rsidRPr="00AF2971">
        <w:rPr>
          <w:rFonts w:ascii="Arial" w:hAnsi="Arial" w:cs="Arial"/>
        </w:rPr>
        <w:t>such as the overlooked VIP late check-out or undelivered breakfast-in-bed</w:t>
      </w:r>
      <w:r w:rsidR="003A5795">
        <w:rPr>
          <w:rFonts w:ascii="Arial" w:hAnsi="Arial" w:cs="Arial"/>
        </w:rPr>
        <w:t xml:space="preserve">, </w:t>
      </w:r>
      <w:r w:rsidRPr="00AF2971">
        <w:rPr>
          <w:rFonts w:ascii="Arial" w:hAnsi="Arial" w:cs="Arial"/>
        </w:rPr>
        <w:t>they lead to notable service disruptions.</w:t>
      </w:r>
    </w:p>
    <w:p w14:paraId="054AC43A" w14:textId="5507CCAF" w:rsidR="00AF2971" w:rsidRPr="00AF2971" w:rsidRDefault="00AF2971" w:rsidP="00AF2971">
      <w:pPr>
        <w:spacing w:line="360" w:lineRule="auto"/>
        <w:jc w:val="both"/>
        <w:rPr>
          <w:rFonts w:ascii="Arial" w:hAnsi="Arial" w:cs="Arial"/>
        </w:rPr>
      </w:pPr>
      <w:r w:rsidRPr="00AF2971">
        <w:rPr>
          <w:rFonts w:ascii="Arial" w:hAnsi="Arial" w:cs="Arial"/>
        </w:rPr>
        <w:t>As noted by Staffbase (2025), “if it’s not written down, it doesn’t exist,” highlighting the risk of relying solely on informal or verbal communication, which often results in operational blind spots. Silva and Santos (2022) found that a large proportion of guest complaints in hotels stem from lapses during shift transitions. These breakdowns not only delay service but also break the service promise made to guests.</w:t>
      </w:r>
    </w:p>
    <w:p w14:paraId="328382ED" w14:textId="0A85F416" w:rsidR="00AF2971" w:rsidRPr="00AF2971" w:rsidRDefault="00AF2971" w:rsidP="00AF2971">
      <w:pPr>
        <w:spacing w:line="360" w:lineRule="auto"/>
        <w:jc w:val="both"/>
        <w:rPr>
          <w:rFonts w:ascii="Arial" w:hAnsi="Arial" w:cs="Arial"/>
        </w:rPr>
      </w:pPr>
      <w:r w:rsidRPr="00AF2971">
        <w:rPr>
          <w:rFonts w:ascii="Arial" w:hAnsi="Arial" w:cs="Arial"/>
        </w:rPr>
        <w:t>Such inconsistencies weaken the SERVQUAL dimension of assurance, which is linked to guests’ trust in the professionalism and competence of staff. When shift information isn’t shared properly, guests perceive the hotel as disorganised and unreliable.</w:t>
      </w:r>
    </w:p>
    <w:p w14:paraId="7A427A7D" w14:textId="77777777" w:rsidR="00AF2971" w:rsidRPr="00AF2971" w:rsidRDefault="00AF2971" w:rsidP="00AF2971">
      <w:pPr>
        <w:spacing w:line="360" w:lineRule="auto"/>
        <w:jc w:val="both"/>
        <w:rPr>
          <w:rFonts w:ascii="Arial" w:hAnsi="Arial" w:cs="Arial"/>
        </w:rPr>
      </w:pPr>
      <w:r w:rsidRPr="00AF2971">
        <w:rPr>
          <w:rFonts w:ascii="Arial" w:hAnsi="Arial" w:cs="Arial"/>
        </w:rPr>
        <w:t>Furthermore, failures in documenting handover information indicate systemic weaknesses in internal procedures. As Fogarty and Kalbers (2006) argue, inconsistent recordkeeping during transitions reveals broader issues in communication governance and audit readiness within hospitality environments. While standard operating procedures (SOPs) may be in place, their effectiveness depends on consistent and disciplined application by all team members (Fallon and Rutherford, 2010).</w:t>
      </w:r>
    </w:p>
    <w:p w14:paraId="48317BF3" w14:textId="77777777" w:rsidR="00485E07" w:rsidRDefault="00485E07" w:rsidP="00EB32BB">
      <w:pPr>
        <w:spacing w:line="360" w:lineRule="auto"/>
        <w:jc w:val="both"/>
        <w:rPr>
          <w:rFonts w:ascii="Arial" w:hAnsi="Arial" w:cs="Arial"/>
        </w:rPr>
      </w:pPr>
    </w:p>
    <w:p w14:paraId="173628DD" w14:textId="0DAA1C02" w:rsidR="00EB32BB" w:rsidRPr="00485E07" w:rsidRDefault="00EB32BB" w:rsidP="003A39B6">
      <w:pPr>
        <w:pStyle w:val="Heading2"/>
      </w:pPr>
      <w:bookmarkStart w:id="51" w:name="_Toc200645257"/>
      <w:r w:rsidRPr="00485E07">
        <w:t>4</w:t>
      </w:r>
      <w:r w:rsidR="00485E07">
        <w:t>B</w:t>
      </w:r>
      <w:r w:rsidRPr="00485E07">
        <w:t>.4 Role Ambiguity: The Danger of "Not My Job"</w:t>
      </w:r>
      <w:bookmarkEnd w:id="51"/>
    </w:p>
    <w:p w14:paraId="549D629D" w14:textId="44D50390" w:rsidR="00EB32BB" w:rsidRPr="00EB32BB" w:rsidRDefault="00EB32BB" w:rsidP="00EB32BB">
      <w:pPr>
        <w:spacing w:line="360" w:lineRule="auto"/>
        <w:jc w:val="both"/>
        <w:rPr>
          <w:rFonts w:ascii="Arial" w:hAnsi="Arial" w:cs="Arial"/>
        </w:rPr>
      </w:pPr>
      <w:r w:rsidRPr="00EB32BB">
        <w:rPr>
          <w:rFonts w:ascii="Arial" w:hAnsi="Arial" w:cs="Arial"/>
        </w:rPr>
        <w:t>The third theme</w:t>
      </w:r>
      <w:r w:rsidR="004C6913">
        <w:rPr>
          <w:rFonts w:ascii="Arial" w:hAnsi="Arial" w:cs="Arial"/>
        </w:rPr>
        <w:t xml:space="preserve">, </w:t>
      </w:r>
      <w:r w:rsidRPr="00EB32BB">
        <w:rPr>
          <w:rFonts w:ascii="Arial" w:hAnsi="Arial" w:cs="Arial"/>
        </w:rPr>
        <w:t>role ambiguity</w:t>
      </w:r>
      <w:r w:rsidR="004C6913">
        <w:rPr>
          <w:rFonts w:ascii="Arial" w:hAnsi="Arial" w:cs="Arial"/>
        </w:rPr>
        <w:t xml:space="preserve">, </w:t>
      </w:r>
      <w:r w:rsidRPr="00EB32BB">
        <w:rPr>
          <w:rFonts w:ascii="Arial" w:hAnsi="Arial" w:cs="Arial"/>
        </w:rPr>
        <w:t>occurs when staff are unclear on their responsibilities or boundaries. When towel delivery or group breakfast numbers become unclear tasks, guest-facing staff hesitate or delegate incorrectly, resulting in service delays.</w:t>
      </w:r>
    </w:p>
    <w:p w14:paraId="1FD2CF8B" w14:textId="302773F1" w:rsidR="00EB32BB" w:rsidRPr="00EB32BB" w:rsidRDefault="00EB32BB" w:rsidP="00EB32BB">
      <w:pPr>
        <w:spacing w:line="360" w:lineRule="auto"/>
        <w:jc w:val="both"/>
        <w:rPr>
          <w:rFonts w:ascii="Arial" w:hAnsi="Arial" w:cs="Arial"/>
        </w:rPr>
      </w:pPr>
      <w:r w:rsidRPr="00EB32BB">
        <w:rPr>
          <w:rFonts w:ascii="Arial" w:hAnsi="Arial" w:cs="Arial"/>
        </w:rPr>
        <w:t xml:space="preserve">This supports the findings of Zoghbi-Manrique-de-Lara and Suárez-Acosta (2014), who stress that unclear task boundaries lead to “responsibility diffusion,” where everyone assumes someone else will act. This was seen in both the towel incident and </w:t>
      </w:r>
      <w:r w:rsidR="004C6913">
        <w:rPr>
          <w:rFonts w:ascii="Arial" w:hAnsi="Arial" w:cs="Arial"/>
        </w:rPr>
        <w:t xml:space="preserve">the </w:t>
      </w:r>
      <w:r w:rsidRPr="00EB32BB">
        <w:rPr>
          <w:rFonts w:ascii="Arial" w:hAnsi="Arial" w:cs="Arial"/>
        </w:rPr>
        <w:t>luggage storage mishap.</w:t>
      </w:r>
    </w:p>
    <w:p w14:paraId="058FFCC8" w14:textId="5754D101" w:rsidR="00EB32BB" w:rsidRPr="00EB32BB" w:rsidRDefault="00EB32BB" w:rsidP="00EB32BB">
      <w:pPr>
        <w:spacing w:line="360" w:lineRule="auto"/>
        <w:jc w:val="both"/>
        <w:rPr>
          <w:rFonts w:ascii="Arial" w:hAnsi="Arial" w:cs="Arial"/>
        </w:rPr>
      </w:pPr>
      <w:r w:rsidRPr="00EB32BB">
        <w:rPr>
          <w:rFonts w:ascii="Arial" w:hAnsi="Arial" w:cs="Arial"/>
        </w:rPr>
        <w:t xml:space="preserve">From a hospitality operations standpoint, Äuić Tanković et al. (2022) argue that role confusion often emerges when cross-training is lacking or when interdepartmental </w:t>
      </w:r>
      <w:r w:rsidRPr="00EB32BB">
        <w:rPr>
          <w:rFonts w:ascii="Arial" w:hAnsi="Arial" w:cs="Arial"/>
        </w:rPr>
        <w:lastRenderedPageBreak/>
        <w:t>SOPs are not aligned. For example, receptionists may assume housekeeping monitors towel stock while housekeeping may expect requests to be routed through supervisors.</w:t>
      </w:r>
    </w:p>
    <w:p w14:paraId="7FE138BA" w14:textId="48169D74" w:rsidR="00EB32BB" w:rsidRPr="00EB32BB" w:rsidRDefault="00EB32BB" w:rsidP="00EB32BB">
      <w:pPr>
        <w:spacing w:line="360" w:lineRule="auto"/>
        <w:jc w:val="both"/>
        <w:rPr>
          <w:rFonts w:ascii="Arial" w:hAnsi="Arial" w:cs="Arial"/>
        </w:rPr>
      </w:pPr>
      <w:r w:rsidRPr="00EB32BB">
        <w:rPr>
          <w:rFonts w:ascii="Arial" w:hAnsi="Arial" w:cs="Arial"/>
        </w:rPr>
        <w:t>This theme also intersects with emotional labour. When frontline staff face guests angry about delayed service due to back-end confusion, they must regulate emotions while resolving the issue</w:t>
      </w:r>
      <w:r w:rsidR="004C6913">
        <w:rPr>
          <w:rFonts w:ascii="Arial" w:hAnsi="Arial" w:cs="Arial"/>
        </w:rPr>
        <w:t xml:space="preserve">, </w:t>
      </w:r>
      <w:r w:rsidRPr="00EB32BB">
        <w:rPr>
          <w:rFonts w:ascii="Arial" w:hAnsi="Arial" w:cs="Arial"/>
        </w:rPr>
        <w:t>adding stress and reducing job satisfaction (Sharma, Tam and Kim, 2021).</w:t>
      </w:r>
    </w:p>
    <w:p w14:paraId="5C1C1FC0" w14:textId="77777777" w:rsidR="00B92E7B" w:rsidRDefault="00B92E7B" w:rsidP="00EB32BB">
      <w:pPr>
        <w:spacing w:line="360" w:lineRule="auto"/>
        <w:jc w:val="both"/>
        <w:rPr>
          <w:rFonts w:ascii="Arial" w:hAnsi="Arial" w:cs="Arial"/>
          <w:b/>
          <w:bCs/>
          <w:sz w:val="28"/>
          <w:szCs w:val="28"/>
        </w:rPr>
      </w:pPr>
    </w:p>
    <w:p w14:paraId="01AC08D9" w14:textId="790F5426" w:rsidR="00EB32BB" w:rsidRPr="004E620A" w:rsidRDefault="00EB32BB" w:rsidP="004C6913">
      <w:pPr>
        <w:pStyle w:val="Heading2"/>
      </w:pPr>
      <w:bookmarkStart w:id="52" w:name="_Toc200645258"/>
      <w:r w:rsidRPr="004E620A">
        <w:t>4</w:t>
      </w:r>
      <w:r w:rsidR="004E620A">
        <w:t>B</w:t>
      </w:r>
      <w:r w:rsidRPr="004E620A">
        <w:t>.5 Communication Successes: When Teams Excel</w:t>
      </w:r>
      <w:bookmarkEnd w:id="52"/>
    </w:p>
    <w:p w14:paraId="773B73E5" w14:textId="5EF8FBB1" w:rsidR="008D51A9" w:rsidRPr="008D51A9" w:rsidRDefault="008D51A9" w:rsidP="008D51A9">
      <w:pPr>
        <w:spacing w:line="360" w:lineRule="auto"/>
        <w:jc w:val="both"/>
        <w:rPr>
          <w:rFonts w:ascii="Arial" w:hAnsi="Arial" w:cs="Arial"/>
        </w:rPr>
      </w:pPr>
      <w:r w:rsidRPr="008D51A9">
        <w:rPr>
          <w:rFonts w:ascii="Arial" w:hAnsi="Arial" w:cs="Arial"/>
        </w:rPr>
        <w:t>Despite the communication issues identified during the placement, several instances demonstrated effective cross-departmental teamwork. Incidents such as the swift resolution of a wedding-related complaint, efficient handling of an early group check-in, and collaborative efforts to recover a lost item illustrate how well-coordinated teams can transform service disruptions into positive guest experiences.</w:t>
      </w:r>
    </w:p>
    <w:p w14:paraId="4E515EBF" w14:textId="49FBBF87" w:rsidR="008D51A9" w:rsidRPr="008D51A9" w:rsidRDefault="008D51A9" w:rsidP="008D51A9">
      <w:pPr>
        <w:spacing w:line="360" w:lineRule="auto"/>
        <w:jc w:val="both"/>
        <w:rPr>
          <w:rFonts w:ascii="Arial" w:hAnsi="Arial" w:cs="Arial"/>
        </w:rPr>
      </w:pPr>
      <w:r w:rsidRPr="008D51A9">
        <w:rPr>
          <w:rFonts w:ascii="Arial" w:hAnsi="Arial" w:cs="Arial"/>
        </w:rPr>
        <w:t>These examples support the concept of the service recovery paradox introduced by Hart, Heskett and Sasser (1990), which suggests that customers may perceive the service more favourably when a problem is promptly and effectively addressed than if no issue had occurred at all. The thoughtful response, including the replacement of a missing bouquet and the complimentary prosecco, exemplifies the kind of proactive service recovery that strengthens brand loyalty and enhances guest satisfaction.</w:t>
      </w:r>
    </w:p>
    <w:p w14:paraId="564244C3" w14:textId="57972AA7" w:rsidR="008D51A9" w:rsidRPr="008D51A9" w:rsidRDefault="008D51A9" w:rsidP="008D51A9">
      <w:pPr>
        <w:spacing w:line="360" w:lineRule="auto"/>
        <w:jc w:val="both"/>
        <w:rPr>
          <w:rFonts w:ascii="Arial" w:hAnsi="Arial" w:cs="Arial"/>
        </w:rPr>
      </w:pPr>
      <w:r w:rsidRPr="008D51A9">
        <w:rPr>
          <w:rFonts w:ascii="Arial" w:hAnsi="Arial" w:cs="Arial"/>
        </w:rPr>
        <w:t>Furthermore, these successful outcomes highlight the importance of emotional intelligence (EI) in hospitality communication. As Goleman (1995) notes, emotionally intelligent teams are better equipped to manage stress, maintain professionalism, and prioritise guest needs during challenging situations. The early check-in case showed staff demonstrating composure, empathy, and real-time problem-solving—key characteristics of emotionally intelligent behaviour.</w:t>
      </w:r>
    </w:p>
    <w:p w14:paraId="1DC38B71" w14:textId="544AFAC9" w:rsidR="008D51A9" w:rsidRPr="008D51A9" w:rsidRDefault="008D51A9" w:rsidP="008D51A9">
      <w:pPr>
        <w:spacing w:line="360" w:lineRule="auto"/>
        <w:jc w:val="both"/>
        <w:rPr>
          <w:rFonts w:ascii="Arial" w:hAnsi="Arial" w:cs="Arial"/>
        </w:rPr>
      </w:pPr>
      <w:r w:rsidRPr="008D51A9">
        <w:rPr>
          <w:rFonts w:ascii="Arial" w:hAnsi="Arial" w:cs="Arial"/>
        </w:rPr>
        <w:t>This practical responsiveness also reflects Schön’s (1983) model of reflection-in-action, which describes how professionals adjust their actions on the spot by drawing on experience and emotional insight. These case examples confirm that when communication is proactive and emotionally attuned, it not only improves operational efficiency but also elevates the overall guest experience.</w:t>
      </w:r>
    </w:p>
    <w:p w14:paraId="758C9824" w14:textId="71C92A24" w:rsidR="004E620A" w:rsidRDefault="008D51A9" w:rsidP="008D51A9">
      <w:pPr>
        <w:spacing w:line="360" w:lineRule="auto"/>
        <w:jc w:val="both"/>
        <w:rPr>
          <w:rFonts w:ascii="Arial" w:hAnsi="Arial" w:cs="Arial"/>
        </w:rPr>
      </w:pPr>
      <w:r w:rsidRPr="008D51A9">
        <w:rPr>
          <w:rFonts w:ascii="Arial" w:hAnsi="Arial" w:cs="Arial"/>
        </w:rPr>
        <w:lastRenderedPageBreak/>
        <w:t>Finally, the positive reactions from guests in these recovery scenarios affirm that trust and satisfaction can be rebuilt through deliberate effort and transparent communication between departments (Gil, Hudson and Quintana, 2006).</w:t>
      </w:r>
    </w:p>
    <w:p w14:paraId="3F3F64D4" w14:textId="77777777" w:rsidR="007C6B78" w:rsidRDefault="007C6B78" w:rsidP="00EB32BB">
      <w:pPr>
        <w:spacing w:line="360" w:lineRule="auto"/>
        <w:jc w:val="both"/>
        <w:rPr>
          <w:rFonts w:ascii="Arial" w:hAnsi="Arial" w:cs="Arial"/>
        </w:rPr>
      </w:pPr>
    </w:p>
    <w:p w14:paraId="1337CEF9" w14:textId="5DAC8A38" w:rsidR="00EB32BB" w:rsidRDefault="00EB32BB" w:rsidP="003A39B6">
      <w:pPr>
        <w:pStyle w:val="Heading2"/>
      </w:pPr>
      <w:bookmarkStart w:id="53" w:name="_Toc200645259"/>
      <w:r w:rsidRPr="004E620A">
        <w:t>4</w:t>
      </w:r>
      <w:r w:rsidR="00953693">
        <w:t>B</w:t>
      </w:r>
      <w:r w:rsidRPr="004E620A">
        <w:t>.6 Connecting Findings to Theoretical Models</w:t>
      </w:r>
      <w:bookmarkEnd w:id="53"/>
    </w:p>
    <w:p w14:paraId="45696C42" w14:textId="77777777" w:rsidR="004C6913" w:rsidRPr="004C6913" w:rsidRDefault="004C6913" w:rsidP="004C6913"/>
    <w:p w14:paraId="5F0BE4DF" w14:textId="77777777" w:rsidR="00EB32BB" w:rsidRPr="003544A2" w:rsidRDefault="00EB32BB" w:rsidP="003A39B6">
      <w:pPr>
        <w:pStyle w:val="Heading3"/>
      </w:pPr>
      <w:bookmarkStart w:id="54" w:name="_Toc200645260"/>
      <w:r w:rsidRPr="003544A2">
        <w:t>SERVQUAL Model</w:t>
      </w:r>
      <w:bookmarkEnd w:id="54"/>
    </w:p>
    <w:p w14:paraId="5E818090" w14:textId="52C34CAF" w:rsidR="00EB32BB" w:rsidRPr="00EB32BB" w:rsidRDefault="00EB32BB" w:rsidP="00EB32BB">
      <w:pPr>
        <w:spacing w:line="360" w:lineRule="auto"/>
        <w:jc w:val="both"/>
        <w:rPr>
          <w:rFonts w:ascii="Arial" w:hAnsi="Arial" w:cs="Arial"/>
        </w:rPr>
      </w:pPr>
      <w:r w:rsidRPr="00EB32BB">
        <w:rPr>
          <w:rFonts w:ascii="Arial" w:hAnsi="Arial" w:cs="Arial"/>
        </w:rPr>
        <w:t>The findings map onto the five SERVQUAL dimensions:</w:t>
      </w:r>
    </w:p>
    <w:p w14:paraId="62CB37B1" w14:textId="540E717F" w:rsidR="00EB32BB" w:rsidRPr="003544A2" w:rsidRDefault="00EB32BB" w:rsidP="00EB32BB">
      <w:pPr>
        <w:pStyle w:val="ListParagraph"/>
        <w:numPr>
          <w:ilvl w:val="0"/>
          <w:numId w:val="29"/>
        </w:numPr>
        <w:spacing w:line="360" w:lineRule="auto"/>
        <w:jc w:val="both"/>
        <w:rPr>
          <w:rFonts w:ascii="Arial" w:hAnsi="Arial" w:cs="Arial"/>
        </w:rPr>
      </w:pPr>
      <w:r w:rsidRPr="003544A2">
        <w:rPr>
          <w:rFonts w:ascii="Arial" w:hAnsi="Arial" w:cs="Arial"/>
        </w:rPr>
        <w:t>Reliability: Undermined by room assignment errors and missed dietary needs.</w:t>
      </w:r>
    </w:p>
    <w:p w14:paraId="740E1722" w14:textId="29845851" w:rsidR="00EB32BB" w:rsidRPr="003544A2" w:rsidRDefault="00EB32BB" w:rsidP="00EB32BB">
      <w:pPr>
        <w:pStyle w:val="ListParagraph"/>
        <w:numPr>
          <w:ilvl w:val="0"/>
          <w:numId w:val="29"/>
        </w:numPr>
        <w:spacing w:line="360" w:lineRule="auto"/>
        <w:jc w:val="both"/>
        <w:rPr>
          <w:rFonts w:ascii="Arial" w:hAnsi="Arial" w:cs="Arial"/>
        </w:rPr>
      </w:pPr>
      <w:r w:rsidRPr="003544A2">
        <w:rPr>
          <w:rFonts w:ascii="Arial" w:hAnsi="Arial" w:cs="Arial"/>
        </w:rPr>
        <w:t>Responsiveness: Compromised when handovers are incomplete or late requests are missed.</w:t>
      </w:r>
    </w:p>
    <w:p w14:paraId="4E728A5D" w14:textId="09837654" w:rsidR="00EB32BB" w:rsidRPr="003544A2" w:rsidRDefault="00EB32BB" w:rsidP="00EB32BB">
      <w:pPr>
        <w:pStyle w:val="ListParagraph"/>
        <w:numPr>
          <w:ilvl w:val="0"/>
          <w:numId w:val="29"/>
        </w:numPr>
        <w:spacing w:line="360" w:lineRule="auto"/>
        <w:jc w:val="both"/>
        <w:rPr>
          <w:rFonts w:ascii="Arial" w:hAnsi="Arial" w:cs="Arial"/>
        </w:rPr>
      </w:pPr>
      <w:r w:rsidRPr="003544A2">
        <w:rPr>
          <w:rFonts w:ascii="Arial" w:hAnsi="Arial" w:cs="Arial"/>
        </w:rPr>
        <w:t>Assurance: Weakened when staff appear uncoordinated or unsure.</w:t>
      </w:r>
    </w:p>
    <w:p w14:paraId="0F1B218C" w14:textId="17C73B6C" w:rsidR="00EB32BB" w:rsidRPr="003544A2" w:rsidRDefault="00EB32BB" w:rsidP="00EB32BB">
      <w:pPr>
        <w:pStyle w:val="ListParagraph"/>
        <w:numPr>
          <w:ilvl w:val="0"/>
          <w:numId w:val="29"/>
        </w:numPr>
        <w:spacing w:line="360" w:lineRule="auto"/>
        <w:jc w:val="both"/>
        <w:rPr>
          <w:rFonts w:ascii="Arial" w:hAnsi="Arial" w:cs="Arial"/>
        </w:rPr>
      </w:pPr>
      <w:r w:rsidRPr="003544A2">
        <w:rPr>
          <w:rFonts w:ascii="Arial" w:hAnsi="Arial" w:cs="Arial"/>
        </w:rPr>
        <w:t>Empathy: Shown in service recovery successes and teamwork under pressure.</w:t>
      </w:r>
    </w:p>
    <w:p w14:paraId="7738C668" w14:textId="0AA8F3CD" w:rsidR="00EB32BB" w:rsidRPr="003544A2" w:rsidRDefault="00EB32BB" w:rsidP="00EB32BB">
      <w:pPr>
        <w:pStyle w:val="ListParagraph"/>
        <w:numPr>
          <w:ilvl w:val="0"/>
          <w:numId w:val="29"/>
        </w:numPr>
        <w:spacing w:line="360" w:lineRule="auto"/>
        <w:jc w:val="both"/>
        <w:rPr>
          <w:rFonts w:ascii="Arial" w:hAnsi="Arial" w:cs="Arial"/>
        </w:rPr>
      </w:pPr>
      <w:r w:rsidRPr="003544A2">
        <w:rPr>
          <w:rFonts w:ascii="Arial" w:hAnsi="Arial" w:cs="Arial"/>
        </w:rPr>
        <w:t>Tangibles: Indirectly affected when miscommunication leads to presentation issues (e.g., breakfast shortages).</w:t>
      </w:r>
    </w:p>
    <w:p w14:paraId="6EB6F76E" w14:textId="6132D788" w:rsidR="00EB32BB" w:rsidRDefault="00EB32BB" w:rsidP="007C6B78">
      <w:pPr>
        <w:spacing w:after="0" w:line="360" w:lineRule="auto"/>
        <w:jc w:val="both"/>
        <w:rPr>
          <w:rFonts w:ascii="Arial" w:hAnsi="Arial" w:cs="Arial"/>
        </w:rPr>
      </w:pPr>
      <w:r w:rsidRPr="00EB32BB">
        <w:rPr>
          <w:rFonts w:ascii="Arial" w:hAnsi="Arial" w:cs="Arial"/>
        </w:rPr>
        <w:t>SERVQUAL provides a practical lens to assess how internal communication translates to the external guest experience (Parasuraman et al., 1988).</w:t>
      </w:r>
    </w:p>
    <w:p w14:paraId="258B3CCA" w14:textId="25873E48" w:rsidR="00A0701D" w:rsidRDefault="00A0701D" w:rsidP="007C6B78">
      <w:pPr>
        <w:spacing w:after="0" w:line="360" w:lineRule="auto"/>
        <w:jc w:val="both"/>
        <w:rPr>
          <w:rFonts w:ascii="Arial" w:hAnsi="Arial" w:cs="Arial"/>
        </w:rPr>
      </w:pPr>
      <w:r w:rsidRPr="00A0701D">
        <w:rPr>
          <w:rFonts w:ascii="Arial" w:hAnsi="Arial" w:cs="Arial"/>
        </w:rPr>
        <w:t>Operational transparency and real-time service coordination have also been identified as critical enablers of guest satisfaction in recent research (Becker et al., 2023; Connolly and Lee, 2021).</w:t>
      </w:r>
    </w:p>
    <w:p w14:paraId="5591C9BB" w14:textId="77777777" w:rsidR="004C6913" w:rsidRPr="00EB32BB" w:rsidRDefault="004C6913" w:rsidP="007C6B78">
      <w:pPr>
        <w:spacing w:after="0" w:line="360" w:lineRule="auto"/>
        <w:jc w:val="both"/>
        <w:rPr>
          <w:rFonts w:ascii="Arial" w:hAnsi="Arial" w:cs="Arial"/>
        </w:rPr>
      </w:pPr>
    </w:p>
    <w:p w14:paraId="7C3F3BE1" w14:textId="77777777" w:rsidR="00EB32BB" w:rsidRPr="003544A2" w:rsidRDefault="00EB32BB" w:rsidP="003A39B6">
      <w:pPr>
        <w:pStyle w:val="Heading3"/>
      </w:pPr>
      <w:bookmarkStart w:id="55" w:name="_Toc200645261"/>
      <w:r w:rsidRPr="003544A2">
        <w:t>Thematic Analysis</w:t>
      </w:r>
      <w:bookmarkEnd w:id="55"/>
    </w:p>
    <w:p w14:paraId="2CE0ADC8" w14:textId="06D6D0C0" w:rsidR="00EB32BB" w:rsidRDefault="00EB32BB" w:rsidP="00EB32BB">
      <w:pPr>
        <w:spacing w:line="360" w:lineRule="auto"/>
        <w:jc w:val="both"/>
        <w:rPr>
          <w:rFonts w:ascii="Arial" w:hAnsi="Arial" w:cs="Arial"/>
        </w:rPr>
      </w:pPr>
      <w:r w:rsidRPr="00EB32BB">
        <w:rPr>
          <w:rFonts w:ascii="Arial" w:hAnsi="Arial" w:cs="Arial"/>
        </w:rPr>
        <w:t>The use of thematic analysis by Braun and Clarke (2006) ensured findings were grounded in real-world observation. The method allowed for a structured interpretation of experiential data, producing themes that were internally consistent and externally validated by hospitality literature.</w:t>
      </w:r>
    </w:p>
    <w:p w14:paraId="3D0F80CD" w14:textId="77777777" w:rsidR="004C6913" w:rsidRPr="00EB32BB" w:rsidRDefault="004C6913" w:rsidP="00EB32BB">
      <w:pPr>
        <w:spacing w:line="360" w:lineRule="auto"/>
        <w:jc w:val="both"/>
        <w:rPr>
          <w:rFonts w:ascii="Arial" w:hAnsi="Arial" w:cs="Arial"/>
        </w:rPr>
      </w:pPr>
    </w:p>
    <w:p w14:paraId="42778FD9" w14:textId="77777777" w:rsidR="00EB32BB" w:rsidRPr="00DF57A8" w:rsidRDefault="00EB32BB" w:rsidP="003A39B6">
      <w:pPr>
        <w:pStyle w:val="Heading3"/>
      </w:pPr>
      <w:bookmarkStart w:id="56" w:name="_Toc200645262"/>
      <w:r w:rsidRPr="00DF57A8">
        <w:t>Emotional Intelligence and Reflective Practice</w:t>
      </w:r>
      <w:bookmarkEnd w:id="56"/>
    </w:p>
    <w:p w14:paraId="5AA954EF" w14:textId="33DF1D39" w:rsidR="00EB32BB" w:rsidRPr="00EB32BB" w:rsidRDefault="00EB32BB" w:rsidP="00EB32BB">
      <w:pPr>
        <w:spacing w:line="360" w:lineRule="auto"/>
        <w:jc w:val="both"/>
        <w:rPr>
          <w:rFonts w:ascii="Arial" w:hAnsi="Arial" w:cs="Arial"/>
        </w:rPr>
      </w:pPr>
      <w:r w:rsidRPr="00EB32BB">
        <w:rPr>
          <w:rFonts w:ascii="Arial" w:hAnsi="Arial" w:cs="Arial"/>
        </w:rPr>
        <w:t xml:space="preserve">Both EI and reflective practice emerged as critical tools in understanding communication behaviour. Emotional intelligence helps teams manage conflict and </w:t>
      </w:r>
      <w:r w:rsidRPr="00EB32BB">
        <w:rPr>
          <w:rFonts w:ascii="Arial" w:hAnsi="Arial" w:cs="Arial"/>
        </w:rPr>
        <w:lastRenderedPageBreak/>
        <w:t>guest dissatisfaction, while reflection allows practitioners to evaluate and improve future interactions. Schön’s (1983) model of reflection-on-action guided the researcher in identifying patterns and growth opportunities from placement logs.</w:t>
      </w:r>
    </w:p>
    <w:p w14:paraId="2D2C3243" w14:textId="77777777" w:rsidR="00EB32BB" w:rsidRDefault="00EB32BB" w:rsidP="00EB32BB">
      <w:pPr>
        <w:spacing w:line="360" w:lineRule="auto"/>
        <w:jc w:val="both"/>
        <w:rPr>
          <w:rFonts w:ascii="Arial" w:hAnsi="Arial" w:cs="Arial"/>
        </w:rPr>
      </w:pPr>
      <w:r w:rsidRPr="00EB32BB">
        <w:rPr>
          <w:rFonts w:ascii="Arial" w:hAnsi="Arial" w:cs="Arial"/>
        </w:rPr>
        <w:t>Reflective learning also created a bridge between practitioner insight and academic theory, enriching the analysis with personal meaning and authenticity. This dual lens of lived experience and theory enhances both academic quality and real-world applicability.</w:t>
      </w:r>
    </w:p>
    <w:p w14:paraId="251440E4" w14:textId="77777777" w:rsidR="004C6913" w:rsidRPr="00EB32BB" w:rsidRDefault="004C6913" w:rsidP="00EB32BB">
      <w:pPr>
        <w:spacing w:line="360" w:lineRule="auto"/>
        <w:jc w:val="both"/>
        <w:rPr>
          <w:rFonts w:ascii="Arial" w:hAnsi="Arial" w:cs="Arial"/>
        </w:rPr>
      </w:pPr>
    </w:p>
    <w:p w14:paraId="3C028D1A" w14:textId="3D74D55D" w:rsidR="00EB32BB" w:rsidRPr="00DA1849" w:rsidRDefault="00EB32BB" w:rsidP="003A39B6">
      <w:pPr>
        <w:pStyle w:val="Heading2"/>
      </w:pPr>
      <w:bookmarkStart w:id="57" w:name="_Toc200645263"/>
      <w:r w:rsidRPr="00DA1849">
        <w:t>4</w:t>
      </w:r>
      <w:r w:rsidR="00DF57A8" w:rsidRPr="00DA1849">
        <w:t>B</w:t>
      </w:r>
      <w:r w:rsidRPr="00DA1849">
        <w:t>.7 Strategic Relevance for Hospitality Management</w:t>
      </w:r>
      <w:bookmarkEnd w:id="57"/>
    </w:p>
    <w:p w14:paraId="20952F33" w14:textId="7F0DD308" w:rsidR="00EB32BB" w:rsidRPr="00EB32BB" w:rsidRDefault="00EB32BB" w:rsidP="00EB32BB">
      <w:pPr>
        <w:spacing w:line="360" w:lineRule="auto"/>
        <w:jc w:val="both"/>
        <w:rPr>
          <w:rFonts w:ascii="Arial" w:hAnsi="Arial" w:cs="Arial"/>
        </w:rPr>
      </w:pPr>
      <w:r w:rsidRPr="00EB32BB">
        <w:rPr>
          <w:rFonts w:ascii="Arial" w:hAnsi="Arial" w:cs="Arial"/>
        </w:rPr>
        <w:t>The findings offer several insights of strategic value for hospitality managers:</w:t>
      </w:r>
    </w:p>
    <w:p w14:paraId="4543BE43" w14:textId="2942ACD7" w:rsidR="00EB32BB" w:rsidRPr="00DA1849" w:rsidRDefault="00EB32BB" w:rsidP="00DA1849">
      <w:pPr>
        <w:pStyle w:val="ListParagraph"/>
        <w:numPr>
          <w:ilvl w:val="0"/>
          <w:numId w:val="31"/>
        </w:numPr>
        <w:spacing w:line="360" w:lineRule="auto"/>
        <w:jc w:val="both"/>
        <w:rPr>
          <w:rFonts w:ascii="Arial" w:hAnsi="Arial" w:cs="Arial"/>
        </w:rPr>
      </w:pPr>
      <w:r w:rsidRPr="00DA1849">
        <w:rPr>
          <w:rFonts w:ascii="Arial" w:hAnsi="Arial" w:cs="Arial"/>
        </w:rPr>
        <w:t>Training is not enough without accountability: Staff often knew what to do but failed to act due to role confusion or misplaced assumptions.</w:t>
      </w:r>
    </w:p>
    <w:p w14:paraId="7EB8A3A1" w14:textId="641EBDC0" w:rsidR="00EB32BB" w:rsidRDefault="00EB32BB" w:rsidP="00DA1849">
      <w:pPr>
        <w:pStyle w:val="ListParagraph"/>
        <w:numPr>
          <w:ilvl w:val="0"/>
          <w:numId w:val="31"/>
        </w:numPr>
        <w:spacing w:line="360" w:lineRule="auto"/>
        <w:jc w:val="both"/>
        <w:rPr>
          <w:rFonts w:ascii="Arial" w:hAnsi="Arial" w:cs="Arial"/>
        </w:rPr>
      </w:pPr>
      <w:r w:rsidRPr="00DA1849">
        <w:rPr>
          <w:rFonts w:ascii="Arial" w:hAnsi="Arial" w:cs="Arial"/>
        </w:rPr>
        <w:t>Technology does not eliminate the need for conversation: While PMS systems and SOPs support communication, human reinforcement remains essential.</w:t>
      </w:r>
    </w:p>
    <w:p w14:paraId="587D9D62" w14:textId="16CDCACA" w:rsidR="00B07302" w:rsidRPr="00DA1849" w:rsidRDefault="00B07302" w:rsidP="00DA1849">
      <w:pPr>
        <w:pStyle w:val="ListParagraph"/>
        <w:numPr>
          <w:ilvl w:val="0"/>
          <w:numId w:val="31"/>
        </w:numPr>
        <w:spacing w:line="360" w:lineRule="auto"/>
        <w:jc w:val="both"/>
        <w:rPr>
          <w:rFonts w:ascii="Arial" w:hAnsi="Arial" w:cs="Arial"/>
        </w:rPr>
      </w:pPr>
      <w:r w:rsidRPr="00B07302">
        <w:rPr>
          <w:rFonts w:ascii="Arial" w:hAnsi="Arial" w:cs="Arial"/>
        </w:rPr>
        <w:t>Cross-functional collaboration is also a form of adaptive team behaviour, allowing hotels to pivot effectively during unexpected service demands (Crawford and LePine, 2013).</w:t>
      </w:r>
    </w:p>
    <w:p w14:paraId="232E8EE5" w14:textId="77777777" w:rsidR="00EB32BB" w:rsidRPr="00DA1849" w:rsidRDefault="00EB32BB" w:rsidP="00DA1849">
      <w:pPr>
        <w:pStyle w:val="ListParagraph"/>
        <w:numPr>
          <w:ilvl w:val="0"/>
          <w:numId w:val="31"/>
        </w:numPr>
        <w:spacing w:line="360" w:lineRule="auto"/>
        <w:jc w:val="both"/>
        <w:rPr>
          <w:rFonts w:ascii="Arial" w:hAnsi="Arial" w:cs="Arial"/>
        </w:rPr>
      </w:pPr>
      <w:r w:rsidRPr="00DA1849">
        <w:rPr>
          <w:rFonts w:ascii="Arial" w:hAnsi="Arial" w:cs="Arial"/>
        </w:rPr>
        <w:t>Reflection improves service: Encouraging staff to reflect on interactions can identify bottlenecks and highlight opportunities for continuous improvement.</w:t>
      </w:r>
    </w:p>
    <w:p w14:paraId="12D95A88" w14:textId="3F185C63" w:rsidR="00635051" w:rsidRDefault="00BC35D8" w:rsidP="00EB32BB">
      <w:pPr>
        <w:spacing w:line="360" w:lineRule="auto"/>
        <w:jc w:val="both"/>
        <w:rPr>
          <w:rFonts w:ascii="Arial" w:hAnsi="Arial" w:cs="Arial"/>
        </w:rPr>
      </w:pPr>
      <w:bookmarkStart w:id="58" w:name="_Hlk200630263"/>
      <w:r w:rsidRPr="00BC35D8">
        <w:rPr>
          <w:rFonts w:ascii="Arial" w:hAnsi="Arial" w:cs="Arial"/>
        </w:rPr>
        <w:t>Cross-functional collaboration is also a form of adaptive team behaviour, allowing hotels to pivot effectively during unexpected service demands (Crawford and LePine, 2013)</w:t>
      </w:r>
      <w:bookmarkEnd w:id="58"/>
    </w:p>
    <w:p w14:paraId="393AEB47" w14:textId="77777777" w:rsidR="004C6913" w:rsidRDefault="004C6913" w:rsidP="00EB32BB">
      <w:pPr>
        <w:spacing w:line="360" w:lineRule="auto"/>
        <w:jc w:val="both"/>
        <w:rPr>
          <w:rFonts w:ascii="Arial" w:hAnsi="Arial" w:cs="Arial"/>
        </w:rPr>
      </w:pPr>
    </w:p>
    <w:p w14:paraId="31A1342C" w14:textId="77777777" w:rsidR="004C6913" w:rsidRDefault="004C6913" w:rsidP="00EB32BB">
      <w:pPr>
        <w:spacing w:line="360" w:lineRule="auto"/>
        <w:jc w:val="both"/>
        <w:rPr>
          <w:rFonts w:ascii="Arial" w:hAnsi="Arial" w:cs="Arial"/>
        </w:rPr>
      </w:pPr>
    </w:p>
    <w:p w14:paraId="1AE4323B" w14:textId="77777777" w:rsidR="004C6913" w:rsidRDefault="004C6913" w:rsidP="00EB32BB">
      <w:pPr>
        <w:spacing w:line="360" w:lineRule="auto"/>
        <w:jc w:val="both"/>
        <w:rPr>
          <w:rFonts w:ascii="Arial" w:hAnsi="Arial" w:cs="Arial"/>
        </w:rPr>
      </w:pPr>
    </w:p>
    <w:p w14:paraId="0CD58F4E" w14:textId="77777777" w:rsidR="004C6913" w:rsidRDefault="004C6913" w:rsidP="00EB32BB">
      <w:pPr>
        <w:spacing w:line="360" w:lineRule="auto"/>
        <w:jc w:val="both"/>
        <w:rPr>
          <w:rFonts w:ascii="Arial" w:hAnsi="Arial" w:cs="Arial"/>
        </w:rPr>
      </w:pPr>
    </w:p>
    <w:p w14:paraId="028F8901" w14:textId="77777777" w:rsidR="004C6913" w:rsidRDefault="004C6913" w:rsidP="00EB32BB">
      <w:pPr>
        <w:spacing w:line="360" w:lineRule="auto"/>
        <w:jc w:val="both"/>
        <w:rPr>
          <w:rFonts w:ascii="Arial" w:hAnsi="Arial" w:cs="Arial"/>
        </w:rPr>
      </w:pPr>
    </w:p>
    <w:p w14:paraId="671699B4" w14:textId="57F9525B" w:rsidR="00EB32BB" w:rsidRPr="009570AF" w:rsidRDefault="00EB32BB" w:rsidP="003A39B6">
      <w:pPr>
        <w:pStyle w:val="Heading2"/>
      </w:pPr>
      <w:bookmarkStart w:id="59" w:name="_Toc200645264"/>
      <w:r w:rsidRPr="009570AF">
        <w:lastRenderedPageBreak/>
        <w:t>4</w:t>
      </w:r>
      <w:r w:rsidR="009570AF" w:rsidRPr="009570AF">
        <w:t>B</w:t>
      </w:r>
      <w:r w:rsidRPr="009570AF">
        <w:t>.8 Summary</w:t>
      </w:r>
      <w:bookmarkEnd w:id="59"/>
    </w:p>
    <w:p w14:paraId="2C1348C2" w14:textId="3EADED60" w:rsidR="00EB32BB" w:rsidRPr="00EB32BB" w:rsidRDefault="00EB32BB" w:rsidP="00EB32BB">
      <w:pPr>
        <w:spacing w:line="360" w:lineRule="auto"/>
        <w:jc w:val="both"/>
        <w:rPr>
          <w:rFonts w:ascii="Arial" w:hAnsi="Arial" w:cs="Arial"/>
        </w:rPr>
      </w:pPr>
      <w:r w:rsidRPr="00EB32BB">
        <w:rPr>
          <w:rFonts w:ascii="Arial" w:hAnsi="Arial" w:cs="Arial"/>
        </w:rPr>
        <w:t>This discussion chapter has critically analysed the real-world findings from the placement against hospitality theories and models. It demonstrates that communication failures, if left unaddressed, reduce service quality and damage guest relationships. However, when teams act collaboratively, guided by emotional intelligence and reflective awareness, even difficult situations can be turned into service excellence.</w:t>
      </w:r>
    </w:p>
    <w:p w14:paraId="7ADB0015" w14:textId="77777777" w:rsidR="00EB32BB" w:rsidRDefault="00EB32BB" w:rsidP="00EB32BB">
      <w:pPr>
        <w:spacing w:line="360" w:lineRule="auto"/>
        <w:jc w:val="both"/>
        <w:rPr>
          <w:rFonts w:ascii="Arial" w:hAnsi="Arial" w:cs="Arial"/>
        </w:rPr>
      </w:pPr>
      <w:r w:rsidRPr="00EB32BB">
        <w:rPr>
          <w:rFonts w:ascii="Arial" w:hAnsi="Arial" w:cs="Arial"/>
        </w:rPr>
        <w:t>The case of DoubleTree by Hilton Bristol North reflects the broader hospitality sector: a system dependent not just on tools and procedures, but on people, communication, and trust. These insights now lead into the final chapter, where recommendations are proposed to strengthen interdepartmental communication.</w:t>
      </w:r>
    </w:p>
    <w:p w14:paraId="3D47796B" w14:textId="77777777" w:rsidR="009570AF" w:rsidRDefault="009570AF" w:rsidP="00EB32BB">
      <w:pPr>
        <w:spacing w:line="360" w:lineRule="auto"/>
        <w:jc w:val="both"/>
        <w:rPr>
          <w:rFonts w:ascii="Arial" w:hAnsi="Arial" w:cs="Arial"/>
        </w:rPr>
      </w:pPr>
    </w:p>
    <w:p w14:paraId="64D0A7DE" w14:textId="77777777" w:rsidR="009570AF" w:rsidRDefault="009570AF" w:rsidP="00EB32BB">
      <w:pPr>
        <w:spacing w:line="360" w:lineRule="auto"/>
        <w:jc w:val="both"/>
        <w:rPr>
          <w:rFonts w:ascii="Arial" w:hAnsi="Arial" w:cs="Arial"/>
        </w:rPr>
      </w:pPr>
    </w:p>
    <w:p w14:paraId="225270FA" w14:textId="77777777" w:rsidR="009570AF" w:rsidRDefault="009570AF" w:rsidP="00EB32BB">
      <w:pPr>
        <w:spacing w:line="360" w:lineRule="auto"/>
        <w:jc w:val="both"/>
        <w:rPr>
          <w:rFonts w:ascii="Arial" w:hAnsi="Arial" w:cs="Arial"/>
        </w:rPr>
      </w:pPr>
    </w:p>
    <w:p w14:paraId="50C606F3" w14:textId="77777777" w:rsidR="009570AF" w:rsidRDefault="009570AF" w:rsidP="00EB32BB">
      <w:pPr>
        <w:spacing w:line="360" w:lineRule="auto"/>
        <w:jc w:val="both"/>
        <w:rPr>
          <w:rFonts w:ascii="Arial" w:hAnsi="Arial" w:cs="Arial"/>
        </w:rPr>
      </w:pPr>
    </w:p>
    <w:p w14:paraId="64BB31C6" w14:textId="77777777" w:rsidR="009570AF" w:rsidRDefault="009570AF" w:rsidP="00EB32BB">
      <w:pPr>
        <w:spacing w:line="360" w:lineRule="auto"/>
        <w:jc w:val="both"/>
        <w:rPr>
          <w:rFonts w:ascii="Arial" w:hAnsi="Arial" w:cs="Arial"/>
        </w:rPr>
      </w:pPr>
    </w:p>
    <w:p w14:paraId="266F33FA" w14:textId="77777777" w:rsidR="009570AF" w:rsidRDefault="009570AF" w:rsidP="00EB32BB">
      <w:pPr>
        <w:spacing w:line="360" w:lineRule="auto"/>
        <w:jc w:val="both"/>
        <w:rPr>
          <w:rFonts w:ascii="Arial" w:hAnsi="Arial" w:cs="Arial"/>
        </w:rPr>
      </w:pPr>
    </w:p>
    <w:p w14:paraId="43C2686B" w14:textId="77777777" w:rsidR="009570AF" w:rsidRDefault="009570AF" w:rsidP="00EB32BB">
      <w:pPr>
        <w:spacing w:line="360" w:lineRule="auto"/>
        <w:jc w:val="both"/>
        <w:rPr>
          <w:rFonts w:ascii="Arial" w:hAnsi="Arial" w:cs="Arial"/>
        </w:rPr>
      </w:pPr>
    </w:p>
    <w:p w14:paraId="0DC3BAA4" w14:textId="77777777" w:rsidR="009570AF" w:rsidRDefault="009570AF" w:rsidP="00EB32BB">
      <w:pPr>
        <w:spacing w:line="360" w:lineRule="auto"/>
        <w:jc w:val="both"/>
        <w:rPr>
          <w:rFonts w:ascii="Arial" w:hAnsi="Arial" w:cs="Arial"/>
        </w:rPr>
      </w:pPr>
    </w:p>
    <w:p w14:paraId="16B52DA8" w14:textId="77777777" w:rsidR="009570AF" w:rsidRDefault="009570AF" w:rsidP="00EB32BB">
      <w:pPr>
        <w:spacing w:line="360" w:lineRule="auto"/>
        <w:jc w:val="both"/>
        <w:rPr>
          <w:rFonts w:ascii="Arial" w:hAnsi="Arial" w:cs="Arial"/>
        </w:rPr>
      </w:pPr>
    </w:p>
    <w:p w14:paraId="40514543" w14:textId="77777777" w:rsidR="009570AF" w:rsidRDefault="009570AF" w:rsidP="00EB32BB">
      <w:pPr>
        <w:spacing w:line="360" w:lineRule="auto"/>
        <w:jc w:val="both"/>
        <w:rPr>
          <w:rFonts w:ascii="Arial" w:hAnsi="Arial" w:cs="Arial"/>
        </w:rPr>
      </w:pPr>
    </w:p>
    <w:p w14:paraId="51BAC5DE" w14:textId="77777777" w:rsidR="009570AF" w:rsidRDefault="009570AF" w:rsidP="00EB32BB">
      <w:pPr>
        <w:spacing w:line="360" w:lineRule="auto"/>
        <w:jc w:val="both"/>
        <w:rPr>
          <w:rFonts w:ascii="Arial" w:hAnsi="Arial" w:cs="Arial"/>
        </w:rPr>
      </w:pPr>
    </w:p>
    <w:p w14:paraId="5D86DECA" w14:textId="77777777" w:rsidR="009570AF" w:rsidRDefault="009570AF" w:rsidP="00EB32BB">
      <w:pPr>
        <w:spacing w:line="360" w:lineRule="auto"/>
        <w:jc w:val="both"/>
        <w:rPr>
          <w:rFonts w:ascii="Arial" w:hAnsi="Arial" w:cs="Arial"/>
        </w:rPr>
      </w:pPr>
    </w:p>
    <w:p w14:paraId="02A57313" w14:textId="77777777" w:rsidR="009570AF" w:rsidRDefault="009570AF" w:rsidP="00EB32BB">
      <w:pPr>
        <w:spacing w:line="360" w:lineRule="auto"/>
        <w:jc w:val="both"/>
        <w:rPr>
          <w:rFonts w:ascii="Arial" w:hAnsi="Arial" w:cs="Arial"/>
        </w:rPr>
      </w:pPr>
    </w:p>
    <w:p w14:paraId="7F5E5F2F" w14:textId="77777777" w:rsidR="009570AF" w:rsidRDefault="009570AF" w:rsidP="00EB32BB">
      <w:pPr>
        <w:spacing w:line="360" w:lineRule="auto"/>
        <w:jc w:val="both"/>
        <w:rPr>
          <w:rFonts w:ascii="Arial" w:hAnsi="Arial" w:cs="Arial"/>
        </w:rPr>
      </w:pPr>
    </w:p>
    <w:p w14:paraId="179A2527" w14:textId="77777777" w:rsidR="00635051" w:rsidRDefault="00635051" w:rsidP="00EB32BB">
      <w:pPr>
        <w:spacing w:line="360" w:lineRule="auto"/>
        <w:jc w:val="both"/>
        <w:rPr>
          <w:rFonts w:ascii="Arial" w:hAnsi="Arial" w:cs="Arial"/>
        </w:rPr>
      </w:pPr>
    </w:p>
    <w:p w14:paraId="38A5178C" w14:textId="4EC16151" w:rsidR="00B05E91" w:rsidRDefault="00B05E91" w:rsidP="003A39B6">
      <w:pPr>
        <w:pStyle w:val="Heading1"/>
      </w:pPr>
      <w:bookmarkStart w:id="60" w:name="_Toc200645265"/>
      <w:r w:rsidRPr="00B05E91">
        <w:lastRenderedPageBreak/>
        <w:t>Chapter 5</w:t>
      </w:r>
      <w:r w:rsidR="00FA3DE6">
        <w:t>A</w:t>
      </w:r>
      <w:r w:rsidRPr="00B05E91">
        <w:t>: Conclusion</w:t>
      </w:r>
      <w:bookmarkEnd w:id="60"/>
    </w:p>
    <w:p w14:paraId="07FF7A21" w14:textId="77777777" w:rsidR="004C6913" w:rsidRPr="004C6913" w:rsidRDefault="004C6913" w:rsidP="004C6913"/>
    <w:p w14:paraId="30851A1F" w14:textId="6BBF40B5" w:rsidR="00B05E91" w:rsidRPr="00B05E91" w:rsidRDefault="00B05E91" w:rsidP="003A39B6">
      <w:pPr>
        <w:pStyle w:val="Heading2"/>
      </w:pPr>
      <w:bookmarkStart w:id="61" w:name="_Toc200645266"/>
      <w:r w:rsidRPr="00B05E91">
        <w:t>5</w:t>
      </w:r>
      <w:r w:rsidR="00FA3DE6">
        <w:t>A</w:t>
      </w:r>
      <w:r w:rsidRPr="00B05E91">
        <w:t>.1 Introduction</w:t>
      </w:r>
      <w:bookmarkEnd w:id="61"/>
    </w:p>
    <w:p w14:paraId="7D47DCF1" w14:textId="77777777" w:rsidR="00B05E91" w:rsidRPr="00B05E91" w:rsidRDefault="00B05E91" w:rsidP="00B05E91">
      <w:pPr>
        <w:spacing w:line="360" w:lineRule="auto"/>
        <w:jc w:val="both"/>
        <w:rPr>
          <w:rFonts w:ascii="Arial" w:hAnsi="Arial" w:cs="Arial"/>
        </w:rPr>
      </w:pPr>
      <w:r w:rsidRPr="00B05E91">
        <w:rPr>
          <w:rFonts w:ascii="Arial" w:hAnsi="Arial" w:cs="Arial"/>
        </w:rPr>
        <w:t>This chapter concludes the research project titled “Evaluating the Impact of Interdepartmental Communication on Service Efficiency and Guest Satisfaction: A Case Study of DoubleTree by Hilton Bristol North.” It draws together the insights from the findings and discussion chapters to provide a comprehensive summary of how internal communication processes affect guest experiences and operational effectiveness. It also reflects on the relevance of reflective learning, emotional intelligence, and service quality frameworks in enhancing staff performance and guest satisfaction in hospitality settings.</w:t>
      </w:r>
    </w:p>
    <w:p w14:paraId="2B9DE53C" w14:textId="77777777" w:rsidR="00B05E91" w:rsidRPr="00B05E91" w:rsidRDefault="00B05E91" w:rsidP="00B05E91">
      <w:pPr>
        <w:spacing w:line="360" w:lineRule="auto"/>
        <w:jc w:val="both"/>
        <w:rPr>
          <w:rFonts w:ascii="Arial" w:hAnsi="Arial" w:cs="Arial"/>
        </w:rPr>
      </w:pPr>
    </w:p>
    <w:p w14:paraId="54B9C7C6" w14:textId="23224941" w:rsidR="00B05E91" w:rsidRPr="00B05E91" w:rsidRDefault="00B05E91" w:rsidP="003A39B6">
      <w:pPr>
        <w:pStyle w:val="Heading2"/>
      </w:pPr>
      <w:bookmarkStart w:id="62" w:name="_Toc200645267"/>
      <w:r w:rsidRPr="00B05E91">
        <w:t>5</w:t>
      </w:r>
      <w:r w:rsidR="00FA3DE6">
        <w:t>A</w:t>
      </w:r>
      <w:r w:rsidRPr="00B05E91">
        <w:t>.2 Restating the Aim and Objectives</w:t>
      </w:r>
      <w:bookmarkEnd w:id="62"/>
    </w:p>
    <w:p w14:paraId="7195B68D" w14:textId="74595B5E" w:rsidR="00B05E91" w:rsidRPr="00B05E91" w:rsidRDefault="00B05E91" w:rsidP="00B05E91">
      <w:pPr>
        <w:spacing w:line="360" w:lineRule="auto"/>
        <w:jc w:val="both"/>
        <w:rPr>
          <w:rFonts w:ascii="Arial" w:hAnsi="Arial" w:cs="Arial"/>
        </w:rPr>
      </w:pPr>
      <w:r w:rsidRPr="00B05E91">
        <w:rPr>
          <w:rFonts w:ascii="Arial" w:hAnsi="Arial" w:cs="Arial"/>
        </w:rPr>
        <w:t>The central aim of this study was to evaluate how interdepartmental communication influences service efficiency and guest satisfaction, using a reflective case study of a real hotel placement. To address this aim, five key objectives were set:</w:t>
      </w:r>
    </w:p>
    <w:p w14:paraId="0816818E" w14:textId="48317CE8" w:rsidR="00B05E91" w:rsidRPr="00E060A6" w:rsidRDefault="00B05E91" w:rsidP="00E060A6">
      <w:pPr>
        <w:pStyle w:val="ListParagraph"/>
        <w:numPr>
          <w:ilvl w:val="0"/>
          <w:numId w:val="33"/>
        </w:numPr>
        <w:spacing w:line="360" w:lineRule="auto"/>
        <w:jc w:val="both"/>
        <w:rPr>
          <w:rFonts w:ascii="Arial" w:hAnsi="Arial" w:cs="Arial"/>
        </w:rPr>
      </w:pPr>
      <w:r w:rsidRPr="00E060A6">
        <w:rPr>
          <w:rFonts w:ascii="Arial" w:hAnsi="Arial" w:cs="Arial"/>
        </w:rPr>
        <w:t>To explore how communication between departments affects daily hotel operations.</w:t>
      </w:r>
    </w:p>
    <w:p w14:paraId="36CB5869" w14:textId="02F761AE" w:rsidR="00B05E91" w:rsidRPr="00E060A6" w:rsidRDefault="00B05E91" w:rsidP="00E060A6">
      <w:pPr>
        <w:pStyle w:val="ListParagraph"/>
        <w:numPr>
          <w:ilvl w:val="0"/>
          <w:numId w:val="33"/>
        </w:numPr>
        <w:spacing w:line="360" w:lineRule="auto"/>
        <w:jc w:val="both"/>
        <w:rPr>
          <w:rFonts w:ascii="Arial" w:hAnsi="Arial" w:cs="Arial"/>
        </w:rPr>
      </w:pPr>
      <w:r w:rsidRPr="00E060A6">
        <w:rPr>
          <w:rFonts w:ascii="Arial" w:hAnsi="Arial" w:cs="Arial"/>
        </w:rPr>
        <w:t>To assess the relationship between communication quality and guest satisfaction outcomes.</w:t>
      </w:r>
    </w:p>
    <w:p w14:paraId="7CE055EB" w14:textId="2F1CC95D" w:rsidR="00B05E91" w:rsidRPr="00E060A6" w:rsidRDefault="00B05E91" w:rsidP="00E060A6">
      <w:pPr>
        <w:pStyle w:val="ListParagraph"/>
        <w:numPr>
          <w:ilvl w:val="0"/>
          <w:numId w:val="33"/>
        </w:numPr>
        <w:spacing w:line="360" w:lineRule="auto"/>
        <w:jc w:val="both"/>
        <w:rPr>
          <w:rFonts w:ascii="Arial" w:hAnsi="Arial" w:cs="Arial"/>
        </w:rPr>
      </w:pPr>
      <w:r w:rsidRPr="00E060A6">
        <w:rPr>
          <w:rFonts w:ascii="Arial" w:hAnsi="Arial" w:cs="Arial"/>
        </w:rPr>
        <w:t>To identify common challenges in interdepartmental communication.</w:t>
      </w:r>
    </w:p>
    <w:p w14:paraId="3983B36C" w14:textId="67E4503B" w:rsidR="00B05E91" w:rsidRPr="00E060A6" w:rsidRDefault="00B05E91" w:rsidP="00E060A6">
      <w:pPr>
        <w:pStyle w:val="ListParagraph"/>
        <w:numPr>
          <w:ilvl w:val="0"/>
          <w:numId w:val="33"/>
        </w:numPr>
        <w:spacing w:line="360" w:lineRule="auto"/>
        <w:jc w:val="both"/>
        <w:rPr>
          <w:rFonts w:ascii="Arial" w:hAnsi="Arial" w:cs="Arial"/>
        </w:rPr>
      </w:pPr>
      <w:r w:rsidRPr="00E060A6">
        <w:rPr>
          <w:rFonts w:ascii="Arial" w:hAnsi="Arial" w:cs="Arial"/>
        </w:rPr>
        <w:t>To examine real examples of communication breakdowns and collaboration success.</w:t>
      </w:r>
    </w:p>
    <w:p w14:paraId="35860ECE" w14:textId="1797B542" w:rsidR="00B05E91" w:rsidRPr="00A83BA8" w:rsidRDefault="00B05E91" w:rsidP="00B05E91">
      <w:pPr>
        <w:pStyle w:val="ListParagraph"/>
        <w:numPr>
          <w:ilvl w:val="0"/>
          <w:numId w:val="33"/>
        </w:numPr>
        <w:spacing w:line="360" w:lineRule="auto"/>
        <w:jc w:val="both"/>
        <w:rPr>
          <w:rFonts w:ascii="Arial" w:hAnsi="Arial" w:cs="Arial"/>
        </w:rPr>
      </w:pPr>
      <w:r w:rsidRPr="00E060A6">
        <w:rPr>
          <w:rFonts w:ascii="Arial" w:hAnsi="Arial" w:cs="Arial"/>
        </w:rPr>
        <w:t>To propose actionable strategies to improve communication and service quality.</w:t>
      </w:r>
    </w:p>
    <w:p w14:paraId="72F2D6D7" w14:textId="77777777" w:rsidR="00B05E91" w:rsidRPr="00B05E91" w:rsidRDefault="00B05E91" w:rsidP="00B05E91">
      <w:pPr>
        <w:spacing w:line="360" w:lineRule="auto"/>
        <w:jc w:val="both"/>
        <w:rPr>
          <w:rFonts w:ascii="Arial" w:hAnsi="Arial" w:cs="Arial"/>
        </w:rPr>
      </w:pPr>
      <w:r w:rsidRPr="00B05E91">
        <w:rPr>
          <w:rFonts w:ascii="Arial" w:hAnsi="Arial" w:cs="Arial"/>
        </w:rPr>
        <w:t>These objectives were successfully achieved through the systematic collection and thematic analysis of placement-based observations, supported by critical engagement with academic literature and industry frameworks.</w:t>
      </w:r>
    </w:p>
    <w:p w14:paraId="6BFF15C2" w14:textId="77777777" w:rsidR="00A83BA8" w:rsidRPr="00B05E91" w:rsidRDefault="00A83BA8" w:rsidP="00B05E91">
      <w:pPr>
        <w:spacing w:line="360" w:lineRule="auto"/>
        <w:jc w:val="both"/>
        <w:rPr>
          <w:rFonts w:ascii="Arial" w:hAnsi="Arial" w:cs="Arial"/>
        </w:rPr>
      </w:pPr>
    </w:p>
    <w:p w14:paraId="611CA1DD" w14:textId="756112DC" w:rsidR="00B05E91" w:rsidRPr="00A83BA8" w:rsidRDefault="00B05E91" w:rsidP="003A39B6">
      <w:pPr>
        <w:pStyle w:val="Heading2"/>
      </w:pPr>
      <w:bookmarkStart w:id="63" w:name="_Toc200645268"/>
      <w:r w:rsidRPr="00A83BA8">
        <w:lastRenderedPageBreak/>
        <w:t>5</w:t>
      </w:r>
      <w:r w:rsidR="00FA3DE6">
        <w:t>A</w:t>
      </w:r>
      <w:r w:rsidRPr="00A83BA8">
        <w:t>.3 Summary of Key Findings</w:t>
      </w:r>
      <w:bookmarkEnd w:id="63"/>
    </w:p>
    <w:p w14:paraId="4E98C20C" w14:textId="22846227" w:rsidR="00B05E91" w:rsidRDefault="00B05E91" w:rsidP="00B05E91">
      <w:pPr>
        <w:spacing w:line="360" w:lineRule="auto"/>
        <w:jc w:val="both"/>
        <w:rPr>
          <w:rFonts w:ascii="Arial" w:hAnsi="Arial" w:cs="Arial"/>
        </w:rPr>
      </w:pPr>
      <w:r w:rsidRPr="00B05E91">
        <w:rPr>
          <w:rFonts w:ascii="Arial" w:hAnsi="Arial" w:cs="Arial"/>
        </w:rPr>
        <w:t>The research revealed four dominant themes regarding internal communication at DoubleTree by Hilton Bristol North:</w:t>
      </w:r>
    </w:p>
    <w:p w14:paraId="741FA05A" w14:textId="77777777" w:rsidR="008E0B1A" w:rsidRPr="00B05E91" w:rsidRDefault="008E0B1A" w:rsidP="00B05E91">
      <w:pPr>
        <w:spacing w:line="360" w:lineRule="auto"/>
        <w:jc w:val="both"/>
        <w:rPr>
          <w:rFonts w:ascii="Arial" w:hAnsi="Arial" w:cs="Arial"/>
        </w:rPr>
      </w:pPr>
    </w:p>
    <w:p w14:paraId="5559242B" w14:textId="77777777" w:rsidR="00B05E91" w:rsidRPr="00A83BA8" w:rsidRDefault="00B05E91" w:rsidP="003A39B6">
      <w:pPr>
        <w:pStyle w:val="Heading3"/>
      </w:pPr>
      <w:bookmarkStart w:id="64" w:name="_Toc200645269"/>
      <w:r w:rsidRPr="00A83BA8">
        <w:t>1. Communication Breakdowns</w:t>
      </w:r>
      <w:bookmarkEnd w:id="64"/>
    </w:p>
    <w:p w14:paraId="7F35681E" w14:textId="2B3473F1" w:rsidR="00B05E91" w:rsidRDefault="00B05E91" w:rsidP="00B05E91">
      <w:pPr>
        <w:spacing w:line="360" w:lineRule="auto"/>
        <w:jc w:val="both"/>
        <w:rPr>
          <w:rFonts w:ascii="Arial" w:hAnsi="Arial" w:cs="Arial"/>
        </w:rPr>
      </w:pPr>
      <w:r w:rsidRPr="00B05E91">
        <w:rPr>
          <w:rFonts w:ascii="Arial" w:hAnsi="Arial" w:cs="Arial"/>
        </w:rPr>
        <w:t xml:space="preserve">Numerous guest-facing issues were caused by communication lapses between the front office, housekeeping, and F&amp;B departments. Problems such as incorrect room assignments, dietary preference oversights, and event preparation errors were traced back to assumptions, system </w:t>
      </w:r>
      <w:r w:rsidR="00EE1EB0" w:rsidRPr="00B05E91">
        <w:rPr>
          <w:rFonts w:ascii="Arial" w:hAnsi="Arial" w:cs="Arial"/>
        </w:rPr>
        <w:t>mislabelling</w:t>
      </w:r>
      <w:r w:rsidRPr="00B05E91">
        <w:rPr>
          <w:rFonts w:ascii="Arial" w:hAnsi="Arial" w:cs="Arial"/>
        </w:rPr>
        <w:t>, or missed verbal updates.</w:t>
      </w:r>
    </w:p>
    <w:p w14:paraId="443CE291" w14:textId="77777777" w:rsidR="008E0B1A" w:rsidRPr="00B05E91" w:rsidRDefault="008E0B1A" w:rsidP="00B05E91">
      <w:pPr>
        <w:spacing w:line="360" w:lineRule="auto"/>
        <w:jc w:val="both"/>
        <w:rPr>
          <w:rFonts w:ascii="Arial" w:hAnsi="Arial" w:cs="Arial"/>
        </w:rPr>
      </w:pPr>
    </w:p>
    <w:p w14:paraId="3EE84F58" w14:textId="77777777" w:rsidR="00B05E91" w:rsidRPr="00A83BA8" w:rsidRDefault="00B05E91" w:rsidP="003A39B6">
      <w:pPr>
        <w:pStyle w:val="Heading3"/>
      </w:pPr>
      <w:bookmarkStart w:id="65" w:name="_Toc200645270"/>
      <w:r w:rsidRPr="00A83BA8">
        <w:t>2. Incomplete Handovers</w:t>
      </w:r>
      <w:bookmarkEnd w:id="65"/>
    </w:p>
    <w:p w14:paraId="275CF222" w14:textId="6D213F58" w:rsidR="00B05E91" w:rsidRDefault="00B05E91" w:rsidP="00B05E91">
      <w:pPr>
        <w:spacing w:line="360" w:lineRule="auto"/>
        <w:jc w:val="both"/>
        <w:rPr>
          <w:rFonts w:ascii="Arial" w:hAnsi="Arial" w:cs="Arial"/>
        </w:rPr>
      </w:pPr>
      <w:r w:rsidRPr="00B05E91">
        <w:rPr>
          <w:rFonts w:ascii="Arial" w:hAnsi="Arial" w:cs="Arial"/>
        </w:rPr>
        <w:t>Shift transitions were particularly vulnerable to error. Key guest preferences (late check-outs, breakfast orders, VIP requests) were often omitted from handover logs, leading to service delays, guest dissatisfaction, and operational confusion.</w:t>
      </w:r>
    </w:p>
    <w:p w14:paraId="3BFC9EE3" w14:textId="77777777" w:rsidR="008E0B1A" w:rsidRPr="00B05E91" w:rsidRDefault="008E0B1A" w:rsidP="00B05E91">
      <w:pPr>
        <w:spacing w:line="360" w:lineRule="auto"/>
        <w:jc w:val="both"/>
        <w:rPr>
          <w:rFonts w:ascii="Arial" w:hAnsi="Arial" w:cs="Arial"/>
        </w:rPr>
      </w:pPr>
    </w:p>
    <w:p w14:paraId="33C1CF4E" w14:textId="77777777" w:rsidR="00B05E91" w:rsidRPr="00A83BA8" w:rsidRDefault="00B05E91" w:rsidP="003A39B6">
      <w:pPr>
        <w:pStyle w:val="Heading3"/>
      </w:pPr>
      <w:bookmarkStart w:id="66" w:name="_Toc200645271"/>
      <w:r w:rsidRPr="00A83BA8">
        <w:t>3. Role Ambiguity</w:t>
      </w:r>
      <w:bookmarkEnd w:id="66"/>
    </w:p>
    <w:p w14:paraId="3EDA7727" w14:textId="751C0B41" w:rsidR="00B05E91" w:rsidRDefault="00B05E91" w:rsidP="00B05E91">
      <w:pPr>
        <w:spacing w:line="360" w:lineRule="auto"/>
        <w:jc w:val="both"/>
        <w:rPr>
          <w:rFonts w:ascii="Arial" w:hAnsi="Arial" w:cs="Arial"/>
        </w:rPr>
      </w:pPr>
      <w:r w:rsidRPr="00B05E91">
        <w:rPr>
          <w:rFonts w:ascii="Arial" w:hAnsi="Arial" w:cs="Arial"/>
        </w:rPr>
        <w:t>Staff regularly encountered uncertainty around who was responsible for completing or escalating a task. This led to inaction, missed responsibilities, and frustrated guests who perceived the hotel as disorganised or inattentive.</w:t>
      </w:r>
    </w:p>
    <w:p w14:paraId="6A22CC40" w14:textId="77777777" w:rsidR="008E0B1A" w:rsidRPr="00B05E91" w:rsidRDefault="008E0B1A" w:rsidP="00B05E91">
      <w:pPr>
        <w:spacing w:line="360" w:lineRule="auto"/>
        <w:jc w:val="both"/>
        <w:rPr>
          <w:rFonts w:ascii="Arial" w:hAnsi="Arial" w:cs="Arial"/>
        </w:rPr>
      </w:pPr>
    </w:p>
    <w:p w14:paraId="5E19EDAE" w14:textId="77777777" w:rsidR="00B05E91" w:rsidRPr="00A83BA8" w:rsidRDefault="00B05E91" w:rsidP="003A39B6">
      <w:pPr>
        <w:pStyle w:val="Heading3"/>
      </w:pPr>
      <w:bookmarkStart w:id="67" w:name="_Toc200645272"/>
      <w:r w:rsidRPr="00A83BA8">
        <w:t>4. Positive Collaboration</w:t>
      </w:r>
      <w:bookmarkEnd w:id="67"/>
    </w:p>
    <w:p w14:paraId="23C0163D" w14:textId="77777777" w:rsidR="00B05E91" w:rsidRPr="00B05E91" w:rsidRDefault="00B05E91" w:rsidP="00B05E91">
      <w:pPr>
        <w:spacing w:line="360" w:lineRule="auto"/>
        <w:jc w:val="both"/>
        <w:rPr>
          <w:rFonts w:ascii="Arial" w:hAnsi="Arial" w:cs="Arial"/>
        </w:rPr>
      </w:pPr>
      <w:r w:rsidRPr="00B05E91">
        <w:rPr>
          <w:rFonts w:ascii="Arial" w:hAnsi="Arial" w:cs="Arial"/>
        </w:rPr>
        <w:t>Despite the above, the research also identified moments of strong teamwork and effective service recovery. When communication was proactive, departments coordinated seamlessly to address guest complaints, manage early arrivals, and recover lost property, contributing to positive guest reviews and brand loyalty.</w:t>
      </w:r>
    </w:p>
    <w:p w14:paraId="1B21D676" w14:textId="77777777" w:rsidR="00B05E91" w:rsidRDefault="00B05E91" w:rsidP="00B05E91">
      <w:pPr>
        <w:spacing w:line="360" w:lineRule="auto"/>
        <w:jc w:val="both"/>
        <w:rPr>
          <w:rFonts w:ascii="Arial" w:hAnsi="Arial" w:cs="Arial"/>
        </w:rPr>
      </w:pPr>
    </w:p>
    <w:p w14:paraId="6C43F602" w14:textId="77777777" w:rsidR="00A83BA8" w:rsidRDefault="00A83BA8" w:rsidP="00B05E91">
      <w:pPr>
        <w:spacing w:line="360" w:lineRule="auto"/>
        <w:jc w:val="both"/>
        <w:rPr>
          <w:rFonts w:ascii="Arial" w:hAnsi="Arial" w:cs="Arial"/>
        </w:rPr>
      </w:pPr>
    </w:p>
    <w:p w14:paraId="4F609B4C" w14:textId="77777777" w:rsidR="00A83BA8" w:rsidRPr="00B05E91" w:rsidRDefault="00A83BA8" w:rsidP="00B05E91">
      <w:pPr>
        <w:spacing w:line="360" w:lineRule="auto"/>
        <w:jc w:val="both"/>
        <w:rPr>
          <w:rFonts w:ascii="Arial" w:hAnsi="Arial" w:cs="Arial"/>
        </w:rPr>
      </w:pPr>
    </w:p>
    <w:p w14:paraId="0228571B" w14:textId="77777777" w:rsidR="00074310" w:rsidRDefault="00B05E91" w:rsidP="003A39B6">
      <w:pPr>
        <w:pStyle w:val="Heading2"/>
      </w:pPr>
      <w:bookmarkStart w:id="68" w:name="_Toc200645273"/>
      <w:r w:rsidRPr="008C52D1">
        <w:lastRenderedPageBreak/>
        <w:t>5</w:t>
      </w:r>
      <w:r w:rsidR="00FA3DE6">
        <w:t>A</w:t>
      </w:r>
      <w:r w:rsidRPr="008C52D1">
        <w:t>.4 Theoretical and Practical Implications</w:t>
      </w:r>
      <w:bookmarkEnd w:id="68"/>
    </w:p>
    <w:p w14:paraId="249766DC" w14:textId="77777777" w:rsidR="008E0B1A" w:rsidRPr="008E0B1A" w:rsidRDefault="008E0B1A" w:rsidP="008E0B1A"/>
    <w:p w14:paraId="6EC22DA6" w14:textId="4A538BD5" w:rsidR="00B05E91" w:rsidRPr="00074310" w:rsidRDefault="00B05E91" w:rsidP="003A39B6">
      <w:pPr>
        <w:pStyle w:val="Heading3"/>
      </w:pPr>
      <w:bookmarkStart w:id="69" w:name="_Toc200645274"/>
      <w:r w:rsidRPr="008C52D1">
        <w:t>Theoretical Insights</w:t>
      </w:r>
      <w:bookmarkEnd w:id="69"/>
    </w:p>
    <w:p w14:paraId="7AB18EE7" w14:textId="31ED8311" w:rsidR="00B05E91" w:rsidRPr="00B05E91" w:rsidRDefault="00B05E91" w:rsidP="00B05E91">
      <w:pPr>
        <w:spacing w:line="360" w:lineRule="auto"/>
        <w:jc w:val="both"/>
        <w:rPr>
          <w:rFonts w:ascii="Arial" w:hAnsi="Arial" w:cs="Arial"/>
        </w:rPr>
      </w:pPr>
      <w:r w:rsidRPr="00B05E91">
        <w:rPr>
          <w:rFonts w:ascii="Arial" w:hAnsi="Arial" w:cs="Arial"/>
        </w:rPr>
        <w:t>The findings align closely with established hospitality frameworks:</w:t>
      </w:r>
    </w:p>
    <w:p w14:paraId="698F00E7" w14:textId="2EFA200D" w:rsidR="00B05E91" w:rsidRPr="008C52D1" w:rsidRDefault="00B05E91" w:rsidP="008C52D1">
      <w:pPr>
        <w:pStyle w:val="ListParagraph"/>
        <w:numPr>
          <w:ilvl w:val="0"/>
          <w:numId w:val="34"/>
        </w:numPr>
        <w:spacing w:line="360" w:lineRule="auto"/>
        <w:jc w:val="both"/>
        <w:rPr>
          <w:rFonts w:ascii="Arial" w:hAnsi="Arial" w:cs="Arial"/>
        </w:rPr>
      </w:pPr>
      <w:r w:rsidRPr="008C52D1">
        <w:rPr>
          <w:rFonts w:ascii="Arial" w:hAnsi="Arial" w:cs="Arial"/>
          <w:b/>
          <w:bCs/>
        </w:rPr>
        <w:t>SERVQUAL (Parasuraman et al., 1988):</w:t>
      </w:r>
      <w:r w:rsidRPr="008C52D1">
        <w:rPr>
          <w:rFonts w:ascii="Arial" w:hAnsi="Arial" w:cs="Arial"/>
        </w:rPr>
        <w:t xml:space="preserve"> The dimensions of reliability, responsiveness, and assurance were most directly impacted by internal communication effectiveness.</w:t>
      </w:r>
    </w:p>
    <w:p w14:paraId="7C6A32DC" w14:textId="198C966C" w:rsidR="00B05E91" w:rsidRPr="008C52D1" w:rsidRDefault="00B05E91" w:rsidP="008C52D1">
      <w:pPr>
        <w:pStyle w:val="ListParagraph"/>
        <w:numPr>
          <w:ilvl w:val="0"/>
          <w:numId w:val="34"/>
        </w:numPr>
        <w:spacing w:line="360" w:lineRule="auto"/>
        <w:jc w:val="both"/>
        <w:rPr>
          <w:rFonts w:ascii="Arial" w:hAnsi="Arial" w:cs="Arial"/>
        </w:rPr>
      </w:pPr>
      <w:r w:rsidRPr="008C52D1">
        <w:rPr>
          <w:rFonts w:ascii="Arial" w:hAnsi="Arial" w:cs="Arial"/>
          <w:b/>
          <w:bCs/>
        </w:rPr>
        <w:t>Emotional Intelligence (Goleman, 1995):</w:t>
      </w:r>
      <w:r w:rsidRPr="008C52D1">
        <w:rPr>
          <w:rFonts w:ascii="Arial" w:hAnsi="Arial" w:cs="Arial"/>
        </w:rPr>
        <w:t xml:space="preserve"> High-EI behaviours such as empathy, active listening, and calm under pressure enhanced team communication and guest interactions.</w:t>
      </w:r>
    </w:p>
    <w:p w14:paraId="30A0E5A7" w14:textId="661F3346" w:rsidR="00B05E91" w:rsidRPr="008C52D1" w:rsidRDefault="00B05E91" w:rsidP="00B05E91">
      <w:pPr>
        <w:pStyle w:val="ListParagraph"/>
        <w:numPr>
          <w:ilvl w:val="0"/>
          <w:numId w:val="34"/>
        </w:numPr>
        <w:spacing w:line="360" w:lineRule="auto"/>
        <w:jc w:val="both"/>
        <w:rPr>
          <w:rFonts w:ascii="Arial" w:hAnsi="Arial" w:cs="Arial"/>
        </w:rPr>
      </w:pPr>
      <w:r w:rsidRPr="008C52D1">
        <w:rPr>
          <w:rFonts w:ascii="Arial" w:hAnsi="Arial" w:cs="Arial"/>
          <w:b/>
          <w:bCs/>
        </w:rPr>
        <w:t>Reflective Practice (Schön, 1983):</w:t>
      </w:r>
      <w:r w:rsidRPr="008C52D1">
        <w:rPr>
          <w:rFonts w:ascii="Arial" w:hAnsi="Arial" w:cs="Arial"/>
        </w:rPr>
        <w:t xml:space="preserve"> The use of personal reflective logs enabled deeper learning from experience, aligning with the concept of reflection-on-action as a professional growth tool.</w:t>
      </w:r>
    </w:p>
    <w:p w14:paraId="6F01C8EB" w14:textId="77777777" w:rsidR="00074310" w:rsidRDefault="00B05E91" w:rsidP="00B05E91">
      <w:pPr>
        <w:spacing w:line="360" w:lineRule="auto"/>
        <w:jc w:val="both"/>
        <w:rPr>
          <w:rFonts w:ascii="Arial" w:hAnsi="Arial" w:cs="Arial"/>
        </w:rPr>
      </w:pPr>
      <w:r w:rsidRPr="00B05E91">
        <w:rPr>
          <w:rFonts w:ascii="Arial" w:hAnsi="Arial" w:cs="Arial"/>
        </w:rPr>
        <w:t>These frameworks helped frame the real-world observations in a scholarly context, reinforcing the idea that communication is both a technical and emotional skill within hospitality work.</w:t>
      </w:r>
    </w:p>
    <w:p w14:paraId="5D7BCD23" w14:textId="77777777" w:rsidR="008E0B1A" w:rsidRDefault="008E0B1A" w:rsidP="00B05E91">
      <w:pPr>
        <w:spacing w:line="360" w:lineRule="auto"/>
        <w:jc w:val="both"/>
        <w:rPr>
          <w:rFonts w:ascii="Arial" w:hAnsi="Arial" w:cs="Arial"/>
        </w:rPr>
      </w:pPr>
    </w:p>
    <w:p w14:paraId="2AFBA8DE" w14:textId="6DB670D9" w:rsidR="00B05E91" w:rsidRPr="00074310" w:rsidRDefault="00B05E91" w:rsidP="003A39B6">
      <w:pPr>
        <w:pStyle w:val="Heading3"/>
      </w:pPr>
      <w:bookmarkStart w:id="70" w:name="_Toc200645275"/>
      <w:r w:rsidRPr="008C52D1">
        <w:t>Practical Relevance</w:t>
      </w:r>
      <w:bookmarkEnd w:id="70"/>
    </w:p>
    <w:p w14:paraId="31AF0C3A" w14:textId="2A38EFF3" w:rsidR="00B05E91" w:rsidRPr="00B05E91" w:rsidRDefault="00B05E91" w:rsidP="00B05E91">
      <w:pPr>
        <w:spacing w:line="360" w:lineRule="auto"/>
        <w:jc w:val="both"/>
        <w:rPr>
          <w:rFonts w:ascii="Arial" w:hAnsi="Arial" w:cs="Arial"/>
        </w:rPr>
      </w:pPr>
      <w:r w:rsidRPr="00B05E91">
        <w:rPr>
          <w:rFonts w:ascii="Arial" w:hAnsi="Arial" w:cs="Arial"/>
        </w:rPr>
        <w:t>For hotel managers and operators, the findings point to several operational insights:</w:t>
      </w:r>
    </w:p>
    <w:p w14:paraId="55B196FD" w14:textId="3EF0BFF1" w:rsidR="00B05E91" w:rsidRPr="00FF5DB6" w:rsidRDefault="00B05E91" w:rsidP="00FF5DB6">
      <w:pPr>
        <w:pStyle w:val="ListParagraph"/>
        <w:numPr>
          <w:ilvl w:val="0"/>
          <w:numId w:val="35"/>
        </w:numPr>
        <w:spacing w:line="360" w:lineRule="auto"/>
        <w:jc w:val="both"/>
        <w:rPr>
          <w:rFonts w:ascii="Arial" w:hAnsi="Arial" w:cs="Arial"/>
        </w:rPr>
      </w:pPr>
      <w:r w:rsidRPr="00FF5DB6">
        <w:rPr>
          <w:rFonts w:ascii="Arial" w:hAnsi="Arial" w:cs="Arial"/>
        </w:rPr>
        <w:t>Communication tools must be supported by culture. A PMS system or logbook is only as effective as the team’s commitment to using it properly.</w:t>
      </w:r>
    </w:p>
    <w:p w14:paraId="56B01247" w14:textId="27F7CAC3" w:rsidR="00B05E91" w:rsidRPr="00FF5DB6" w:rsidRDefault="00B05E91" w:rsidP="00FF5DB6">
      <w:pPr>
        <w:pStyle w:val="ListParagraph"/>
        <w:numPr>
          <w:ilvl w:val="0"/>
          <w:numId w:val="35"/>
        </w:numPr>
        <w:spacing w:line="360" w:lineRule="auto"/>
        <w:jc w:val="both"/>
        <w:rPr>
          <w:rFonts w:ascii="Arial" w:hAnsi="Arial" w:cs="Arial"/>
        </w:rPr>
      </w:pPr>
      <w:r w:rsidRPr="00FF5DB6">
        <w:rPr>
          <w:rFonts w:ascii="Arial" w:hAnsi="Arial" w:cs="Arial"/>
        </w:rPr>
        <w:t xml:space="preserve">Training should include communication </w:t>
      </w:r>
      <w:r w:rsidR="008E0B1A">
        <w:rPr>
          <w:rFonts w:ascii="Arial" w:hAnsi="Arial" w:cs="Arial"/>
        </w:rPr>
        <w:t xml:space="preserve">and </w:t>
      </w:r>
      <w:r w:rsidRPr="00FF5DB6">
        <w:rPr>
          <w:rFonts w:ascii="Arial" w:hAnsi="Arial" w:cs="Arial"/>
        </w:rPr>
        <w:t>accountability. Staff need clarity on what to report, when, and to whom</w:t>
      </w:r>
      <w:r w:rsidR="008E0B1A">
        <w:rPr>
          <w:rFonts w:ascii="Arial" w:hAnsi="Arial" w:cs="Arial"/>
        </w:rPr>
        <w:t xml:space="preserve">, </w:t>
      </w:r>
      <w:r w:rsidRPr="00FF5DB6">
        <w:rPr>
          <w:rFonts w:ascii="Arial" w:hAnsi="Arial" w:cs="Arial"/>
        </w:rPr>
        <w:t>especially during shift handovers and task transfers.</w:t>
      </w:r>
    </w:p>
    <w:p w14:paraId="6E6139E1" w14:textId="62FBE7B1" w:rsidR="00B05E91" w:rsidRPr="00FF5DB6" w:rsidRDefault="00B05E91" w:rsidP="00FF5DB6">
      <w:pPr>
        <w:pStyle w:val="ListParagraph"/>
        <w:numPr>
          <w:ilvl w:val="0"/>
          <w:numId w:val="35"/>
        </w:numPr>
        <w:spacing w:line="360" w:lineRule="auto"/>
        <w:jc w:val="both"/>
        <w:rPr>
          <w:rFonts w:ascii="Arial" w:hAnsi="Arial" w:cs="Arial"/>
        </w:rPr>
      </w:pPr>
      <w:r w:rsidRPr="00FF5DB6">
        <w:rPr>
          <w:rFonts w:ascii="Arial" w:hAnsi="Arial" w:cs="Arial"/>
        </w:rPr>
        <w:t>Emotional intelligence should be embedded in leadership and service training. Staff with higher EI are more responsive, proactive, and effective during service recovery.</w:t>
      </w:r>
    </w:p>
    <w:p w14:paraId="22F655DD" w14:textId="77777777" w:rsidR="00B05E91" w:rsidRPr="00B05E91" w:rsidRDefault="00B05E91" w:rsidP="00B05E91">
      <w:pPr>
        <w:spacing w:line="360" w:lineRule="auto"/>
        <w:jc w:val="both"/>
        <w:rPr>
          <w:rFonts w:ascii="Arial" w:hAnsi="Arial" w:cs="Arial"/>
        </w:rPr>
      </w:pPr>
      <w:r w:rsidRPr="00B05E91">
        <w:rPr>
          <w:rFonts w:ascii="Arial" w:hAnsi="Arial" w:cs="Arial"/>
        </w:rPr>
        <w:t>Reflection builds awareness. Encouraging staff to reflect on guest feedback and team performance helps create a cycle of continuous improvement.</w:t>
      </w:r>
    </w:p>
    <w:p w14:paraId="597495F0" w14:textId="77777777" w:rsidR="00D700E5" w:rsidRDefault="00D700E5" w:rsidP="00B05E91">
      <w:pPr>
        <w:spacing w:line="360" w:lineRule="auto"/>
        <w:jc w:val="both"/>
        <w:rPr>
          <w:rFonts w:ascii="Arial" w:hAnsi="Arial" w:cs="Arial"/>
        </w:rPr>
      </w:pPr>
    </w:p>
    <w:p w14:paraId="07D87CA6" w14:textId="68A8F5B2" w:rsidR="00B05E91" w:rsidRPr="00FF5DB6" w:rsidRDefault="00B05E91" w:rsidP="003A39B6">
      <w:pPr>
        <w:pStyle w:val="Heading2"/>
      </w:pPr>
      <w:bookmarkStart w:id="71" w:name="_Toc200645276"/>
      <w:r w:rsidRPr="00FF5DB6">
        <w:lastRenderedPageBreak/>
        <w:t>5</w:t>
      </w:r>
      <w:r w:rsidR="00D700E5">
        <w:t>A</w:t>
      </w:r>
      <w:r w:rsidRPr="00FF5DB6">
        <w:t>.5 Reflections on the Research Process</w:t>
      </w:r>
      <w:bookmarkEnd w:id="71"/>
    </w:p>
    <w:p w14:paraId="09C16902" w14:textId="17F14B5C" w:rsidR="00B05E91" w:rsidRPr="00B05E91" w:rsidRDefault="00B05E91" w:rsidP="00B05E91">
      <w:pPr>
        <w:spacing w:line="360" w:lineRule="auto"/>
        <w:jc w:val="both"/>
        <w:rPr>
          <w:rFonts w:ascii="Arial" w:hAnsi="Arial" w:cs="Arial"/>
        </w:rPr>
      </w:pPr>
      <w:r w:rsidRPr="00B05E91">
        <w:rPr>
          <w:rFonts w:ascii="Arial" w:hAnsi="Arial" w:cs="Arial"/>
        </w:rPr>
        <w:t>Conducting this research through a reflective case study offered unique advantages. Being immersed in the hotel environment allowed the researcher to observe first-hand the nuances and challenges of interdepartmental communication. Unlike hypothetical or survey-based research, this approach enabled the project to capture lived experiences and dynamic processes in real time.</w:t>
      </w:r>
    </w:p>
    <w:p w14:paraId="5BE6244D" w14:textId="77777777" w:rsidR="00B05E91" w:rsidRPr="00B05E91" w:rsidRDefault="00B05E91" w:rsidP="00B05E91">
      <w:pPr>
        <w:spacing w:line="360" w:lineRule="auto"/>
        <w:jc w:val="both"/>
        <w:rPr>
          <w:rFonts w:ascii="Arial" w:hAnsi="Arial" w:cs="Arial"/>
        </w:rPr>
      </w:pPr>
      <w:r w:rsidRPr="00B05E91">
        <w:rPr>
          <w:rFonts w:ascii="Arial" w:hAnsi="Arial" w:cs="Arial"/>
        </w:rPr>
        <w:t>However, the research also had limitations. It reflects the subjective experience of a single placement, which may not be generalisable across other Hilton properties or brands. It also relies on observations rather than structured interviews, which could have enriched the data. Nonetheless, the validity of the findings is strengthened through triangulation with academic theory and reflective rigour.</w:t>
      </w:r>
    </w:p>
    <w:p w14:paraId="270B8F1E" w14:textId="77777777" w:rsidR="00B05E91" w:rsidRDefault="00B05E91" w:rsidP="00B05E91">
      <w:pPr>
        <w:spacing w:line="360" w:lineRule="auto"/>
        <w:jc w:val="both"/>
        <w:rPr>
          <w:rFonts w:ascii="Arial" w:hAnsi="Arial" w:cs="Arial"/>
        </w:rPr>
      </w:pPr>
    </w:p>
    <w:p w14:paraId="017E3005" w14:textId="34E6A1E1" w:rsidR="00B05E91" w:rsidRPr="00D00198" w:rsidRDefault="00B05E91" w:rsidP="003A39B6">
      <w:pPr>
        <w:pStyle w:val="Heading2"/>
      </w:pPr>
      <w:bookmarkStart w:id="72" w:name="_Toc200645277"/>
      <w:r w:rsidRPr="00D00198">
        <w:t>5</w:t>
      </w:r>
      <w:r w:rsidR="00D700E5">
        <w:t>A</w:t>
      </w:r>
      <w:r w:rsidRPr="00D00198">
        <w:t>.6 Final Thoughts</w:t>
      </w:r>
      <w:bookmarkEnd w:id="72"/>
    </w:p>
    <w:p w14:paraId="112681BA" w14:textId="5B18AA37" w:rsidR="00B05E91" w:rsidRPr="00B05E91" w:rsidRDefault="00B05E91" w:rsidP="00B05E91">
      <w:pPr>
        <w:spacing w:line="360" w:lineRule="auto"/>
        <w:jc w:val="both"/>
        <w:rPr>
          <w:rFonts w:ascii="Arial" w:hAnsi="Arial" w:cs="Arial"/>
        </w:rPr>
      </w:pPr>
      <w:r w:rsidRPr="00B05E91">
        <w:rPr>
          <w:rFonts w:ascii="Arial" w:hAnsi="Arial" w:cs="Arial"/>
        </w:rPr>
        <w:t>In the hospitality industry, guest satisfaction is ultimately shaped not just by the amenities or branding of a hotel, but by the consistency, coordination, and care that underpin each service interaction. This research shows that those qualities are built behind the scenes</w:t>
      </w:r>
      <w:r w:rsidR="008E0B1A">
        <w:rPr>
          <w:rFonts w:ascii="Arial" w:hAnsi="Arial" w:cs="Arial"/>
        </w:rPr>
        <w:t xml:space="preserve"> </w:t>
      </w:r>
      <w:r w:rsidRPr="00B05E91">
        <w:rPr>
          <w:rFonts w:ascii="Arial" w:hAnsi="Arial" w:cs="Arial"/>
        </w:rPr>
        <w:t>through meaningful communication between departments, thoughtful shift transitions, and a culture of shared responsibility.</w:t>
      </w:r>
    </w:p>
    <w:p w14:paraId="2449B4AF" w14:textId="574437D3" w:rsidR="00B05E91" w:rsidRPr="00B05E91" w:rsidRDefault="00B05E91" w:rsidP="00B05E91">
      <w:pPr>
        <w:spacing w:line="360" w:lineRule="auto"/>
        <w:jc w:val="both"/>
        <w:rPr>
          <w:rFonts w:ascii="Arial" w:hAnsi="Arial" w:cs="Arial"/>
        </w:rPr>
      </w:pPr>
      <w:r w:rsidRPr="00B05E91">
        <w:rPr>
          <w:rFonts w:ascii="Arial" w:hAnsi="Arial" w:cs="Arial"/>
        </w:rPr>
        <w:t>At DoubleTree by Hilton Bristol North, many of the systems needed for communication excellence are already in place. However, their effectiveness depends on how consistently and deliberately they are used. When departments act in silos, guests notice the cracks. But when teams collaborate</w:t>
      </w:r>
      <w:r w:rsidR="008E0B1A">
        <w:rPr>
          <w:rFonts w:ascii="Arial" w:hAnsi="Arial" w:cs="Arial"/>
        </w:rPr>
        <w:t xml:space="preserve">, </w:t>
      </w:r>
      <w:r w:rsidRPr="00B05E91">
        <w:rPr>
          <w:rFonts w:ascii="Arial" w:hAnsi="Arial" w:cs="Arial"/>
        </w:rPr>
        <w:t>when the breakfast is hot, the room is ready, and the towels are delivered with a smile</w:t>
      </w:r>
      <w:r w:rsidR="008E0B1A">
        <w:rPr>
          <w:rFonts w:ascii="Arial" w:hAnsi="Arial" w:cs="Arial"/>
        </w:rPr>
        <w:t xml:space="preserve">, </w:t>
      </w:r>
      <w:r w:rsidRPr="00B05E91">
        <w:rPr>
          <w:rFonts w:ascii="Arial" w:hAnsi="Arial" w:cs="Arial"/>
        </w:rPr>
        <w:t>guests remember the warmth of the experience long after checkout.</w:t>
      </w:r>
    </w:p>
    <w:p w14:paraId="4B604E4F" w14:textId="06B02CA0" w:rsidR="00D00198" w:rsidRDefault="00B05E91" w:rsidP="00B05E91">
      <w:pPr>
        <w:spacing w:line="360" w:lineRule="auto"/>
        <w:jc w:val="both"/>
        <w:rPr>
          <w:rFonts w:ascii="Arial" w:hAnsi="Arial" w:cs="Arial"/>
        </w:rPr>
      </w:pPr>
      <w:r w:rsidRPr="00B05E91">
        <w:rPr>
          <w:rFonts w:ascii="Arial" w:hAnsi="Arial" w:cs="Arial"/>
        </w:rPr>
        <w:t>This project confirms that effective interdepartmental communication is not an operational extra</w:t>
      </w:r>
      <w:r w:rsidR="008E0B1A">
        <w:rPr>
          <w:rFonts w:ascii="Arial" w:hAnsi="Arial" w:cs="Arial"/>
        </w:rPr>
        <w:t xml:space="preserve"> </w:t>
      </w:r>
      <w:r w:rsidRPr="00B05E91">
        <w:rPr>
          <w:rFonts w:ascii="Arial" w:hAnsi="Arial" w:cs="Arial"/>
        </w:rPr>
        <w:t xml:space="preserve">it is a strategic necessity. It affects not only the guest journey but also the </w:t>
      </w:r>
      <w:r w:rsidR="008E0B1A">
        <w:rPr>
          <w:rFonts w:ascii="Arial" w:hAnsi="Arial" w:cs="Arial"/>
        </w:rPr>
        <w:t>well-being</w:t>
      </w:r>
      <w:r w:rsidRPr="00B05E91">
        <w:rPr>
          <w:rFonts w:ascii="Arial" w:hAnsi="Arial" w:cs="Arial"/>
        </w:rPr>
        <w:t xml:space="preserve"> of staff and the reputation of the brand. In the post-pandemic era</w:t>
      </w:r>
      <w:r w:rsidR="008E0B1A">
        <w:rPr>
          <w:rFonts w:ascii="Arial" w:hAnsi="Arial" w:cs="Arial"/>
        </w:rPr>
        <w:t>,</w:t>
      </w:r>
      <w:r w:rsidRPr="00B05E91">
        <w:rPr>
          <w:rFonts w:ascii="Arial" w:hAnsi="Arial" w:cs="Arial"/>
        </w:rPr>
        <w:t xml:space="preserve"> where guests expect both efficiency and empathy, strengthening communication is one of the most cost-effective ways for hotels to deliver excellence.</w:t>
      </w:r>
    </w:p>
    <w:p w14:paraId="2C600CAF" w14:textId="0EDD0404" w:rsidR="00D00198" w:rsidRDefault="00A03D2A" w:rsidP="003A39B6">
      <w:pPr>
        <w:pStyle w:val="Heading1"/>
      </w:pPr>
      <w:bookmarkStart w:id="73" w:name="_Toc200645278"/>
      <w:r w:rsidRPr="00760683">
        <w:lastRenderedPageBreak/>
        <w:t>Chapter 5</w:t>
      </w:r>
      <w:r w:rsidR="00D700E5">
        <w:t>B</w:t>
      </w:r>
      <w:r w:rsidR="00760683" w:rsidRPr="00760683">
        <w:t>: Recommendations</w:t>
      </w:r>
      <w:bookmarkEnd w:id="73"/>
    </w:p>
    <w:p w14:paraId="69B27C64" w14:textId="77777777" w:rsidR="008E0B1A" w:rsidRPr="008E0B1A" w:rsidRDefault="008E0B1A" w:rsidP="008E0B1A"/>
    <w:p w14:paraId="47B993B6" w14:textId="26E82804" w:rsidR="00AF4E2B" w:rsidRPr="009A3CB1" w:rsidRDefault="00AF4E2B" w:rsidP="003A39B6">
      <w:pPr>
        <w:pStyle w:val="Heading2"/>
      </w:pPr>
      <w:bookmarkStart w:id="74" w:name="_Toc200645279"/>
      <w:r w:rsidRPr="009A3CB1">
        <w:t>5</w:t>
      </w:r>
      <w:r w:rsidR="00D700E5">
        <w:t>B</w:t>
      </w:r>
      <w:r w:rsidRPr="009A3CB1">
        <w:t>.</w:t>
      </w:r>
      <w:r w:rsidR="006A3897">
        <w:t>1</w:t>
      </w:r>
      <w:r w:rsidRPr="009A3CB1">
        <w:t>. Introduction</w:t>
      </w:r>
      <w:bookmarkEnd w:id="74"/>
    </w:p>
    <w:p w14:paraId="6CE4F350" w14:textId="19F9EC05" w:rsidR="00AF4E2B" w:rsidRPr="00AF4E2B" w:rsidRDefault="00AF4E2B" w:rsidP="00AF4E2B">
      <w:pPr>
        <w:spacing w:line="360" w:lineRule="auto"/>
        <w:jc w:val="both"/>
        <w:rPr>
          <w:rFonts w:ascii="Arial" w:hAnsi="Arial" w:cs="Arial"/>
        </w:rPr>
      </w:pPr>
      <w:r w:rsidRPr="00AF4E2B">
        <w:rPr>
          <w:rFonts w:ascii="Arial" w:hAnsi="Arial" w:cs="Arial"/>
        </w:rPr>
        <w:t xml:space="preserve">Based on the findings and analysis of this case study, </w:t>
      </w:r>
      <w:r w:rsidR="00B542A0" w:rsidRPr="00AF4E2B">
        <w:rPr>
          <w:rFonts w:ascii="Arial" w:hAnsi="Arial" w:cs="Arial"/>
        </w:rPr>
        <w:t>improving</w:t>
      </w:r>
      <w:r w:rsidRPr="00AF4E2B">
        <w:rPr>
          <w:rFonts w:ascii="Arial" w:hAnsi="Arial" w:cs="Arial"/>
        </w:rPr>
        <w:t xml:space="preserve"> interdepartmental communication is essential to enhance both service efficiency and guest satisfaction. This section provides strategic, actionable recommendations for hotel managers, supervisors, and frontline teams. These suggestions are grounded in the placement experience, supported by hospitality literature, and designed to be practical within the context of DoubleTree by Hilton Bristol North and similar branded hotels.</w:t>
      </w:r>
    </w:p>
    <w:p w14:paraId="78426BBB" w14:textId="412E40F0" w:rsidR="00AF4E2B" w:rsidRPr="00AF4E2B" w:rsidRDefault="00AF4E2B" w:rsidP="00AF4E2B">
      <w:pPr>
        <w:spacing w:line="360" w:lineRule="auto"/>
        <w:jc w:val="both"/>
        <w:rPr>
          <w:rFonts w:ascii="Arial" w:hAnsi="Arial" w:cs="Arial"/>
        </w:rPr>
      </w:pPr>
      <w:r w:rsidRPr="00AF4E2B">
        <w:rPr>
          <w:rFonts w:ascii="Arial" w:hAnsi="Arial" w:cs="Arial"/>
        </w:rPr>
        <w:t>The recommendations fall into four categories:</w:t>
      </w:r>
    </w:p>
    <w:p w14:paraId="56B8076E" w14:textId="1A467BA2" w:rsidR="00AF4E2B" w:rsidRPr="00FA04CC" w:rsidRDefault="00AF4E2B" w:rsidP="00FA04CC">
      <w:pPr>
        <w:pStyle w:val="ListParagraph"/>
        <w:numPr>
          <w:ilvl w:val="0"/>
          <w:numId w:val="36"/>
        </w:numPr>
        <w:spacing w:line="360" w:lineRule="auto"/>
        <w:jc w:val="both"/>
        <w:rPr>
          <w:rFonts w:ascii="Arial" w:hAnsi="Arial" w:cs="Arial"/>
        </w:rPr>
      </w:pPr>
      <w:r w:rsidRPr="00FA04CC">
        <w:rPr>
          <w:rFonts w:ascii="Arial" w:hAnsi="Arial" w:cs="Arial"/>
        </w:rPr>
        <w:t>Staff communication training</w:t>
      </w:r>
    </w:p>
    <w:p w14:paraId="7B1A15A7" w14:textId="4D2FF11F" w:rsidR="00AF4E2B" w:rsidRPr="00FA04CC" w:rsidRDefault="00AF4E2B" w:rsidP="00FA04CC">
      <w:pPr>
        <w:pStyle w:val="ListParagraph"/>
        <w:numPr>
          <w:ilvl w:val="0"/>
          <w:numId w:val="36"/>
        </w:numPr>
        <w:spacing w:line="360" w:lineRule="auto"/>
        <w:jc w:val="both"/>
        <w:rPr>
          <w:rFonts w:ascii="Arial" w:hAnsi="Arial" w:cs="Arial"/>
        </w:rPr>
      </w:pPr>
      <w:r w:rsidRPr="00FA04CC">
        <w:rPr>
          <w:rFonts w:ascii="Arial" w:hAnsi="Arial" w:cs="Arial"/>
        </w:rPr>
        <w:t>Structured shift handover processes</w:t>
      </w:r>
    </w:p>
    <w:p w14:paraId="2E48C581" w14:textId="78BFECA6" w:rsidR="00AF4E2B" w:rsidRPr="00FA04CC" w:rsidRDefault="00AF4E2B" w:rsidP="00FA04CC">
      <w:pPr>
        <w:pStyle w:val="ListParagraph"/>
        <w:numPr>
          <w:ilvl w:val="0"/>
          <w:numId w:val="36"/>
        </w:numPr>
        <w:spacing w:line="360" w:lineRule="auto"/>
        <w:jc w:val="both"/>
        <w:rPr>
          <w:rFonts w:ascii="Arial" w:hAnsi="Arial" w:cs="Arial"/>
        </w:rPr>
      </w:pPr>
      <w:r w:rsidRPr="00FA04CC">
        <w:rPr>
          <w:rFonts w:ascii="Arial" w:hAnsi="Arial" w:cs="Arial"/>
        </w:rPr>
        <w:t>Digital communication tools</w:t>
      </w:r>
    </w:p>
    <w:p w14:paraId="38CDBAFC" w14:textId="77777777" w:rsidR="00AF4E2B" w:rsidRPr="00FA04CC" w:rsidRDefault="00AF4E2B" w:rsidP="00FA04CC">
      <w:pPr>
        <w:pStyle w:val="ListParagraph"/>
        <w:numPr>
          <w:ilvl w:val="0"/>
          <w:numId w:val="36"/>
        </w:numPr>
        <w:spacing w:line="360" w:lineRule="auto"/>
        <w:jc w:val="both"/>
        <w:rPr>
          <w:rFonts w:ascii="Arial" w:hAnsi="Arial" w:cs="Arial"/>
        </w:rPr>
      </w:pPr>
      <w:r w:rsidRPr="00FA04CC">
        <w:rPr>
          <w:rFonts w:ascii="Arial" w:hAnsi="Arial" w:cs="Arial"/>
        </w:rPr>
        <w:t>Interdepartmental feedback and culture-building initiatives</w:t>
      </w:r>
    </w:p>
    <w:p w14:paraId="478B1636" w14:textId="77777777" w:rsidR="00AF4E2B" w:rsidRDefault="00AF4E2B" w:rsidP="00AF4E2B">
      <w:pPr>
        <w:spacing w:line="360" w:lineRule="auto"/>
        <w:jc w:val="both"/>
        <w:rPr>
          <w:rFonts w:ascii="Arial" w:hAnsi="Arial" w:cs="Arial"/>
        </w:rPr>
      </w:pPr>
    </w:p>
    <w:p w14:paraId="3DDFE617" w14:textId="3324F43C" w:rsidR="00AF4E2B" w:rsidRPr="00B50CBE" w:rsidRDefault="00AF4E2B" w:rsidP="003A39B6">
      <w:pPr>
        <w:pStyle w:val="Heading2"/>
      </w:pPr>
      <w:bookmarkStart w:id="75" w:name="_Toc200645280"/>
      <w:r w:rsidRPr="00B50CBE">
        <w:t>5</w:t>
      </w:r>
      <w:r w:rsidR="00D700E5">
        <w:t>B</w:t>
      </w:r>
      <w:r w:rsidRPr="00B50CBE">
        <w:t>.</w:t>
      </w:r>
      <w:r w:rsidR="006A3897">
        <w:t>2</w:t>
      </w:r>
      <w:r w:rsidR="00B50CBE" w:rsidRPr="00B50CBE">
        <w:t>. Staff</w:t>
      </w:r>
      <w:r w:rsidRPr="00B50CBE">
        <w:t xml:space="preserve"> Communication Training and Emotional Intelligence</w:t>
      </w:r>
      <w:bookmarkEnd w:id="75"/>
    </w:p>
    <w:p w14:paraId="575A3C67" w14:textId="71C35637" w:rsidR="00AF4E2B" w:rsidRPr="00AF4E2B" w:rsidRDefault="00AF4E2B" w:rsidP="00AF4E2B">
      <w:pPr>
        <w:spacing w:line="360" w:lineRule="auto"/>
        <w:jc w:val="both"/>
        <w:rPr>
          <w:rFonts w:ascii="Arial" w:hAnsi="Arial" w:cs="Arial"/>
        </w:rPr>
      </w:pPr>
      <w:r w:rsidRPr="00B50CBE">
        <w:rPr>
          <w:rFonts w:ascii="Arial" w:hAnsi="Arial" w:cs="Arial"/>
          <w:b/>
          <w:bCs/>
        </w:rPr>
        <w:t>Recommendation:</w:t>
      </w:r>
      <w:r w:rsidRPr="00AF4E2B">
        <w:rPr>
          <w:rFonts w:ascii="Arial" w:hAnsi="Arial" w:cs="Arial"/>
        </w:rPr>
        <w:t xml:space="preserve"> </w:t>
      </w:r>
      <w:r w:rsidR="000E6871" w:rsidRPr="000E6871">
        <w:rPr>
          <w:rFonts w:ascii="Arial" w:hAnsi="Arial" w:cs="Arial"/>
        </w:rPr>
        <w:t>Implement compulsory training programmes aimed at strengthening both communication competencies and emotional intelligence (EI) among frontline and supervisory employees. Enhancing these skills across all organisational levels is essential for fostering adaptable, service-oriented teams that can respond effectively to guest needs (Bratton and Gold, 2017).</w:t>
      </w:r>
    </w:p>
    <w:p w14:paraId="3BCC278A" w14:textId="77777777" w:rsidR="00AF4E2B" w:rsidRPr="00B50CBE" w:rsidRDefault="00AF4E2B" w:rsidP="00AF4E2B">
      <w:pPr>
        <w:spacing w:line="360" w:lineRule="auto"/>
        <w:jc w:val="both"/>
        <w:rPr>
          <w:rFonts w:ascii="Arial" w:hAnsi="Arial" w:cs="Arial"/>
          <w:b/>
          <w:bCs/>
        </w:rPr>
      </w:pPr>
      <w:r w:rsidRPr="00B50CBE">
        <w:rPr>
          <w:rFonts w:ascii="Arial" w:hAnsi="Arial" w:cs="Arial"/>
          <w:b/>
          <w:bCs/>
        </w:rPr>
        <w:t>Rationale:</w:t>
      </w:r>
    </w:p>
    <w:p w14:paraId="361DE504" w14:textId="2545B9B4" w:rsidR="00AF4E2B" w:rsidRDefault="00AF4E2B" w:rsidP="00AF4E2B">
      <w:pPr>
        <w:spacing w:line="360" w:lineRule="auto"/>
        <w:jc w:val="both"/>
        <w:rPr>
          <w:rFonts w:ascii="Arial" w:hAnsi="Arial" w:cs="Arial"/>
        </w:rPr>
      </w:pPr>
      <w:r w:rsidRPr="00AF4E2B">
        <w:rPr>
          <w:rFonts w:ascii="Arial" w:hAnsi="Arial" w:cs="Arial"/>
        </w:rPr>
        <w:t>The research findings revealed frequent miscommunication between departments, often exacerbated by unclear verbal exchanges, assumptions, or stress under pressure. Incorporating EI into training helps staff become more aware of their tone, body language, and how their communication impacts others (Goleman, 1995). High-EI teams communicate with empathy, anticipate problems, and resolve conflicts constructively (Qu, Kim and Im, 2022).</w:t>
      </w:r>
    </w:p>
    <w:p w14:paraId="096BABA5" w14:textId="77777777" w:rsidR="008E0B1A" w:rsidRPr="00AF4E2B" w:rsidRDefault="008E0B1A" w:rsidP="00AF4E2B">
      <w:pPr>
        <w:spacing w:line="360" w:lineRule="auto"/>
        <w:jc w:val="both"/>
        <w:rPr>
          <w:rFonts w:ascii="Arial" w:hAnsi="Arial" w:cs="Arial"/>
        </w:rPr>
      </w:pPr>
    </w:p>
    <w:p w14:paraId="590C7D9D" w14:textId="04EE79DA" w:rsidR="00AF4E2B" w:rsidRPr="00B50CBE" w:rsidRDefault="00AF4E2B" w:rsidP="00AF4E2B">
      <w:pPr>
        <w:spacing w:line="360" w:lineRule="auto"/>
        <w:jc w:val="both"/>
        <w:rPr>
          <w:rFonts w:ascii="Arial" w:hAnsi="Arial" w:cs="Arial"/>
          <w:b/>
          <w:bCs/>
        </w:rPr>
      </w:pPr>
      <w:r w:rsidRPr="00B50CBE">
        <w:rPr>
          <w:rFonts w:ascii="Arial" w:hAnsi="Arial" w:cs="Arial"/>
          <w:b/>
          <w:bCs/>
        </w:rPr>
        <w:lastRenderedPageBreak/>
        <w:t>Implementation Steps:</w:t>
      </w:r>
    </w:p>
    <w:p w14:paraId="4717E161" w14:textId="4B7FE39A" w:rsidR="00AF4E2B" w:rsidRPr="00B50CBE" w:rsidRDefault="00AF4E2B" w:rsidP="00B50CBE">
      <w:pPr>
        <w:pStyle w:val="ListParagraph"/>
        <w:numPr>
          <w:ilvl w:val="0"/>
          <w:numId w:val="37"/>
        </w:numPr>
        <w:spacing w:line="360" w:lineRule="auto"/>
        <w:jc w:val="both"/>
        <w:rPr>
          <w:rFonts w:ascii="Arial" w:hAnsi="Arial" w:cs="Arial"/>
        </w:rPr>
      </w:pPr>
      <w:r w:rsidRPr="00B50CBE">
        <w:rPr>
          <w:rFonts w:ascii="Arial" w:hAnsi="Arial" w:cs="Arial"/>
        </w:rPr>
        <w:t>Include communication scenarios and role-plays in induction programmes.</w:t>
      </w:r>
    </w:p>
    <w:p w14:paraId="55D0D99A" w14:textId="1D49B1FF" w:rsidR="00AF4E2B" w:rsidRPr="00B50CBE" w:rsidRDefault="00AF4E2B" w:rsidP="00B50CBE">
      <w:pPr>
        <w:pStyle w:val="ListParagraph"/>
        <w:numPr>
          <w:ilvl w:val="0"/>
          <w:numId w:val="37"/>
        </w:numPr>
        <w:spacing w:line="360" w:lineRule="auto"/>
        <w:jc w:val="both"/>
        <w:rPr>
          <w:rFonts w:ascii="Arial" w:hAnsi="Arial" w:cs="Arial"/>
        </w:rPr>
      </w:pPr>
      <w:r w:rsidRPr="00B50CBE">
        <w:rPr>
          <w:rFonts w:ascii="Arial" w:hAnsi="Arial" w:cs="Arial"/>
        </w:rPr>
        <w:t>Partner with training providers to deliver quarterly workshops on EI, listening skills, and feedback techniques.</w:t>
      </w:r>
    </w:p>
    <w:p w14:paraId="45A95E47" w14:textId="76DD4B86" w:rsidR="00AF4E2B" w:rsidRPr="00B50CBE" w:rsidRDefault="00AF4E2B" w:rsidP="00AF4E2B">
      <w:pPr>
        <w:pStyle w:val="ListParagraph"/>
        <w:numPr>
          <w:ilvl w:val="0"/>
          <w:numId w:val="37"/>
        </w:numPr>
        <w:spacing w:line="360" w:lineRule="auto"/>
        <w:jc w:val="both"/>
        <w:rPr>
          <w:rFonts w:ascii="Arial" w:hAnsi="Arial" w:cs="Arial"/>
        </w:rPr>
      </w:pPr>
      <w:r w:rsidRPr="00B50CBE">
        <w:rPr>
          <w:rFonts w:ascii="Arial" w:hAnsi="Arial" w:cs="Arial"/>
        </w:rPr>
        <w:t>Embed communication KPIs into performance appraisals to incentivise team development.</w:t>
      </w:r>
    </w:p>
    <w:p w14:paraId="4BBF24FE" w14:textId="477EE4DC" w:rsidR="00AF4E2B" w:rsidRPr="00B50CBE" w:rsidRDefault="00AF4E2B" w:rsidP="00AF4E2B">
      <w:pPr>
        <w:spacing w:line="360" w:lineRule="auto"/>
        <w:jc w:val="both"/>
        <w:rPr>
          <w:rFonts w:ascii="Arial" w:hAnsi="Arial" w:cs="Arial"/>
          <w:b/>
          <w:bCs/>
        </w:rPr>
      </w:pPr>
      <w:r w:rsidRPr="00B50CBE">
        <w:rPr>
          <w:rFonts w:ascii="Arial" w:hAnsi="Arial" w:cs="Arial"/>
          <w:b/>
          <w:bCs/>
        </w:rPr>
        <w:t>Expected Outcomes:</w:t>
      </w:r>
    </w:p>
    <w:p w14:paraId="7CEAFC1A" w14:textId="7276153F" w:rsidR="00AF4E2B" w:rsidRPr="00B50CBE" w:rsidRDefault="00AF4E2B" w:rsidP="00B50CBE">
      <w:pPr>
        <w:pStyle w:val="ListParagraph"/>
        <w:numPr>
          <w:ilvl w:val="0"/>
          <w:numId w:val="38"/>
        </w:numPr>
        <w:spacing w:line="360" w:lineRule="auto"/>
        <w:jc w:val="both"/>
        <w:rPr>
          <w:rFonts w:ascii="Arial" w:hAnsi="Arial" w:cs="Arial"/>
        </w:rPr>
      </w:pPr>
      <w:r w:rsidRPr="00B50CBE">
        <w:rPr>
          <w:rFonts w:ascii="Arial" w:hAnsi="Arial" w:cs="Arial"/>
        </w:rPr>
        <w:t>Fewer misunderstandings</w:t>
      </w:r>
    </w:p>
    <w:p w14:paraId="061AC755" w14:textId="3B5E4114" w:rsidR="00AF4E2B" w:rsidRPr="00B50CBE" w:rsidRDefault="00AF4E2B" w:rsidP="00B50CBE">
      <w:pPr>
        <w:pStyle w:val="ListParagraph"/>
        <w:numPr>
          <w:ilvl w:val="0"/>
          <w:numId w:val="38"/>
        </w:numPr>
        <w:spacing w:line="360" w:lineRule="auto"/>
        <w:jc w:val="both"/>
        <w:rPr>
          <w:rFonts w:ascii="Arial" w:hAnsi="Arial" w:cs="Arial"/>
        </w:rPr>
      </w:pPr>
      <w:r w:rsidRPr="00B50CBE">
        <w:rPr>
          <w:rFonts w:ascii="Arial" w:hAnsi="Arial" w:cs="Arial"/>
        </w:rPr>
        <w:t>Improved guest interactions during service recovery</w:t>
      </w:r>
    </w:p>
    <w:p w14:paraId="4C5DBD14" w14:textId="77777777" w:rsidR="00AF4E2B" w:rsidRDefault="00AF4E2B" w:rsidP="00B50CBE">
      <w:pPr>
        <w:pStyle w:val="ListParagraph"/>
        <w:numPr>
          <w:ilvl w:val="0"/>
          <w:numId w:val="38"/>
        </w:numPr>
        <w:spacing w:line="360" w:lineRule="auto"/>
        <w:jc w:val="both"/>
        <w:rPr>
          <w:rFonts w:ascii="Arial" w:hAnsi="Arial" w:cs="Arial"/>
        </w:rPr>
      </w:pPr>
      <w:r w:rsidRPr="00B50CBE">
        <w:rPr>
          <w:rFonts w:ascii="Arial" w:hAnsi="Arial" w:cs="Arial"/>
        </w:rPr>
        <w:t>Stronger inter-team collaboration</w:t>
      </w:r>
    </w:p>
    <w:p w14:paraId="36C461F7" w14:textId="77777777" w:rsidR="008E0B1A" w:rsidRPr="00B50CBE" w:rsidRDefault="008E0B1A" w:rsidP="008E0B1A">
      <w:pPr>
        <w:pStyle w:val="ListParagraph"/>
        <w:spacing w:line="360" w:lineRule="auto"/>
        <w:jc w:val="both"/>
        <w:rPr>
          <w:rFonts w:ascii="Arial" w:hAnsi="Arial" w:cs="Arial"/>
        </w:rPr>
      </w:pPr>
    </w:p>
    <w:p w14:paraId="76F759CE" w14:textId="654AE669" w:rsidR="00AF4E2B" w:rsidRPr="00C958BD" w:rsidRDefault="00AF4E2B" w:rsidP="003A39B6">
      <w:pPr>
        <w:pStyle w:val="Heading2"/>
      </w:pPr>
      <w:bookmarkStart w:id="76" w:name="_Toc200645281"/>
      <w:r w:rsidRPr="00C958BD">
        <w:t>5</w:t>
      </w:r>
      <w:r w:rsidR="00C958BD">
        <w:t>B.3</w:t>
      </w:r>
      <w:r w:rsidR="002C2C81" w:rsidRPr="00C958BD">
        <w:t xml:space="preserve"> </w:t>
      </w:r>
      <w:r w:rsidRPr="00C958BD">
        <w:t>Standardised Shift Handover Protocols</w:t>
      </w:r>
      <w:bookmarkEnd w:id="76"/>
    </w:p>
    <w:p w14:paraId="688F3A8D" w14:textId="086BFEA0" w:rsidR="00AF4E2B" w:rsidRPr="00AF4E2B" w:rsidRDefault="00AF4E2B" w:rsidP="00AF4E2B">
      <w:pPr>
        <w:spacing w:line="360" w:lineRule="auto"/>
        <w:jc w:val="both"/>
        <w:rPr>
          <w:rFonts w:ascii="Arial" w:hAnsi="Arial" w:cs="Arial"/>
        </w:rPr>
      </w:pPr>
      <w:r w:rsidRPr="001503B8">
        <w:rPr>
          <w:rFonts w:ascii="Arial" w:hAnsi="Arial" w:cs="Arial"/>
          <w:b/>
          <w:bCs/>
        </w:rPr>
        <w:t>Recommendation:</w:t>
      </w:r>
      <w:r w:rsidR="0054435A">
        <w:rPr>
          <w:rFonts w:ascii="Arial" w:hAnsi="Arial" w:cs="Arial"/>
        </w:rPr>
        <w:t xml:space="preserve"> </w:t>
      </w:r>
      <w:r w:rsidR="00625985" w:rsidRPr="00625985">
        <w:rPr>
          <w:rFonts w:ascii="Arial" w:hAnsi="Arial" w:cs="Arial"/>
        </w:rPr>
        <w:t>Service recovery strategies hinge on reliable internal coordination, especially during shift transitions (Clark and Hartline, 2010)</w:t>
      </w:r>
    </w:p>
    <w:p w14:paraId="59C61EF8" w14:textId="77777777" w:rsidR="00AF4E2B" w:rsidRPr="001503B8" w:rsidRDefault="00AF4E2B" w:rsidP="00AF4E2B">
      <w:pPr>
        <w:spacing w:line="360" w:lineRule="auto"/>
        <w:jc w:val="both"/>
        <w:rPr>
          <w:rFonts w:ascii="Arial" w:hAnsi="Arial" w:cs="Arial"/>
          <w:b/>
          <w:bCs/>
        </w:rPr>
      </w:pPr>
      <w:r w:rsidRPr="001503B8">
        <w:rPr>
          <w:rFonts w:ascii="Arial" w:hAnsi="Arial" w:cs="Arial"/>
          <w:b/>
          <w:bCs/>
        </w:rPr>
        <w:t>Rationale:</w:t>
      </w:r>
    </w:p>
    <w:p w14:paraId="0CA67A4F" w14:textId="4917E1F0" w:rsidR="00AF4E2B" w:rsidRPr="00AF4E2B" w:rsidRDefault="00AF4E2B" w:rsidP="00AF4E2B">
      <w:pPr>
        <w:spacing w:line="360" w:lineRule="auto"/>
        <w:jc w:val="both"/>
        <w:rPr>
          <w:rFonts w:ascii="Arial" w:hAnsi="Arial" w:cs="Arial"/>
        </w:rPr>
      </w:pPr>
      <w:r w:rsidRPr="00AF4E2B">
        <w:rPr>
          <w:rFonts w:ascii="Arial" w:hAnsi="Arial" w:cs="Arial"/>
        </w:rPr>
        <w:t>As noted in Chapter 4A, incomplete handovers led to service failures such as missed breakfast trays and incorrect room access. Studies by Silva and Santos (2022) suggest that standardised tools improve service continuity and reduce guest complaints.</w:t>
      </w:r>
    </w:p>
    <w:p w14:paraId="746F79F3" w14:textId="11EE67E6" w:rsidR="00AF4E2B" w:rsidRPr="002752F0" w:rsidRDefault="00AF4E2B" w:rsidP="00AF4E2B">
      <w:pPr>
        <w:spacing w:line="360" w:lineRule="auto"/>
        <w:jc w:val="both"/>
        <w:rPr>
          <w:rFonts w:ascii="Arial" w:hAnsi="Arial" w:cs="Arial"/>
          <w:b/>
          <w:bCs/>
        </w:rPr>
      </w:pPr>
      <w:r w:rsidRPr="001503B8">
        <w:rPr>
          <w:rFonts w:ascii="Arial" w:hAnsi="Arial" w:cs="Arial"/>
          <w:b/>
          <w:bCs/>
        </w:rPr>
        <w:t>Implementation Steps:</w:t>
      </w:r>
    </w:p>
    <w:p w14:paraId="4C76B3CC" w14:textId="273FFC84" w:rsidR="00AF4E2B" w:rsidRPr="002752F0" w:rsidRDefault="00AF4E2B" w:rsidP="002752F0">
      <w:pPr>
        <w:pStyle w:val="ListParagraph"/>
        <w:numPr>
          <w:ilvl w:val="0"/>
          <w:numId w:val="39"/>
        </w:numPr>
        <w:spacing w:line="360" w:lineRule="auto"/>
        <w:jc w:val="both"/>
        <w:rPr>
          <w:rFonts w:ascii="Arial" w:hAnsi="Arial" w:cs="Arial"/>
        </w:rPr>
      </w:pPr>
      <w:r w:rsidRPr="002752F0">
        <w:rPr>
          <w:rFonts w:ascii="Arial" w:hAnsi="Arial" w:cs="Arial"/>
        </w:rPr>
        <w:t>Create digital or printed checklists that prompt staff to log key updates: VIP arrivals, late check-outs, group bookings, unresolved issues, etc.</w:t>
      </w:r>
    </w:p>
    <w:p w14:paraId="26324EEE" w14:textId="4CE6E86E" w:rsidR="00AF4E2B" w:rsidRPr="002752F0" w:rsidRDefault="00AF4E2B" w:rsidP="002752F0">
      <w:pPr>
        <w:pStyle w:val="ListParagraph"/>
        <w:numPr>
          <w:ilvl w:val="0"/>
          <w:numId w:val="39"/>
        </w:numPr>
        <w:spacing w:line="360" w:lineRule="auto"/>
        <w:jc w:val="both"/>
        <w:rPr>
          <w:rFonts w:ascii="Arial" w:hAnsi="Arial" w:cs="Arial"/>
        </w:rPr>
      </w:pPr>
      <w:r w:rsidRPr="002752F0">
        <w:rPr>
          <w:rFonts w:ascii="Arial" w:hAnsi="Arial" w:cs="Arial"/>
        </w:rPr>
        <w:t>Make the checklist completion mandatory before logging out of the PMS or leaving the floor.</w:t>
      </w:r>
    </w:p>
    <w:p w14:paraId="01A221F2" w14:textId="6CD559CE" w:rsidR="00AF4E2B" w:rsidRPr="002752F0" w:rsidRDefault="00AF4E2B" w:rsidP="00AF4E2B">
      <w:pPr>
        <w:pStyle w:val="ListParagraph"/>
        <w:numPr>
          <w:ilvl w:val="0"/>
          <w:numId w:val="39"/>
        </w:numPr>
        <w:spacing w:line="360" w:lineRule="auto"/>
        <w:jc w:val="both"/>
        <w:rPr>
          <w:rFonts w:ascii="Arial" w:hAnsi="Arial" w:cs="Arial"/>
        </w:rPr>
      </w:pPr>
      <w:r w:rsidRPr="002752F0">
        <w:rPr>
          <w:rFonts w:ascii="Arial" w:hAnsi="Arial" w:cs="Arial"/>
        </w:rPr>
        <w:t>Include handover reviews in departmental meetings to reinforce consistency.</w:t>
      </w:r>
    </w:p>
    <w:p w14:paraId="585B4778" w14:textId="1D5CA53D" w:rsidR="00AF4E2B" w:rsidRPr="002752F0" w:rsidRDefault="00AF4E2B" w:rsidP="00AF4E2B">
      <w:pPr>
        <w:spacing w:line="360" w:lineRule="auto"/>
        <w:jc w:val="both"/>
        <w:rPr>
          <w:rFonts w:ascii="Arial" w:hAnsi="Arial" w:cs="Arial"/>
          <w:b/>
          <w:bCs/>
        </w:rPr>
      </w:pPr>
      <w:r w:rsidRPr="002752F0">
        <w:rPr>
          <w:rFonts w:ascii="Arial" w:hAnsi="Arial" w:cs="Arial"/>
          <w:b/>
          <w:bCs/>
        </w:rPr>
        <w:t>Expected Outcomes:</w:t>
      </w:r>
    </w:p>
    <w:p w14:paraId="45B3EC1B" w14:textId="69B0456F" w:rsidR="00AF4E2B" w:rsidRPr="002752F0" w:rsidRDefault="00AF4E2B" w:rsidP="002752F0">
      <w:pPr>
        <w:pStyle w:val="ListParagraph"/>
        <w:numPr>
          <w:ilvl w:val="0"/>
          <w:numId w:val="40"/>
        </w:numPr>
        <w:spacing w:line="360" w:lineRule="auto"/>
        <w:jc w:val="both"/>
        <w:rPr>
          <w:rFonts w:ascii="Arial" w:hAnsi="Arial" w:cs="Arial"/>
        </w:rPr>
      </w:pPr>
      <w:r w:rsidRPr="002752F0">
        <w:rPr>
          <w:rFonts w:ascii="Arial" w:hAnsi="Arial" w:cs="Arial"/>
        </w:rPr>
        <w:t>Better continuity between shifts</w:t>
      </w:r>
    </w:p>
    <w:p w14:paraId="18483224" w14:textId="129887B5" w:rsidR="00AF4E2B" w:rsidRPr="002752F0" w:rsidRDefault="00AF4E2B" w:rsidP="002752F0">
      <w:pPr>
        <w:pStyle w:val="ListParagraph"/>
        <w:numPr>
          <w:ilvl w:val="0"/>
          <w:numId w:val="40"/>
        </w:numPr>
        <w:spacing w:line="360" w:lineRule="auto"/>
        <w:jc w:val="both"/>
        <w:rPr>
          <w:rFonts w:ascii="Arial" w:hAnsi="Arial" w:cs="Arial"/>
        </w:rPr>
      </w:pPr>
      <w:r w:rsidRPr="002752F0">
        <w:rPr>
          <w:rFonts w:ascii="Arial" w:hAnsi="Arial" w:cs="Arial"/>
        </w:rPr>
        <w:t>Reduction in overlooked guest preferences</w:t>
      </w:r>
    </w:p>
    <w:p w14:paraId="120A8034" w14:textId="0E0D54A6" w:rsidR="002752F0" w:rsidRPr="008E0B1A" w:rsidRDefault="00AF4E2B" w:rsidP="00AF4E2B">
      <w:pPr>
        <w:pStyle w:val="ListParagraph"/>
        <w:numPr>
          <w:ilvl w:val="0"/>
          <w:numId w:val="40"/>
        </w:numPr>
        <w:spacing w:line="360" w:lineRule="auto"/>
        <w:jc w:val="both"/>
        <w:rPr>
          <w:rFonts w:ascii="Arial" w:hAnsi="Arial" w:cs="Arial"/>
        </w:rPr>
      </w:pPr>
      <w:r w:rsidRPr="002752F0">
        <w:rPr>
          <w:rFonts w:ascii="Arial" w:hAnsi="Arial" w:cs="Arial"/>
        </w:rPr>
        <w:t>Fewer operational surprises for incoming staff</w:t>
      </w:r>
    </w:p>
    <w:p w14:paraId="7442AC81" w14:textId="11DA24A2" w:rsidR="00AF4E2B" w:rsidRPr="004C3CA6" w:rsidRDefault="00AF4E2B" w:rsidP="003A39B6">
      <w:pPr>
        <w:pStyle w:val="Heading2"/>
      </w:pPr>
      <w:bookmarkStart w:id="77" w:name="_Toc200645282"/>
      <w:r w:rsidRPr="004C3CA6">
        <w:lastRenderedPageBreak/>
        <w:t>5</w:t>
      </w:r>
      <w:r w:rsidR="00C958BD">
        <w:t>B</w:t>
      </w:r>
      <w:r w:rsidRPr="004C3CA6">
        <w:t>.</w:t>
      </w:r>
      <w:r w:rsidR="00C958BD">
        <w:t>4</w:t>
      </w:r>
      <w:r w:rsidR="004C3CA6" w:rsidRPr="004C3CA6">
        <w:t xml:space="preserve">. </w:t>
      </w:r>
      <w:r w:rsidRPr="004C3CA6">
        <w:t>Digital Communication and Task Tracking Tools</w:t>
      </w:r>
      <w:bookmarkEnd w:id="77"/>
    </w:p>
    <w:p w14:paraId="16F813FA" w14:textId="469072E4" w:rsidR="00AF4E2B" w:rsidRPr="00AF4E2B" w:rsidRDefault="00AF4E2B" w:rsidP="00AF4E2B">
      <w:pPr>
        <w:spacing w:line="360" w:lineRule="auto"/>
        <w:jc w:val="both"/>
        <w:rPr>
          <w:rFonts w:ascii="Arial" w:hAnsi="Arial" w:cs="Arial"/>
        </w:rPr>
      </w:pPr>
      <w:r w:rsidRPr="004C3CA6">
        <w:rPr>
          <w:rFonts w:ascii="Arial" w:hAnsi="Arial" w:cs="Arial"/>
          <w:b/>
          <w:bCs/>
        </w:rPr>
        <w:t>Recommendation:</w:t>
      </w:r>
      <w:r w:rsidRPr="00AF4E2B">
        <w:rPr>
          <w:rFonts w:ascii="Arial" w:hAnsi="Arial" w:cs="Arial"/>
        </w:rPr>
        <w:t xml:space="preserve"> </w:t>
      </w:r>
      <w:r w:rsidR="00D5527A" w:rsidRPr="00D5527A">
        <w:rPr>
          <w:rFonts w:ascii="Arial" w:hAnsi="Arial" w:cs="Arial"/>
        </w:rPr>
        <w:t>Implement mobile or desktop internal communication tools to facilitate real-time updates among departments. The strategic employment of digital communication tools corresponds with innovation objectives in service delivery and guest engagement (Law and Jogaratnam, 2005).</w:t>
      </w:r>
    </w:p>
    <w:p w14:paraId="46232BBF" w14:textId="77777777" w:rsidR="00AF4E2B" w:rsidRPr="004C3CA6" w:rsidRDefault="00AF4E2B" w:rsidP="00AF4E2B">
      <w:pPr>
        <w:spacing w:line="360" w:lineRule="auto"/>
        <w:jc w:val="both"/>
        <w:rPr>
          <w:rFonts w:ascii="Arial" w:hAnsi="Arial" w:cs="Arial"/>
          <w:b/>
          <w:bCs/>
        </w:rPr>
      </w:pPr>
      <w:r w:rsidRPr="004C3CA6">
        <w:rPr>
          <w:rFonts w:ascii="Arial" w:hAnsi="Arial" w:cs="Arial"/>
          <w:b/>
          <w:bCs/>
        </w:rPr>
        <w:t>Rationale:</w:t>
      </w:r>
    </w:p>
    <w:p w14:paraId="3DEE40F3" w14:textId="146D32AA" w:rsidR="00AF4E2B" w:rsidRPr="00AF4E2B" w:rsidRDefault="00AF4E2B" w:rsidP="00AF4E2B">
      <w:pPr>
        <w:spacing w:line="360" w:lineRule="auto"/>
        <w:jc w:val="both"/>
        <w:rPr>
          <w:rFonts w:ascii="Arial" w:hAnsi="Arial" w:cs="Arial"/>
        </w:rPr>
      </w:pPr>
      <w:r w:rsidRPr="00AF4E2B">
        <w:rPr>
          <w:rFonts w:ascii="Arial" w:hAnsi="Arial" w:cs="Arial"/>
        </w:rPr>
        <w:t>While Hilton's PMS provides status updates, real-time coordination was sometimes missing. Platforms such as HotSOS, Beekeeper, or even dedicated WhatsApp Business groups (used responsibly) allow staff to communicate more effectively without relying solely on phone calls or radio (Staffbase, 2025).</w:t>
      </w:r>
    </w:p>
    <w:p w14:paraId="1233FB01" w14:textId="7DB140D8" w:rsidR="00AF4E2B" w:rsidRPr="004C3CA6" w:rsidRDefault="00AF4E2B" w:rsidP="00AF4E2B">
      <w:pPr>
        <w:spacing w:line="360" w:lineRule="auto"/>
        <w:jc w:val="both"/>
        <w:rPr>
          <w:rFonts w:ascii="Arial" w:hAnsi="Arial" w:cs="Arial"/>
          <w:b/>
          <w:bCs/>
        </w:rPr>
      </w:pPr>
      <w:r w:rsidRPr="004C3CA6">
        <w:rPr>
          <w:rFonts w:ascii="Arial" w:hAnsi="Arial" w:cs="Arial"/>
          <w:b/>
          <w:bCs/>
        </w:rPr>
        <w:t>Implementation Steps:</w:t>
      </w:r>
    </w:p>
    <w:p w14:paraId="47666F31" w14:textId="1957AA0A" w:rsidR="00AF4E2B" w:rsidRPr="004C3CA6" w:rsidRDefault="00AF4E2B" w:rsidP="004C3CA6">
      <w:pPr>
        <w:pStyle w:val="ListParagraph"/>
        <w:numPr>
          <w:ilvl w:val="0"/>
          <w:numId w:val="41"/>
        </w:numPr>
        <w:spacing w:line="360" w:lineRule="auto"/>
        <w:jc w:val="both"/>
        <w:rPr>
          <w:rFonts w:ascii="Arial" w:hAnsi="Arial" w:cs="Arial"/>
        </w:rPr>
      </w:pPr>
      <w:r w:rsidRPr="004C3CA6">
        <w:rPr>
          <w:rFonts w:ascii="Arial" w:hAnsi="Arial" w:cs="Arial"/>
        </w:rPr>
        <w:t>Trial a digital task manager in one department (e.g., housekeeping) for one month.</w:t>
      </w:r>
    </w:p>
    <w:p w14:paraId="703B6398" w14:textId="44703462" w:rsidR="00AF4E2B" w:rsidRPr="004C3CA6" w:rsidRDefault="00AF4E2B" w:rsidP="004C3CA6">
      <w:pPr>
        <w:pStyle w:val="ListParagraph"/>
        <w:numPr>
          <w:ilvl w:val="0"/>
          <w:numId w:val="41"/>
        </w:numPr>
        <w:spacing w:line="360" w:lineRule="auto"/>
        <w:jc w:val="both"/>
        <w:rPr>
          <w:rFonts w:ascii="Arial" w:hAnsi="Arial" w:cs="Arial"/>
        </w:rPr>
      </w:pPr>
      <w:r w:rsidRPr="004C3CA6">
        <w:rPr>
          <w:rFonts w:ascii="Arial" w:hAnsi="Arial" w:cs="Arial"/>
        </w:rPr>
        <w:t>Evaluate staff usage and guest satisfaction metrics.</w:t>
      </w:r>
    </w:p>
    <w:p w14:paraId="17F6E2A9" w14:textId="4E773BDD" w:rsidR="00AF4E2B" w:rsidRPr="004C3CA6" w:rsidRDefault="00AF4E2B" w:rsidP="004C3CA6">
      <w:pPr>
        <w:pStyle w:val="ListParagraph"/>
        <w:numPr>
          <w:ilvl w:val="0"/>
          <w:numId w:val="41"/>
        </w:numPr>
        <w:spacing w:line="360" w:lineRule="auto"/>
        <w:jc w:val="both"/>
        <w:rPr>
          <w:rFonts w:ascii="Arial" w:hAnsi="Arial" w:cs="Arial"/>
        </w:rPr>
      </w:pPr>
      <w:r w:rsidRPr="004C3CA6">
        <w:rPr>
          <w:rFonts w:ascii="Arial" w:hAnsi="Arial" w:cs="Arial"/>
        </w:rPr>
        <w:t xml:space="preserve">Expand implementation to </w:t>
      </w:r>
      <w:r w:rsidR="008E0B1A">
        <w:rPr>
          <w:rFonts w:ascii="Arial" w:hAnsi="Arial" w:cs="Arial"/>
        </w:rPr>
        <w:t xml:space="preserve">the </w:t>
      </w:r>
      <w:r w:rsidRPr="004C3CA6">
        <w:rPr>
          <w:rFonts w:ascii="Arial" w:hAnsi="Arial" w:cs="Arial"/>
        </w:rPr>
        <w:t xml:space="preserve">front office and F&amp;B once </w:t>
      </w:r>
      <w:r w:rsidR="008E0B1A">
        <w:rPr>
          <w:rFonts w:ascii="Arial" w:hAnsi="Arial" w:cs="Arial"/>
        </w:rPr>
        <w:t xml:space="preserve">the </w:t>
      </w:r>
      <w:r w:rsidRPr="004C3CA6">
        <w:rPr>
          <w:rFonts w:ascii="Arial" w:hAnsi="Arial" w:cs="Arial"/>
        </w:rPr>
        <w:t>value is proven.</w:t>
      </w:r>
    </w:p>
    <w:p w14:paraId="517CB235" w14:textId="476A1BF6" w:rsidR="00AF4E2B" w:rsidRPr="00631BA1" w:rsidRDefault="00AF4E2B" w:rsidP="00AF4E2B">
      <w:pPr>
        <w:spacing w:line="360" w:lineRule="auto"/>
        <w:jc w:val="both"/>
        <w:rPr>
          <w:rFonts w:ascii="Arial" w:hAnsi="Arial" w:cs="Arial"/>
          <w:b/>
          <w:bCs/>
        </w:rPr>
      </w:pPr>
      <w:r w:rsidRPr="00631BA1">
        <w:rPr>
          <w:rFonts w:ascii="Arial" w:hAnsi="Arial" w:cs="Arial"/>
          <w:b/>
          <w:bCs/>
        </w:rPr>
        <w:t>Expected Outcomes:</w:t>
      </w:r>
    </w:p>
    <w:p w14:paraId="61BB5840" w14:textId="4FF6E4BA" w:rsidR="00AF4E2B" w:rsidRPr="00631BA1" w:rsidRDefault="00AF4E2B" w:rsidP="00631BA1">
      <w:pPr>
        <w:pStyle w:val="ListParagraph"/>
        <w:numPr>
          <w:ilvl w:val="0"/>
          <w:numId w:val="42"/>
        </w:numPr>
        <w:spacing w:line="360" w:lineRule="auto"/>
        <w:jc w:val="both"/>
        <w:rPr>
          <w:rFonts w:ascii="Arial" w:hAnsi="Arial" w:cs="Arial"/>
        </w:rPr>
      </w:pPr>
      <w:r w:rsidRPr="00631BA1">
        <w:rPr>
          <w:rFonts w:ascii="Arial" w:hAnsi="Arial" w:cs="Arial"/>
        </w:rPr>
        <w:t>Faster issue resolution (e.g., room readiness, towel requests)</w:t>
      </w:r>
    </w:p>
    <w:p w14:paraId="7B91A313" w14:textId="6C2D6870" w:rsidR="00AF4E2B" w:rsidRPr="00631BA1" w:rsidRDefault="00AF4E2B" w:rsidP="00631BA1">
      <w:pPr>
        <w:pStyle w:val="ListParagraph"/>
        <w:numPr>
          <w:ilvl w:val="0"/>
          <w:numId w:val="42"/>
        </w:numPr>
        <w:spacing w:line="360" w:lineRule="auto"/>
        <w:jc w:val="both"/>
        <w:rPr>
          <w:rFonts w:ascii="Arial" w:hAnsi="Arial" w:cs="Arial"/>
        </w:rPr>
      </w:pPr>
      <w:r w:rsidRPr="00631BA1">
        <w:rPr>
          <w:rFonts w:ascii="Arial" w:hAnsi="Arial" w:cs="Arial"/>
        </w:rPr>
        <w:t>Improved task accountability</w:t>
      </w:r>
    </w:p>
    <w:p w14:paraId="1D2A11E8" w14:textId="77777777" w:rsidR="00AF4E2B" w:rsidRPr="00631BA1" w:rsidRDefault="00AF4E2B" w:rsidP="00631BA1">
      <w:pPr>
        <w:pStyle w:val="ListParagraph"/>
        <w:numPr>
          <w:ilvl w:val="0"/>
          <w:numId w:val="42"/>
        </w:numPr>
        <w:spacing w:line="360" w:lineRule="auto"/>
        <w:jc w:val="both"/>
        <w:rPr>
          <w:rFonts w:ascii="Arial" w:hAnsi="Arial" w:cs="Arial"/>
        </w:rPr>
      </w:pPr>
      <w:r w:rsidRPr="00631BA1">
        <w:rPr>
          <w:rFonts w:ascii="Arial" w:hAnsi="Arial" w:cs="Arial"/>
        </w:rPr>
        <w:t>Streamlined service during peak hours</w:t>
      </w:r>
    </w:p>
    <w:p w14:paraId="71FDAA73" w14:textId="77777777" w:rsidR="00AF4E2B" w:rsidRDefault="00AF4E2B" w:rsidP="00AF4E2B">
      <w:pPr>
        <w:spacing w:line="360" w:lineRule="auto"/>
        <w:jc w:val="both"/>
        <w:rPr>
          <w:rFonts w:ascii="Arial" w:hAnsi="Arial" w:cs="Arial"/>
        </w:rPr>
      </w:pPr>
    </w:p>
    <w:p w14:paraId="2B80EE52" w14:textId="451F7E5F" w:rsidR="00AF4E2B" w:rsidRPr="00631BA1" w:rsidRDefault="00AF4E2B" w:rsidP="003A39B6">
      <w:pPr>
        <w:pStyle w:val="Heading2"/>
      </w:pPr>
      <w:bookmarkStart w:id="78" w:name="_Toc200645283"/>
      <w:r w:rsidRPr="00631BA1">
        <w:t>5</w:t>
      </w:r>
      <w:r w:rsidR="00C958BD">
        <w:t>B</w:t>
      </w:r>
      <w:r w:rsidRPr="00631BA1">
        <w:t>.</w:t>
      </w:r>
      <w:r w:rsidR="00C958BD">
        <w:t>5</w:t>
      </w:r>
      <w:r w:rsidR="00631BA1" w:rsidRPr="00631BA1">
        <w:t xml:space="preserve">. </w:t>
      </w:r>
      <w:r w:rsidRPr="00631BA1">
        <w:t>Cross-Departmental Feedback Loops</w:t>
      </w:r>
      <w:bookmarkEnd w:id="78"/>
    </w:p>
    <w:p w14:paraId="176C928B" w14:textId="6AAE9127" w:rsidR="00AF4E2B" w:rsidRPr="00AF4E2B" w:rsidRDefault="00AF4E2B" w:rsidP="00AF4E2B">
      <w:pPr>
        <w:spacing w:line="360" w:lineRule="auto"/>
        <w:jc w:val="both"/>
        <w:rPr>
          <w:rFonts w:ascii="Arial" w:hAnsi="Arial" w:cs="Arial"/>
        </w:rPr>
      </w:pPr>
      <w:r w:rsidRPr="00631BA1">
        <w:rPr>
          <w:rFonts w:ascii="Arial" w:hAnsi="Arial" w:cs="Arial"/>
          <w:b/>
          <w:bCs/>
        </w:rPr>
        <w:t>Recommendation:</w:t>
      </w:r>
      <w:r w:rsidRPr="00AF4E2B">
        <w:rPr>
          <w:rFonts w:ascii="Arial" w:hAnsi="Arial" w:cs="Arial"/>
        </w:rPr>
        <w:t xml:space="preserve"> </w:t>
      </w:r>
      <w:r w:rsidR="00212162" w:rsidRPr="00212162">
        <w:rPr>
          <w:rFonts w:ascii="Arial" w:hAnsi="Arial" w:cs="Arial"/>
        </w:rPr>
        <w:t>Implement regular forums or concise feedback loops among departments to address persistent communication challenges and exchange enhancement suggestions. These loops foster a culture of psychological safety and collaborative enhancement, essential for enduring internal service quality (Salas-Vallina, Alegre and Fernandez, 2017).</w:t>
      </w:r>
    </w:p>
    <w:p w14:paraId="3B3EA2E8" w14:textId="77777777" w:rsidR="00AF4E2B" w:rsidRPr="00631BA1" w:rsidRDefault="00AF4E2B" w:rsidP="00AF4E2B">
      <w:pPr>
        <w:spacing w:line="360" w:lineRule="auto"/>
        <w:jc w:val="both"/>
        <w:rPr>
          <w:rFonts w:ascii="Arial" w:hAnsi="Arial" w:cs="Arial"/>
          <w:b/>
          <w:bCs/>
        </w:rPr>
      </w:pPr>
      <w:r w:rsidRPr="00631BA1">
        <w:rPr>
          <w:rFonts w:ascii="Arial" w:hAnsi="Arial" w:cs="Arial"/>
          <w:b/>
          <w:bCs/>
        </w:rPr>
        <w:t>Rationale:</w:t>
      </w:r>
    </w:p>
    <w:p w14:paraId="2BAA79AB" w14:textId="3AD16167" w:rsidR="00AF4E2B" w:rsidRPr="00AF4E2B" w:rsidRDefault="00AF4E2B" w:rsidP="00AF4E2B">
      <w:pPr>
        <w:spacing w:line="360" w:lineRule="auto"/>
        <w:jc w:val="both"/>
        <w:rPr>
          <w:rFonts w:ascii="Arial" w:hAnsi="Arial" w:cs="Arial"/>
        </w:rPr>
      </w:pPr>
      <w:r w:rsidRPr="00AF4E2B">
        <w:rPr>
          <w:rFonts w:ascii="Arial" w:hAnsi="Arial" w:cs="Arial"/>
        </w:rPr>
        <w:lastRenderedPageBreak/>
        <w:t>Organisational silos are a major barrier to service efficiency. Feedback sessions promote transparency, mutual respect, and joint problem-solving (Zoghbi-Manrique-de-Lara and Suárez-Acosta, 2014).</w:t>
      </w:r>
    </w:p>
    <w:p w14:paraId="18C5AB40" w14:textId="4D516E57" w:rsidR="00AF4E2B" w:rsidRPr="00631BA1" w:rsidRDefault="00AF4E2B" w:rsidP="00AF4E2B">
      <w:pPr>
        <w:spacing w:line="360" w:lineRule="auto"/>
        <w:jc w:val="both"/>
        <w:rPr>
          <w:rFonts w:ascii="Arial" w:hAnsi="Arial" w:cs="Arial"/>
          <w:b/>
          <w:bCs/>
        </w:rPr>
      </w:pPr>
      <w:r w:rsidRPr="00631BA1">
        <w:rPr>
          <w:rFonts w:ascii="Arial" w:hAnsi="Arial" w:cs="Arial"/>
          <w:b/>
          <w:bCs/>
        </w:rPr>
        <w:t>Implementation Steps:</w:t>
      </w:r>
    </w:p>
    <w:p w14:paraId="39848CAC" w14:textId="009A408A" w:rsidR="00AF4E2B" w:rsidRPr="00631BA1" w:rsidRDefault="00AF4E2B" w:rsidP="00631BA1">
      <w:pPr>
        <w:pStyle w:val="ListParagraph"/>
        <w:numPr>
          <w:ilvl w:val="0"/>
          <w:numId w:val="43"/>
        </w:numPr>
        <w:spacing w:line="360" w:lineRule="auto"/>
        <w:jc w:val="both"/>
        <w:rPr>
          <w:rFonts w:ascii="Arial" w:hAnsi="Arial" w:cs="Arial"/>
        </w:rPr>
      </w:pPr>
      <w:r w:rsidRPr="00631BA1">
        <w:rPr>
          <w:rFonts w:ascii="Arial" w:hAnsi="Arial" w:cs="Arial"/>
        </w:rPr>
        <w:t>Host weekly 15-minute “handover huddles” at shift change where team leads briefly align on service priorities.</w:t>
      </w:r>
    </w:p>
    <w:p w14:paraId="2C88CB3D" w14:textId="046C5E8E" w:rsidR="00AF4E2B" w:rsidRPr="00631BA1" w:rsidRDefault="00AF4E2B" w:rsidP="00631BA1">
      <w:pPr>
        <w:pStyle w:val="ListParagraph"/>
        <w:numPr>
          <w:ilvl w:val="0"/>
          <w:numId w:val="43"/>
        </w:numPr>
        <w:spacing w:line="360" w:lineRule="auto"/>
        <w:jc w:val="both"/>
        <w:rPr>
          <w:rFonts w:ascii="Arial" w:hAnsi="Arial" w:cs="Arial"/>
        </w:rPr>
      </w:pPr>
      <w:r w:rsidRPr="00631BA1">
        <w:rPr>
          <w:rFonts w:ascii="Arial" w:hAnsi="Arial" w:cs="Arial"/>
        </w:rPr>
        <w:t>Implement monthly interdepartmental “lunch &amp; learn” sessions to share pain points and innovations.</w:t>
      </w:r>
    </w:p>
    <w:p w14:paraId="1F18C547" w14:textId="4CFA310D" w:rsidR="00AF4E2B" w:rsidRPr="00631BA1" w:rsidRDefault="00AF4E2B" w:rsidP="00631BA1">
      <w:pPr>
        <w:pStyle w:val="ListParagraph"/>
        <w:numPr>
          <w:ilvl w:val="0"/>
          <w:numId w:val="43"/>
        </w:numPr>
        <w:spacing w:line="360" w:lineRule="auto"/>
        <w:jc w:val="both"/>
        <w:rPr>
          <w:rFonts w:ascii="Arial" w:hAnsi="Arial" w:cs="Arial"/>
        </w:rPr>
      </w:pPr>
      <w:r w:rsidRPr="00631BA1">
        <w:rPr>
          <w:rFonts w:ascii="Arial" w:hAnsi="Arial" w:cs="Arial"/>
        </w:rPr>
        <w:t>Encourage anonymous feedback submissions regarding communication barriers, followed by management-led review.</w:t>
      </w:r>
    </w:p>
    <w:p w14:paraId="1CF43BFA" w14:textId="02824018" w:rsidR="00AF4E2B" w:rsidRPr="009D77BE" w:rsidRDefault="00AF4E2B" w:rsidP="00AF4E2B">
      <w:pPr>
        <w:spacing w:line="360" w:lineRule="auto"/>
        <w:jc w:val="both"/>
        <w:rPr>
          <w:rFonts w:ascii="Arial" w:hAnsi="Arial" w:cs="Arial"/>
          <w:b/>
          <w:bCs/>
        </w:rPr>
      </w:pPr>
      <w:r w:rsidRPr="009D77BE">
        <w:rPr>
          <w:rFonts w:ascii="Arial" w:hAnsi="Arial" w:cs="Arial"/>
          <w:b/>
          <w:bCs/>
        </w:rPr>
        <w:t>Expected Outcomes:</w:t>
      </w:r>
    </w:p>
    <w:p w14:paraId="7FCA7FAC" w14:textId="3C63D69D" w:rsidR="00AF4E2B" w:rsidRPr="009D77BE" w:rsidRDefault="00AF4E2B" w:rsidP="009D77BE">
      <w:pPr>
        <w:pStyle w:val="ListParagraph"/>
        <w:numPr>
          <w:ilvl w:val="0"/>
          <w:numId w:val="44"/>
        </w:numPr>
        <w:spacing w:line="360" w:lineRule="auto"/>
        <w:jc w:val="both"/>
        <w:rPr>
          <w:rFonts w:ascii="Arial" w:hAnsi="Arial" w:cs="Arial"/>
        </w:rPr>
      </w:pPr>
      <w:r w:rsidRPr="009D77BE">
        <w:rPr>
          <w:rFonts w:ascii="Arial" w:hAnsi="Arial" w:cs="Arial"/>
        </w:rPr>
        <w:t>Increased sense of shared responsibility</w:t>
      </w:r>
    </w:p>
    <w:p w14:paraId="516A4AC9" w14:textId="68E97C45" w:rsidR="00AF4E2B" w:rsidRPr="009D77BE" w:rsidRDefault="00AF4E2B" w:rsidP="009D77BE">
      <w:pPr>
        <w:pStyle w:val="ListParagraph"/>
        <w:numPr>
          <w:ilvl w:val="0"/>
          <w:numId w:val="44"/>
        </w:numPr>
        <w:spacing w:line="360" w:lineRule="auto"/>
        <w:jc w:val="both"/>
        <w:rPr>
          <w:rFonts w:ascii="Arial" w:hAnsi="Arial" w:cs="Arial"/>
        </w:rPr>
      </w:pPr>
      <w:r w:rsidRPr="009D77BE">
        <w:rPr>
          <w:rFonts w:ascii="Arial" w:hAnsi="Arial" w:cs="Arial"/>
        </w:rPr>
        <w:t>Reduction in interdepartmental blame</w:t>
      </w:r>
    </w:p>
    <w:p w14:paraId="75C3E5DF" w14:textId="77777777" w:rsidR="00AF4E2B" w:rsidRPr="009D77BE" w:rsidRDefault="00AF4E2B" w:rsidP="009D77BE">
      <w:pPr>
        <w:pStyle w:val="ListParagraph"/>
        <w:numPr>
          <w:ilvl w:val="0"/>
          <w:numId w:val="44"/>
        </w:numPr>
        <w:spacing w:line="360" w:lineRule="auto"/>
        <w:jc w:val="both"/>
        <w:rPr>
          <w:rFonts w:ascii="Arial" w:hAnsi="Arial" w:cs="Arial"/>
        </w:rPr>
      </w:pPr>
      <w:r w:rsidRPr="009D77BE">
        <w:rPr>
          <w:rFonts w:ascii="Arial" w:hAnsi="Arial" w:cs="Arial"/>
        </w:rPr>
        <w:t>Improved morale and ownership</w:t>
      </w:r>
    </w:p>
    <w:p w14:paraId="63038D4B" w14:textId="77777777" w:rsidR="00306CD4" w:rsidRDefault="00306CD4" w:rsidP="00AF4E2B">
      <w:pPr>
        <w:spacing w:line="360" w:lineRule="auto"/>
        <w:jc w:val="both"/>
        <w:rPr>
          <w:rFonts w:ascii="Arial" w:hAnsi="Arial" w:cs="Arial"/>
        </w:rPr>
      </w:pPr>
    </w:p>
    <w:p w14:paraId="4DC29D9C" w14:textId="45C2C507" w:rsidR="00AF4E2B" w:rsidRPr="009D77BE" w:rsidRDefault="00AF4E2B" w:rsidP="003A39B6">
      <w:pPr>
        <w:pStyle w:val="Heading2"/>
      </w:pPr>
      <w:bookmarkStart w:id="79" w:name="_Toc200645284"/>
      <w:r w:rsidRPr="009D77BE">
        <w:t>5</w:t>
      </w:r>
      <w:r w:rsidR="00306CD4">
        <w:t>B</w:t>
      </w:r>
      <w:r w:rsidRPr="009D77BE">
        <w:t>.</w:t>
      </w:r>
      <w:r w:rsidR="00306CD4">
        <w:t>6</w:t>
      </w:r>
      <w:r w:rsidR="009D77BE" w:rsidRPr="009D77BE">
        <w:t>.</w:t>
      </w:r>
      <w:r w:rsidRPr="009D77BE">
        <w:t xml:space="preserve"> Long-Term Strategic Opportunities</w:t>
      </w:r>
      <w:bookmarkEnd w:id="79"/>
    </w:p>
    <w:p w14:paraId="40BDE6DF" w14:textId="1AFCEEB8" w:rsidR="007A6082" w:rsidRPr="007A6082" w:rsidRDefault="007A6082" w:rsidP="007A6082">
      <w:pPr>
        <w:spacing w:line="360" w:lineRule="auto"/>
        <w:jc w:val="both"/>
        <w:rPr>
          <w:rFonts w:ascii="Arial" w:hAnsi="Arial" w:cs="Arial"/>
        </w:rPr>
      </w:pPr>
      <w:r w:rsidRPr="007A6082">
        <w:rPr>
          <w:rFonts w:ascii="Arial" w:hAnsi="Arial" w:cs="Arial"/>
        </w:rPr>
        <w:t>Beyond immediate operational improvements, hotel managers should invest in long-term cultural initiatives that support sustainable communication practices:</w:t>
      </w:r>
    </w:p>
    <w:p w14:paraId="7949BA64" w14:textId="48C0DD14" w:rsidR="007A6082" w:rsidRPr="007A6082" w:rsidRDefault="007A6082" w:rsidP="007A6082">
      <w:pPr>
        <w:pStyle w:val="ListParagraph"/>
        <w:numPr>
          <w:ilvl w:val="0"/>
          <w:numId w:val="46"/>
        </w:numPr>
        <w:spacing w:line="360" w:lineRule="auto"/>
        <w:jc w:val="both"/>
        <w:rPr>
          <w:rFonts w:ascii="Arial" w:hAnsi="Arial" w:cs="Arial"/>
        </w:rPr>
      </w:pPr>
      <w:r w:rsidRPr="007A6082">
        <w:rPr>
          <w:rFonts w:ascii="Arial" w:hAnsi="Arial" w:cs="Arial"/>
          <w:b/>
          <w:bCs/>
        </w:rPr>
        <w:t>Service Mapping</w:t>
      </w:r>
      <w:r w:rsidRPr="007A6082">
        <w:rPr>
          <w:rFonts w:ascii="Arial" w:hAnsi="Arial" w:cs="Arial"/>
        </w:rPr>
        <w:t>: Develop detailed service blueprints that outline the full guest journey, with clear assignment of communication responsibilities across departments (Äuić Tanković et al., 2022).</w:t>
      </w:r>
    </w:p>
    <w:p w14:paraId="0C1C5B65" w14:textId="192D30BF" w:rsidR="007A6082" w:rsidRPr="007A6082" w:rsidRDefault="007A6082" w:rsidP="007A6082">
      <w:pPr>
        <w:pStyle w:val="ListParagraph"/>
        <w:numPr>
          <w:ilvl w:val="0"/>
          <w:numId w:val="46"/>
        </w:numPr>
        <w:spacing w:line="360" w:lineRule="auto"/>
        <w:jc w:val="both"/>
        <w:rPr>
          <w:rFonts w:ascii="Arial" w:hAnsi="Arial" w:cs="Arial"/>
        </w:rPr>
      </w:pPr>
      <w:r w:rsidRPr="007A6082">
        <w:rPr>
          <w:rFonts w:ascii="Arial" w:hAnsi="Arial" w:cs="Arial"/>
          <w:b/>
          <w:bCs/>
        </w:rPr>
        <w:t>Cross-Training and Shadowing</w:t>
      </w:r>
      <w:r w:rsidRPr="007A6082">
        <w:rPr>
          <w:rFonts w:ascii="Arial" w:hAnsi="Arial" w:cs="Arial"/>
        </w:rPr>
        <w:t>: Encourage employees to engage in peer shadowing and cross-functional training to cultivate empathy, deepen understanding of interdepartmental roles, and enhance internal service standards (Karatepe, 2013).</w:t>
      </w:r>
    </w:p>
    <w:p w14:paraId="6B949DBB" w14:textId="2015A22B" w:rsidR="007A6082" w:rsidRPr="007A6082" w:rsidRDefault="007A6082" w:rsidP="007A6082">
      <w:pPr>
        <w:pStyle w:val="ListParagraph"/>
        <w:numPr>
          <w:ilvl w:val="0"/>
          <w:numId w:val="46"/>
        </w:numPr>
        <w:spacing w:line="360" w:lineRule="auto"/>
        <w:jc w:val="both"/>
        <w:rPr>
          <w:rFonts w:ascii="Arial" w:hAnsi="Arial" w:cs="Arial"/>
        </w:rPr>
      </w:pPr>
      <w:r w:rsidRPr="007A6082">
        <w:rPr>
          <w:rFonts w:ascii="Arial" w:hAnsi="Arial" w:cs="Arial"/>
          <w:b/>
          <w:bCs/>
        </w:rPr>
        <w:t>Employee Recognition:</w:t>
      </w:r>
      <w:r w:rsidRPr="007A6082">
        <w:rPr>
          <w:rFonts w:ascii="Arial" w:hAnsi="Arial" w:cs="Arial"/>
        </w:rPr>
        <w:t xml:space="preserve"> Implement recognition schemes that highlight and reward successful interdepartmental collaboration, fostering a culture of initiative and teamwork.</w:t>
      </w:r>
    </w:p>
    <w:p w14:paraId="1C0D4E68" w14:textId="236650D5" w:rsidR="00EA1481" w:rsidRDefault="007A6082" w:rsidP="00AF4E2B">
      <w:pPr>
        <w:spacing w:line="360" w:lineRule="auto"/>
        <w:jc w:val="both"/>
        <w:rPr>
          <w:rFonts w:ascii="Arial" w:hAnsi="Arial" w:cs="Arial"/>
        </w:rPr>
      </w:pPr>
      <w:r w:rsidRPr="007A6082">
        <w:rPr>
          <w:rFonts w:ascii="Arial" w:hAnsi="Arial" w:cs="Arial"/>
        </w:rPr>
        <w:lastRenderedPageBreak/>
        <w:t>Creating an ethical workplace culture grounded in openness and mutual respect helps to maintain transparent communication channels and encourages continuous dialogue among staff (Holjevac, 2008).</w:t>
      </w:r>
    </w:p>
    <w:p w14:paraId="1AEB95FD" w14:textId="77777777" w:rsidR="00306CD4" w:rsidRDefault="00306CD4" w:rsidP="00AF4E2B">
      <w:pPr>
        <w:spacing w:line="360" w:lineRule="auto"/>
        <w:jc w:val="both"/>
        <w:rPr>
          <w:rFonts w:ascii="Arial" w:hAnsi="Arial" w:cs="Arial"/>
        </w:rPr>
      </w:pPr>
    </w:p>
    <w:p w14:paraId="34C52D0F" w14:textId="6808B89B" w:rsidR="00AF4E2B" w:rsidRPr="00CC7DC3" w:rsidRDefault="00CC7DC3" w:rsidP="003A39B6">
      <w:pPr>
        <w:pStyle w:val="Heading2"/>
      </w:pPr>
      <w:bookmarkStart w:id="80" w:name="_Toc200645285"/>
      <w:r w:rsidRPr="00CC7DC3">
        <w:t>5</w:t>
      </w:r>
      <w:r w:rsidR="00306CD4">
        <w:t>B.7</w:t>
      </w:r>
      <w:r w:rsidRPr="00CC7DC3">
        <w:t xml:space="preserve"> Summary</w:t>
      </w:r>
      <w:bookmarkEnd w:id="80"/>
    </w:p>
    <w:p w14:paraId="4247A790" w14:textId="11BD91BE" w:rsidR="00AF4E2B" w:rsidRPr="00AF4E2B" w:rsidRDefault="00AF4E2B" w:rsidP="00AF4E2B">
      <w:pPr>
        <w:spacing w:line="360" w:lineRule="auto"/>
        <w:jc w:val="both"/>
        <w:rPr>
          <w:rFonts w:ascii="Arial" w:hAnsi="Arial" w:cs="Arial"/>
        </w:rPr>
      </w:pPr>
      <w:r w:rsidRPr="00AF4E2B">
        <w:rPr>
          <w:rFonts w:ascii="Arial" w:hAnsi="Arial" w:cs="Arial"/>
        </w:rPr>
        <w:t>This section provided realistic, cost-effective recommendations based on reflective placement data and supported by academic insight. Interdepartmental communication is not only a technical process</w:t>
      </w:r>
      <w:r w:rsidR="008E0B1A">
        <w:rPr>
          <w:rFonts w:ascii="Arial" w:hAnsi="Arial" w:cs="Arial"/>
        </w:rPr>
        <w:t xml:space="preserve"> </w:t>
      </w:r>
      <w:r w:rsidRPr="00AF4E2B">
        <w:rPr>
          <w:rFonts w:ascii="Arial" w:hAnsi="Arial" w:cs="Arial"/>
        </w:rPr>
        <w:t>it is a behavioural and cultural one. As such, the most impactful interventions will focus not only on systems and tools but also on mindset, motivation, and mutual respect.</w:t>
      </w:r>
    </w:p>
    <w:p w14:paraId="79397425" w14:textId="1C67A381" w:rsidR="00760683" w:rsidRDefault="00AF4E2B" w:rsidP="00AF4E2B">
      <w:pPr>
        <w:spacing w:line="360" w:lineRule="auto"/>
        <w:jc w:val="both"/>
        <w:rPr>
          <w:rFonts w:ascii="Arial" w:hAnsi="Arial" w:cs="Arial"/>
        </w:rPr>
      </w:pPr>
      <w:r w:rsidRPr="00AF4E2B">
        <w:rPr>
          <w:rFonts w:ascii="Arial" w:hAnsi="Arial" w:cs="Arial"/>
        </w:rPr>
        <w:t>When hotel departments communicate consistently and with care, the guest experience becomes smoother, staff workload becomes lighter, and the organisation performs to its brand promise. These recommendations offer a roadmap to achieving exactly that at DoubleTree by Hilton Bristol North and similar full-service hotels.</w:t>
      </w:r>
    </w:p>
    <w:p w14:paraId="5D131F59" w14:textId="77777777" w:rsidR="00BF07D5" w:rsidRDefault="00BF07D5" w:rsidP="00AF4E2B">
      <w:pPr>
        <w:spacing w:line="360" w:lineRule="auto"/>
        <w:jc w:val="both"/>
        <w:rPr>
          <w:rFonts w:ascii="Arial" w:hAnsi="Arial" w:cs="Arial"/>
        </w:rPr>
      </w:pPr>
    </w:p>
    <w:p w14:paraId="2C2C932C" w14:textId="77777777" w:rsidR="00BF07D5" w:rsidRDefault="00BF07D5" w:rsidP="00AF4E2B">
      <w:pPr>
        <w:spacing w:line="360" w:lineRule="auto"/>
        <w:jc w:val="both"/>
        <w:rPr>
          <w:rFonts w:ascii="Arial" w:hAnsi="Arial" w:cs="Arial"/>
        </w:rPr>
      </w:pPr>
    </w:p>
    <w:p w14:paraId="15A349B1" w14:textId="77777777" w:rsidR="00BF07D5" w:rsidRDefault="00BF07D5" w:rsidP="00AF4E2B">
      <w:pPr>
        <w:spacing w:line="360" w:lineRule="auto"/>
        <w:jc w:val="both"/>
        <w:rPr>
          <w:rFonts w:ascii="Arial" w:hAnsi="Arial" w:cs="Arial"/>
        </w:rPr>
      </w:pPr>
    </w:p>
    <w:p w14:paraId="50047B68" w14:textId="77777777" w:rsidR="00BF07D5" w:rsidRDefault="00BF07D5" w:rsidP="00AF4E2B">
      <w:pPr>
        <w:spacing w:line="360" w:lineRule="auto"/>
        <w:jc w:val="both"/>
        <w:rPr>
          <w:rFonts w:ascii="Arial" w:hAnsi="Arial" w:cs="Arial"/>
        </w:rPr>
      </w:pPr>
    </w:p>
    <w:p w14:paraId="1618367C" w14:textId="77777777" w:rsidR="00BF07D5" w:rsidRDefault="00BF07D5" w:rsidP="00AF4E2B">
      <w:pPr>
        <w:spacing w:line="360" w:lineRule="auto"/>
        <w:jc w:val="both"/>
        <w:rPr>
          <w:rFonts w:ascii="Arial" w:hAnsi="Arial" w:cs="Arial"/>
        </w:rPr>
      </w:pPr>
    </w:p>
    <w:p w14:paraId="206CCD8E" w14:textId="77777777" w:rsidR="00BF07D5" w:rsidRDefault="00BF07D5" w:rsidP="00AF4E2B">
      <w:pPr>
        <w:spacing w:line="360" w:lineRule="auto"/>
        <w:jc w:val="both"/>
        <w:rPr>
          <w:rFonts w:ascii="Arial" w:hAnsi="Arial" w:cs="Arial"/>
        </w:rPr>
      </w:pPr>
    </w:p>
    <w:p w14:paraId="41D0690C" w14:textId="77777777" w:rsidR="00BF07D5" w:rsidRDefault="00BF07D5" w:rsidP="00AF4E2B">
      <w:pPr>
        <w:spacing w:line="360" w:lineRule="auto"/>
        <w:jc w:val="both"/>
        <w:rPr>
          <w:rFonts w:ascii="Arial" w:hAnsi="Arial" w:cs="Arial"/>
        </w:rPr>
      </w:pPr>
    </w:p>
    <w:p w14:paraId="7DBC2EFD" w14:textId="77777777" w:rsidR="00BF07D5" w:rsidRDefault="00BF07D5" w:rsidP="00AF4E2B">
      <w:pPr>
        <w:spacing w:line="360" w:lineRule="auto"/>
        <w:jc w:val="both"/>
        <w:rPr>
          <w:rFonts w:ascii="Arial" w:hAnsi="Arial" w:cs="Arial"/>
        </w:rPr>
      </w:pPr>
    </w:p>
    <w:p w14:paraId="0310D526" w14:textId="77777777" w:rsidR="00BF07D5" w:rsidRDefault="00BF07D5" w:rsidP="00AF4E2B">
      <w:pPr>
        <w:spacing w:line="360" w:lineRule="auto"/>
        <w:jc w:val="both"/>
        <w:rPr>
          <w:rFonts w:ascii="Arial" w:hAnsi="Arial" w:cs="Arial"/>
        </w:rPr>
      </w:pPr>
    </w:p>
    <w:p w14:paraId="6D591D06" w14:textId="77777777" w:rsidR="00BF07D5" w:rsidRDefault="00BF07D5" w:rsidP="00AF4E2B">
      <w:pPr>
        <w:spacing w:line="360" w:lineRule="auto"/>
        <w:jc w:val="both"/>
        <w:rPr>
          <w:rFonts w:ascii="Arial" w:hAnsi="Arial" w:cs="Arial"/>
        </w:rPr>
      </w:pPr>
    </w:p>
    <w:p w14:paraId="4767D774" w14:textId="77777777" w:rsidR="00BF07D5" w:rsidRDefault="00BF07D5" w:rsidP="00AF4E2B">
      <w:pPr>
        <w:spacing w:line="360" w:lineRule="auto"/>
        <w:jc w:val="both"/>
        <w:rPr>
          <w:rFonts w:ascii="Arial" w:hAnsi="Arial" w:cs="Arial"/>
        </w:rPr>
      </w:pPr>
    </w:p>
    <w:p w14:paraId="13BFDD8B" w14:textId="77777777" w:rsidR="00BF07D5" w:rsidRDefault="00BF07D5" w:rsidP="00AF4E2B">
      <w:pPr>
        <w:spacing w:line="360" w:lineRule="auto"/>
        <w:jc w:val="both"/>
        <w:rPr>
          <w:rFonts w:ascii="Arial" w:hAnsi="Arial" w:cs="Arial"/>
        </w:rPr>
      </w:pPr>
    </w:p>
    <w:p w14:paraId="7A577C37" w14:textId="77777777" w:rsidR="00BF07D5" w:rsidRDefault="00BF07D5" w:rsidP="00AF4E2B">
      <w:pPr>
        <w:spacing w:line="360" w:lineRule="auto"/>
        <w:jc w:val="both"/>
        <w:rPr>
          <w:rFonts w:ascii="Arial" w:hAnsi="Arial" w:cs="Arial"/>
        </w:rPr>
      </w:pPr>
    </w:p>
    <w:p w14:paraId="6182152F" w14:textId="0D3BB496" w:rsidR="008175F9" w:rsidRDefault="00BF07D5" w:rsidP="003A39B6">
      <w:pPr>
        <w:pStyle w:val="Heading1"/>
      </w:pPr>
      <w:bookmarkStart w:id="81" w:name="_Toc200645286"/>
      <w:r w:rsidRPr="00BF07D5">
        <w:lastRenderedPageBreak/>
        <w:t>REFERENCES</w:t>
      </w:r>
      <w:bookmarkEnd w:id="81"/>
      <w:r w:rsidRPr="00BF07D5">
        <w:t xml:space="preserve"> </w:t>
      </w:r>
    </w:p>
    <w:p w14:paraId="6B5413A9" w14:textId="77777777" w:rsidR="00E43F1A" w:rsidRPr="00E43F1A" w:rsidRDefault="00E43F1A" w:rsidP="00C154E4">
      <w:pPr>
        <w:spacing w:line="360" w:lineRule="auto"/>
        <w:rPr>
          <w:rFonts w:ascii="Arial" w:hAnsi="Arial" w:cs="Arial"/>
          <w:b/>
          <w:bCs/>
          <w:sz w:val="32"/>
          <w:szCs w:val="32"/>
        </w:rPr>
      </w:pPr>
    </w:p>
    <w:p w14:paraId="72BF3086" w14:textId="3526B246" w:rsidR="008175F9" w:rsidRPr="00EA6D29" w:rsidRDefault="00901344" w:rsidP="00C154E4">
      <w:pPr>
        <w:pStyle w:val="ListParagraph"/>
        <w:numPr>
          <w:ilvl w:val="0"/>
          <w:numId w:val="49"/>
        </w:numPr>
        <w:spacing w:line="360" w:lineRule="auto"/>
        <w:rPr>
          <w:rFonts w:ascii="Arial" w:hAnsi="Arial" w:cs="Arial"/>
        </w:rPr>
      </w:pPr>
      <w:r w:rsidRPr="00EA6D29">
        <w:rPr>
          <w:rFonts w:ascii="Arial" w:hAnsi="Arial" w:cs="Arial"/>
        </w:rPr>
        <w:t xml:space="preserve">Ahn, Y. and Back, K. (2021) ‘The role of employee emotional intelligence and self-leadership in service recovery’, Journal of Hospitality Marketing &amp; Management, 30(1), pp. 55–75. </w:t>
      </w:r>
    </w:p>
    <w:p w14:paraId="1AF76A86" w14:textId="45B9F9B7" w:rsidR="00F05C6E" w:rsidRDefault="00EA26AE" w:rsidP="00C154E4">
      <w:pPr>
        <w:pStyle w:val="ListParagraph"/>
        <w:numPr>
          <w:ilvl w:val="0"/>
          <w:numId w:val="49"/>
        </w:numPr>
        <w:spacing w:line="360" w:lineRule="auto"/>
        <w:rPr>
          <w:rFonts w:ascii="Arial" w:hAnsi="Arial" w:cs="Arial"/>
        </w:rPr>
      </w:pPr>
      <w:r w:rsidRPr="00F05C6E">
        <w:rPr>
          <w:rFonts w:ascii="Arial" w:hAnsi="Arial" w:cs="Arial"/>
        </w:rPr>
        <w:t xml:space="preserve">Ali, F. et al. (2021) ‘Hospitality employee voice and engagement: The role of servant leadership and </w:t>
      </w:r>
      <w:r w:rsidR="00151F0E">
        <w:rPr>
          <w:rFonts w:ascii="Arial" w:hAnsi="Arial" w:cs="Arial"/>
        </w:rPr>
        <w:t>organisational</w:t>
      </w:r>
      <w:r w:rsidRPr="00F05C6E">
        <w:rPr>
          <w:rFonts w:ascii="Arial" w:hAnsi="Arial" w:cs="Arial"/>
        </w:rPr>
        <w:t xml:space="preserve"> climate’, International Journal of Hospitality Management, 94, pp. 102876. </w:t>
      </w:r>
    </w:p>
    <w:p w14:paraId="50A2F31A" w14:textId="20BE5878" w:rsidR="008175F9" w:rsidRPr="00F05C6E" w:rsidRDefault="00EA26AE" w:rsidP="00C154E4">
      <w:pPr>
        <w:pStyle w:val="ListParagraph"/>
        <w:numPr>
          <w:ilvl w:val="0"/>
          <w:numId w:val="49"/>
        </w:numPr>
        <w:spacing w:line="360" w:lineRule="auto"/>
        <w:rPr>
          <w:rFonts w:ascii="Arial" w:hAnsi="Arial" w:cs="Arial"/>
        </w:rPr>
      </w:pPr>
      <w:r w:rsidRPr="00F05C6E">
        <w:rPr>
          <w:rFonts w:ascii="Arial" w:hAnsi="Arial" w:cs="Arial"/>
        </w:rPr>
        <w:t xml:space="preserve">Äuić Tanković, A., Soldo, A. and Strugar, I. (2022) ‘Service blueprinting as a quality improvement method in hospitality’, Tourism and Hospitality Management, 28(1), pp. 135–151. </w:t>
      </w:r>
    </w:p>
    <w:p w14:paraId="0883CBBD" w14:textId="4154B981"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Bailey, T. (2022) ‘Communication practices in hospitality and tourism’, Journal of Tourism Studies, 33(2), pp. 220–238. </w:t>
      </w:r>
    </w:p>
    <w:p w14:paraId="3E0443EB" w14:textId="77777777" w:rsidR="00F05C6E" w:rsidRDefault="006366B7" w:rsidP="00C154E4">
      <w:pPr>
        <w:pStyle w:val="ListParagraph"/>
        <w:numPr>
          <w:ilvl w:val="0"/>
          <w:numId w:val="49"/>
        </w:numPr>
        <w:spacing w:line="360" w:lineRule="auto"/>
        <w:rPr>
          <w:rFonts w:ascii="Arial" w:hAnsi="Arial" w:cs="Arial"/>
        </w:rPr>
      </w:pPr>
      <w:r w:rsidRPr="00F05C6E">
        <w:rPr>
          <w:rFonts w:ascii="Arial" w:hAnsi="Arial" w:cs="Arial"/>
        </w:rPr>
        <w:t xml:space="preserve">Barros, C.P. and Santos, J.F. (2020) ‘Performance evaluation of hospitality firms: Evidence from benchmarking’, Tourism Economics, 26(3), pp. 434–454. </w:t>
      </w:r>
    </w:p>
    <w:p w14:paraId="278AAD88" w14:textId="77777777" w:rsidR="00F05C6E" w:rsidRDefault="00EA26AE" w:rsidP="00C154E4">
      <w:pPr>
        <w:pStyle w:val="ListParagraph"/>
        <w:numPr>
          <w:ilvl w:val="0"/>
          <w:numId w:val="49"/>
        </w:numPr>
        <w:spacing w:line="360" w:lineRule="auto"/>
        <w:rPr>
          <w:rFonts w:ascii="Arial" w:hAnsi="Arial" w:cs="Arial"/>
        </w:rPr>
      </w:pPr>
      <w:r w:rsidRPr="00F05C6E">
        <w:rPr>
          <w:rFonts w:ascii="Arial" w:hAnsi="Arial" w:cs="Arial"/>
        </w:rPr>
        <w:t xml:space="preserve">Braun, V. and Clarke, V. (2006) ‘Using thematic analysis in psychology’, Qualitative Research in Psychology, 3(2), pp. 77–101. </w:t>
      </w:r>
    </w:p>
    <w:p w14:paraId="1A24E33E" w14:textId="25DC915C" w:rsidR="006366B7" w:rsidRPr="00F05C6E" w:rsidRDefault="006366B7" w:rsidP="00C154E4">
      <w:pPr>
        <w:pStyle w:val="ListParagraph"/>
        <w:numPr>
          <w:ilvl w:val="0"/>
          <w:numId w:val="49"/>
        </w:numPr>
        <w:spacing w:line="360" w:lineRule="auto"/>
        <w:rPr>
          <w:rFonts w:ascii="Arial" w:hAnsi="Arial" w:cs="Arial"/>
        </w:rPr>
      </w:pPr>
      <w:r w:rsidRPr="00F05C6E">
        <w:rPr>
          <w:rFonts w:ascii="Arial" w:hAnsi="Arial" w:cs="Arial"/>
        </w:rPr>
        <w:t xml:space="preserve">Becker, K. et al. (2023) ‘Operational transparency in service organisations: A hospitality case study’, Service Industries Journal, 43(2), pp. 113–129. </w:t>
      </w:r>
    </w:p>
    <w:p w14:paraId="55BB6DA1" w14:textId="05B2BB6A" w:rsidR="006366B7" w:rsidRPr="00F05C6E" w:rsidRDefault="006366B7" w:rsidP="00C154E4">
      <w:pPr>
        <w:pStyle w:val="ListParagraph"/>
        <w:numPr>
          <w:ilvl w:val="0"/>
          <w:numId w:val="49"/>
        </w:numPr>
        <w:spacing w:line="360" w:lineRule="auto"/>
        <w:rPr>
          <w:rFonts w:ascii="Arial" w:hAnsi="Arial" w:cs="Arial"/>
        </w:rPr>
      </w:pPr>
      <w:r w:rsidRPr="00EA6D29">
        <w:rPr>
          <w:rFonts w:ascii="Arial" w:hAnsi="Arial" w:cs="Arial"/>
        </w:rPr>
        <w:t>Berman, E.M., Bowman, J.S. and West, J.P. (2022) Human Resource Management in Public Service: Paradoxes, Processes, and Problems. 7th edn. Thousand Oaks, CA: Sage.</w:t>
      </w:r>
    </w:p>
    <w:p w14:paraId="26EE4DE3" w14:textId="77777777" w:rsidR="00F05C6E" w:rsidRDefault="006366B7" w:rsidP="00C154E4">
      <w:pPr>
        <w:pStyle w:val="ListParagraph"/>
        <w:numPr>
          <w:ilvl w:val="0"/>
          <w:numId w:val="49"/>
        </w:numPr>
        <w:spacing w:line="360" w:lineRule="auto"/>
        <w:rPr>
          <w:rFonts w:ascii="Arial" w:hAnsi="Arial" w:cs="Arial"/>
        </w:rPr>
      </w:pPr>
      <w:r w:rsidRPr="00F05C6E">
        <w:rPr>
          <w:rFonts w:ascii="Arial" w:hAnsi="Arial" w:cs="Arial"/>
        </w:rPr>
        <w:t xml:space="preserve">Bitner, M.J., Booms, B.H. and Tetreault, M.S. (1990) ‘The service encounter: Diagnosing favourable and unfavourable incidents’, Journal of Marketing, 54(1), pp. 71–84. </w:t>
      </w:r>
    </w:p>
    <w:p w14:paraId="6DD5A316" w14:textId="420A79C5" w:rsidR="006366B7" w:rsidRPr="00F05C6E" w:rsidRDefault="006366B7" w:rsidP="00C154E4">
      <w:pPr>
        <w:pStyle w:val="ListParagraph"/>
        <w:numPr>
          <w:ilvl w:val="0"/>
          <w:numId w:val="49"/>
        </w:numPr>
        <w:spacing w:line="360" w:lineRule="auto"/>
        <w:rPr>
          <w:rFonts w:ascii="Arial" w:hAnsi="Arial" w:cs="Arial"/>
        </w:rPr>
      </w:pPr>
      <w:r w:rsidRPr="00F05C6E">
        <w:rPr>
          <w:rFonts w:ascii="Arial" w:hAnsi="Arial" w:cs="Arial"/>
        </w:rPr>
        <w:t>Bratton, J. and Gold, J. (2017) Human Resource Management: Theory and Practice. 6th edn. London: Palgrave.</w:t>
      </w:r>
    </w:p>
    <w:p w14:paraId="0A28AE67" w14:textId="497A55C3" w:rsidR="008175F9" w:rsidRPr="00EA6D29" w:rsidRDefault="006366B7" w:rsidP="00C154E4">
      <w:pPr>
        <w:pStyle w:val="ListParagraph"/>
        <w:numPr>
          <w:ilvl w:val="0"/>
          <w:numId w:val="49"/>
        </w:numPr>
        <w:spacing w:line="360" w:lineRule="auto"/>
        <w:rPr>
          <w:rFonts w:ascii="Arial" w:hAnsi="Arial" w:cs="Arial"/>
        </w:rPr>
      </w:pPr>
      <w:r w:rsidRPr="00EA6D29">
        <w:rPr>
          <w:rFonts w:ascii="Arial" w:hAnsi="Arial" w:cs="Arial"/>
        </w:rPr>
        <w:t xml:space="preserve">Buhalis, D. and Sinarta, Y. (2019) ‘Real-time co-creation and co-innovation in hospitality’, Journal of Tourism Management, 78, pp. 104–112. </w:t>
      </w:r>
    </w:p>
    <w:p w14:paraId="5C2A900A" w14:textId="77777777" w:rsidR="00F05C6E" w:rsidRDefault="00EA26AE" w:rsidP="00C154E4">
      <w:pPr>
        <w:pStyle w:val="ListParagraph"/>
        <w:numPr>
          <w:ilvl w:val="0"/>
          <w:numId w:val="49"/>
        </w:numPr>
        <w:spacing w:line="360" w:lineRule="auto"/>
        <w:rPr>
          <w:rFonts w:ascii="Arial" w:hAnsi="Arial" w:cs="Arial"/>
        </w:rPr>
      </w:pPr>
      <w:r w:rsidRPr="00F05C6E">
        <w:rPr>
          <w:rFonts w:ascii="Arial" w:hAnsi="Arial" w:cs="Arial"/>
        </w:rPr>
        <w:t xml:space="preserve">Camilleri, M.A. (2013) ‘Strategic communication for sustainable tourism management’, Tourism Planning &amp; Development, 10(2), pp. 184–199. </w:t>
      </w:r>
    </w:p>
    <w:p w14:paraId="1FCFF4E3" w14:textId="7EF472D9" w:rsidR="006366B7" w:rsidRPr="00F05C6E" w:rsidRDefault="006366B7" w:rsidP="00C154E4">
      <w:pPr>
        <w:pStyle w:val="ListParagraph"/>
        <w:numPr>
          <w:ilvl w:val="0"/>
          <w:numId w:val="49"/>
        </w:numPr>
        <w:spacing w:line="360" w:lineRule="auto"/>
        <w:rPr>
          <w:rFonts w:ascii="Arial" w:hAnsi="Arial" w:cs="Arial"/>
        </w:rPr>
      </w:pPr>
      <w:r w:rsidRPr="00F05C6E">
        <w:rPr>
          <w:rFonts w:ascii="Arial" w:hAnsi="Arial" w:cs="Arial"/>
        </w:rPr>
        <w:lastRenderedPageBreak/>
        <w:t xml:space="preserve">Chathoth, P.K. and Olsen, M.D. (2003) ‘Strategic adoption of information technology in US hotels’, International Journal of Hospitality Management, 22(2), pp. 255–265. </w:t>
      </w:r>
    </w:p>
    <w:p w14:paraId="2784F210" w14:textId="77777777" w:rsidR="00C154E4" w:rsidRDefault="006366B7" w:rsidP="00C154E4">
      <w:pPr>
        <w:pStyle w:val="ListParagraph"/>
        <w:numPr>
          <w:ilvl w:val="0"/>
          <w:numId w:val="49"/>
        </w:numPr>
        <w:spacing w:line="360" w:lineRule="auto"/>
        <w:rPr>
          <w:rFonts w:ascii="Arial" w:hAnsi="Arial" w:cs="Arial"/>
        </w:rPr>
      </w:pPr>
      <w:r w:rsidRPr="00C154E4">
        <w:rPr>
          <w:rFonts w:ascii="Arial" w:hAnsi="Arial" w:cs="Arial"/>
        </w:rPr>
        <w:t xml:space="preserve">Choudhury, N. (2020) ‘Hospitality service failure and recovery: A study on guests' emotional responses’, Journal of Hospitality and Tourism Insights, 3(1), pp. 25–40. </w:t>
      </w:r>
    </w:p>
    <w:p w14:paraId="1B6B2BA7" w14:textId="77777777" w:rsidR="00C154E4" w:rsidRDefault="006366B7" w:rsidP="00C154E4">
      <w:pPr>
        <w:pStyle w:val="ListParagraph"/>
        <w:numPr>
          <w:ilvl w:val="0"/>
          <w:numId w:val="49"/>
        </w:numPr>
        <w:spacing w:line="360" w:lineRule="auto"/>
        <w:rPr>
          <w:rFonts w:ascii="Arial" w:hAnsi="Arial" w:cs="Arial"/>
        </w:rPr>
      </w:pPr>
      <w:r w:rsidRPr="00C154E4">
        <w:rPr>
          <w:rFonts w:ascii="Arial" w:hAnsi="Arial" w:cs="Arial"/>
        </w:rPr>
        <w:t xml:space="preserve">Clark, M.A. and Hartline, M.D. (2010) ‘Recovering from service failure: The role of error severity and employee effort’, Journal of Service Research, 13(3), pp. 267–280. </w:t>
      </w:r>
    </w:p>
    <w:p w14:paraId="41FFB85E" w14:textId="7D2BFBE3" w:rsidR="006366B7" w:rsidRPr="00C154E4" w:rsidRDefault="006366B7" w:rsidP="00C154E4">
      <w:pPr>
        <w:pStyle w:val="ListParagraph"/>
        <w:numPr>
          <w:ilvl w:val="0"/>
          <w:numId w:val="49"/>
        </w:numPr>
        <w:spacing w:line="360" w:lineRule="auto"/>
        <w:rPr>
          <w:rFonts w:ascii="Arial" w:hAnsi="Arial" w:cs="Arial"/>
        </w:rPr>
      </w:pPr>
      <w:r w:rsidRPr="00C154E4">
        <w:rPr>
          <w:rFonts w:ascii="Arial" w:hAnsi="Arial" w:cs="Arial"/>
        </w:rPr>
        <w:t>Connolly, D.J. and Lee, S. (2021) Hospitality Technology: A Strategic Approach. London: Routledge.</w:t>
      </w:r>
    </w:p>
    <w:p w14:paraId="582645CE" w14:textId="3DDCEAD5" w:rsidR="006366B7" w:rsidRPr="00C154E4" w:rsidRDefault="006366B7" w:rsidP="00C154E4">
      <w:pPr>
        <w:pStyle w:val="ListParagraph"/>
        <w:numPr>
          <w:ilvl w:val="0"/>
          <w:numId w:val="49"/>
        </w:numPr>
        <w:spacing w:line="360" w:lineRule="auto"/>
        <w:rPr>
          <w:rFonts w:ascii="Arial" w:hAnsi="Arial" w:cs="Arial"/>
        </w:rPr>
      </w:pPr>
      <w:r w:rsidRPr="00C154E4">
        <w:rPr>
          <w:rFonts w:ascii="Arial" w:hAnsi="Arial" w:cs="Arial"/>
        </w:rPr>
        <w:t xml:space="preserve">Costen, W. and Salazar, J. (2023) ‘The impact of training on hotel service quality’, International Journal of Contemporary Hospitality Management, 35(1), pp. 93–108. </w:t>
      </w:r>
    </w:p>
    <w:p w14:paraId="35DAEBEB" w14:textId="77777777" w:rsidR="00C154E4" w:rsidRDefault="006366B7" w:rsidP="00C154E4">
      <w:pPr>
        <w:pStyle w:val="ListParagraph"/>
        <w:numPr>
          <w:ilvl w:val="0"/>
          <w:numId w:val="49"/>
        </w:numPr>
        <w:spacing w:line="360" w:lineRule="auto"/>
        <w:rPr>
          <w:rFonts w:ascii="Arial" w:hAnsi="Arial" w:cs="Arial"/>
        </w:rPr>
      </w:pPr>
      <w:r w:rsidRPr="00C154E4">
        <w:rPr>
          <w:rFonts w:ascii="Arial" w:hAnsi="Arial" w:cs="Arial"/>
        </w:rPr>
        <w:t xml:space="preserve">Crawford, A. and LePine, J.A. (2013) ‘A configurational theory of team adaptation’, Academy of Management Journal, 56(4), pp. 1185–1205. </w:t>
      </w:r>
    </w:p>
    <w:p w14:paraId="2DA099E4" w14:textId="0B50CD26" w:rsidR="00B30676" w:rsidRPr="00C154E4" w:rsidRDefault="00B30676" w:rsidP="00484935">
      <w:pPr>
        <w:pStyle w:val="ListParagraph"/>
        <w:numPr>
          <w:ilvl w:val="0"/>
          <w:numId w:val="49"/>
        </w:numPr>
        <w:spacing w:line="360" w:lineRule="auto"/>
        <w:rPr>
          <w:rFonts w:ascii="Arial" w:hAnsi="Arial" w:cs="Arial"/>
        </w:rPr>
      </w:pPr>
      <w:r w:rsidRPr="00C154E4">
        <w:rPr>
          <w:rFonts w:ascii="Arial" w:hAnsi="Arial" w:cs="Arial"/>
        </w:rPr>
        <w:t>Dawson, C. (2019) Introduction to Research Methods: A Practical Guide for Anyone Undertaking a Research Project. 5th edn. London: Robinson.</w:t>
      </w:r>
    </w:p>
    <w:p w14:paraId="7F141B7B" w14:textId="2A996A4B" w:rsidR="00B30676" w:rsidRPr="00EA6D29" w:rsidRDefault="00B30676" w:rsidP="00C154E4">
      <w:pPr>
        <w:pStyle w:val="ListParagraph"/>
        <w:numPr>
          <w:ilvl w:val="0"/>
          <w:numId w:val="49"/>
        </w:numPr>
        <w:spacing w:line="360" w:lineRule="auto"/>
        <w:rPr>
          <w:rFonts w:ascii="Arial" w:hAnsi="Arial" w:cs="Arial"/>
        </w:rPr>
      </w:pPr>
      <w:r w:rsidRPr="00EA6D29">
        <w:rPr>
          <w:rFonts w:ascii="Arial" w:hAnsi="Arial" w:cs="Arial"/>
        </w:rPr>
        <w:t xml:space="preserve">de Jong, M.D.T. and van der Meer, M. (2017) ‘Communication in organisations: Foundations, processes, and applications’, Corporate Communications, 22(3), pp. 350–364. </w:t>
      </w:r>
    </w:p>
    <w:p w14:paraId="1B424433" w14:textId="77777777" w:rsidR="00C154E4" w:rsidRDefault="00B30676" w:rsidP="00C154E4">
      <w:pPr>
        <w:pStyle w:val="ListParagraph"/>
        <w:numPr>
          <w:ilvl w:val="0"/>
          <w:numId w:val="49"/>
        </w:numPr>
        <w:spacing w:line="360" w:lineRule="auto"/>
        <w:rPr>
          <w:rFonts w:ascii="Arial" w:hAnsi="Arial" w:cs="Arial"/>
        </w:rPr>
      </w:pPr>
      <w:r w:rsidRPr="00C154E4">
        <w:rPr>
          <w:rFonts w:ascii="Arial" w:hAnsi="Arial" w:cs="Arial"/>
        </w:rPr>
        <w:t xml:space="preserve">DiPietro, R.B. and Wang, Y. (2010) ‘Key issues and challenges in developing hospitality leaders’, International Journal of Contemporary Hospitality Management, 22(5), pp. 593–609. </w:t>
      </w:r>
    </w:p>
    <w:p w14:paraId="1FCAF7E0" w14:textId="387929B8" w:rsidR="00B30676" w:rsidRPr="00C154E4" w:rsidRDefault="00B30676" w:rsidP="00C154E4">
      <w:pPr>
        <w:pStyle w:val="ListParagraph"/>
        <w:numPr>
          <w:ilvl w:val="0"/>
          <w:numId w:val="49"/>
        </w:numPr>
        <w:spacing w:line="360" w:lineRule="auto"/>
        <w:rPr>
          <w:rFonts w:ascii="Arial" w:hAnsi="Arial" w:cs="Arial"/>
        </w:rPr>
      </w:pPr>
      <w:r w:rsidRPr="00C154E4">
        <w:rPr>
          <w:rFonts w:ascii="Arial" w:hAnsi="Arial" w:cs="Arial"/>
        </w:rPr>
        <w:t>Egan, J. (2022) Relationship Marketing: Exploring Relational Strategies in Marketing. 5th edn. Harlow: Pearson</w:t>
      </w:r>
    </w:p>
    <w:p w14:paraId="16708372" w14:textId="5C78F48B"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Fallon, P. and Rutherford, D. (2010) Hotel Management and Operations. 5th edn. Hoboken, NJ: Wiley.</w:t>
      </w:r>
    </w:p>
    <w:p w14:paraId="569E6903" w14:textId="583F0F86" w:rsidR="008175F9" w:rsidRPr="00EA6D29" w:rsidRDefault="00B30676" w:rsidP="00C154E4">
      <w:pPr>
        <w:pStyle w:val="ListParagraph"/>
        <w:numPr>
          <w:ilvl w:val="0"/>
          <w:numId w:val="49"/>
        </w:numPr>
        <w:spacing w:line="360" w:lineRule="auto"/>
        <w:rPr>
          <w:rFonts w:ascii="Arial" w:hAnsi="Arial" w:cs="Arial"/>
        </w:rPr>
      </w:pPr>
      <w:r w:rsidRPr="00EA6D29">
        <w:rPr>
          <w:rFonts w:ascii="Arial" w:hAnsi="Arial" w:cs="Arial"/>
        </w:rPr>
        <w:t>Fogarty, T.J. and Kalbers, L.P. (2006) ‘Internal auditors and conflict’, Managerial Auditing Journal, 21(6), pp. 539–561</w:t>
      </w:r>
    </w:p>
    <w:p w14:paraId="4DA75506" w14:textId="06436DF6"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Finlay, L. (2008) ‘Reflecting on reflective practice’, PBPL Paper, 52, pp. 1–27. </w:t>
      </w:r>
    </w:p>
    <w:p w14:paraId="7A647AC2" w14:textId="516E5D59" w:rsidR="00C154E4" w:rsidRDefault="001227DE" w:rsidP="00613847">
      <w:pPr>
        <w:pStyle w:val="ListParagraph"/>
        <w:numPr>
          <w:ilvl w:val="0"/>
          <w:numId w:val="49"/>
        </w:numPr>
        <w:spacing w:line="360" w:lineRule="auto"/>
        <w:rPr>
          <w:rFonts w:ascii="Arial" w:hAnsi="Arial" w:cs="Arial"/>
        </w:rPr>
      </w:pPr>
      <w:r w:rsidRPr="00C154E4">
        <w:rPr>
          <w:rFonts w:ascii="Arial" w:hAnsi="Arial" w:cs="Arial"/>
        </w:rPr>
        <w:t xml:space="preserve">Gil, M., Hudson, </w:t>
      </w:r>
      <w:r w:rsidR="00295390" w:rsidRPr="00C154E4">
        <w:rPr>
          <w:rFonts w:ascii="Arial" w:hAnsi="Arial" w:cs="Arial"/>
        </w:rPr>
        <w:t>S.,</w:t>
      </w:r>
      <w:r w:rsidRPr="00C154E4">
        <w:rPr>
          <w:rFonts w:ascii="Arial" w:hAnsi="Arial" w:cs="Arial"/>
        </w:rPr>
        <w:t xml:space="preserve"> and Quintana, T.A. (2006) ‘The influence of service recovery strategies on customer satisfaction’, Journal of Services Marketing, 20(4), pp. 253–265. </w:t>
      </w:r>
    </w:p>
    <w:p w14:paraId="26482136" w14:textId="7BC66679" w:rsidR="00307E98" w:rsidRPr="00C154E4" w:rsidRDefault="00EA26AE" w:rsidP="00613847">
      <w:pPr>
        <w:pStyle w:val="ListParagraph"/>
        <w:numPr>
          <w:ilvl w:val="0"/>
          <w:numId w:val="49"/>
        </w:numPr>
        <w:spacing w:line="360" w:lineRule="auto"/>
        <w:rPr>
          <w:rFonts w:ascii="Arial" w:hAnsi="Arial" w:cs="Arial"/>
        </w:rPr>
      </w:pPr>
      <w:r w:rsidRPr="00C154E4">
        <w:rPr>
          <w:rFonts w:ascii="Arial" w:hAnsi="Arial" w:cs="Arial"/>
        </w:rPr>
        <w:lastRenderedPageBreak/>
        <w:t>Goleman, D. (1995)</w:t>
      </w:r>
      <w:r w:rsidR="00C154E4">
        <w:rPr>
          <w:rFonts w:ascii="Arial" w:hAnsi="Arial" w:cs="Arial"/>
        </w:rPr>
        <w:t>.</w:t>
      </w:r>
      <w:r w:rsidRPr="00C154E4">
        <w:rPr>
          <w:rFonts w:ascii="Arial" w:hAnsi="Arial" w:cs="Arial"/>
        </w:rPr>
        <w:t xml:space="preserve"> Emotional Intelligence: Why It Can Matter More Than IQ. London: Bloomsbury Publishing.</w:t>
      </w:r>
    </w:p>
    <w:p w14:paraId="1A9EF2F8" w14:textId="72C29082" w:rsidR="008175F9"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Gustafsson, J. (2017) ‘Single case studies vs. multiple case studies: A comparative study’, Academy of Business Research Journal, 10(1), pp. 56–66.</w:t>
      </w:r>
    </w:p>
    <w:p w14:paraId="1B424965" w14:textId="77777777"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Hart, C.W.L., Heskett, J.L. and Sasser, W.E. (1990) ‘The profitable art of service recovery’, Harvard Business Review, 68(4), pp. 148–156.</w:t>
      </w:r>
    </w:p>
    <w:p w14:paraId="3979CFDD" w14:textId="76BD4E47" w:rsidR="001227DE" w:rsidRPr="00EA6D29" w:rsidRDefault="001227DE" w:rsidP="00C154E4">
      <w:pPr>
        <w:pStyle w:val="ListParagraph"/>
        <w:numPr>
          <w:ilvl w:val="0"/>
          <w:numId w:val="49"/>
        </w:numPr>
        <w:spacing w:line="360" w:lineRule="auto"/>
        <w:rPr>
          <w:rFonts w:ascii="Arial" w:hAnsi="Arial" w:cs="Arial"/>
        </w:rPr>
      </w:pPr>
      <w:r w:rsidRPr="00EA6D29">
        <w:rPr>
          <w:rFonts w:ascii="Arial" w:hAnsi="Arial" w:cs="Arial"/>
        </w:rPr>
        <w:t>Hargie, O. (2016) Skilled Interpersonal Communication: Research, Theory and Practice. 6th edn. London: Routledge.</w:t>
      </w:r>
    </w:p>
    <w:p w14:paraId="590660C9" w14:textId="11282189" w:rsidR="00EA26AE" w:rsidRPr="00EA6D29" w:rsidRDefault="001227DE" w:rsidP="00C154E4">
      <w:pPr>
        <w:pStyle w:val="ListParagraph"/>
        <w:numPr>
          <w:ilvl w:val="0"/>
          <w:numId w:val="49"/>
        </w:numPr>
        <w:spacing w:line="360" w:lineRule="auto"/>
        <w:rPr>
          <w:rFonts w:ascii="Arial" w:hAnsi="Arial" w:cs="Arial"/>
        </w:rPr>
      </w:pPr>
      <w:r w:rsidRPr="00EA6D29">
        <w:rPr>
          <w:rFonts w:ascii="Arial" w:hAnsi="Arial" w:cs="Arial"/>
        </w:rPr>
        <w:t>Holjevac, I.A. (2008) ‘Business ethics in tourism and hospitality industry’, Tourism and Hospitality Management, 14(1), pp. 135–152.</w:t>
      </w:r>
    </w:p>
    <w:p w14:paraId="17D6E670" w14:textId="794C3FEB"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Hilton Worldwide (2025) Brand Standard Manual – DoubleTree by Hilton. Internal document.</w:t>
      </w:r>
    </w:p>
    <w:p w14:paraId="4CAE4132" w14:textId="4CB9CB34" w:rsidR="001227DE" w:rsidRPr="00EA6D29" w:rsidRDefault="001227DE" w:rsidP="00C154E4">
      <w:pPr>
        <w:pStyle w:val="ListParagraph"/>
        <w:numPr>
          <w:ilvl w:val="0"/>
          <w:numId w:val="49"/>
        </w:numPr>
        <w:spacing w:line="360" w:lineRule="auto"/>
        <w:rPr>
          <w:rFonts w:ascii="Arial" w:hAnsi="Arial" w:cs="Arial"/>
        </w:rPr>
      </w:pPr>
      <w:r w:rsidRPr="00EA6D29">
        <w:rPr>
          <w:rFonts w:ascii="Arial" w:hAnsi="Arial" w:cs="Arial"/>
        </w:rPr>
        <w:t xml:space="preserve">Karatepe, O.M. (2013) ‘High-performance work practices and hotel employee performance’, International Journal of Hospitality Management, 32, pp. 132–140. </w:t>
      </w:r>
    </w:p>
    <w:p w14:paraId="34B42D79" w14:textId="0EB5793D" w:rsidR="008175F9" w:rsidRPr="00EA6D29" w:rsidRDefault="001227DE" w:rsidP="00C154E4">
      <w:pPr>
        <w:pStyle w:val="ListParagraph"/>
        <w:numPr>
          <w:ilvl w:val="0"/>
          <w:numId w:val="49"/>
        </w:numPr>
        <w:spacing w:line="360" w:lineRule="auto"/>
        <w:rPr>
          <w:rFonts w:ascii="Arial" w:hAnsi="Arial" w:cs="Arial"/>
        </w:rPr>
      </w:pPr>
      <w:r w:rsidRPr="00EA6D29">
        <w:rPr>
          <w:rFonts w:ascii="Arial" w:hAnsi="Arial" w:cs="Arial"/>
        </w:rPr>
        <w:t xml:space="preserve">Kim, H.J., Shin, K.H. and Umbreit, W.T. (2007) ‘Hotel job burnout’, International Journal of Hospitality Management, 26(3), pp. 421–434. </w:t>
      </w:r>
    </w:p>
    <w:p w14:paraId="5132227A" w14:textId="0A4CDA9B"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Kolb, D.A. (1984) Experiential Learning: Experience as the Source of Learning and Development. Englewood Cliffs, NJ: Prentice-Hall.</w:t>
      </w:r>
    </w:p>
    <w:p w14:paraId="2FB11FCD" w14:textId="09EA1B27" w:rsidR="004F6634" w:rsidRPr="00EA6D29" w:rsidRDefault="004F6634" w:rsidP="00C154E4">
      <w:pPr>
        <w:pStyle w:val="ListParagraph"/>
        <w:numPr>
          <w:ilvl w:val="0"/>
          <w:numId w:val="49"/>
        </w:numPr>
        <w:spacing w:line="360" w:lineRule="auto"/>
        <w:rPr>
          <w:rFonts w:ascii="Arial" w:hAnsi="Arial" w:cs="Arial"/>
        </w:rPr>
      </w:pPr>
      <w:r w:rsidRPr="00EA6D29">
        <w:rPr>
          <w:rFonts w:ascii="Arial" w:hAnsi="Arial" w:cs="Arial"/>
        </w:rPr>
        <w:t>Lashley, C. and Morrison, A. (2000) In Search of Hospitality: Theoretical Perspectives and Debates. Oxford: Butterworth-Heinemann.</w:t>
      </w:r>
    </w:p>
    <w:p w14:paraId="391DBC49" w14:textId="62F8C97D" w:rsidR="004F6634" w:rsidRPr="00EA6D29" w:rsidRDefault="004F6634" w:rsidP="00C154E4">
      <w:pPr>
        <w:pStyle w:val="ListParagraph"/>
        <w:numPr>
          <w:ilvl w:val="0"/>
          <w:numId w:val="49"/>
        </w:numPr>
        <w:spacing w:line="360" w:lineRule="auto"/>
        <w:rPr>
          <w:rFonts w:ascii="Arial" w:hAnsi="Arial" w:cs="Arial"/>
        </w:rPr>
      </w:pPr>
      <w:r w:rsidRPr="00EA6D29">
        <w:rPr>
          <w:rFonts w:ascii="Arial" w:hAnsi="Arial" w:cs="Arial"/>
        </w:rPr>
        <w:t xml:space="preserve">Law, R. and Jogaratnam, G. (2005) ‘A study of hotel information technology applications’, International Journal of Contemporary Hospitality Management, 17(2), pp. 170–180. </w:t>
      </w:r>
    </w:p>
    <w:p w14:paraId="0B8EF135" w14:textId="7D56A051" w:rsidR="004F6634" w:rsidRPr="00EA6D29" w:rsidRDefault="004F6634" w:rsidP="00C154E4">
      <w:pPr>
        <w:pStyle w:val="ListParagraph"/>
        <w:numPr>
          <w:ilvl w:val="0"/>
          <w:numId w:val="49"/>
        </w:numPr>
        <w:spacing w:line="360" w:lineRule="auto"/>
        <w:rPr>
          <w:rFonts w:ascii="Arial" w:hAnsi="Arial" w:cs="Arial"/>
        </w:rPr>
      </w:pPr>
      <w:r w:rsidRPr="00EA6D29">
        <w:rPr>
          <w:rFonts w:ascii="Arial" w:hAnsi="Arial" w:cs="Arial"/>
        </w:rPr>
        <w:t xml:space="preserve">Lolli, J.C. (2013) ‘Interpersonal communication skills and leadership effectiveness in the hospitality industry’, Journal of Human Resources in Hospitality &amp; Tourism, 12(2), pp. 153–169. </w:t>
      </w:r>
    </w:p>
    <w:p w14:paraId="07E90D16" w14:textId="7F513071" w:rsidR="008175F9" w:rsidRPr="00EA6D29" w:rsidRDefault="004F6634" w:rsidP="00C154E4">
      <w:pPr>
        <w:pStyle w:val="ListParagraph"/>
        <w:numPr>
          <w:ilvl w:val="0"/>
          <w:numId w:val="49"/>
        </w:numPr>
        <w:spacing w:line="360" w:lineRule="auto"/>
        <w:rPr>
          <w:rFonts w:ascii="Arial" w:hAnsi="Arial" w:cs="Arial"/>
        </w:rPr>
      </w:pPr>
      <w:r w:rsidRPr="00EA6D29">
        <w:rPr>
          <w:rFonts w:ascii="Arial" w:hAnsi="Arial" w:cs="Arial"/>
        </w:rPr>
        <w:t xml:space="preserve">Luo, Y. and Shenkar, O. (2006) ‘The multinational corporation as a multilingual community’, Journal of International Business Studies, 37(3), pp. 321–339. </w:t>
      </w:r>
    </w:p>
    <w:p w14:paraId="5F8CCB0D" w14:textId="52D644DC" w:rsidR="00645931" w:rsidRPr="00EA6D29" w:rsidRDefault="00645931" w:rsidP="00C154E4">
      <w:pPr>
        <w:pStyle w:val="ListParagraph"/>
        <w:numPr>
          <w:ilvl w:val="0"/>
          <w:numId w:val="49"/>
        </w:numPr>
        <w:spacing w:line="360" w:lineRule="auto"/>
        <w:rPr>
          <w:rFonts w:ascii="Arial" w:hAnsi="Arial" w:cs="Arial"/>
        </w:rPr>
      </w:pPr>
      <w:r w:rsidRPr="00EA6D29">
        <w:rPr>
          <w:rFonts w:ascii="Arial" w:hAnsi="Arial" w:cs="Arial"/>
        </w:rPr>
        <w:t>Malhotra, N.K., Birks, D.F. and Wills, P. (2017) Marketing Research: An Applied Approach. 5th edn. Harlow: Pearson Education.</w:t>
      </w:r>
    </w:p>
    <w:p w14:paraId="134B0A67" w14:textId="68BC6A57" w:rsidR="00645931" w:rsidRPr="00EA6D29" w:rsidRDefault="00645931" w:rsidP="00C154E4">
      <w:pPr>
        <w:pStyle w:val="ListParagraph"/>
        <w:numPr>
          <w:ilvl w:val="0"/>
          <w:numId w:val="49"/>
        </w:numPr>
        <w:spacing w:line="360" w:lineRule="auto"/>
        <w:rPr>
          <w:rFonts w:ascii="Arial" w:hAnsi="Arial" w:cs="Arial"/>
        </w:rPr>
      </w:pPr>
      <w:r w:rsidRPr="00EA6D29">
        <w:rPr>
          <w:rFonts w:ascii="Arial" w:hAnsi="Arial" w:cs="Arial"/>
        </w:rPr>
        <w:lastRenderedPageBreak/>
        <w:t>Mattila, A.S. (2001) ‘Emotional bonding and customer loyalty in hospitality’, Journal of Hospitality &amp; Tourism Research, 25(2), pp. 123–137</w:t>
      </w:r>
    </w:p>
    <w:p w14:paraId="5A77E85C" w14:textId="77777777" w:rsidR="00C154E4" w:rsidRDefault="00645931" w:rsidP="00594AA0">
      <w:pPr>
        <w:pStyle w:val="ListParagraph"/>
        <w:numPr>
          <w:ilvl w:val="0"/>
          <w:numId w:val="49"/>
        </w:numPr>
        <w:spacing w:line="360" w:lineRule="auto"/>
        <w:rPr>
          <w:rFonts w:ascii="Arial" w:hAnsi="Arial" w:cs="Arial"/>
        </w:rPr>
      </w:pPr>
      <w:r w:rsidRPr="00C154E4">
        <w:rPr>
          <w:rFonts w:ascii="Arial" w:hAnsi="Arial" w:cs="Arial"/>
        </w:rPr>
        <w:t xml:space="preserve">McCabe, V. and Sambrook, S. (2014) ‘Understanding job satisfaction in the hotel sector’, Service Industries Journal, 34(1), pp. 73–89. </w:t>
      </w:r>
    </w:p>
    <w:p w14:paraId="7D3F9BF5" w14:textId="77777777" w:rsidR="00C154E4" w:rsidRDefault="00645931" w:rsidP="00BF597A">
      <w:pPr>
        <w:pStyle w:val="ListParagraph"/>
        <w:numPr>
          <w:ilvl w:val="0"/>
          <w:numId w:val="49"/>
        </w:numPr>
        <w:spacing w:line="360" w:lineRule="auto"/>
        <w:rPr>
          <w:rFonts w:ascii="Arial" w:hAnsi="Arial" w:cs="Arial"/>
        </w:rPr>
      </w:pPr>
      <w:r w:rsidRPr="00C154E4">
        <w:rPr>
          <w:rFonts w:ascii="Arial" w:hAnsi="Arial" w:cs="Arial"/>
        </w:rPr>
        <w:t xml:space="preserve">Madera, J.M., Dawson, M. and Neal, J.A. (2013) ‘Hotel managers' communication competencies and practices’, International Journal of Contemporary Hospitality Management, 25(4), pp. 537–554. </w:t>
      </w:r>
    </w:p>
    <w:p w14:paraId="3B5DC425" w14:textId="77777777" w:rsidR="00C154E4" w:rsidRDefault="00645931" w:rsidP="00566B97">
      <w:pPr>
        <w:pStyle w:val="ListParagraph"/>
        <w:numPr>
          <w:ilvl w:val="0"/>
          <w:numId w:val="49"/>
        </w:numPr>
        <w:spacing w:line="360" w:lineRule="auto"/>
        <w:rPr>
          <w:rFonts w:ascii="Arial" w:hAnsi="Arial" w:cs="Arial"/>
        </w:rPr>
      </w:pPr>
      <w:r w:rsidRPr="00C154E4">
        <w:rPr>
          <w:rFonts w:ascii="Arial" w:hAnsi="Arial" w:cs="Arial"/>
        </w:rPr>
        <w:t xml:space="preserve">Maxham, J.G. and Netemeyer, R.G. (2002) ‘A longitudinal study of complaining customers', Journal of Marketing, 66(4), pp. 57–71. </w:t>
      </w:r>
    </w:p>
    <w:p w14:paraId="5F5B2B75" w14:textId="24181DE2" w:rsidR="00C154E4" w:rsidRPr="00C154E4" w:rsidRDefault="00645931" w:rsidP="00C154E4">
      <w:pPr>
        <w:pStyle w:val="ListParagraph"/>
        <w:numPr>
          <w:ilvl w:val="0"/>
          <w:numId w:val="49"/>
        </w:numPr>
        <w:spacing w:line="360" w:lineRule="auto"/>
        <w:rPr>
          <w:rFonts w:ascii="Arial" w:hAnsi="Arial" w:cs="Arial"/>
        </w:rPr>
      </w:pPr>
      <w:r w:rsidRPr="00C154E4">
        <w:rPr>
          <w:rFonts w:ascii="Arial" w:hAnsi="Arial" w:cs="Arial"/>
        </w:rPr>
        <w:t>Moss, S.E., Valenzi, E.R. and Taggart, W. (2003) ‘Are you hiding from your boss? The development of a taxonomy of employee avoiding behaviors</w:t>
      </w:r>
      <w:r w:rsidR="00295390" w:rsidRPr="00C154E4">
        <w:rPr>
          <w:rFonts w:ascii="Arial" w:hAnsi="Arial" w:cs="Arial"/>
        </w:rPr>
        <w:t>,’</w:t>
      </w:r>
      <w:r w:rsidRPr="00C154E4">
        <w:rPr>
          <w:rFonts w:ascii="Arial" w:hAnsi="Arial" w:cs="Arial"/>
        </w:rPr>
        <w:t xml:space="preserve"> Journal of Managerial Psychology, 18(5), pp. 377–385. </w:t>
      </w:r>
    </w:p>
    <w:p w14:paraId="1649F0AE" w14:textId="00279AB5" w:rsidR="00645931" w:rsidRPr="00EA6D29" w:rsidRDefault="00645931" w:rsidP="00C154E4">
      <w:pPr>
        <w:pStyle w:val="ListParagraph"/>
        <w:numPr>
          <w:ilvl w:val="0"/>
          <w:numId w:val="49"/>
        </w:numPr>
        <w:spacing w:line="360" w:lineRule="auto"/>
        <w:rPr>
          <w:rFonts w:ascii="Arial" w:hAnsi="Arial" w:cs="Arial"/>
        </w:rPr>
      </w:pPr>
      <w:r w:rsidRPr="00EA6D29">
        <w:rPr>
          <w:rFonts w:ascii="Arial" w:hAnsi="Arial" w:cs="Arial"/>
        </w:rPr>
        <w:t xml:space="preserve">Murphy, K.S. and Murrmann, S.K. (2009) ‘The research design used to develop a high performance management system construct for US restaurant managers’, International Journal of Hospitality Management, 28(4), pp. 547–555. </w:t>
      </w:r>
    </w:p>
    <w:p w14:paraId="47EF89BA" w14:textId="0A66CE00" w:rsidR="00645931" w:rsidRPr="00EA6D29" w:rsidRDefault="00645931" w:rsidP="00C154E4">
      <w:pPr>
        <w:pStyle w:val="ListParagraph"/>
        <w:numPr>
          <w:ilvl w:val="0"/>
          <w:numId w:val="49"/>
        </w:numPr>
        <w:spacing w:line="360" w:lineRule="auto"/>
        <w:rPr>
          <w:rFonts w:ascii="Arial" w:hAnsi="Arial" w:cs="Arial"/>
        </w:rPr>
      </w:pPr>
      <w:r w:rsidRPr="00EA6D29">
        <w:rPr>
          <w:rFonts w:ascii="Arial" w:hAnsi="Arial" w:cs="Arial"/>
        </w:rPr>
        <w:t>Namkung, Y. and Jang, S. (2007) ‘Does food quality really matter in restaurants? Its impact on customer satisfaction and behavioral intentions</w:t>
      </w:r>
      <w:r w:rsidR="00B80157" w:rsidRPr="00EA6D29">
        <w:rPr>
          <w:rFonts w:ascii="Arial" w:hAnsi="Arial" w:cs="Arial"/>
        </w:rPr>
        <w:t>,’</w:t>
      </w:r>
      <w:r w:rsidRPr="00EA6D29">
        <w:rPr>
          <w:rFonts w:ascii="Arial" w:hAnsi="Arial" w:cs="Arial"/>
        </w:rPr>
        <w:t xml:space="preserve"> Journal of Hospitality &amp; Tourism Research, 31(3), pp. 387–409. </w:t>
      </w:r>
    </w:p>
    <w:p w14:paraId="5FDE8F9C" w14:textId="0DE03BF8" w:rsidR="00645931" w:rsidRPr="00EA6D29" w:rsidRDefault="00645931" w:rsidP="00C154E4">
      <w:pPr>
        <w:pStyle w:val="ListParagraph"/>
        <w:numPr>
          <w:ilvl w:val="0"/>
          <w:numId w:val="49"/>
        </w:numPr>
        <w:spacing w:line="360" w:lineRule="auto"/>
        <w:rPr>
          <w:rFonts w:ascii="Arial" w:hAnsi="Arial" w:cs="Arial"/>
        </w:rPr>
      </w:pPr>
      <w:r w:rsidRPr="00EA6D29">
        <w:rPr>
          <w:rFonts w:ascii="Arial" w:hAnsi="Arial" w:cs="Arial"/>
        </w:rPr>
        <w:t>Nickson, D. (2013) Human Resource Management for the Hospitality and Tourism Industries. 2nd edn. London: Routledge.</w:t>
      </w:r>
    </w:p>
    <w:p w14:paraId="49A14B24" w14:textId="24F98AFA" w:rsidR="008175F9"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Nowell, L.S. et al. (2017) ‘Thematic analysis: Striving to meet the trustworthiness criteria’, International Journal of Qualitative Methods, 16(1), pp. 1–13. </w:t>
      </w:r>
    </w:p>
    <w:p w14:paraId="1AD7A45E" w14:textId="14556AC9" w:rsidR="009B6A5D" w:rsidRPr="00EA6D29" w:rsidRDefault="009B6A5D" w:rsidP="00C154E4">
      <w:pPr>
        <w:pStyle w:val="ListParagraph"/>
        <w:numPr>
          <w:ilvl w:val="0"/>
          <w:numId w:val="49"/>
        </w:numPr>
        <w:spacing w:line="360" w:lineRule="auto"/>
        <w:rPr>
          <w:rFonts w:ascii="Arial" w:hAnsi="Arial" w:cs="Arial"/>
        </w:rPr>
      </w:pPr>
      <w:r w:rsidRPr="00EA6D29">
        <w:rPr>
          <w:rFonts w:ascii="Arial" w:hAnsi="Arial" w:cs="Arial"/>
        </w:rPr>
        <w:t xml:space="preserve">O’Neill, J.W. and Davis, K. (2011) ‘Work stress and well-being in the hotel industry’, International Journal of Hospitality Management, 30(2), pp. 385–390. </w:t>
      </w:r>
    </w:p>
    <w:p w14:paraId="13C895E4" w14:textId="2BEE60AC" w:rsidR="009B6A5D" w:rsidRPr="00EA6D29" w:rsidRDefault="009B6A5D" w:rsidP="00C154E4">
      <w:pPr>
        <w:pStyle w:val="ListParagraph"/>
        <w:numPr>
          <w:ilvl w:val="0"/>
          <w:numId w:val="49"/>
        </w:numPr>
        <w:spacing w:line="360" w:lineRule="auto"/>
        <w:rPr>
          <w:rFonts w:ascii="Arial" w:hAnsi="Arial" w:cs="Arial"/>
        </w:rPr>
      </w:pPr>
      <w:r w:rsidRPr="00EA6D29">
        <w:rPr>
          <w:rFonts w:ascii="Arial" w:hAnsi="Arial" w:cs="Arial"/>
        </w:rPr>
        <w:t xml:space="preserve">Oh, H. and Parks, S.C. (1997) ‘Customer satisfaction and service quality: A critical review of the literature and research implications’, Hospitality Research Journal, 20(3), pp. 35–64. </w:t>
      </w:r>
    </w:p>
    <w:p w14:paraId="788D4EDE" w14:textId="2FA1994D" w:rsidR="009B6A5D" w:rsidRPr="00EA6D29" w:rsidRDefault="009B6A5D" w:rsidP="00C154E4">
      <w:pPr>
        <w:pStyle w:val="ListParagraph"/>
        <w:numPr>
          <w:ilvl w:val="0"/>
          <w:numId w:val="49"/>
        </w:numPr>
        <w:spacing w:line="360" w:lineRule="auto"/>
        <w:rPr>
          <w:rFonts w:ascii="Arial" w:hAnsi="Arial" w:cs="Arial"/>
        </w:rPr>
      </w:pPr>
      <w:r w:rsidRPr="00EA6D29">
        <w:rPr>
          <w:rFonts w:ascii="Arial" w:hAnsi="Arial" w:cs="Arial"/>
        </w:rPr>
        <w:t>Olsen, M.D., Tse, E.C.Y. and West, J.J. (2008) Strategic Management in the Hospitality Industry. 3rd edn. Upper Saddle River, NJ: Pearson Education.</w:t>
      </w:r>
    </w:p>
    <w:p w14:paraId="5220B54E" w14:textId="72FF78CA"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lastRenderedPageBreak/>
        <w:t xml:space="preserve">Pan, S., Song, H. and Svendsen, H. (2021) ‘Internal communication and hotel guest satisfaction’, International Journal of Contemporary Hospitality Management, 33(4), pp. 1212–1230. </w:t>
      </w:r>
    </w:p>
    <w:p w14:paraId="329A734F" w14:textId="2F9E0754"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Parasuraman, A., Zeithaml, V.A. and Berry, L.L. (1988) ‘SERVQUAL: A multiple-item scale for measuring consumer perceptions of service quality’, Journal of Retailing, 64(1), pp. 12–40.</w:t>
      </w:r>
    </w:p>
    <w:p w14:paraId="60E4F3C6" w14:textId="60705618"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Patton, M.Q. (2002)</w:t>
      </w:r>
      <w:r w:rsidR="00C154E4">
        <w:rPr>
          <w:rFonts w:ascii="Arial" w:hAnsi="Arial" w:cs="Arial"/>
        </w:rPr>
        <w:t>.</w:t>
      </w:r>
      <w:r w:rsidRPr="00EA6D29">
        <w:rPr>
          <w:rFonts w:ascii="Arial" w:hAnsi="Arial" w:cs="Arial"/>
        </w:rPr>
        <w:t xml:space="preserve"> Qualitative Research &amp; Evaluation Methods. 3rd edn. Thousand Oaks, CA: Sage.</w:t>
      </w:r>
    </w:p>
    <w:p w14:paraId="10DEB278" w14:textId="54760311"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Paraskevas, A. (2006) ‘Crisis management or crisis response system? A complexity science approach to organizational crises</w:t>
      </w:r>
      <w:r w:rsidR="00B80157" w:rsidRPr="00EA6D29">
        <w:rPr>
          <w:rFonts w:ascii="Arial" w:hAnsi="Arial" w:cs="Arial"/>
        </w:rPr>
        <w:t>,’</w:t>
      </w:r>
      <w:r w:rsidRPr="00EA6D29">
        <w:rPr>
          <w:rFonts w:ascii="Arial" w:hAnsi="Arial" w:cs="Arial"/>
        </w:rPr>
        <w:t xml:space="preserve"> Management Decision, 44(7), pp. 892–907</w:t>
      </w:r>
      <w:r w:rsidR="00C154E4">
        <w:rPr>
          <w:rFonts w:ascii="Arial" w:hAnsi="Arial" w:cs="Arial"/>
        </w:rPr>
        <w:t>.</w:t>
      </w:r>
    </w:p>
    <w:p w14:paraId="7ADA290B" w14:textId="4E6088C7"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Petzer, D.J. et al. (2009) ‘Service recovery and failure: The impact of customer satisfaction’, South African Journal of Business Management, 40(1), pp. 25–37. </w:t>
      </w:r>
    </w:p>
    <w:p w14:paraId="36133273" w14:textId="079D969F"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Rimmington, M., Williams, C. and Morrison, A. (2009) Entrepreneurship in the Hospitality, Tourism and Leisure Industries. Oxford: Butterworth-Heinemann.</w:t>
      </w:r>
    </w:p>
    <w:p w14:paraId="29459EC2" w14:textId="686C1FD2" w:rsidR="00C80306"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Ruizalba, J.L. et al. (2014) ‘Internal market orientation: A review and a new scale proposal’, Journal of Management &amp; Organization, 20(4), pp. 471–497. </w:t>
      </w:r>
    </w:p>
    <w:p w14:paraId="60D048ED" w14:textId="170D99DA"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Qu, H., Kim, J.H. and Im, H.H. (2022) ‘Developing emotional intelligence in hotel leadership’, Cornell Hospitality Quarterly, 63(3), pp. 255–270.</w:t>
      </w:r>
    </w:p>
    <w:p w14:paraId="2B270F84" w14:textId="488795CA"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Schön, D.A. (1983) The Reflective Practitioner: How Professionals Think in Action. New York: Basic Books.</w:t>
      </w:r>
    </w:p>
    <w:p w14:paraId="332E6983" w14:textId="7FD3FC82"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Sharma, A., Tam, J.L.M. and Kim, N. (2021) ‘Emotional labor and burnout in hospitality’, Tourism Management Perspectives, 38, pp. 100833. </w:t>
      </w:r>
    </w:p>
    <w:p w14:paraId="0E0B1CB6" w14:textId="028B0FE6"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Silva, R.M. and Santos, V. (2022) ‘Shift communication as a service driver in hotels’, Journal of Hospitality and Tourism Insights, 5(2), pp. 249–263. </w:t>
      </w:r>
    </w:p>
    <w:p w14:paraId="068843F2" w14:textId="7B633E66"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Simons, H. (2009) Case Study Research in Practice. London: SAGE Publications.</w:t>
      </w:r>
    </w:p>
    <w:p w14:paraId="784820E5" w14:textId="5CF65F32"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Staffbase (2025) ‘Why internal communication matters in hospitality’, Staffbase Blog. Available at: </w:t>
      </w:r>
      <w:hyperlink r:id="rId10" w:history="1">
        <w:r w:rsidR="00901344" w:rsidRPr="00EA6D29">
          <w:rPr>
            <w:rStyle w:val="Hyperlink"/>
            <w:rFonts w:ascii="Arial" w:hAnsi="Arial" w:cs="Arial"/>
          </w:rPr>
          <w:t>https://staffbase.com/blog/internal-communication-hospitality/</w:t>
        </w:r>
      </w:hyperlink>
      <w:r w:rsidR="00901344" w:rsidRPr="00EA6D29">
        <w:rPr>
          <w:rFonts w:ascii="Arial" w:hAnsi="Arial" w:cs="Arial"/>
        </w:rPr>
        <w:t xml:space="preserve"> </w:t>
      </w:r>
      <w:r w:rsidRPr="00EA6D29">
        <w:rPr>
          <w:rFonts w:ascii="Arial" w:hAnsi="Arial" w:cs="Arial"/>
        </w:rPr>
        <w:t xml:space="preserve"> (Accessed: 07 June 2025).</w:t>
      </w:r>
    </w:p>
    <w:p w14:paraId="5FF234A7" w14:textId="791B3C16" w:rsidR="00EA26AE"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Stake, R.E. (1995) The Art of Case Study Research. Thousand Oaks, CA: Sage.</w:t>
      </w:r>
    </w:p>
    <w:p w14:paraId="2903E6A7" w14:textId="2BEDAA05"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lastRenderedPageBreak/>
        <w:t xml:space="preserve">Sainaghi, R. (2010) ‘Hotel performance: Measurement and drivers’, International Journal of Contemporary Hospitality Management, 22(5), pp. 588–602. </w:t>
      </w:r>
    </w:p>
    <w:p w14:paraId="435CC14A" w14:textId="57A055E3"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Salas-Vallina, A., Alegre, J. and Fernandez, R. (2017) ‘Organisational learning capability and service quality’, International Journal of Hospitality Management, 60, pp. 1–12. </w:t>
      </w:r>
    </w:p>
    <w:p w14:paraId="5F21547D" w14:textId="3D0BCEAA"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Solnet, D., Kralj, A. and Baum, T. (2015) ‘360 degrees of pressure: The changing role of the HR professional in the hospitality industry’, Journal of Hospitality and Tourism Management, 24, pp. 1–10. </w:t>
      </w:r>
    </w:p>
    <w:p w14:paraId="1F0A5058" w14:textId="0B1EE77A"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Spector, P.E. (1997)</w:t>
      </w:r>
      <w:r w:rsidR="00762839">
        <w:rPr>
          <w:rFonts w:ascii="Arial" w:hAnsi="Arial" w:cs="Arial"/>
        </w:rPr>
        <w:t>.</w:t>
      </w:r>
      <w:r w:rsidRPr="00EA6D29">
        <w:rPr>
          <w:rFonts w:ascii="Arial" w:hAnsi="Arial" w:cs="Arial"/>
        </w:rPr>
        <w:t xml:space="preserve"> Job Satisfaction: Application, Assessment, Causes, and Consequences. Thousand Oaks, CA: Sage.</w:t>
      </w:r>
    </w:p>
    <w:p w14:paraId="7B739F23" w14:textId="09042A80" w:rsidR="00781023"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Tajeddini, K. and Trueman, M. (2012) ‘Managing Swiss hospitality: How cultural antecedents of innovation and customer-oriented value systems can influence performance’, International Journal of Hospitality Management, 31(4), pp. 1119–1129. </w:t>
      </w:r>
    </w:p>
    <w:p w14:paraId="0E2F687F" w14:textId="7FDF22B3" w:rsidR="00C80306" w:rsidRPr="00EA6D29" w:rsidRDefault="00781023" w:rsidP="00C154E4">
      <w:pPr>
        <w:pStyle w:val="ListParagraph"/>
        <w:numPr>
          <w:ilvl w:val="0"/>
          <w:numId w:val="49"/>
        </w:numPr>
        <w:spacing w:line="360" w:lineRule="auto"/>
        <w:rPr>
          <w:rFonts w:ascii="Arial" w:hAnsi="Arial" w:cs="Arial"/>
        </w:rPr>
      </w:pPr>
      <w:r w:rsidRPr="00EA6D29">
        <w:rPr>
          <w:rFonts w:ascii="Arial" w:hAnsi="Arial" w:cs="Arial"/>
        </w:rPr>
        <w:t xml:space="preserve">Testa, M.R. and Sipe, L.J. (2012) ‘Service-leadership competencies for hospitality and tourism management’, International Journal of Hospitality Management, 31(3), pp. 648–658. </w:t>
      </w:r>
    </w:p>
    <w:p w14:paraId="69F1BE3B" w14:textId="1C4FD36C" w:rsidR="00C80306"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Yin, R.K. (2014)</w:t>
      </w:r>
      <w:r w:rsidR="00762839">
        <w:rPr>
          <w:rFonts w:ascii="Arial" w:hAnsi="Arial" w:cs="Arial"/>
        </w:rPr>
        <w:t>.</w:t>
      </w:r>
      <w:r w:rsidRPr="00EA6D29">
        <w:rPr>
          <w:rFonts w:ascii="Arial" w:hAnsi="Arial" w:cs="Arial"/>
        </w:rPr>
        <w:t xml:space="preserve"> Case Study Research: Design and Methods. 5th edn. Thousand Oaks, CA: Sage Publications.</w:t>
      </w:r>
    </w:p>
    <w:p w14:paraId="1B919E3B" w14:textId="2E4321B1" w:rsidR="000C7E99" w:rsidRPr="00EA6D29" w:rsidRDefault="00EA26AE" w:rsidP="00C154E4">
      <w:pPr>
        <w:pStyle w:val="ListParagraph"/>
        <w:numPr>
          <w:ilvl w:val="0"/>
          <w:numId w:val="49"/>
        </w:numPr>
        <w:spacing w:line="360" w:lineRule="auto"/>
        <w:rPr>
          <w:rFonts w:ascii="Arial" w:hAnsi="Arial" w:cs="Arial"/>
        </w:rPr>
      </w:pPr>
      <w:r w:rsidRPr="00EA6D29">
        <w:rPr>
          <w:rFonts w:ascii="Arial" w:hAnsi="Arial" w:cs="Arial"/>
        </w:rPr>
        <w:t xml:space="preserve">Zoghbi-Manrique-de-Lara, P. and Suárez-Acosta, M.A. (2014) ‘Employees’ silence in the hotel industry’, Tourism Management, 45, pp. 147–157. </w:t>
      </w:r>
    </w:p>
    <w:p w14:paraId="6FD16207" w14:textId="203F2575" w:rsidR="00E51B9C" w:rsidRPr="00EA6D29" w:rsidRDefault="00E51B9C" w:rsidP="00C154E4">
      <w:pPr>
        <w:pStyle w:val="ListParagraph"/>
        <w:numPr>
          <w:ilvl w:val="0"/>
          <w:numId w:val="49"/>
        </w:numPr>
        <w:spacing w:line="360" w:lineRule="auto"/>
        <w:rPr>
          <w:rFonts w:ascii="Arial" w:hAnsi="Arial" w:cs="Arial"/>
        </w:rPr>
      </w:pPr>
      <w:r w:rsidRPr="00EA6D29">
        <w:rPr>
          <w:rFonts w:ascii="Arial" w:hAnsi="Arial" w:cs="Arial"/>
        </w:rPr>
        <w:t xml:space="preserve">WTTC (2024) Global Trends Report: Hospitality Sector Recovery and Skills. Available at: </w:t>
      </w:r>
      <w:hyperlink r:id="rId11" w:history="1">
        <w:r w:rsidR="008D2B26" w:rsidRPr="00EA6D29">
          <w:rPr>
            <w:rStyle w:val="Hyperlink"/>
            <w:rFonts w:ascii="Arial" w:hAnsi="Arial" w:cs="Arial"/>
          </w:rPr>
          <w:t>https://wttc.org/research/global-trends</w:t>
        </w:r>
      </w:hyperlink>
      <w:r w:rsidR="008D2B26" w:rsidRPr="00EA6D29">
        <w:rPr>
          <w:rFonts w:ascii="Arial" w:hAnsi="Arial" w:cs="Arial"/>
        </w:rPr>
        <w:t xml:space="preserve"> </w:t>
      </w:r>
      <w:r w:rsidRPr="00EA6D29">
        <w:rPr>
          <w:rFonts w:ascii="Arial" w:hAnsi="Arial" w:cs="Arial"/>
        </w:rPr>
        <w:t xml:space="preserve"> (Accessed: 11 June 2025).</w:t>
      </w:r>
    </w:p>
    <w:p w14:paraId="733A6B7C" w14:textId="77777777" w:rsidR="00286DFF" w:rsidRPr="00EB32BB" w:rsidRDefault="00286DFF" w:rsidP="00C154E4">
      <w:pPr>
        <w:spacing w:line="360" w:lineRule="auto"/>
        <w:rPr>
          <w:rFonts w:ascii="Arial" w:hAnsi="Arial" w:cs="Arial"/>
        </w:rPr>
      </w:pPr>
    </w:p>
    <w:p w14:paraId="5AFF8152" w14:textId="77777777" w:rsidR="00D1014A" w:rsidRPr="00EB32BB" w:rsidRDefault="00D1014A" w:rsidP="00A051AE">
      <w:pPr>
        <w:spacing w:line="360" w:lineRule="auto"/>
        <w:rPr>
          <w:rFonts w:ascii="Arial" w:hAnsi="Arial" w:cs="Arial"/>
        </w:rPr>
      </w:pPr>
    </w:p>
    <w:sectPr w:rsidR="00D1014A" w:rsidRPr="00EB32BB" w:rsidSect="00F026AF">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ED391" w14:textId="77777777" w:rsidR="00B44477" w:rsidRDefault="00B44477" w:rsidP="006F3A5B">
      <w:pPr>
        <w:spacing w:after="0" w:line="240" w:lineRule="auto"/>
      </w:pPr>
      <w:r>
        <w:separator/>
      </w:r>
    </w:p>
  </w:endnote>
  <w:endnote w:type="continuationSeparator" w:id="0">
    <w:p w14:paraId="720980CE" w14:textId="77777777" w:rsidR="00B44477" w:rsidRDefault="00B44477" w:rsidP="006F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448661"/>
      <w:docPartObj>
        <w:docPartGallery w:val="Page Numbers (Bottom of Page)"/>
        <w:docPartUnique/>
      </w:docPartObj>
    </w:sdtPr>
    <w:sdtEndPr>
      <w:rPr>
        <w:noProof/>
      </w:rPr>
    </w:sdtEndPr>
    <w:sdtContent>
      <w:p w14:paraId="38DB1472" w14:textId="2BC97B14" w:rsidR="006F3A5B" w:rsidRDefault="006F3A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332E01" w14:textId="77777777" w:rsidR="006F3A5B" w:rsidRDefault="006F3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8884A" w14:textId="77777777" w:rsidR="00B44477" w:rsidRDefault="00B44477" w:rsidP="006F3A5B">
      <w:pPr>
        <w:spacing w:after="0" w:line="240" w:lineRule="auto"/>
      </w:pPr>
      <w:r>
        <w:separator/>
      </w:r>
    </w:p>
  </w:footnote>
  <w:footnote w:type="continuationSeparator" w:id="0">
    <w:p w14:paraId="7824F5F1" w14:textId="77777777" w:rsidR="00B44477" w:rsidRDefault="00B44477" w:rsidP="006F3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75C1"/>
    <w:multiLevelType w:val="hybridMultilevel"/>
    <w:tmpl w:val="5D90B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F675D7"/>
    <w:multiLevelType w:val="hybridMultilevel"/>
    <w:tmpl w:val="1D8864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B1766"/>
    <w:multiLevelType w:val="hybridMultilevel"/>
    <w:tmpl w:val="D5E2D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F29CB"/>
    <w:multiLevelType w:val="hybridMultilevel"/>
    <w:tmpl w:val="4FD6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20526"/>
    <w:multiLevelType w:val="hybridMultilevel"/>
    <w:tmpl w:val="5D9A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18644C"/>
    <w:multiLevelType w:val="hybridMultilevel"/>
    <w:tmpl w:val="F31617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0542D"/>
    <w:multiLevelType w:val="hybridMultilevel"/>
    <w:tmpl w:val="BC10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ED360C"/>
    <w:multiLevelType w:val="hybridMultilevel"/>
    <w:tmpl w:val="E7924D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B5472D"/>
    <w:multiLevelType w:val="hybridMultilevel"/>
    <w:tmpl w:val="E4F06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180757"/>
    <w:multiLevelType w:val="hybridMultilevel"/>
    <w:tmpl w:val="9BE4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F7243"/>
    <w:multiLevelType w:val="hybridMultilevel"/>
    <w:tmpl w:val="6F18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02B9F"/>
    <w:multiLevelType w:val="hybridMultilevel"/>
    <w:tmpl w:val="CEF8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A1748C"/>
    <w:multiLevelType w:val="hybridMultilevel"/>
    <w:tmpl w:val="FC340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F7DD2"/>
    <w:multiLevelType w:val="hybridMultilevel"/>
    <w:tmpl w:val="4BA8FD54"/>
    <w:lvl w:ilvl="0" w:tplc="210421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51307E"/>
    <w:multiLevelType w:val="hybridMultilevel"/>
    <w:tmpl w:val="27EC16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F658B8"/>
    <w:multiLevelType w:val="hybridMultilevel"/>
    <w:tmpl w:val="AD58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933243"/>
    <w:multiLevelType w:val="hybridMultilevel"/>
    <w:tmpl w:val="05E0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E801CA"/>
    <w:multiLevelType w:val="hybridMultilevel"/>
    <w:tmpl w:val="B782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124CBD"/>
    <w:multiLevelType w:val="hybridMultilevel"/>
    <w:tmpl w:val="4B2E8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EE1736"/>
    <w:multiLevelType w:val="hybridMultilevel"/>
    <w:tmpl w:val="AB764F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113AB"/>
    <w:multiLevelType w:val="hybridMultilevel"/>
    <w:tmpl w:val="5AEA1D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B1193A"/>
    <w:multiLevelType w:val="hybridMultilevel"/>
    <w:tmpl w:val="0C32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3010F5"/>
    <w:multiLevelType w:val="hybridMultilevel"/>
    <w:tmpl w:val="6CBC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D13FD2"/>
    <w:multiLevelType w:val="hybridMultilevel"/>
    <w:tmpl w:val="3050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AB5473"/>
    <w:multiLevelType w:val="hybridMultilevel"/>
    <w:tmpl w:val="E8B02F0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5" w15:restartNumberingAfterBreak="0">
    <w:nsid w:val="41050BA9"/>
    <w:multiLevelType w:val="hybridMultilevel"/>
    <w:tmpl w:val="173E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157BE"/>
    <w:multiLevelType w:val="hybridMultilevel"/>
    <w:tmpl w:val="BDD8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7F000A"/>
    <w:multiLevelType w:val="hybridMultilevel"/>
    <w:tmpl w:val="4A785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BB44DD"/>
    <w:multiLevelType w:val="hybridMultilevel"/>
    <w:tmpl w:val="1F0A37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D75B16"/>
    <w:multiLevelType w:val="hybridMultilevel"/>
    <w:tmpl w:val="2B9099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217628"/>
    <w:multiLevelType w:val="hybridMultilevel"/>
    <w:tmpl w:val="417239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2A53A68"/>
    <w:multiLevelType w:val="hybridMultilevel"/>
    <w:tmpl w:val="D68E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F0047A"/>
    <w:multiLevelType w:val="hybridMultilevel"/>
    <w:tmpl w:val="C2409E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F24B2F"/>
    <w:multiLevelType w:val="hybridMultilevel"/>
    <w:tmpl w:val="EA58BFE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2F82A39"/>
    <w:multiLevelType w:val="hybridMultilevel"/>
    <w:tmpl w:val="6B88C0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0703E1"/>
    <w:multiLevelType w:val="hybridMultilevel"/>
    <w:tmpl w:val="DC04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73395"/>
    <w:multiLevelType w:val="hybridMultilevel"/>
    <w:tmpl w:val="4A26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E82767"/>
    <w:multiLevelType w:val="hybridMultilevel"/>
    <w:tmpl w:val="CDDE4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8E0376"/>
    <w:multiLevelType w:val="hybridMultilevel"/>
    <w:tmpl w:val="A4306C9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A071AE3"/>
    <w:multiLevelType w:val="hybridMultilevel"/>
    <w:tmpl w:val="4E02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5F4813"/>
    <w:multiLevelType w:val="hybridMultilevel"/>
    <w:tmpl w:val="9B8A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1A14C5"/>
    <w:multiLevelType w:val="hybridMultilevel"/>
    <w:tmpl w:val="1A50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EA7417"/>
    <w:multiLevelType w:val="multilevel"/>
    <w:tmpl w:val="DC28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6B30F0"/>
    <w:multiLevelType w:val="hybridMultilevel"/>
    <w:tmpl w:val="6E52C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D7114C"/>
    <w:multiLevelType w:val="hybridMultilevel"/>
    <w:tmpl w:val="15AE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725321"/>
    <w:multiLevelType w:val="hybridMultilevel"/>
    <w:tmpl w:val="932A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737218"/>
    <w:multiLevelType w:val="multilevel"/>
    <w:tmpl w:val="B1FC914E"/>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E9916EE"/>
    <w:multiLevelType w:val="hybridMultilevel"/>
    <w:tmpl w:val="D570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732645"/>
    <w:multiLevelType w:val="hybridMultilevel"/>
    <w:tmpl w:val="B9987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023929">
    <w:abstractNumId w:val="42"/>
  </w:num>
  <w:num w:numId="2" w16cid:durableId="2023893366">
    <w:abstractNumId w:val="40"/>
  </w:num>
  <w:num w:numId="3" w16cid:durableId="880704330">
    <w:abstractNumId w:val="13"/>
  </w:num>
  <w:num w:numId="4" w16cid:durableId="301547807">
    <w:abstractNumId w:val="0"/>
  </w:num>
  <w:num w:numId="5" w16cid:durableId="244802148">
    <w:abstractNumId w:val="29"/>
  </w:num>
  <w:num w:numId="6" w16cid:durableId="1650862109">
    <w:abstractNumId w:val="20"/>
  </w:num>
  <w:num w:numId="7" w16cid:durableId="1778715765">
    <w:abstractNumId w:val="7"/>
  </w:num>
  <w:num w:numId="8" w16cid:durableId="1956672880">
    <w:abstractNumId w:val="46"/>
  </w:num>
  <w:num w:numId="9" w16cid:durableId="1887913978">
    <w:abstractNumId w:val="45"/>
  </w:num>
  <w:num w:numId="10" w16cid:durableId="785393297">
    <w:abstractNumId w:val="32"/>
  </w:num>
  <w:num w:numId="11" w16cid:durableId="670454100">
    <w:abstractNumId w:val="28"/>
  </w:num>
  <w:num w:numId="12" w16cid:durableId="1289240089">
    <w:abstractNumId w:val="11"/>
  </w:num>
  <w:num w:numId="13" w16cid:durableId="1275670958">
    <w:abstractNumId w:val="9"/>
  </w:num>
  <w:num w:numId="14" w16cid:durableId="128672150">
    <w:abstractNumId w:val="33"/>
  </w:num>
  <w:num w:numId="15" w16cid:durableId="413359189">
    <w:abstractNumId w:val="48"/>
  </w:num>
  <w:num w:numId="16" w16cid:durableId="1980767404">
    <w:abstractNumId w:val="19"/>
  </w:num>
  <w:num w:numId="17" w16cid:durableId="1996566746">
    <w:abstractNumId w:val="38"/>
  </w:num>
  <w:num w:numId="18" w16cid:durableId="1104888542">
    <w:abstractNumId w:val="8"/>
  </w:num>
  <w:num w:numId="19" w16cid:durableId="1806239433">
    <w:abstractNumId w:val="44"/>
  </w:num>
  <w:num w:numId="20" w16cid:durableId="130173371">
    <w:abstractNumId w:val="34"/>
  </w:num>
  <w:num w:numId="21" w16cid:durableId="1262713620">
    <w:abstractNumId w:val="47"/>
  </w:num>
  <w:num w:numId="22" w16cid:durableId="682783041">
    <w:abstractNumId w:val="30"/>
  </w:num>
  <w:num w:numId="23" w16cid:durableId="760953503">
    <w:abstractNumId w:val="16"/>
  </w:num>
  <w:num w:numId="24" w16cid:durableId="963386274">
    <w:abstractNumId w:val="36"/>
  </w:num>
  <w:num w:numId="25" w16cid:durableId="779034419">
    <w:abstractNumId w:val="17"/>
  </w:num>
  <w:num w:numId="26" w16cid:durableId="906960612">
    <w:abstractNumId w:val="37"/>
  </w:num>
  <w:num w:numId="27" w16cid:durableId="2138909811">
    <w:abstractNumId w:val="4"/>
  </w:num>
  <w:num w:numId="28" w16cid:durableId="180319750">
    <w:abstractNumId w:val="18"/>
  </w:num>
  <w:num w:numId="29" w16cid:durableId="1237473468">
    <w:abstractNumId w:val="39"/>
  </w:num>
  <w:num w:numId="30" w16cid:durableId="1633094639">
    <w:abstractNumId w:val="5"/>
  </w:num>
  <w:num w:numId="31" w16cid:durableId="1388332445">
    <w:abstractNumId w:val="41"/>
  </w:num>
  <w:num w:numId="32" w16cid:durableId="1807313269">
    <w:abstractNumId w:val="1"/>
  </w:num>
  <w:num w:numId="33" w16cid:durableId="1592811017">
    <w:abstractNumId w:val="25"/>
  </w:num>
  <w:num w:numId="34" w16cid:durableId="1355031932">
    <w:abstractNumId w:val="26"/>
  </w:num>
  <w:num w:numId="35" w16cid:durableId="1944068228">
    <w:abstractNumId w:val="12"/>
  </w:num>
  <w:num w:numId="36" w16cid:durableId="1783568022">
    <w:abstractNumId w:val="22"/>
  </w:num>
  <w:num w:numId="37" w16cid:durableId="1907372254">
    <w:abstractNumId w:val="43"/>
  </w:num>
  <w:num w:numId="38" w16cid:durableId="1953319505">
    <w:abstractNumId w:val="35"/>
  </w:num>
  <w:num w:numId="39" w16cid:durableId="816722407">
    <w:abstractNumId w:val="15"/>
  </w:num>
  <w:num w:numId="40" w16cid:durableId="821122317">
    <w:abstractNumId w:val="10"/>
  </w:num>
  <w:num w:numId="41" w16cid:durableId="1504080178">
    <w:abstractNumId w:val="27"/>
  </w:num>
  <w:num w:numId="42" w16cid:durableId="368645748">
    <w:abstractNumId w:val="2"/>
  </w:num>
  <w:num w:numId="43" w16cid:durableId="1147935002">
    <w:abstractNumId w:val="23"/>
  </w:num>
  <w:num w:numId="44" w16cid:durableId="344720719">
    <w:abstractNumId w:val="31"/>
  </w:num>
  <w:num w:numId="45" w16cid:durableId="780102760">
    <w:abstractNumId w:val="21"/>
  </w:num>
  <w:num w:numId="46" w16cid:durableId="649486025">
    <w:abstractNumId w:val="6"/>
  </w:num>
  <w:num w:numId="47" w16cid:durableId="1362852898">
    <w:abstractNumId w:val="3"/>
  </w:num>
  <w:num w:numId="48" w16cid:durableId="1949698812">
    <w:abstractNumId w:val="14"/>
  </w:num>
  <w:num w:numId="49" w16cid:durableId="9219905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E82"/>
    <w:rsid w:val="00000D2F"/>
    <w:rsid w:val="00004347"/>
    <w:rsid w:val="000117EB"/>
    <w:rsid w:val="00020570"/>
    <w:rsid w:val="00054195"/>
    <w:rsid w:val="00074310"/>
    <w:rsid w:val="000936F0"/>
    <w:rsid w:val="000B5DDB"/>
    <w:rsid w:val="000C1F84"/>
    <w:rsid w:val="000C784F"/>
    <w:rsid w:val="000C7E99"/>
    <w:rsid w:val="000E1CC7"/>
    <w:rsid w:val="000E63A4"/>
    <w:rsid w:val="000E6871"/>
    <w:rsid w:val="000F5049"/>
    <w:rsid w:val="001047B9"/>
    <w:rsid w:val="001137E2"/>
    <w:rsid w:val="001227DE"/>
    <w:rsid w:val="00146BB6"/>
    <w:rsid w:val="001503B8"/>
    <w:rsid w:val="00151F0E"/>
    <w:rsid w:val="00154AEC"/>
    <w:rsid w:val="0015568C"/>
    <w:rsid w:val="001733BA"/>
    <w:rsid w:val="00175F9C"/>
    <w:rsid w:val="0019103F"/>
    <w:rsid w:val="001A05E9"/>
    <w:rsid w:val="001B06AF"/>
    <w:rsid w:val="001C480F"/>
    <w:rsid w:val="001F73B8"/>
    <w:rsid w:val="0020637D"/>
    <w:rsid w:val="00212162"/>
    <w:rsid w:val="00212D63"/>
    <w:rsid w:val="002240F5"/>
    <w:rsid w:val="00231DEE"/>
    <w:rsid w:val="00252C3B"/>
    <w:rsid w:val="00257C8E"/>
    <w:rsid w:val="002752F0"/>
    <w:rsid w:val="002758EF"/>
    <w:rsid w:val="00277385"/>
    <w:rsid w:val="00286DFF"/>
    <w:rsid w:val="00291F29"/>
    <w:rsid w:val="00295390"/>
    <w:rsid w:val="002B7917"/>
    <w:rsid w:val="002C2C81"/>
    <w:rsid w:val="002C37F5"/>
    <w:rsid w:val="002D4059"/>
    <w:rsid w:val="002E5A0A"/>
    <w:rsid w:val="00304A19"/>
    <w:rsid w:val="00306CD4"/>
    <w:rsid w:val="00307E98"/>
    <w:rsid w:val="00311A5D"/>
    <w:rsid w:val="00343217"/>
    <w:rsid w:val="003544A2"/>
    <w:rsid w:val="00363349"/>
    <w:rsid w:val="003776B0"/>
    <w:rsid w:val="0038506C"/>
    <w:rsid w:val="00395615"/>
    <w:rsid w:val="003A39B6"/>
    <w:rsid w:val="003A5795"/>
    <w:rsid w:val="003B00F0"/>
    <w:rsid w:val="003E2821"/>
    <w:rsid w:val="003F51D3"/>
    <w:rsid w:val="00415958"/>
    <w:rsid w:val="00432898"/>
    <w:rsid w:val="00454022"/>
    <w:rsid w:val="00477B18"/>
    <w:rsid w:val="0048263E"/>
    <w:rsid w:val="004848FE"/>
    <w:rsid w:val="00484935"/>
    <w:rsid w:val="00484BAA"/>
    <w:rsid w:val="00485E07"/>
    <w:rsid w:val="00492607"/>
    <w:rsid w:val="004B6D37"/>
    <w:rsid w:val="004C13EB"/>
    <w:rsid w:val="004C3CA6"/>
    <w:rsid w:val="004C6913"/>
    <w:rsid w:val="004E620A"/>
    <w:rsid w:val="004F6634"/>
    <w:rsid w:val="00544148"/>
    <w:rsid w:val="0054435A"/>
    <w:rsid w:val="0054592C"/>
    <w:rsid w:val="00560C8B"/>
    <w:rsid w:val="0059659F"/>
    <w:rsid w:val="005B0318"/>
    <w:rsid w:val="005C02A4"/>
    <w:rsid w:val="005F6983"/>
    <w:rsid w:val="0061264A"/>
    <w:rsid w:val="006244CD"/>
    <w:rsid w:val="00625985"/>
    <w:rsid w:val="00631BA1"/>
    <w:rsid w:val="00635051"/>
    <w:rsid w:val="006366B7"/>
    <w:rsid w:val="00641A90"/>
    <w:rsid w:val="00645931"/>
    <w:rsid w:val="00647128"/>
    <w:rsid w:val="0065193C"/>
    <w:rsid w:val="00654187"/>
    <w:rsid w:val="00656969"/>
    <w:rsid w:val="00664F38"/>
    <w:rsid w:val="006663DE"/>
    <w:rsid w:val="00666546"/>
    <w:rsid w:val="00694DF0"/>
    <w:rsid w:val="006A007A"/>
    <w:rsid w:val="006A3897"/>
    <w:rsid w:val="006B7C21"/>
    <w:rsid w:val="006D56AF"/>
    <w:rsid w:val="006E7C1E"/>
    <w:rsid w:val="006F3A5B"/>
    <w:rsid w:val="006F625B"/>
    <w:rsid w:val="007048E2"/>
    <w:rsid w:val="00733D04"/>
    <w:rsid w:val="0075440F"/>
    <w:rsid w:val="00760683"/>
    <w:rsid w:val="00762839"/>
    <w:rsid w:val="0076286C"/>
    <w:rsid w:val="00781023"/>
    <w:rsid w:val="0078506D"/>
    <w:rsid w:val="007A485C"/>
    <w:rsid w:val="007A5825"/>
    <w:rsid w:val="007A6082"/>
    <w:rsid w:val="007C6B78"/>
    <w:rsid w:val="007D09ED"/>
    <w:rsid w:val="007D4FB4"/>
    <w:rsid w:val="007F1768"/>
    <w:rsid w:val="007F4DDE"/>
    <w:rsid w:val="008175F9"/>
    <w:rsid w:val="0082010C"/>
    <w:rsid w:val="008525A3"/>
    <w:rsid w:val="0085274E"/>
    <w:rsid w:val="008635E6"/>
    <w:rsid w:val="0089119C"/>
    <w:rsid w:val="008A03ED"/>
    <w:rsid w:val="008C52D1"/>
    <w:rsid w:val="008D2B26"/>
    <w:rsid w:val="008D3EA0"/>
    <w:rsid w:val="008D51A9"/>
    <w:rsid w:val="008E076D"/>
    <w:rsid w:val="008E0B1A"/>
    <w:rsid w:val="00901344"/>
    <w:rsid w:val="009040D1"/>
    <w:rsid w:val="009150C2"/>
    <w:rsid w:val="00915DA6"/>
    <w:rsid w:val="00916C0C"/>
    <w:rsid w:val="009253F5"/>
    <w:rsid w:val="00926BE8"/>
    <w:rsid w:val="00946FF1"/>
    <w:rsid w:val="00953693"/>
    <w:rsid w:val="009570AF"/>
    <w:rsid w:val="00970F8E"/>
    <w:rsid w:val="00977B13"/>
    <w:rsid w:val="009A3CB1"/>
    <w:rsid w:val="009B6A5D"/>
    <w:rsid w:val="009D4981"/>
    <w:rsid w:val="009D77BE"/>
    <w:rsid w:val="009E7C74"/>
    <w:rsid w:val="009F0C05"/>
    <w:rsid w:val="009F1764"/>
    <w:rsid w:val="009F440A"/>
    <w:rsid w:val="00A03D2A"/>
    <w:rsid w:val="00A043B2"/>
    <w:rsid w:val="00A051AE"/>
    <w:rsid w:val="00A0701D"/>
    <w:rsid w:val="00A117E6"/>
    <w:rsid w:val="00A36DB6"/>
    <w:rsid w:val="00A55405"/>
    <w:rsid w:val="00A77BF0"/>
    <w:rsid w:val="00A83BA8"/>
    <w:rsid w:val="00AA71A7"/>
    <w:rsid w:val="00AB50A2"/>
    <w:rsid w:val="00AD252E"/>
    <w:rsid w:val="00AE77F1"/>
    <w:rsid w:val="00AF2971"/>
    <w:rsid w:val="00AF4E2B"/>
    <w:rsid w:val="00B05E91"/>
    <w:rsid w:val="00B07302"/>
    <w:rsid w:val="00B30676"/>
    <w:rsid w:val="00B3402B"/>
    <w:rsid w:val="00B44477"/>
    <w:rsid w:val="00B50CBE"/>
    <w:rsid w:val="00B542A0"/>
    <w:rsid w:val="00B551CB"/>
    <w:rsid w:val="00B80157"/>
    <w:rsid w:val="00B92E7B"/>
    <w:rsid w:val="00BB0A49"/>
    <w:rsid w:val="00BC1C78"/>
    <w:rsid w:val="00BC35D8"/>
    <w:rsid w:val="00BC599D"/>
    <w:rsid w:val="00BD696A"/>
    <w:rsid w:val="00BE173A"/>
    <w:rsid w:val="00BF07D5"/>
    <w:rsid w:val="00C154E4"/>
    <w:rsid w:val="00C17B06"/>
    <w:rsid w:val="00C231B0"/>
    <w:rsid w:val="00C247AA"/>
    <w:rsid w:val="00C27FBD"/>
    <w:rsid w:val="00C329C9"/>
    <w:rsid w:val="00C64873"/>
    <w:rsid w:val="00C66AFA"/>
    <w:rsid w:val="00C80306"/>
    <w:rsid w:val="00C817EE"/>
    <w:rsid w:val="00C81CE6"/>
    <w:rsid w:val="00C958BD"/>
    <w:rsid w:val="00CB1AAC"/>
    <w:rsid w:val="00CB5225"/>
    <w:rsid w:val="00CC6610"/>
    <w:rsid w:val="00CC7DC3"/>
    <w:rsid w:val="00CD0C27"/>
    <w:rsid w:val="00CE1980"/>
    <w:rsid w:val="00CF44D5"/>
    <w:rsid w:val="00D00198"/>
    <w:rsid w:val="00D045CC"/>
    <w:rsid w:val="00D1014A"/>
    <w:rsid w:val="00D15D6C"/>
    <w:rsid w:val="00D247C7"/>
    <w:rsid w:val="00D3100E"/>
    <w:rsid w:val="00D41379"/>
    <w:rsid w:val="00D42AA8"/>
    <w:rsid w:val="00D5527A"/>
    <w:rsid w:val="00D700E5"/>
    <w:rsid w:val="00D77F23"/>
    <w:rsid w:val="00DA13B5"/>
    <w:rsid w:val="00DA1849"/>
    <w:rsid w:val="00DD0F31"/>
    <w:rsid w:val="00DD2B25"/>
    <w:rsid w:val="00DF57A8"/>
    <w:rsid w:val="00E00393"/>
    <w:rsid w:val="00E060A6"/>
    <w:rsid w:val="00E135BF"/>
    <w:rsid w:val="00E25E82"/>
    <w:rsid w:val="00E30F13"/>
    <w:rsid w:val="00E3323A"/>
    <w:rsid w:val="00E43F1A"/>
    <w:rsid w:val="00E51B9C"/>
    <w:rsid w:val="00E65EAE"/>
    <w:rsid w:val="00E662F2"/>
    <w:rsid w:val="00E71A3C"/>
    <w:rsid w:val="00E82C47"/>
    <w:rsid w:val="00E85AFD"/>
    <w:rsid w:val="00E87084"/>
    <w:rsid w:val="00EA1481"/>
    <w:rsid w:val="00EA26AE"/>
    <w:rsid w:val="00EA3E1D"/>
    <w:rsid w:val="00EA6D29"/>
    <w:rsid w:val="00EA7157"/>
    <w:rsid w:val="00EB099F"/>
    <w:rsid w:val="00EB1BAE"/>
    <w:rsid w:val="00EB32BB"/>
    <w:rsid w:val="00EE1EB0"/>
    <w:rsid w:val="00EE69D9"/>
    <w:rsid w:val="00EF77EC"/>
    <w:rsid w:val="00F00ED7"/>
    <w:rsid w:val="00F026AF"/>
    <w:rsid w:val="00F0511B"/>
    <w:rsid w:val="00F05C6E"/>
    <w:rsid w:val="00F23F7A"/>
    <w:rsid w:val="00F445DB"/>
    <w:rsid w:val="00F46394"/>
    <w:rsid w:val="00F470D0"/>
    <w:rsid w:val="00F52D17"/>
    <w:rsid w:val="00F549D9"/>
    <w:rsid w:val="00F63B15"/>
    <w:rsid w:val="00F63D81"/>
    <w:rsid w:val="00F66961"/>
    <w:rsid w:val="00F76B21"/>
    <w:rsid w:val="00FA04CC"/>
    <w:rsid w:val="00FA3DE6"/>
    <w:rsid w:val="00FB5C10"/>
    <w:rsid w:val="00FD14A3"/>
    <w:rsid w:val="00FD2A1C"/>
    <w:rsid w:val="00FE6CB4"/>
    <w:rsid w:val="00FF1B0F"/>
    <w:rsid w:val="00FF5DB6"/>
    <w:rsid w:val="00FF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D7897"/>
  <w15:chartTrackingRefBased/>
  <w15:docId w15:val="{4B6AC750-0360-461B-A89A-650AE5B0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5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5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E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5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5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E82"/>
    <w:rPr>
      <w:rFonts w:eastAsiaTheme="majorEastAsia" w:cstheme="majorBidi"/>
      <w:color w:val="272727" w:themeColor="text1" w:themeTint="D8"/>
    </w:rPr>
  </w:style>
  <w:style w:type="paragraph" w:styleId="Title">
    <w:name w:val="Title"/>
    <w:basedOn w:val="Normal"/>
    <w:next w:val="Normal"/>
    <w:link w:val="TitleChar"/>
    <w:uiPriority w:val="10"/>
    <w:qFormat/>
    <w:rsid w:val="00E25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E82"/>
    <w:pPr>
      <w:spacing w:before="160"/>
      <w:jc w:val="center"/>
    </w:pPr>
    <w:rPr>
      <w:i/>
      <w:iCs/>
      <w:color w:val="404040" w:themeColor="text1" w:themeTint="BF"/>
    </w:rPr>
  </w:style>
  <w:style w:type="character" w:customStyle="1" w:styleId="QuoteChar">
    <w:name w:val="Quote Char"/>
    <w:basedOn w:val="DefaultParagraphFont"/>
    <w:link w:val="Quote"/>
    <w:uiPriority w:val="29"/>
    <w:rsid w:val="00E25E82"/>
    <w:rPr>
      <w:i/>
      <w:iCs/>
      <w:color w:val="404040" w:themeColor="text1" w:themeTint="BF"/>
    </w:rPr>
  </w:style>
  <w:style w:type="paragraph" w:styleId="ListParagraph">
    <w:name w:val="List Paragraph"/>
    <w:basedOn w:val="Normal"/>
    <w:uiPriority w:val="34"/>
    <w:qFormat/>
    <w:rsid w:val="00E25E82"/>
    <w:pPr>
      <w:ind w:left="720"/>
      <w:contextualSpacing/>
    </w:pPr>
  </w:style>
  <w:style w:type="character" w:styleId="IntenseEmphasis">
    <w:name w:val="Intense Emphasis"/>
    <w:basedOn w:val="DefaultParagraphFont"/>
    <w:uiPriority w:val="21"/>
    <w:qFormat/>
    <w:rsid w:val="00E25E82"/>
    <w:rPr>
      <w:i/>
      <w:iCs/>
      <w:color w:val="0F4761" w:themeColor="accent1" w:themeShade="BF"/>
    </w:rPr>
  </w:style>
  <w:style w:type="paragraph" w:styleId="IntenseQuote">
    <w:name w:val="Intense Quote"/>
    <w:basedOn w:val="Normal"/>
    <w:next w:val="Normal"/>
    <w:link w:val="IntenseQuoteChar"/>
    <w:uiPriority w:val="30"/>
    <w:qFormat/>
    <w:rsid w:val="00E25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E82"/>
    <w:rPr>
      <w:i/>
      <w:iCs/>
      <w:color w:val="0F4761" w:themeColor="accent1" w:themeShade="BF"/>
    </w:rPr>
  </w:style>
  <w:style w:type="character" w:styleId="IntenseReference">
    <w:name w:val="Intense Reference"/>
    <w:basedOn w:val="DefaultParagraphFont"/>
    <w:uiPriority w:val="32"/>
    <w:qFormat/>
    <w:rsid w:val="00E25E82"/>
    <w:rPr>
      <w:b/>
      <w:bCs/>
      <w:smallCaps/>
      <w:color w:val="0F4761" w:themeColor="accent1" w:themeShade="BF"/>
      <w:spacing w:val="5"/>
    </w:rPr>
  </w:style>
  <w:style w:type="table" w:styleId="TableGridLight">
    <w:name w:val="Grid Table Light"/>
    <w:basedOn w:val="TableNormal"/>
    <w:uiPriority w:val="40"/>
    <w:rsid w:val="002D40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20637D"/>
    <w:rPr>
      <w:color w:val="467886" w:themeColor="hyperlink"/>
      <w:u w:val="single"/>
    </w:rPr>
  </w:style>
  <w:style w:type="character" w:styleId="UnresolvedMention">
    <w:name w:val="Unresolved Mention"/>
    <w:basedOn w:val="DefaultParagraphFont"/>
    <w:uiPriority w:val="99"/>
    <w:semiHidden/>
    <w:unhideWhenUsed/>
    <w:rsid w:val="0020637D"/>
    <w:rPr>
      <w:color w:val="605E5C"/>
      <w:shd w:val="clear" w:color="auto" w:fill="E1DFDD"/>
    </w:rPr>
  </w:style>
  <w:style w:type="paragraph" w:styleId="NoSpacing">
    <w:name w:val="No Spacing"/>
    <w:link w:val="NoSpacingChar"/>
    <w:uiPriority w:val="1"/>
    <w:qFormat/>
    <w:rsid w:val="00F026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026AF"/>
    <w:rPr>
      <w:rFonts w:eastAsiaTheme="minorEastAsia"/>
      <w:kern w:val="0"/>
      <w:sz w:val="22"/>
      <w:szCs w:val="22"/>
      <w:lang w:val="en-US"/>
      <w14:ligatures w14:val="none"/>
    </w:rPr>
  </w:style>
  <w:style w:type="paragraph" w:styleId="Header">
    <w:name w:val="header"/>
    <w:basedOn w:val="Normal"/>
    <w:link w:val="HeaderChar"/>
    <w:uiPriority w:val="99"/>
    <w:unhideWhenUsed/>
    <w:rsid w:val="006F3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A5B"/>
  </w:style>
  <w:style w:type="paragraph" w:styleId="Footer">
    <w:name w:val="footer"/>
    <w:basedOn w:val="Normal"/>
    <w:link w:val="FooterChar"/>
    <w:uiPriority w:val="99"/>
    <w:unhideWhenUsed/>
    <w:rsid w:val="006F3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A5B"/>
  </w:style>
  <w:style w:type="character" w:styleId="BookTitle">
    <w:name w:val="Book Title"/>
    <w:basedOn w:val="DefaultParagraphFont"/>
    <w:uiPriority w:val="33"/>
    <w:qFormat/>
    <w:rsid w:val="00A77BF0"/>
    <w:rPr>
      <w:b/>
      <w:bCs/>
      <w:i/>
      <w:iCs/>
      <w:spacing w:val="5"/>
    </w:rPr>
  </w:style>
  <w:style w:type="paragraph" w:styleId="TOCHeading">
    <w:name w:val="TOC Heading"/>
    <w:basedOn w:val="Heading1"/>
    <w:next w:val="Normal"/>
    <w:uiPriority w:val="39"/>
    <w:unhideWhenUsed/>
    <w:qFormat/>
    <w:rsid w:val="00252C3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52C3B"/>
    <w:pPr>
      <w:spacing w:after="100"/>
    </w:pPr>
  </w:style>
  <w:style w:type="paragraph" w:styleId="TOC2">
    <w:name w:val="toc 2"/>
    <w:basedOn w:val="Normal"/>
    <w:next w:val="Normal"/>
    <w:autoRedefine/>
    <w:uiPriority w:val="39"/>
    <w:unhideWhenUsed/>
    <w:rsid w:val="00252C3B"/>
    <w:pPr>
      <w:spacing w:after="100"/>
      <w:ind w:left="240"/>
    </w:pPr>
  </w:style>
  <w:style w:type="paragraph" w:styleId="TOC3">
    <w:name w:val="toc 3"/>
    <w:basedOn w:val="Normal"/>
    <w:next w:val="Normal"/>
    <w:autoRedefine/>
    <w:uiPriority w:val="39"/>
    <w:unhideWhenUsed/>
    <w:rsid w:val="00252C3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8270">
      <w:bodyDiv w:val="1"/>
      <w:marLeft w:val="0"/>
      <w:marRight w:val="0"/>
      <w:marTop w:val="0"/>
      <w:marBottom w:val="0"/>
      <w:divBdr>
        <w:top w:val="none" w:sz="0" w:space="0" w:color="auto"/>
        <w:left w:val="none" w:sz="0" w:space="0" w:color="auto"/>
        <w:bottom w:val="none" w:sz="0" w:space="0" w:color="auto"/>
        <w:right w:val="none" w:sz="0" w:space="0" w:color="auto"/>
      </w:divBdr>
    </w:div>
    <w:div w:id="1912883507">
      <w:bodyDiv w:val="1"/>
      <w:marLeft w:val="0"/>
      <w:marRight w:val="0"/>
      <w:marTop w:val="0"/>
      <w:marBottom w:val="0"/>
      <w:divBdr>
        <w:top w:val="none" w:sz="0" w:space="0" w:color="auto"/>
        <w:left w:val="none" w:sz="0" w:space="0" w:color="auto"/>
        <w:bottom w:val="none" w:sz="0" w:space="0" w:color="auto"/>
        <w:right w:val="none" w:sz="0" w:space="0" w:color="auto"/>
      </w:divBdr>
      <w:divsChild>
        <w:div w:id="1079868417">
          <w:marLeft w:val="0"/>
          <w:marRight w:val="0"/>
          <w:marTop w:val="0"/>
          <w:marBottom w:val="0"/>
          <w:divBdr>
            <w:top w:val="none" w:sz="0" w:space="0" w:color="auto"/>
            <w:left w:val="none" w:sz="0" w:space="0" w:color="auto"/>
            <w:bottom w:val="none" w:sz="0" w:space="0" w:color="auto"/>
            <w:right w:val="none" w:sz="0" w:space="0" w:color="auto"/>
          </w:divBdr>
          <w:divsChild>
            <w:div w:id="904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ttc.org/research/global-trend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taffbase.com/blog/internal-communication-hospita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B8531793EA4DA0AAF276CFF0A21E53"/>
        <w:category>
          <w:name w:val="General"/>
          <w:gallery w:val="placeholder"/>
        </w:category>
        <w:types>
          <w:type w:val="bbPlcHdr"/>
        </w:types>
        <w:behaviors>
          <w:behavior w:val="content"/>
        </w:behaviors>
        <w:guid w:val="{51F05868-AEFA-49B7-9DC2-4418F0A98D06}"/>
      </w:docPartPr>
      <w:docPartBody>
        <w:p w:rsidR="006C0429" w:rsidRDefault="001A4C96" w:rsidP="001A4C96">
          <w:pPr>
            <w:pStyle w:val="50B8531793EA4DA0AAF276CFF0A21E5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96"/>
    <w:rsid w:val="00175F9C"/>
    <w:rsid w:val="001904C1"/>
    <w:rsid w:val="001A4C96"/>
    <w:rsid w:val="006C0429"/>
    <w:rsid w:val="007A5825"/>
    <w:rsid w:val="007D1C56"/>
    <w:rsid w:val="00891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B8531793EA4DA0AAF276CFF0A21E53">
    <w:name w:val="50B8531793EA4DA0AAF276CFF0A21E53"/>
    <w:rsid w:val="001A4C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9D38F-AC8A-450F-97AE-EA549F41B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11188</Words>
  <Characters>63777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Impact of Interdepartmental Communication on Service Efficiency and Guest Satisfaction: A Case Study of DoubleTree by Hilton Bristol North</dc:title>
  <dc:subject/>
  <dc:creator>alina grigore</dc:creator>
  <cp:keywords/>
  <dc:description/>
  <cp:lastModifiedBy>alina grigore</cp:lastModifiedBy>
  <cp:revision>3</cp:revision>
  <dcterms:created xsi:type="dcterms:W3CDTF">2025-06-12T17:27:00Z</dcterms:created>
  <dcterms:modified xsi:type="dcterms:W3CDTF">2025-06-12T17:30:00Z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fee4ccf3-278b-45ff-aa51-133a9340f003</vt:lpwstr>
  </property>
</Properties>
</file>