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355D9B" w14:textId="7E00ED6F" w:rsidR="00066BE2" w:rsidRPr="008F4FA4" w:rsidRDefault="00066BE2" w:rsidP="008F4FA4">
      <w:pPr>
        <w:spacing w:line="360" w:lineRule="auto"/>
        <w:rPr>
          <w:rFonts w:cstheme="minorHAnsi"/>
          <w:sz w:val="24"/>
          <w:szCs w:val="24"/>
        </w:rPr>
      </w:pPr>
      <w:r w:rsidRPr="008F4FA4">
        <w:rPr>
          <w:rFonts w:cstheme="minorHAnsi"/>
          <w:sz w:val="24"/>
          <w:szCs w:val="24"/>
        </w:rPr>
        <w:t>Tyler King 2008275</w:t>
      </w:r>
    </w:p>
    <w:p w14:paraId="04A1BFA7" w14:textId="7561D6F5" w:rsidR="004843D8" w:rsidRPr="008F4FA4" w:rsidRDefault="004843D8" w:rsidP="008F4FA4">
      <w:pPr>
        <w:spacing w:line="360" w:lineRule="auto"/>
        <w:rPr>
          <w:rFonts w:cstheme="minorHAnsi"/>
          <w:sz w:val="24"/>
          <w:szCs w:val="24"/>
        </w:rPr>
      </w:pPr>
      <w:r w:rsidRPr="008F4FA4">
        <w:rPr>
          <w:rFonts w:cstheme="minorHAnsi"/>
          <w:sz w:val="24"/>
          <w:szCs w:val="24"/>
        </w:rPr>
        <w:t xml:space="preserve">The aim of this paper is to </w:t>
      </w:r>
      <w:r w:rsidR="00A47E56" w:rsidRPr="008F4FA4">
        <w:rPr>
          <w:rFonts w:cstheme="minorHAnsi"/>
          <w:sz w:val="24"/>
          <w:szCs w:val="24"/>
        </w:rPr>
        <w:t>examine</w:t>
      </w:r>
      <w:r w:rsidRPr="008F4FA4">
        <w:rPr>
          <w:rFonts w:cstheme="minorHAnsi"/>
          <w:sz w:val="24"/>
          <w:szCs w:val="24"/>
        </w:rPr>
        <w:t xml:space="preserve"> the importance of health and safety policies implemented in organisations, </w:t>
      </w:r>
      <w:r w:rsidR="00D71C3B" w:rsidRPr="008F4FA4">
        <w:rPr>
          <w:rFonts w:cstheme="minorHAnsi"/>
          <w:sz w:val="24"/>
          <w:szCs w:val="24"/>
        </w:rPr>
        <w:t>specifically</w:t>
      </w:r>
      <w:r w:rsidRPr="008F4FA4">
        <w:rPr>
          <w:rFonts w:cstheme="minorHAnsi"/>
          <w:sz w:val="24"/>
          <w:szCs w:val="24"/>
        </w:rPr>
        <w:t xml:space="preserve"> those in the health and social care </w:t>
      </w:r>
      <w:r w:rsidR="00D101FD" w:rsidRPr="008F4FA4">
        <w:rPr>
          <w:rFonts w:cstheme="minorHAnsi"/>
          <w:sz w:val="24"/>
          <w:szCs w:val="24"/>
        </w:rPr>
        <w:t>sector, the importance of health and safety and how it effects practice in the healthcare sector</w:t>
      </w:r>
      <w:r w:rsidR="00F6520F" w:rsidRPr="008F4FA4">
        <w:rPr>
          <w:rFonts w:cstheme="minorHAnsi"/>
          <w:sz w:val="24"/>
          <w:szCs w:val="24"/>
        </w:rPr>
        <w:t xml:space="preserve"> will also be reviewed</w:t>
      </w:r>
      <w:r w:rsidRPr="008F4FA4">
        <w:rPr>
          <w:rFonts w:cstheme="minorHAnsi"/>
          <w:sz w:val="24"/>
          <w:szCs w:val="24"/>
        </w:rPr>
        <w:t>.</w:t>
      </w:r>
      <w:r w:rsidR="007969F3" w:rsidRPr="008F4FA4">
        <w:rPr>
          <w:rFonts w:cstheme="minorHAnsi"/>
          <w:sz w:val="24"/>
          <w:szCs w:val="24"/>
        </w:rPr>
        <w:t xml:space="preserve"> </w:t>
      </w:r>
      <w:r w:rsidR="00351C50" w:rsidRPr="008F4FA4">
        <w:rPr>
          <w:rFonts w:cstheme="minorHAnsi"/>
          <w:sz w:val="24"/>
          <w:szCs w:val="24"/>
        </w:rPr>
        <w:t>V</w:t>
      </w:r>
      <w:r w:rsidR="003E4ADF" w:rsidRPr="008F4FA4">
        <w:rPr>
          <w:rFonts w:cstheme="minorHAnsi"/>
          <w:sz w:val="24"/>
          <w:szCs w:val="24"/>
        </w:rPr>
        <w:t xml:space="preserve">ital components of health and safety policies such as </w:t>
      </w:r>
      <w:r w:rsidR="00945985" w:rsidRPr="008F4FA4">
        <w:rPr>
          <w:rFonts w:cstheme="minorHAnsi"/>
          <w:sz w:val="24"/>
          <w:szCs w:val="24"/>
        </w:rPr>
        <w:t>risk assessments and principles of prevention</w:t>
      </w:r>
      <w:r w:rsidR="00BB7577" w:rsidRPr="008F4FA4">
        <w:rPr>
          <w:rFonts w:cstheme="minorHAnsi"/>
          <w:sz w:val="24"/>
          <w:szCs w:val="24"/>
        </w:rPr>
        <w:t xml:space="preserve"> </w:t>
      </w:r>
      <w:r w:rsidR="00942C52" w:rsidRPr="008F4FA4">
        <w:rPr>
          <w:rFonts w:cstheme="minorHAnsi"/>
          <w:sz w:val="24"/>
          <w:szCs w:val="24"/>
        </w:rPr>
        <w:t xml:space="preserve">as well as </w:t>
      </w:r>
      <w:r w:rsidR="00E518C7" w:rsidRPr="008F4FA4">
        <w:rPr>
          <w:rFonts w:cstheme="minorHAnsi"/>
          <w:sz w:val="24"/>
          <w:szCs w:val="24"/>
        </w:rPr>
        <w:t>examples of</w:t>
      </w:r>
      <w:r w:rsidR="00AA7569" w:rsidRPr="008F4FA4">
        <w:rPr>
          <w:rFonts w:cstheme="minorHAnsi"/>
          <w:sz w:val="24"/>
          <w:szCs w:val="24"/>
        </w:rPr>
        <w:t xml:space="preserve"> an organisations</w:t>
      </w:r>
      <w:r w:rsidR="00E518C7" w:rsidRPr="008F4FA4">
        <w:rPr>
          <w:rFonts w:cstheme="minorHAnsi"/>
          <w:sz w:val="24"/>
          <w:szCs w:val="24"/>
        </w:rPr>
        <w:t xml:space="preserve"> health and safety policy</w:t>
      </w:r>
      <w:r w:rsidR="00AA7569" w:rsidRPr="008F4FA4">
        <w:rPr>
          <w:rFonts w:cstheme="minorHAnsi"/>
          <w:sz w:val="24"/>
          <w:szCs w:val="24"/>
        </w:rPr>
        <w:t xml:space="preserve"> and risk assessment form will be included.</w:t>
      </w:r>
      <w:r w:rsidR="00E518C7" w:rsidRPr="008F4FA4">
        <w:rPr>
          <w:rFonts w:cstheme="minorHAnsi"/>
          <w:sz w:val="24"/>
          <w:szCs w:val="24"/>
        </w:rPr>
        <w:t xml:space="preserve"> </w:t>
      </w:r>
    </w:p>
    <w:p w14:paraId="53733761" w14:textId="758DCF4E" w:rsidR="00891971" w:rsidRPr="008F4FA4" w:rsidRDefault="00066BE2" w:rsidP="008F4FA4">
      <w:pPr>
        <w:spacing w:line="360" w:lineRule="auto"/>
        <w:rPr>
          <w:rFonts w:cstheme="minorHAnsi"/>
          <w:sz w:val="24"/>
          <w:szCs w:val="24"/>
        </w:rPr>
      </w:pPr>
      <w:r w:rsidRPr="008F4FA4">
        <w:rPr>
          <w:rFonts w:cstheme="minorHAnsi"/>
          <w:sz w:val="24"/>
          <w:szCs w:val="24"/>
        </w:rPr>
        <w:t xml:space="preserve">Rausand (2013) explains a risk assessment helps an organisation strengthen its security, the benefits of a risk assessment are; it enables an organisation to identify security vulnerabilities, it helps determine new security and safety requirements, justify spending, improve planning, educate employees and document due diligence. Gambrill and Shlonsky (2000) highlight the positive of a risk assessment within an organisation is it improves communication and decision making by starting a conversation about security and safety and its many risks, risk assessments within the health and social care sector are vital due to the fact </w:t>
      </w:r>
      <w:r w:rsidR="00803242" w:rsidRPr="008F4FA4">
        <w:rPr>
          <w:rFonts w:cstheme="minorHAnsi"/>
          <w:sz w:val="24"/>
          <w:szCs w:val="24"/>
        </w:rPr>
        <w:t xml:space="preserve">many service users that professionals will be caring for and working with will be some of the most vulnerable </w:t>
      </w:r>
      <w:r w:rsidR="004478F6" w:rsidRPr="008F4FA4">
        <w:rPr>
          <w:rFonts w:cstheme="minorHAnsi"/>
          <w:sz w:val="24"/>
          <w:szCs w:val="24"/>
        </w:rPr>
        <w:t xml:space="preserve">people in society, so it is imperative they are safe and well looked after and their needs are met at all times. </w:t>
      </w:r>
      <w:r w:rsidR="002B11B4" w:rsidRPr="008F4FA4">
        <w:rPr>
          <w:rFonts w:cstheme="minorHAnsi"/>
          <w:sz w:val="24"/>
          <w:szCs w:val="24"/>
        </w:rPr>
        <w:t xml:space="preserve">Kaplan, S and Kaplan, R (2003) </w:t>
      </w:r>
      <w:r w:rsidR="00E27F18" w:rsidRPr="008F4FA4">
        <w:rPr>
          <w:rFonts w:cstheme="minorHAnsi"/>
          <w:sz w:val="24"/>
          <w:szCs w:val="24"/>
        </w:rPr>
        <w:t>de</w:t>
      </w:r>
      <w:r w:rsidR="00A76133" w:rsidRPr="008F4FA4">
        <w:rPr>
          <w:rFonts w:cstheme="minorHAnsi"/>
          <w:sz w:val="24"/>
          <w:szCs w:val="24"/>
        </w:rPr>
        <w:t>pict</w:t>
      </w:r>
      <w:r w:rsidR="00E27F18" w:rsidRPr="008F4FA4">
        <w:rPr>
          <w:rFonts w:cstheme="minorHAnsi"/>
          <w:sz w:val="24"/>
          <w:szCs w:val="24"/>
        </w:rPr>
        <w:t xml:space="preserve"> the</w:t>
      </w:r>
      <w:r w:rsidR="00A76133" w:rsidRPr="008F4FA4">
        <w:rPr>
          <w:rFonts w:cstheme="minorHAnsi"/>
          <w:sz w:val="24"/>
          <w:szCs w:val="24"/>
        </w:rPr>
        <w:t xml:space="preserve"> “reasonable person” model</w:t>
      </w:r>
      <w:r w:rsidR="002979EE" w:rsidRPr="008F4FA4">
        <w:rPr>
          <w:rFonts w:cstheme="minorHAnsi"/>
          <w:sz w:val="24"/>
          <w:szCs w:val="24"/>
        </w:rPr>
        <w:t xml:space="preserve"> as a framework that links environmental factors within human behaviour, it is proven with research that people are more reasonable,</w:t>
      </w:r>
      <w:r w:rsidR="000C2F5A" w:rsidRPr="008F4FA4">
        <w:rPr>
          <w:rFonts w:cstheme="minorHAnsi"/>
          <w:sz w:val="24"/>
          <w:szCs w:val="24"/>
        </w:rPr>
        <w:t xml:space="preserve"> cooperative, helpful and satisfied when their environment supports their </w:t>
      </w:r>
      <w:r w:rsidR="00C57BFF" w:rsidRPr="008F4FA4">
        <w:rPr>
          <w:rFonts w:cstheme="minorHAnsi"/>
          <w:sz w:val="24"/>
          <w:szCs w:val="24"/>
        </w:rPr>
        <w:t xml:space="preserve">basic needs. </w:t>
      </w:r>
      <w:r w:rsidR="004862FB" w:rsidRPr="008F4FA4">
        <w:rPr>
          <w:rFonts w:cstheme="minorHAnsi"/>
          <w:sz w:val="24"/>
          <w:szCs w:val="24"/>
        </w:rPr>
        <w:t>Kaplan, S and Kaplan, R (2009) support this notion by clarifying that</w:t>
      </w:r>
      <w:r w:rsidR="00C57E59" w:rsidRPr="008F4FA4">
        <w:rPr>
          <w:rFonts w:cstheme="minorHAnsi"/>
          <w:sz w:val="24"/>
          <w:szCs w:val="24"/>
        </w:rPr>
        <w:t xml:space="preserve"> individuals environments have a profound effect on human cognition, action and well-being. </w:t>
      </w:r>
      <w:r w:rsidR="003F4548" w:rsidRPr="008F4FA4">
        <w:rPr>
          <w:rFonts w:cstheme="minorHAnsi"/>
          <w:sz w:val="24"/>
          <w:szCs w:val="24"/>
        </w:rPr>
        <w:t>Bluff and Johnstone (</w:t>
      </w:r>
      <w:r w:rsidR="00622475" w:rsidRPr="008F4FA4">
        <w:rPr>
          <w:rFonts w:cstheme="minorHAnsi"/>
          <w:sz w:val="24"/>
          <w:szCs w:val="24"/>
        </w:rPr>
        <w:t xml:space="preserve">2005) define reasonably practicable form one integral part of health and safety at work, it is the duty of employers </w:t>
      </w:r>
      <w:r w:rsidR="000F064B" w:rsidRPr="008F4FA4">
        <w:rPr>
          <w:rFonts w:cstheme="minorHAnsi"/>
          <w:sz w:val="24"/>
          <w:szCs w:val="24"/>
        </w:rPr>
        <w:t xml:space="preserve">to ensure, as far as reasonably practicable, the health, safety and welfare of their employees. </w:t>
      </w:r>
      <w:r w:rsidR="00BE58CA" w:rsidRPr="008F4FA4">
        <w:rPr>
          <w:rFonts w:cstheme="minorHAnsi"/>
          <w:sz w:val="24"/>
          <w:szCs w:val="24"/>
        </w:rPr>
        <w:t>This means in many circumstances</w:t>
      </w:r>
      <w:r w:rsidR="00FD0DEA" w:rsidRPr="008F4FA4">
        <w:rPr>
          <w:rFonts w:cstheme="minorHAnsi"/>
          <w:sz w:val="24"/>
          <w:szCs w:val="24"/>
        </w:rPr>
        <w:t xml:space="preserve"> </w:t>
      </w:r>
      <w:r w:rsidR="00BE58CA" w:rsidRPr="008F4FA4">
        <w:rPr>
          <w:rFonts w:cstheme="minorHAnsi"/>
          <w:sz w:val="24"/>
          <w:szCs w:val="24"/>
        </w:rPr>
        <w:t xml:space="preserve">‘common sense’ or reasonableness can be applied, in order to do this </w:t>
      </w:r>
      <w:r w:rsidR="006170D7" w:rsidRPr="008F4FA4">
        <w:rPr>
          <w:rFonts w:cstheme="minorHAnsi"/>
          <w:sz w:val="24"/>
          <w:szCs w:val="24"/>
        </w:rPr>
        <w:t>time, cost and effort must be balanced against level of risk reduction that ca</w:t>
      </w:r>
      <w:r w:rsidR="006F6800" w:rsidRPr="008F4FA4">
        <w:rPr>
          <w:rFonts w:cstheme="minorHAnsi"/>
          <w:sz w:val="24"/>
          <w:szCs w:val="24"/>
        </w:rPr>
        <w:t>n be foreseen to be achieved</w:t>
      </w:r>
      <w:r w:rsidR="0049304B" w:rsidRPr="008F4FA4">
        <w:rPr>
          <w:rFonts w:cstheme="minorHAnsi"/>
          <w:sz w:val="24"/>
          <w:szCs w:val="24"/>
        </w:rPr>
        <w:t xml:space="preserve"> (</w:t>
      </w:r>
      <w:r w:rsidR="0049304B" w:rsidRPr="008F4FA4">
        <w:rPr>
          <w:rFonts w:cstheme="minorHAnsi"/>
          <w:color w:val="222222"/>
          <w:sz w:val="24"/>
          <w:szCs w:val="24"/>
          <w:shd w:val="clear" w:color="auto" w:fill="FFFFFF"/>
        </w:rPr>
        <w:t>Goetsch</w:t>
      </w:r>
      <w:r w:rsidR="0049304B" w:rsidRPr="008F4FA4">
        <w:rPr>
          <w:rFonts w:cstheme="minorHAnsi"/>
          <w:color w:val="222222"/>
          <w:sz w:val="24"/>
          <w:szCs w:val="24"/>
          <w:shd w:val="clear" w:color="auto" w:fill="FFFFFF"/>
        </w:rPr>
        <w:t xml:space="preserve"> 2010)</w:t>
      </w:r>
      <w:r w:rsidR="006F6800" w:rsidRPr="008F4FA4">
        <w:rPr>
          <w:rFonts w:cstheme="minorHAnsi"/>
          <w:sz w:val="24"/>
          <w:szCs w:val="24"/>
        </w:rPr>
        <w:t xml:space="preserve">. </w:t>
      </w:r>
    </w:p>
    <w:p w14:paraId="6EC3F8C2" w14:textId="04797537" w:rsidR="00E65D79" w:rsidRPr="008F4FA4" w:rsidRDefault="00E65D79" w:rsidP="008F4FA4">
      <w:pPr>
        <w:spacing w:line="360" w:lineRule="auto"/>
        <w:rPr>
          <w:rFonts w:cstheme="minorHAnsi"/>
          <w:sz w:val="24"/>
          <w:szCs w:val="24"/>
        </w:rPr>
      </w:pPr>
      <w:r w:rsidRPr="008F4FA4">
        <w:rPr>
          <w:rFonts w:cstheme="minorHAnsi"/>
          <w:sz w:val="24"/>
          <w:szCs w:val="24"/>
        </w:rPr>
        <w:t>Stellman (1998)</w:t>
      </w:r>
      <w:r w:rsidR="00F31A7A" w:rsidRPr="008F4FA4">
        <w:rPr>
          <w:rFonts w:cstheme="minorHAnsi"/>
          <w:sz w:val="24"/>
          <w:szCs w:val="24"/>
        </w:rPr>
        <w:t xml:space="preserve"> highlight within the management of health and safety </w:t>
      </w:r>
      <w:r w:rsidR="00930C91" w:rsidRPr="008F4FA4">
        <w:rPr>
          <w:rFonts w:cstheme="minorHAnsi"/>
          <w:sz w:val="24"/>
          <w:szCs w:val="24"/>
        </w:rPr>
        <w:t xml:space="preserve">at work regulations outline the principles of prevention </w:t>
      </w:r>
      <w:r w:rsidR="00B15B51" w:rsidRPr="008F4FA4">
        <w:rPr>
          <w:rFonts w:cstheme="minorHAnsi"/>
          <w:sz w:val="24"/>
          <w:szCs w:val="24"/>
        </w:rPr>
        <w:t xml:space="preserve">to be applied when introducing preventative and protective measures. </w:t>
      </w:r>
      <w:r w:rsidR="00642F03" w:rsidRPr="008F4FA4">
        <w:rPr>
          <w:rFonts w:cstheme="minorHAnsi"/>
          <w:sz w:val="24"/>
          <w:szCs w:val="24"/>
        </w:rPr>
        <w:t xml:space="preserve">The principles of prevention involve a series of principles in order to form a best practice approach </w:t>
      </w:r>
      <w:r w:rsidR="00520B98" w:rsidRPr="008F4FA4">
        <w:rPr>
          <w:rFonts w:cstheme="minorHAnsi"/>
          <w:sz w:val="24"/>
          <w:szCs w:val="24"/>
        </w:rPr>
        <w:t xml:space="preserve">to risk management. The principles of prevention include; </w:t>
      </w:r>
      <w:r w:rsidR="00520B98" w:rsidRPr="008F4FA4">
        <w:rPr>
          <w:rFonts w:cstheme="minorHAnsi"/>
          <w:sz w:val="24"/>
          <w:szCs w:val="24"/>
        </w:rPr>
        <w:lastRenderedPageBreak/>
        <w:t xml:space="preserve">avoid risk, </w:t>
      </w:r>
      <w:r w:rsidR="00992DA9" w:rsidRPr="008F4FA4">
        <w:rPr>
          <w:rFonts w:cstheme="minorHAnsi"/>
          <w:sz w:val="24"/>
          <w:szCs w:val="24"/>
        </w:rPr>
        <w:t xml:space="preserve">evaluating the risks which can not be avoided, combatting risks at the source, and adapting the </w:t>
      </w:r>
      <w:r w:rsidR="00D2207A" w:rsidRPr="008F4FA4">
        <w:rPr>
          <w:rFonts w:cstheme="minorHAnsi"/>
          <w:sz w:val="24"/>
          <w:szCs w:val="24"/>
        </w:rPr>
        <w:t>work to the individual, which is practice in a sector such as health and social car</w:t>
      </w:r>
      <w:r w:rsidR="00F964A3" w:rsidRPr="008F4FA4">
        <w:rPr>
          <w:rFonts w:cstheme="minorHAnsi"/>
          <w:sz w:val="24"/>
          <w:szCs w:val="24"/>
        </w:rPr>
        <w:t xml:space="preserve">e where service users will range and vary in needs, capabilities and so on. </w:t>
      </w:r>
      <w:r w:rsidR="00DA53BB" w:rsidRPr="008F4FA4">
        <w:rPr>
          <w:rFonts w:cstheme="minorHAnsi"/>
          <w:sz w:val="24"/>
          <w:szCs w:val="24"/>
        </w:rPr>
        <w:t xml:space="preserve">By applying the principles of prevention and risk assessments it will ensure that service users </w:t>
      </w:r>
      <w:r w:rsidR="00256F8B" w:rsidRPr="008F4FA4">
        <w:rPr>
          <w:rFonts w:cstheme="minorHAnsi"/>
          <w:sz w:val="24"/>
          <w:szCs w:val="24"/>
        </w:rPr>
        <w:t>safety, ensuring their needs are met in the safest way possible whilst also ensuring staff’s safety as well</w:t>
      </w:r>
      <w:r w:rsidR="006F0B45" w:rsidRPr="008F4FA4">
        <w:rPr>
          <w:rFonts w:cstheme="minorHAnsi"/>
          <w:sz w:val="24"/>
          <w:szCs w:val="24"/>
        </w:rPr>
        <w:t xml:space="preserve"> (Mclain 1995)</w:t>
      </w:r>
      <w:r w:rsidR="00256F8B" w:rsidRPr="008F4FA4">
        <w:rPr>
          <w:rFonts w:cstheme="minorHAnsi"/>
          <w:sz w:val="24"/>
          <w:szCs w:val="24"/>
        </w:rPr>
        <w:t xml:space="preserve">. </w:t>
      </w:r>
    </w:p>
    <w:p w14:paraId="6DC3E860" w14:textId="5FBE679A" w:rsidR="00852EAC" w:rsidRPr="008F4FA4" w:rsidRDefault="004A182F" w:rsidP="008F4FA4">
      <w:pPr>
        <w:spacing w:line="360" w:lineRule="auto"/>
        <w:rPr>
          <w:rFonts w:cstheme="minorHAnsi"/>
          <w:sz w:val="24"/>
          <w:szCs w:val="24"/>
        </w:rPr>
      </w:pPr>
      <w:r w:rsidRPr="008F4FA4">
        <w:rPr>
          <w:rFonts w:cstheme="minorHAnsi"/>
          <w:sz w:val="24"/>
          <w:szCs w:val="24"/>
        </w:rPr>
        <w:t xml:space="preserve">Management of health and safety at work regulations 1999 </w:t>
      </w:r>
      <w:r w:rsidR="009336A2" w:rsidRPr="008F4FA4">
        <w:rPr>
          <w:rFonts w:cstheme="minorHAnsi"/>
          <w:sz w:val="24"/>
          <w:szCs w:val="24"/>
        </w:rPr>
        <w:t>requires employers to carry out risk assessments, make arrangements to implement</w:t>
      </w:r>
      <w:r w:rsidR="00B54CDB" w:rsidRPr="008F4FA4">
        <w:rPr>
          <w:rFonts w:cstheme="minorHAnsi"/>
          <w:sz w:val="24"/>
          <w:szCs w:val="24"/>
        </w:rPr>
        <w:t xml:space="preserve"> necessary measures, appoint competent people and arrange for appropriate </w:t>
      </w:r>
      <w:r w:rsidR="00C009DE" w:rsidRPr="008F4FA4">
        <w:rPr>
          <w:rFonts w:cstheme="minorHAnsi"/>
          <w:sz w:val="24"/>
          <w:szCs w:val="24"/>
        </w:rPr>
        <w:t>information and training. This would be implemented in a care home fo</w:t>
      </w:r>
      <w:r w:rsidR="00AA4A89" w:rsidRPr="008F4FA4">
        <w:rPr>
          <w:rFonts w:cstheme="minorHAnsi"/>
          <w:sz w:val="24"/>
          <w:szCs w:val="24"/>
        </w:rPr>
        <w:t xml:space="preserve">r </w:t>
      </w:r>
      <w:r w:rsidR="00C009DE" w:rsidRPr="008F4FA4">
        <w:rPr>
          <w:rFonts w:cstheme="minorHAnsi"/>
          <w:sz w:val="24"/>
          <w:szCs w:val="24"/>
        </w:rPr>
        <w:t xml:space="preserve">example via ensuring all staff are trained in </w:t>
      </w:r>
      <w:r w:rsidR="001F1805" w:rsidRPr="008F4FA4">
        <w:rPr>
          <w:rFonts w:cstheme="minorHAnsi"/>
          <w:sz w:val="24"/>
          <w:szCs w:val="24"/>
        </w:rPr>
        <w:t>manual han</w:t>
      </w:r>
      <w:r w:rsidR="00AA4A89" w:rsidRPr="008F4FA4">
        <w:rPr>
          <w:rFonts w:cstheme="minorHAnsi"/>
          <w:sz w:val="24"/>
          <w:szCs w:val="24"/>
        </w:rPr>
        <w:t xml:space="preserve">dling and ensuring all staff are trained up to standard on how to use the appropriate equipment for each of the residents, whilst also ensuring </w:t>
      </w:r>
      <w:r w:rsidR="00706963" w:rsidRPr="008F4FA4">
        <w:rPr>
          <w:rFonts w:cstheme="minorHAnsi"/>
          <w:sz w:val="24"/>
          <w:szCs w:val="24"/>
        </w:rPr>
        <w:t xml:space="preserve">all equipment is working up to legal standard,  if this is not </w:t>
      </w:r>
      <w:r w:rsidR="001F2CD7" w:rsidRPr="008F4FA4">
        <w:rPr>
          <w:rFonts w:cstheme="minorHAnsi"/>
          <w:sz w:val="24"/>
          <w:szCs w:val="24"/>
        </w:rPr>
        <w:t xml:space="preserve">ensured a breach of health and safety has occurred, therefore it is imperative for all organisations to keep documentation to evidence all equipment is checked regularly, all staff have up to date </w:t>
      </w:r>
      <w:r w:rsidR="00852EAC" w:rsidRPr="008F4FA4">
        <w:rPr>
          <w:rFonts w:cstheme="minorHAnsi"/>
          <w:sz w:val="24"/>
          <w:szCs w:val="24"/>
        </w:rPr>
        <w:t xml:space="preserve">training regarding duties like handling, medicine distribution and so on, this would stand for </w:t>
      </w:r>
      <w:r w:rsidR="00B10021" w:rsidRPr="008F4FA4">
        <w:rPr>
          <w:rFonts w:cstheme="minorHAnsi"/>
          <w:sz w:val="24"/>
          <w:szCs w:val="24"/>
        </w:rPr>
        <w:t>temporary agency staff also.</w:t>
      </w:r>
    </w:p>
    <w:p w14:paraId="6B2EA395" w14:textId="6864F81B" w:rsidR="008C1F1C" w:rsidRPr="008F4FA4" w:rsidRDefault="00FA7062" w:rsidP="008F4FA4">
      <w:pPr>
        <w:spacing w:line="360" w:lineRule="auto"/>
        <w:rPr>
          <w:rFonts w:cstheme="minorHAnsi"/>
          <w:sz w:val="24"/>
          <w:szCs w:val="24"/>
        </w:rPr>
      </w:pPr>
      <w:r w:rsidRPr="008F4FA4">
        <w:rPr>
          <w:rFonts w:cstheme="minorHAnsi"/>
          <w:sz w:val="24"/>
          <w:szCs w:val="24"/>
        </w:rPr>
        <w:t>Schweppenstedde</w:t>
      </w:r>
      <w:r w:rsidR="00EB2A56" w:rsidRPr="008F4FA4">
        <w:rPr>
          <w:rFonts w:cstheme="minorHAnsi"/>
          <w:sz w:val="24"/>
          <w:szCs w:val="24"/>
        </w:rPr>
        <w:t xml:space="preserve"> et al</w:t>
      </w:r>
      <w:r w:rsidRPr="008F4FA4">
        <w:rPr>
          <w:rFonts w:cstheme="minorHAnsi"/>
          <w:sz w:val="24"/>
          <w:szCs w:val="24"/>
        </w:rPr>
        <w:t xml:space="preserve"> (201</w:t>
      </w:r>
      <w:r w:rsidR="00EB2A56" w:rsidRPr="008F4FA4">
        <w:rPr>
          <w:rFonts w:cstheme="minorHAnsi"/>
          <w:sz w:val="24"/>
          <w:szCs w:val="24"/>
        </w:rPr>
        <w:t>4) explain h</w:t>
      </w:r>
      <w:r w:rsidR="00D03605" w:rsidRPr="008F4FA4">
        <w:rPr>
          <w:rFonts w:cstheme="minorHAnsi"/>
          <w:sz w:val="24"/>
          <w:szCs w:val="24"/>
        </w:rPr>
        <w:t>ealth and safety</w:t>
      </w:r>
      <w:r w:rsidR="00EB2A56" w:rsidRPr="008F4FA4">
        <w:rPr>
          <w:rFonts w:cstheme="minorHAnsi"/>
          <w:sz w:val="24"/>
          <w:szCs w:val="24"/>
        </w:rPr>
        <w:t xml:space="preserve"> policy provide</w:t>
      </w:r>
      <w:r w:rsidR="006B594A" w:rsidRPr="008F4FA4">
        <w:rPr>
          <w:rFonts w:cstheme="minorHAnsi"/>
          <w:sz w:val="24"/>
          <w:szCs w:val="24"/>
        </w:rPr>
        <w:t xml:space="preserve">s framework of general health and safety responsibilities for staff and general operational </w:t>
      </w:r>
      <w:r w:rsidR="00B0329F" w:rsidRPr="008F4FA4">
        <w:rPr>
          <w:rFonts w:cstheme="minorHAnsi"/>
          <w:sz w:val="24"/>
          <w:szCs w:val="24"/>
        </w:rPr>
        <w:t>arrangements to protect workers and others from harm</w:t>
      </w:r>
      <w:r w:rsidR="00725E41" w:rsidRPr="008F4FA4">
        <w:rPr>
          <w:rFonts w:cstheme="minorHAnsi"/>
          <w:sz w:val="24"/>
          <w:szCs w:val="24"/>
        </w:rPr>
        <w:t>,</w:t>
      </w:r>
      <w:r w:rsidR="00C23385" w:rsidRPr="008F4FA4">
        <w:rPr>
          <w:rFonts w:cstheme="minorHAnsi"/>
          <w:sz w:val="24"/>
          <w:szCs w:val="24"/>
        </w:rPr>
        <w:t xml:space="preserve"> </w:t>
      </w:r>
      <w:r w:rsidR="00725E41" w:rsidRPr="008F4FA4">
        <w:rPr>
          <w:rFonts w:cstheme="minorHAnsi"/>
          <w:sz w:val="24"/>
          <w:szCs w:val="24"/>
        </w:rPr>
        <w:t>p</w:t>
      </w:r>
      <w:r w:rsidR="00C23385" w:rsidRPr="008F4FA4">
        <w:rPr>
          <w:rFonts w:cstheme="minorHAnsi"/>
          <w:sz w:val="24"/>
          <w:szCs w:val="24"/>
        </w:rPr>
        <w:t>articular duties and specific preventative measures will be included</w:t>
      </w:r>
      <w:r w:rsidR="00D03605" w:rsidRPr="008F4FA4">
        <w:rPr>
          <w:rFonts w:cstheme="minorHAnsi"/>
          <w:sz w:val="24"/>
          <w:szCs w:val="24"/>
        </w:rPr>
        <w:t xml:space="preserve"> </w:t>
      </w:r>
      <w:r w:rsidR="00725E41" w:rsidRPr="008F4FA4">
        <w:rPr>
          <w:rFonts w:cstheme="minorHAnsi"/>
          <w:sz w:val="24"/>
          <w:szCs w:val="24"/>
        </w:rPr>
        <w:t xml:space="preserve">in this framework. </w:t>
      </w:r>
      <w:r w:rsidR="004249E8" w:rsidRPr="008F4FA4">
        <w:rPr>
          <w:rFonts w:cstheme="minorHAnsi"/>
          <w:sz w:val="24"/>
          <w:szCs w:val="24"/>
        </w:rPr>
        <w:t xml:space="preserve">Quinlan, Bohle and Lamm (2010) </w:t>
      </w:r>
      <w:r w:rsidR="00A77A35" w:rsidRPr="008F4FA4">
        <w:rPr>
          <w:rFonts w:cstheme="minorHAnsi"/>
          <w:sz w:val="24"/>
          <w:szCs w:val="24"/>
        </w:rPr>
        <w:t xml:space="preserve">describe </w:t>
      </w:r>
      <w:r w:rsidR="004249E8" w:rsidRPr="008F4FA4">
        <w:rPr>
          <w:rFonts w:cstheme="minorHAnsi"/>
          <w:sz w:val="24"/>
          <w:szCs w:val="24"/>
        </w:rPr>
        <w:t>an organisations health and safety</w:t>
      </w:r>
      <w:r w:rsidR="00A77A35" w:rsidRPr="008F4FA4">
        <w:rPr>
          <w:rFonts w:cstheme="minorHAnsi"/>
          <w:sz w:val="24"/>
          <w:szCs w:val="24"/>
        </w:rPr>
        <w:t xml:space="preserve"> </w:t>
      </w:r>
      <w:r w:rsidR="00EF7ADF" w:rsidRPr="008F4FA4">
        <w:rPr>
          <w:rFonts w:cstheme="minorHAnsi"/>
          <w:sz w:val="24"/>
          <w:szCs w:val="24"/>
        </w:rPr>
        <w:t>policy will</w:t>
      </w:r>
      <w:r w:rsidR="009817A8" w:rsidRPr="008F4FA4">
        <w:rPr>
          <w:rFonts w:cstheme="minorHAnsi"/>
          <w:sz w:val="24"/>
          <w:szCs w:val="24"/>
        </w:rPr>
        <w:t>;</w:t>
      </w:r>
      <w:r w:rsidR="00EF7ADF" w:rsidRPr="008F4FA4">
        <w:rPr>
          <w:rFonts w:cstheme="minorHAnsi"/>
          <w:sz w:val="24"/>
          <w:szCs w:val="24"/>
        </w:rPr>
        <w:t xml:space="preserve"> identify </w:t>
      </w:r>
      <w:r w:rsidR="00D57802" w:rsidRPr="008F4FA4">
        <w:rPr>
          <w:rFonts w:cstheme="minorHAnsi"/>
          <w:sz w:val="24"/>
          <w:szCs w:val="24"/>
        </w:rPr>
        <w:t xml:space="preserve">the roles and responsibilities of managers, specialist health and safety </w:t>
      </w:r>
      <w:r w:rsidR="009817A8" w:rsidRPr="008F4FA4">
        <w:rPr>
          <w:rFonts w:cstheme="minorHAnsi"/>
          <w:sz w:val="24"/>
          <w:szCs w:val="24"/>
        </w:rPr>
        <w:t xml:space="preserve">personnel and other workers, analyse and implement </w:t>
      </w:r>
      <w:r w:rsidR="00CC495B" w:rsidRPr="008F4FA4">
        <w:rPr>
          <w:rFonts w:cstheme="minorHAnsi"/>
          <w:sz w:val="24"/>
          <w:szCs w:val="24"/>
        </w:rPr>
        <w:t>solutions to potential safety problems and risks</w:t>
      </w:r>
      <w:r w:rsidR="001A0194" w:rsidRPr="008F4FA4">
        <w:rPr>
          <w:rFonts w:cstheme="minorHAnsi"/>
          <w:sz w:val="24"/>
          <w:szCs w:val="24"/>
        </w:rPr>
        <w:t>;</w:t>
      </w:r>
      <w:r w:rsidR="0045065C" w:rsidRPr="008F4FA4">
        <w:rPr>
          <w:rFonts w:cstheme="minorHAnsi"/>
          <w:sz w:val="24"/>
          <w:szCs w:val="24"/>
        </w:rPr>
        <w:t xml:space="preserve"> and</w:t>
      </w:r>
      <w:r w:rsidR="00CC495B" w:rsidRPr="008F4FA4">
        <w:rPr>
          <w:rFonts w:cstheme="minorHAnsi"/>
          <w:sz w:val="24"/>
          <w:szCs w:val="24"/>
        </w:rPr>
        <w:t xml:space="preserve"> promote</w:t>
      </w:r>
      <w:r w:rsidR="001A0194" w:rsidRPr="008F4FA4">
        <w:rPr>
          <w:rFonts w:cstheme="minorHAnsi"/>
          <w:sz w:val="24"/>
          <w:szCs w:val="24"/>
        </w:rPr>
        <w:t>,</w:t>
      </w:r>
      <w:r w:rsidR="00CC495B" w:rsidRPr="008F4FA4">
        <w:rPr>
          <w:rFonts w:cstheme="minorHAnsi"/>
          <w:sz w:val="24"/>
          <w:szCs w:val="24"/>
        </w:rPr>
        <w:t xml:space="preserve"> </w:t>
      </w:r>
      <w:r w:rsidR="001A0194" w:rsidRPr="008F4FA4">
        <w:rPr>
          <w:rFonts w:cstheme="minorHAnsi"/>
          <w:sz w:val="24"/>
          <w:szCs w:val="24"/>
        </w:rPr>
        <w:t>plan and control all aspects of health and safety in the work place</w:t>
      </w:r>
      <w:r w:rsidR="0045065C" w:rsidRPr="008F4FA4">
        <w:rPr>
          <w:rFonts w:cstheme="minorHAnsi"/>
          <w:sz w:val="24"/>
          <w:szCs w:val="24"/>
        </w:rPr>
        <w:t>.</w:t>
      </w:r>
      <w:r w:rsidR="00AB3750" w:rsidRPr="008F4FA4">
        <w:rPr>
          <w:rFonts w:cstheme="minorHAnsi"/>
          <w:sz w:val="24"/>
          <w:szCs w:val="24"/>
        </w:rPr>
        <w:t xml:space="preserve"> </w:t>
      </w:r>
      <w:r w:rsidR="00AB3750" w:rsidRPr="008F4FA4">
        <w:rPr>
          <w:rFonts w:cstheme="minorHAnsi"/>
          <w:color w:val="222222"/>
          <w:sz w:val="24"/>
          <w:szCs w:val="24"/>
          <w:shd w:val="clear" w:color="auto" w:fill="FFFFFF"/>
        </w:rPr>
        <w:t>Viscusi</w:t>
      </w:r>
      <w:r w:rsidR="00AB3750" w:rsidRPr="008F4FA4">
        <w:rPr>
          <w:rFonts w:cstheme="minorHAnsi"/>
          <w:color w:val="222222"/>
          <w:sz w:val="24"/>
          <w:szCs w:val="24"/>
          <w:shd w:val="clear" w:color="auto" w:fill="FFFFFF"/>
        </w:rPr>
        <w:t xml:space="preserve"> (1979) identify</w:t>
      </w:r>
      <w:r w:rsidR="0045065C" w:rsidRPr="008F4FA4">
        <w:rPr>
          <w:rFonts w:cstheme="minorHAnsi"/>
          <w:sz w:val="24"/>
          <w:szCs w:val="24"/>
        </w:rPr>
        <w:t xml:space="preserve"> </w:t>
      </w:r>
      <w:r w:rsidR="00AB3750" w:rsidRPr="008F4FA4">
        <w:rPr>
          <w:rFonts w:cstheme="minorHAnsi"/>
          <w:sz w:val="24"/>
          <w:szCs w:val="24"/>
        </w:rPr>
        <w:t>t</w:t>
      </w:r>
      <w:r w:rsidR="0045065C" w:rsidRPr="008F4FA4">
        <w:rPr>
          <w:rFonts w:cstheme="minorHAnsi"/>
          <w:sz w:val="24"/>
          <w:szCs w:val="24"/>
        </w:rPr>
        <w:t xml:space="preserve">he three integral elements within an organisations </w:t>
      </w:r>
      <w:r w:rsidR="007E2025" w:rsidRPr="008F4FA4">
        <w:rPr>
          <w:rFonts w:cstheme="minorHAnsi"/>
          <w:sz w:val="24"/>
          <w:szCs w:val="24"/>
        </w:rPr>
        <w:t xml:space="preserve">health and safety policy are; general statement of intent, </w:t>
      </w:r>
      <w:r w:rsidR="00057A64" w:rsidRPr="008F4FA4">
        <w:rPr>
          <w:rFonts w:cstheme="minorHAnsi"/>
          <w:sz w:val="24"/>
          <w:szCs w:val="24"/>
        </w:rPr>
        <w:t>this is usually specific to an organisation and their safety needs and will include government legislation and guidance</w:t>
      </w:r>
      <w:r w:rsidR="00577B8E" w:rsidRPr="008F4FA4">
        <w:rPr>
          <w:rFonts w:cstheme="minorHAnsi"/>
          <w:sz w:val="24"/>
          <w:szCs w:val="24"/>
        </w:rPr>
        <w:t xml:space="preserve">, while identifying the responsibilities of management and the work force and </w:t>
      </w:r>
      <w:r w:rsidR="001E3815" w:rsidRPr="008F4FA4">
        <w:rPr>
          <w:rFonts w:cstheme="minorHAnsi"/>
          <w:sz w:val="24"/>
          <w:szCs w:val="24"/>
        </w:rPr>
        <w:t xml:space="preserve">set targets. The roles and responsibilities of individuals, this is to deal with </w:t>
      </w:r>
      <w:r w:rsidR="00700CAF" w:rsidRPr="008F4FA4">
        <w:rPr>
          <w:rFonts w:cstheme="minorHAnsi"/>
          <w:sz w:val="24"/>
          <w:szCs w:val="24"/>
        </w:rPr>
        <w:t xml:space="preserve">employees individual and </w:t>
      </w:r>
      <w:r w:rsidR="00F94013" w:rsidRPr="008F4FA4">
        <w:rPr>
          <w:rFonts w:cstheme="minorHAnsi"/>
          <w:sz w:val="24"/>
          <w:szCs w:val="24"/>
        </w:rPr>
        <w:t>operational roles for health and safety, for example who is responsible to whom and for what</w:t>
      </w:r>
      <w:r w:rsidR="0022540C" w:rsidRPr="008F4FA4">
        <w:rPr>
          <w:rFonts w:cstheme="minorHAnsi"/>
          <w:sz w:val="24"/>
          <w:szCs w:val="24"/>
        </w:rPr>
        <w:t>, making sure accountability is fixed to ensure responsibilities are undertaken</w:t>
      </w:r>
      <w:r w:rsidR="00AD7D23" w:rsidRPr="008F4FA4">
        <w:rPr>
          <w:rFonts w:cstheme="minorHAnsi"/>
          <w:sz w:val="24"/>
          <w:szCs w:val="24"/>
        </w:rPr>
        <w:t xml:space="preserve"> and how policy </w:t>
      </w:r>
      <w:r w:rsidR="005B44C2" w:rsidRPr="008F4FA4">
        <w:rPr>
          <w:rFonts w:cstheme="minorHAnsi"/>
          <w:sz w:val="24"/>
          <w:szCs w:val="24"/>
        </w:rPr>
        <w:t xml:space="preserve">implementation is monitored. </w:t>
      </w:r>
      <w:r w:rsidR="005B44C2" w:rsidRPr="008F4FA4">
        <w:rPr>
          <w:rFonts w:cstheme="minorHAnsi"/>
          <w:sz w:val="24"/>
          <w:szCs w:val="24"/>
        </w:rPr>
        <w:lastRenderedPageBreak/>
        <w:t>Arrangements, systems and procedures</w:t>
      </w:r>
      <w:r w:rsidR="009B23FD" w:rsidRPr="008F4FA4">
        <w:rPr>
          <w:rFonts w:cstheme="minorHAnsi"/>
          <w:sz w:val="24"/>
          <w:szCs w:val="24"/>
        </w:rPr>
        <w:t>, this outlines the practical arrangements by which the general policy is to be implemented</w:t>
      </w:r>
      <w:r w:rsidR="009D2126" w:rsidRPr="008F4FA4">
        <w:rPr>
          <w:rFonts w:cstheme="minorHAnsi"/>
          <w:sz w:val="24"/>
          <w:szCs w:val="24"/>
        </w:rPr>
        <w:t xml:space="preserve">. The arrangements systems and procedures element will cover areas such as; safety training, safe systems of work, </w:t>
      </w:r>
      <w:r w:rsidR="003110E0" w:rsidRPr="008F4FA4">
        <w:rPr>
          <w:rFonts w:cstheme="minorHAnsi"/>
          <w:sz w:val="24"/>
          <w:szCs w:val="24"/>
        </w:rPr>
        <w:t xml:space="preserve">environmental control, safe place of work, housekeeping, fire safety and prevention and accident report and investigation. Accident report and </w:t>
      </w:r>
      <w:r w:rsidR="00981A79" w:rsidRPr="008F4FA4">
        <w:rPr>
          <w:rFonts w:cstheme="minorHAnsi"/>
          <w:sz w:val="24"/>
          <w:szCs w:val="24"/>
        </w:rPr>
        <w:t>investigation is vital in a sector such as the health and social care industry due to the fact professionals will be working with some of the most vulnerable people in society and it is imperative their safety</w:t>
      </w:r>
      <w:r w:rsidR="006F699A" w:rsidRPr="008F4FA4">
        <w:rPr>
          <w:rFonts w:cstheme="minorHAnsi"/>
          <w:sz w:val="24"/>
          <w:szCs w:val="24"/>
        </w:rPr>
        <w:t xml:space="preserve"> and wellbeing</w:t>
      </w:r>
      <w:r w:rsidR="00981A79" w:rsidRPr="008F4FA4">
        <w:rPr>
          <w:rFonts w:cstheme="minorHAnsi"/>
          <w:sz w:val="24"/>
          <w:szCs w:val="24"/>
        </w:rPr>
        <w:t xml:space="preserve"> is not compromised due to </w:t>
      </w:r>
      <w:r w:rsidR="006F699A" w:rsidRPr="008F4FA4">
        <w:rPr>
          <w:rFonts w:cstheme="minorHAnsi"/>
          <w:sz w:val="24"/>
          <w:szCs w:val="24"/>
        </w:rPr>
        <w:t xml:space="preserve">malpractice </w:t>
      </w:r>
      <w:r w:rsidR="007C0CD2" w:rsidRPr="008F4FA4">
        <w:rPr>
          <w:rFonts w:cstheme="minorHAnsi"/>
          <w:sz w:val="24"/>
          <w:szCs w:val="24"/>
        </w:rPr>
        <w:t xml:space="preserve">or negligence, which is where the roles and </w:t>
      </w:r>
      <w:r w:rsidR="003B65E5" w:rsidRPr="008F4FA4">
        <w:rPr>
          <w:rFonts w:cstheme="minorHAnsi"/>
          <w:sz w:val="24"/>
          <w:szCs w:val="24"/>
        </w:rPr>
        <w:t xml:space="preserve">responsibilities of individuals works so in instances of </w:t>
      </w:r>
      <w:r w:rsidR="00010B99" w:rsidRPr="008F4FA4">
        <w:rPr>
          <w:rFonts w:cstheme="minorHAnsi"/>
          <w:sz w:val="24"/>
          <w:szCs w:val="24"/>
        </w:rPr>
        <w:t xml:space="preserve">misconduct, </w:t>
      </w:r>
      <w:r w:rsidR="00423808" w:rsidRPr="008F4FA4">
        <w:rPr>
          <w:rFonts w:cstheme="minorHAnsi"/>
          <w:sz w:val="24"/>
          <w:szCs w:val="24"/>
        </w:rPr>
        <w:t>bad management</w:t>
      </w:r>
      <w:r w:rsidR="003B65E5" w:rsidRPr="008F4FA4">
        <w:rPr>
          <w:rFonts w:cstheme="minorHAnsi"/>
          <w:sz w:val="24"/>
          <w:szCs w:val="24"/>
        </w:rPr>
        <w:t xml:space="preserve"> or negligence </w:t>
      </w:r>
      <w:r w:rsidR="00010B99" w:rsidRPr="008F4FA4">
        <w:rPr>
          <w:rFonts w:cstheme="minorHAnsi"/>
          <w:sz w:val="24"/>
          <w:szCs w:val="24"/>
        </w:rPr>
        <w:t>individuals can be held responsible</w:t>
      </w:r>
      <w:r w:rsidR="00A9242F" w:rsidRPr="008F4FA4">
        <w:rPr>
          <w:rFonts w:cstheme="minorHAnsi"/>
          <w:sz w:val="24"/>
          <w:szCs w:val="24"/>
        </w:rPr>
        <w:t xml:space="preserve"> (</w:t>
      </w:r>
      <w:r w:rsidR="00287D63" w:rsidRPr="008F4FA4">
        <w:rPr>
          <w:rFonts w:cstheme="minorHAnsi"/>
          <w:sz w:val="24"/>
          <w:szCs w:val="24"/>
        </w:rPr>
        <w:t>Ridley and Channing 2008</w:t>
      </w:r>
      <w:r w:rsidR="0044079E" w:rsidRPr="008F4FA4">
        <w:rPr>
          <w:rFonts w:cstheme="minorHAnsi"/>
          <w:sz w:val="24"/>
          <w:szCs w:val="24"/>
        </w:rPr>
        <w:t>,</w:t>
      </w:r>
      <w:r w:rsidR="00287D63" w:rsidRPr="008F4FA4">
        <w:rPr>
          <w:rFonts w:cstheme="minorHAnsi"/>
          <w:sz w:val="24"/>
          <w:szCs w:val="24"/>
        </w:rPr>
        <w:t xml:space="preserve"> and Stranks 2006)</w:t>
      </w:r>
    </w:p>
    <w:p w14:paraId="26997BA1" w14:textId="3C649D9F" w:rsidR="00B10021" w:rsidRPr="008F4FA4" w:rsidRDefault="008C1F1C" w:rsidP="008F4FA4">
      <w:pPr>
        <w:spacing w:line="360" w:lineRule="auto"/>
        <w:rPr>
          <w:rFonts w:cstheme="minorHAnsi"/>
          <w:sz w:val="24"/>
          <w:szCs w:val="24"/>
        </w:rPr>
      </w:pPr>
      <w:r w:rsidRPr="008F4FA4">
        <w:rPr>
          <w:rFonts w:cstheme="minorHAnsi"/>
          <w:noProof/>
          <w:sz w:val="24"/>
          <w:szCs w:val="24"/>
        </w:rPr>
        <w:drawing>
          <wp:inline distT="0" distB="0" distL="0" distR="0" wp14:anchorId="53B3BB71" wp14:editId="4A807065">
            <wp:extent cx="5568950" cy="5568950"/>
            <wp:effectExtent l="0" t="0" r="0"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568950" cy="5568950"/>
                    </a:xfrm>
                    <a:prstGeom prst="rect">
                      <a:avLst/>
                    </a:prstGeom>
                    <a:noFill/>
                    <a:ln>
                      <a:noFill/>
                    </a:ln>
                  </pic:spPr>
                </pic:pic>
              </a:graphicData>
            </a:graphic>
          </wp:inline>
        </w:drawing>
      </w:r>
      <w:r w:rsidR="00010B99" w:rsidRPr="008F4FA4">
        <w:rPr>
          <w:rFonts w:cstheme="minorHAnsi"/>
          <w:sz w:val="24"/>
          <w:szCs w:val="24"/>
        </w:rPr>
        <w:br/>
      </w:r>
    </w:p>
    <w:p w14:paraId="5D81A3BB" w14:textId="3B73C8CB" w:rsidR="006F6800" w:rsidRDefault="00B45DED" w:rsidP="008F4FA4">
      <w:pPr>
        <w:spacing w:line="360" w:lineRule="auto"/>
        <w:rPr>
          <w:rFonts w:cstheme="minorHAnsi"/>
          <w:sz w:val="24"/>
          <w:szCs w:val="24"/>
        </w:rPr>
      </w:pPr>
      <w:r w:rsidRPr="008F4FA4">
        <w:rPr>
          <w:rFonts w:cstheme="minorHAnsi"/>
          <w:sz w:val="24"/>
          <w:szCs w:val="24"/>
        </w:rPr>
        <w:lastRenderedPageBreak/>
        <w:t xml:space="preserve">Pictured above is an example of </w:t>
      </w:r>
      <w:r w:rsidR="00533C15" w:rsidRPr="008F4FA4">
        <w:rPr>
          <w:rFonts w:cstheme="minorHAnsi"/>
          <w:sz w:val="24"/>
          <w:szCs w:val="24"/>
        </w:rPr>
        <w:t>a health and safety policy</w:t>
      </w:r>
      <w:r w:rsidR="008F4FA4">
        <w:rPr>
          <w:rFonts w:cstheme="minorHAnsi"/>
          <w:sz w:val="24"/>
          <w:szCs w:val="24"/>
        </w:rPr>
        <w:t xml:space="preserve"> statement</w:t>
      </w:r>
      <w:r w:rsidR="00533C15" w:rsidRPr="008F4FA4">
        <w:rPr>
          <w:rFonts w:cstheme="minorHAnsi"/>
          <w:sz w:val="24"/>
          <w:szCs w:val="24"/>
        </w:rPr>
        <w:t xml:space="preserve"> used by an organisation in the health and social care sector,</w:t>
      </w:r>
      <w:r w:rsidR="005E31B1" w:rsidRPr="008F4FA4">
        <w:rPr>
          <w:rFonts w:cstheme="minorHAnsi"/>
          <w:sz w:val="24"/>
          <w:szCs w:val="24"/>
        </w:rPr>
        <w:t xml:space="preserve"> each organisations health and safety policy will differ but the general consensus will remain the same and in a </w:t>
      </w:r>
      <w:r w:rsidR="001B7692" w:rsidRPr="008F4FA4">
        <w:rPr>
          <w:rFonts w:cstheme="minorHAnsi"/>
          <w:sz w:val="24"/>
          <w:szCs w:val="24"/>
        </w:rPr>
        <w:t xml:space="preserve">job role such as that of a carer risk assessments will need to be carried out regularly to determine the level of risk vs </w:t>
      </w:r>
      <w:r w:rsidR="00FD0DEA" w:rsidRPr="008F4FA4">
        <w:rPr>
          <w:rFonts w:cstheme="minorHAnsi"/>
          <w:sz w:val="24"/>
          <w:szCs w:val="24"/>
        </w:rPr>
        <w:t xml:space="preserve">reasonableness and risk reduction. </w:t>
      </w:r>
      <w:r w:rsidR="001B28EE" w:rsidRPr="008F4FA4">
        <w:rPr>
          <w:rFonts w:cstheme="minorHAnsi"/>
          <w:sz w:val="24"/>
          <w:szCs w:val="24"/>
        </w:rPr>
        <w:t>Below is an example of a risk assessment form that</w:t>
      </w:r>
      <w:r w:rsidR="00343900" w:rsidRPr="008F4FA4">
        <w:rPr>
          <w:rFonts w:cstheme="minorHAnsi"/>
          <w:sz w:val="24"/>
          <w:szCs w:val="24"/>
        </w:rPr>
        <w:t xml:space="preserve"> individuals working within the health and social care sector would need to fill out frequently, </w:t>
      </w:r>
      <w:r w:rsidR="001721F5" w:rsidRPr="008F4FA4">
        <w:rPr>
          <w:rFonts w:cstheme="minorHAnsi"/>
          <w:sz w:val="24"/>
          <w:szCs w:val="24"/>
        </w:rPr>
        <w:t xml:space="preserve">assessing the measure of activity hazards and possible ways in which to control these and bring the risk level down. </w:t>
      </w:r>
      <w:r w:rsidR="00EE4AE9" w:rsidRPr="008F4FA4">
        <w:rPr>
          <w:rFonts w:cstheme="minorHAnsi"/>
          <w:sz w:val="24"/>
          <w:szCs w:val="24"/>
        </w:rPr>
        <w:t>For example</w:t>
      </w:r>
      <w:r w:rsidR="00DA039D" w:rsidRPr="008F4FA4">
        <w:rPr>
          <w:rFonts w:cstheme="minorHAnsi"/>
          <w:sz w:val="24"/>
          <w:szCs w:val="24"/>
        </w:rPr>
        <w:t xml:space="preserve"> a risk assessment form would be used </w:t>
      </w:r>
      <w:r w:rsidR="00FB2702" w:rsidRPr="008F4FA4">
        <w:rPr>
          <w:rFonts w:cstheme="minorHAnsi"/>
          <w:sz w:val="24"/>
          <w:szCs w:val="24"/>
        </w:rPr>
        <w:t xml:space="preserve">if a residential home supporting adults with learning difficulties were to take a day trip to the beach, </w:t>
      </w:r>
      <w:r w:rsidR="00B62221" w:rsidRPr="008F4FA4">
        <w:rPr>
          <w:rFonts w:cstheme="minorHAnsi"/>
          <w:sz w:val="24"/>
          <w:szCs w:val="24"/>
        </w:rPr>
        <w:t>one of the potential risks could be that a service user with autism could have a</w:t>
      </w:r>
      <w:r w:rsidR="00C0185D" w:rsidRPr="008F4FA4">
        <w:rPr>
          <w:rFonts w:cstheme="minorHAnsi"/>
          <w:sz w:val="24"/>
          <w:szCs w:val="24"/>
        </w:rPr>
        <w:t xml:space="preserve">n episode due to the busy nature of the beach and cause potential harm to the public whilst doing so, the person responsible for </w:t>
      </w:r>
      <w:r w:rsidR="00433D6B" w:rsidRPr="008F4FA4">
        <w:rPr>
          <w:rFonts w:cstheme="minorHAnsi"/>
          <w:sz w:val="24"/>
          <w:szCs w:val="24"/>
        </w:rPr>
        <w:t xml:space="preserve">carrying out the risk assessment would then judge how likely this event is to happen, what is the severity and risk level of this and what things can be put in place to bring the risk level down, for example noise cancelling headphones, or having a “safe place” for service users away from crowds where </w:t>
      </w:r>
      <w:r w:rsidR="005C4ACF" w:rsidRPr="008F4FA4">
        <w:rPr>
          <w:rFonts w:cstheme="minorHAnsi"/>
          <w:sz w:val="24"/>
          <w:szCs w:val="24"/>
        </w:rPr>
        <w:t xml:space="preserve">if this event was to take place, and the likelihood is high of this, they are out of harms way and given space to calm down with someone with the appropriate training to </w:t>
      </w:r>
      <w:r w:rsidR="00F54A0B" w:rsidRPr="008F4FA4">
        <w:rPr>
          <w:rFonts w:cstheme="minorHAnsi"/>
          <w:sz w:val="24"/>
          <w:szCs w:val="24"/>
        </w:rPr>
        <w:t>handle these situations, calmly, safely and effectively</w:t>
      </w:r>
      <w:r w:rsidR="001915F8" w:rsidRPr="008F4FA4">
        <w:rPr>
          <w:rFonts w:cstheme="minorHAnsi"/>
          <w:sz w:val="24"/>
          <w:szCs w:val="24"/>
        </w:rPr>
        <w:t xml:space="preserve">, bringing the risk level down significantly. </w:t>
      </w:r>
    </w:p>
    <w:tbl>
      <w:tblPr>
        <w:tblpPr w:leftFromText="180" w:rightFromText="180" w:vertAnchor="page" w:horzAnchor="margin" w:tblpXSpec="center" w:tblpY="1351"/>
        <w:tblW w:w="100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70"/>
        <w:gridCol w:w="360"/>
        <w:gridCol w:w="900"/>
        <w:gridCol w:w="720"/>
        <w:gridCol w:w="360"/>
        <w:gridCol w:w="180"/>
        <w:gridCol w:w="180"/>
        <w:gridCol w:w="1080"/>
        <w:gridCol w:w="180"/>
        <w:gridCol w:w="180"/>
        <w:gridCol w:w="180"/>
        <w:gridCol w:w="360"/>
        <w:gridCol w:w="360"/>
        <w:gridCol w:w="180"/>
        <w:gridCol w:w="360"/>
        <w:gridCol w:w="360"/>
        <w:gridCol w:w="360"/>
        <w:gridCol w:w="180"/>
        <w:gridCol w:w="216"/>
        <w:gridCol w:w="144"/>
        <w:gridCol w:w="684"/>
        <w:gridCol w:w="36"/>
        <w:gridCol w:w="76"/>
        <w:gridCol w:w="620"/>
        <w:gridCol w:w="820"/>
        <w:gridCol w:w="8"/>
        <w:gridCol w:w="22"/>
      </w:tblGrid>
      <w:tr w:rsidR="00002FCC" w14:paraId="08F02CBB" w14:textId="77777777" w:rsidTr="00C452FB">
        <w:tblPrEx>
          <w:tblCellMar>
            <w:top w:w="0" w:type="dxa"/>
            <w:bottom w:w="0" w:type="dxa"/>
          </w:tblCellMar>
        </w:tblPrEx>
        <w:trPr>
          <w:gridAfter w:val="1"/>
          <w:wAfter w:w="22" w:type="dxa"/>
          <w:cantSplit/>
          <w:trHeight w:val="167"/>
        </w:trPr>
        <w:tc>
          <w:tcPr>
            <w:tcW w:w="6840" w:type="dxa"/>
            <w:gridSpan w:val="17"/>
            <w:tcBorders>
              <w:top w:val="single" w:sz="18" w:space="0" w:color="auto"/>
              <w:left w:val="single" w:sz="18" w:space="0" w:color="auto"/>
              <w:bottom w:val="single" w:sz="2" w:space="0" w:color="auto"/>
              <w:right w:val="single" w:sz="4" w:space="0" w:color="auto"/>
            </w:tcBorders>
            <w:shd w:val="clear" w:color="auto" w:fill="E0E0E0"/>
          </w:tcPr>
          <w:p w14:paraId="4847528A" w14:textId="77777777" w:rsidR="00002FCC" w:rsidRDefault="00002FCC" w:rsidP="00EF2382">
            <w:pPr>
              <w:rPr>
                <w:sz w:val="24"/>
              </w:rPr>
            </w:pPr>
            <w:r>
              <w:rPr>
                <w:sz w:val="24"/>
              </w:rPr>
              <w:lastRenderedPageBreak/>
              <w:t>Activity to be Assessed</w:t>
            </w:r>
          </w:p>
        </w:tc>
        <w:tc>
          <w:tcPr>
            <w:tcW w:w="3144" w:type="dxa"/>
            <w:gridSpan w:val="10"/>
            <w:tcBorders>
              <w:top w:val="single" w:sz="18" w:space="0" w:color="auto"/>
              <w:left w:val="single" w:sz="4" w:space="0" w:color="auto"/>
              <w:bottom w:val="single" w:sz="2" w:space="0" w:color="auto"/>
              <w:right w:val="single" w:sz="18" w:space="0" w:color="auto"/>
            </w:tcBorders>
            <w:shd w:val="clear" w:color="auto" w:fill="E0E0E0"/>
          </w:tcPr>
          <w:p w14:paraId="733665E6" w14:textId="77777777" w:rsidR="00002FCC" w:rsidRDefault="00002FCC" w:rsidP="00EF2382">
            <w:pPr>
              <w:rPr>
                <w:sz w:val="24"/>
              </w:rPr>
            </w:pPr>
            <w:r>
              <w:rPr>
                <w:sz w:val="24"/>
              </w:rPr>
              <w:t>Assessment Number</w:t>
            </w:r>
          </w:p>
        </w:tc>
      </w:tr>
      <w:tr w:rsidR="00002FCC" w14:paraId="01683224" w14:textId="77777777" w:rsidTr="00C452FB">
        <w:tblPrEx>
          <w:tblCellMar>
            <w:top w:w="0" w:type="dxa"/>
            <w:bottom w:w="0" w:type="dxa"/>
          </w:tblCellMar>
        </w:tblPrEx>
        <w:trPr>
          <w:gridAfter w:val="1"/>
          <w:wAfter w:w="22" w:type="dxa"/>
          <w:cantSplit/>
          <w:trHeight w:val="626"/>
        </w:trPr>
        <w:tc>
          <w:tcPr>
            <w:tcW w:w="6840" w:type="dxa"/>
            <w:gridSpan w:val="17"/>
            <w:tcBorders>
              <w:top w:val="single" w:sz="2" w:space="0" w:color="auto"/>
              <w:left w:val="single" w:sz="18" w:space="0" w:color="auto"/>
              <w:bottom w:val="single" w:sz="4" w:space="0" w:color="auto"/>
              <w:right w:val="single" w:sz="4" w:space="0" w:color="auto"/>
            </w:tcBorders>
          </w:tcPr>
          <w:p w14:paraId="00F0C54C" w14:textId="21F91087" w:rsidR="00002FCC" w:rsidRDefault="0036412D" w:rsidP="00EF2382">
            <w:pPr>
              <w:rPr>
                <w:sz w:val="24"/>
              </w:rPr>
            </w:pPr>
            <w:r>
              <w:rPr>
                <w:sz w:val="24"/>
              </w:rPr>
              <w:t xml:space="preserve">Personal care shower routine </w:t>
            </w:r>
          </w:p>
        </w:tc>
        <w:tc>
          <w:tcPr>
            <w:tcW w:w="3144" w:type="dxa"/>
            <w:gridSpan w:val="10"/>
            <w:tcBorders>
              <w:top w:val="single" w:sz="2" w:space="0" w:color="auto"/>
              <w:left w:val="single" w:sz="4" w:space="0" w:color="auto"/>
              <w:bottom w:val="single" w:sz="4" w:space="0" w:color="auto"/>
              <w:right w:val="single" w:sz="18" w:space="0" w:color="auto"/>
            </w:tcBorders>
          </w:tcPr>
          <w:p w14:paraId="2FCDB367" w14:textId="6AFBD106" w:rsidR="00002FCC" w:rsidRDefault="0036412D" w:rsidP="00EF2382">
            <w:pPr>
              <w:rPr>
                <w:sz w:val="24"/>
              </w:rPr>
            </w:pPr>
            <w:r>
              <w:rPr>
                <w:sz w:val="24"/>
              </w:rPr>
              <w:t>1</w:t>
            </w:r>
          </w:p>
        </w:tc>
      </w:tr>
      <w:tr w:rsidR="00002FCC" w14:paraId="76613ECB" w14:textId="77777777" w:rsidTr="00C452FB">
        <w:tblPrEx>
          <w:tblCellMar>
            <w:top w:w="0" w:type="dxa"/>
            <w:bottom w:w="0" w:type="dxa"/>
          </w:tblCellMar>
        </w:tblPrEx>
        <w:trPr>
          <w:gridAfter w:val="1"/>
          <w:wAfter w:w="22" w:type="dxa"/>
          <w:cantSplit/>
          <w:trHeight w:val="167"/>
        </w:trPr>
        <w:tc>
          <w:tcPr>
            <w:tcW w:w="9984" w:type="dxa"/>
            <w:gridSpan w:val="27"/>
            <w:tcBorders>
              <w:top w:val="single" w:sz="4" w:space="0" w:color="auto"/>
              <w:left w:val="single" w:sz="18" w:space="0" w:color="auto"/>
              <w:bottom w:val="single" w:sz="2" w:space="0" w:color="auto"/>
              <w:right w:val="single" w:sz="18" w:space="0" w:color="auto"/>
            </w:tcBorders>
            <w:shd w:val="clear" w:color="auto" w:fill="E0E0E0"/>
            <w:vAlign w:val="center"/>
          </w:tcPr>
          <w:p w14:paraId="15584524" w14:textId="77777777" w:rsidR="00002FCC" w:rsidRDefault="00002FCC" w:rsidP="00EF2382">
            <w:pPr>
              <w:rPr>
                <w:sz w:val="24"/>
              </w:rPr>
            </w:pPr>
            <w:r>
              <w:rPr>
                <w:sz w:val="24"/>
              </w:rPr>
              <w:t>Persons undertaking or affected by the activity</w:t>
            </w:r>
          </w:p>
        </w:tc>
      </w:tr>
      <w:tr w:rsidR="00002FCC" w14:paraId="6B718397" w14:textId="77777777" w:rsidTr="00C452FB">
        <w:tblPrEx>
          <w:tblCellMar>
            <w:top w:w="0" w:type="dxa"/>
            <w:bottom w:w="0" w:type="dxa"/>
          </w:tblCellMar>
        </w:tblPrEx>
        <w:trPr>
          <w:gridAfter w:val="1"/>
          <w:wAfter w:w="22" w:type="dxa"/>
          <w:cantSplit/>
          <w:trHeight w:val="167"/>
        </w:trPr>
        <w:tc>
          <w:tcPr>
            <w:tcW w:w="9984" w:type="dxa"/>
            <w:gridSpan w:val="27"/>
            <w:tcBorders>
              <w:top w:val="single" w:sz="2" w:space="0" w:color="auto"/>
              <w:left w:val="single" w:sz="18" w:space="0" w:color="auto"/>
              <w:bottom w:val="nil"/>
              <w:right w:val="single" w:sz="18" w:space="0" w:color="auto"/>
            </w:tcBorders>
          </w:tcPr>
          <w:p w14:paraId="0BB2F519" w14:textId="77777777" w:rsidR="00002FCC" w:rsidRDefault="00002FCC" w:rsidP="00EF2382">
            <w:pPr>
              <w:rPr>
                <w:sz w:val="16"/>
              </w:rPr>
            </w:pPr>
          </w:p>
        </w:tc>
      </w:tr>
      <w:tr w:rsidR="00002FCC" w14:paraId="1D589079" w14:textId="77777777" w:rsidTr="00C452FB">
        <w:tblPrEx>
          <w:tblCellMar>
            <w:top w:w="0" w:type="dxa"/>
            <w:bottom w:w="0" w:type="dxa"/>
          </w:tblCellMar>
        </w:tblPrEx>
        <w:trPr>
          <w:gridAfter w:val="1"/>
          <w:wAfter w:w="22" w:type="dxa"/>
          <w:cantSplit/>
          <w:trHeight w:val="167"/>
        </w:trPr>
        <w:tc>
          <w:tcPr>
            <w:tcW w:w="900" w:type="dxa"/>
            <w:gridSpan w:val="2"/>
            <w:tcBorders>
              <w:top w:val="nil"/>
              <w:left w:val="single" w:sz="18" w:space="0" w:color="auto"/>
              <w:bottom w:val="nil"/>
              <w:right w:val="single" w:sz="4" w:space="0" w:color="auto"/>
            </w:tcBorders>
          </w:tcPr>
          <w:p w14:paraId="7CD22AF1" w14:textId="77777777" w:rsidR="00002FCC" w:rsidRDefault="00002FCC" w:rsidP="00EF2382">
            <w:pPr>
              <w:rPr>
                <w:sz w:val="20"/>
              </w:rPr>
            </w:pPr>
          </w:p>
        </w:tc>
        <w:tc>
          <w:tcPr>
            <w:tcW w:w="360" w:type="dxa"/>
            <w:tcBorders>
              <w:top w:val="single" w:sz="4" w:space="0" w:color="auto"/>
              <w:left w:val="single" w:sz="4" w:space="0" w:color="auto"/>
              <w:bottom w:val="single" w:sz="4" w:space="0" w:color="auto"/>
              <w:right w:val="single" w:sz="4" w:space="0" w:color="auto"/>
            </w:tcBorders>
          </w:tcPr>
          <w:p w14:paraId="25C65FC1" w14:textId="77777777" w:rsidR="00002FCC" w:rsidRDefault="00002FCC" w:rsidP="00EF2382">
            <w:pPr>
              <w:rPr>
                <w:sz w:val="20"/>
              </w:rPr>
            </w:pPr>
          </w:p>
        </w:tc>
        <w:tc>
          <w:tcPr>
            <w:tcW w:w="1620" w:type="dxa"/>
            <w:gridSpan w:val="2"/>
            <w:tcBorders>
              <w:top w:val="nil"/>
              <w:left w:val="single" w:sz="4" w:space="0" w:color="auto"/>
              <w:bottom w:val="nil"/>
              <w:right w:val="single" w:sz="4" w:space="0" w:color="auto"/>
            </w:tcBorders>
          </w:tcPr>
          <w:p w14:paraId="465440DC" w14:textId="77777777" w:rsidR="00002FCC" w:rsidRDefault="00002FCC" w:rsidP="00EF2382">
            <w:pPr>
              <w:rPr>
                <w:sz w:val="20"/>
              </w:rPr>
            </w:pPr>
            <w:r>
              <w:rPr>
                <w:sz w:val="20"/>
              </w:rPr>
              <w:t>Employees</w:t>
            </w:r>
          </w:p>
        </w:tc>
        <w:tc>
          <w:tcPr>
            <w:tcW w:w="360" w:type="dxa"/>
            <w:tcBorders>
              <w:top w:val="single" w:sz="4" w:space="0" w:color="auto"/>
              <w:left w:val="single" w:sz="4" w:space="0" w:color="auto"/>
              <w:bottom w:val="single" w:sz="4" w:space="0" w:color="auto"/>
              <w:right w:val="single" w:sz="4" w:space="0" w:color="auto"/>
            </w:tcBorders>
          </w:tcPr>
          <w:p w14:paraId="29491848" w14:textId="77777777" w:rsidR="00002FCC" w:rsidRDefault="00002FCC" w:rsidP="00EF2382">
            <w:pPr>
              <w:rPr>
                <w:sz w:val="20"/>
              </w:rPr>
            </w:pPr>
          </w:p>
        </w:tc>
        <w:tc>
          <w:tcPr>
            <w:tcW w:w="1440" w:type="dxa"/>
            <w:gridSpan w:val="3"/>
            <w:tcBorders>
              <w:top w:val="nil"/>
              <w:left w:val="single" w:sz="4" w:space="0" w:color="auto"/>
              <w:bottom w:val="nil"/>
              <w:right w:val="single" w:sz="4" w:space="0" w:color="auto"/>
            </w:tcBorders>
          </w:tcPr>
          <w:p w14:paraId="74354C42" w14:textId="77777777" w:rsidR="00002FCC" w:rsidRDefault="00002FCC" w:rsidP="00EF2382">
            <w:pPr>
              <w:rPr>
                <w:sz w:val="20"/>
              </w:rPr>
            </w:pPr>
            <w:r>
              <w:rPr>
                <w:sz w:val="20"/>
              </w:rPr>
              <w:t>Contractor</w:t>
            </w:r>
          </w:p>
        </w:tc>
        <w:tc>
          <w:tcPr>
            <w:tcW w:w="360" w:type="dxa"/>
            <w:gridSpan w:val="2"/>
            <w:tcBorders>
              <w:top w:val="single" w:sz="4" w:space="0" w:color="auto"/>
              <w:left w:val="single" w:sz="4" w:space="0" w:color="auto"/>
              <w:bottom w:val="single" w:sz="4" w:space="0" w:color="auto"/>
              <w:right w:val="single" w:sz="4" w:space="0" w:color="auto"/>
            </w:tcBorders>
          </w:tcPr>
          <w:p w14:paraId="3BBB7278" w14:textId="77777777" w:rsidR="00002FCC" w:rsidRDefault="00002FCC" w:rsidP="00EF2382">
            <w:pPr>
              <w:rPr>
                <w:sz w:val="20"/>
              </w:rPr>
            </w:pPr>
          </w:p>
        </w:tc>
        <w:tc>
          <w:tcPr>
            <w:tcW w:w="1080" w:type="dxa"/>
            <w:gridSpan w:val="4"/>
            <w:tcBorders>
              <w:top w:val="nil"/>
              <w:left w:val="single" w:sz="4" w:space="0" w:color="auto"/>
              <w:bottom w:val="nil"/>
              <w:right w:val="single" w:sz="4" w:space="0" w:color="auto"/>
            </w:tcBorders>
          </w:tcPr>
          <w:p w14:paraId="21232E0D" w14:textId="77777777" w:rsidR="00002FCC" w:rsidRDefault="00002FCC" w:rsidP="00EF2382">
            <w:pPr>
              <w:rPr>
                <w:sz w:val="20"/>
              </w:rPr>
            </w:pPr>
            <w:r>
              <w:rPr>
                <w:sz w:val="20"/>
              </w:rPr>
              <w:t>Public</w:t>
            </w:r>
          </w:p>
        </w:tc>
        <w:tc>
          <w:tcPr>
            <w:tcW w:w="360" w:type="dxa"/>
            <w:tcBorders>
              <w:top w:val="single" w:sz="4" w:space="0" w:color="auto"/>
              <w:left w:val="single" w:sz="4" w:space="0" w:color="auto"/>
              <w:bottom w:val="single" w:sz="4" w:space="0" w:color="auto"/>
              <w:right w:val="single" w:sz="4" w:space="0" w:color="auto"/>
            </w:tcBorders>
          </w:tcPr>
          <w:p w14:paraId="5DAA7500" w14:textId="77777777" w:rsidR="00002FCC" w:rsidRDefault="00002FCC" w:rsidP="00EF2382">
            <w:pPr>
              <w:rPr>
                <w:sz w:val="20"/>
              </w:rPr>
            </w:pPr>
          </w:p>
        </w:tc>
        <w:tc>
          <w:tcPr>
            <w:tcW w:w="900" w:type="dxa"/>
            <w:gridSpan w:val="3"/>
            <w:tcBorders>
              <w:top w:val="nil"/>
              <w:left w:val="single" w:sz="4" w:space="0" w:color="auto"/>
              <w:bottom w:val="nil"/>
              <w:right w:val="single" w:sz="4" w:space="0" w:color="auto"/>
            </w:tcBorders>
          </w:tcPr>
          <w:p w14:paraId="6F575764" w14:textId="77777777" w:rsidR="00002FCC" w:rsidRDefault="00002FCC" w:rsidP="00EF2382">
            <w:pPr>
              <w:rPr>
                <w:sz w:val="20"/>
              </w:rPr>
            </w:pPr>
            <w:r>
              <w:rPr>
                <w:sz w:val="20"/>
              </w:rPr>
              <w:t>Pupil</w:t>
            </w:r>
          </w:p>
        </w:tc>
        <w:tc>
          <w:tcPr>
            <w:tcW w:w="360" w:type="dxa"/>
            <w:gridSpan w:val="2"/>
            <w:tcBorders>
              <w:top w:val="single" w:sz="4" w:space="0" w:color="auto"/>
              <w:left w:val="single" w:sz="4" w:space="0" w:color="auto"/>
              <w:bottom w:val="single" w:sz="4" w:space="0" w:color="auto"/>
              <w:right w:val="single" w:sz="4" w:space="0" w:color="auto"/>
            </w:tcBorders>
          </w:tcPr>
          <w:p w14:paraId="04C081BB" w14:textId="69B1E03A" w:rsidR="00002FCC" w:rsidRDefault="00332018" w:rsidP="00EF2382">
            <w:pPr>
              <w:rPr>
                <w:sz w:val="20"/>
              </w:rPr>
            </w:pPr>
            <w:r>
              <w:rPr>
                <w:sz w:val="20"/>
              </w:rPr>
              <w:t>x</w:t>
            </w:r>
          </w:p>
        </w:tc>
        <w:tc>
          <w:tcPr>
            <w:tcW w:w="2244" w:type="dxa"/>
            <w:gridSpan w:val="6"/>
            <w:tcBorders>
              <w:top w:val="nil"/>
              <w:left w:val="single" w:sz="4" w:space="0" w:color="auto"/>
              <w:bottom w:val="nil"/>
              <w:right w:val="single" w:sz="18" w:space="0" w:color="auto"/>
            </w:tcBorders>
          </w:tcPr>
          <w:p w14:paraId="683D93B6" w14:textId="77777777" w:rsidR="00002FCC" w:rsidRDefault="00002FCC" w:rsidP="00EF2382">
            <w:pPr>
              <w:rPr>
                <w:sz w:val="20"/>
              </w:rPr>
            </w:pPr>
            <w:r>
              <w:rPr>
                <w:sz w:val="20"/>
              </w:rPr>
              <w:t>Service User</w:t>
            </w:r>
          </w:p>
        </w:tc>
      </w:tr>
      <w:tr w:rsidR="00002FCC" w14:paraId="6AB2EC59" w14:textId="77777777" w:rsidTr="00C452FB">
        <w:tblPrEx>
          <w:tblCellMar>
            <w:top w:w="0" w:type="dxa"/>
            <w:bottom w:w="0" w:type="dxa"/>
          </w:tblCellMar>
        </w:tblPrEx>
        <w:trPr>
          <w:gridAfter w:val="1"/>
          <w:wAfter w:w="22" w:type="dxa"/>
          <w:cantSplit/>
          <w:trHeight w:val="167"/>
        </w:trPr>
        <w:tc>
          <w:tcPr>
            <w:tcW w:w="9984" w:type="dxa"/>
            <w:gridSpan w:val="27"/>
            <w:tcBorders>
              <w:top w:val="nil"/>
              <w:left w:val="single" w:sz="18" w:space="0" w:color="auto"/>
              <w:bottom w:val="nil"/>
              <w:right w:val="single" w:sz="18" w:space="0" w:color="auto"/>
            </w:tcBorders>
          </w:tcPr>
          <w:p w14:paraId="69AB4640" w14:textId="77777777" w:rsidR="00002FCC" w:rsidRDefault="00002FCC" w:rsidP="00EF2382">
            <w:pPr>
              <w:rPr>
                <w:sz w:val="16"/>
              </w:rPr>
            </w:pPr>
          </w:p>
        </w:tc>
      </w:tr>
      <w:tr w:rsidR="00002FCC" w14:paraId="5FB95987" w14:textId="77777777" w:rsidTr="00C452FB">
        <w:tblPrEx>
          <w:tblCellMar>
            <w:top w:w="0" w:type="dxa"/>
            <w:bottom w:w="0" w:type="dxa"/>
          </w:tblCellMar>
        </w:tblPrEx>
        <w:trPr>
          <w:gridAfter w:val="1"/>
          <w:wAfter w:w="22" w:type="dxa"/>
          <w:cantSplit/>
          <w:trHeight w:val="167"/>
        </w:trPr>
        <w:tc>
          <w:tcPr>
            <w:tcW w:w="900" w:type="dxa"/>
            <w:gridSpan w:val="2"/>
            <w:tcBorders>
              <w:top w:val="nil"/>
              <w:left w:val="single" w:sz="18" w:space="0" w:color="auto"/>
              <w:bottom w:val="nil"/>
              <w:right w:val="single" w:sz="4" w:space="0" w:color="auto"/>
            </w:tcBorders>
          </w:tcPr>
          <w:p w14:paraId="6D221022" w14:textId="77777777" w:rsidR="00002FCC" w:rsidRDefault="00002FCC" w:rsidP="00EF2382">
            <w:pPr>
              <w:rPr>
                <w:sz w:val="20"/>
              </w:rPr>
            </w:pPr>
          </w:p>
        </w:tc>
        <w:tc>
          <w:tcPr>
            <w:tcW w:w="360" w:type="dxa"/>
            <w:tcBorders>
              <w:top w:val="single" w:sz="4" w:space="0" w:color="auto"/>
              <w:left w:val="single" w:sz="4" w:space="0" w:color="auto"/>
              <w:bottom w:val="single" w:sz="4" w:space="0" w:color="auto"/>
              <w:right w:val="single" w:sz="4" w:space="0" w:color="auto"/>
            </w:tcBorders>
          </w:tcPr>
          <w:p w14:paraId="4ED1E794" w14:textId="77777777" w:rsidR="00002FCC" w:rsidRDefault="00002FCC" w:rsidP="00EF2382">
            <w:pPr>
              <w:rPr>
                <w:sz w:val="20"/>
              </w:rPr>
            </w:pPr>
          </w:p>
        </w:tc>
        <w:tc>
          <w:tcPr>
            <w:tcW w:w="8724" w:type="dxa"/>
            <w:gridSpan w:val="24"/>
            <w:tcBorders>
              <w:top w:val="nil"/>
              <w:left w:val="single" w:sz="4" w:space="0" w:color="auto"/>
              <w:bottom w:val="nil"/>
              <w:right w:val="single" w:sz="18" w:space="0" w:color="auto"/>
            </w:tcBorders>
          </w:tcPr>
          <w:p w14:paraId="65AE0316" w14:textId="77777777" w:rsidR="00002FCC" w:rsidRDefault="00002FCC" w:rsidP="00EF2382">
            <w:pPr>
              <w:rPr>
                <w:sz w:val="20"/>
              </w:rPr>
            </w:pPr>
            <w:r>
              <w:rPr>
                <w:sz w:val="20"/>
              </w:rPr>
              <w:t>Other …………………………………………………………………………………………….</w:t>
            </w:r>
          </w:p>
        </w:tc>
      </w:tr>
      <w:tr w:rsidR="00002FCC" w14:paraId="4771FD3C" w14:textId="77777777" w:rsidTr="00C452FB">
        <w:tblPrEx>
          <w:tblCellMar>
            <w:top w:w="0" w:type="dxa"/>
            <w:bottom w:w="0" w:type="dxa"/>
          </w:tblCellMar>
        </w:tblPrEx>
        <w:trPr>
          <w:gridAfter w:val="1"/>
          <w:wAfter w:w="22" w:type="dxa"/>
          <w:cantSplit/>
          <w:trHeight w:val="167"/>
        </w:trPr>
        <w:tc>
          <w:tcPr>
            <w:tcW w:w="9984" w:type="dxa"/>
            <w:gridSpan w:val="27"/>
            <w:tcBorders>
              <w:top w:val="nil"/>
              <w:left w:val="single" w:sz="18" w:space="0" w:color="auto"/>
              <w:bottom w:val="single" w:sz="18" w:space="0" w:color="auto"/>
              <w:right w:val="single" w:sz="18" w:space="0" w:color="auto"/>
            </w:tcBorders>
          </w:tcPr>
          <w:p w14:paraId="64AC7784" w14:textId="77777777" w:rsidR="00002FCC" w:rsidRDefault="00002FCC" w:rsidP="00EF2382">
            <w:pPr>
              <w:rPr>
                <w:sz w:val="16"/>
              </w:rPr>
            </w:pPr>
          </w:p>
        </w:tc>
      </w:tr>
      <w:tr w:rsidR="00002FCC" w14:paraId="0E686F36" w14:textId="77777777" w:rsidTr="00C452FB">
        <w:tblPrEx>
          <w:tblCellMar>
            <w:top w:w="0" w:type="dxa"/>
            <w:bottom w:w="0" w:type="dxa"/>
          </w:tblCellMar>
        </w:tblPrEx>
        <w:trPr>
          <w:gridAfter w:val="2"/>
          <w:wAfter w:w="30" w:type="dxa"/>
          <w:cantSplit/>
          <w:trHeight w:val="271"/>
        </w:trPr>
        <w:tc>
          <w:tcPr>
            <w:tcW w:w="5940" w:type="dxa"/>
            <w:gridSpan w:val="14"/>
            <w:tcBorders>
              <w:top w:val="single" w:sz="18" w:space="0" w:color="auto"/>
              <w:left w:val="single" w:sz="18" w:space="0" w:color="auto"/>
              <w:bottom w:val="single" w:sz="4" w:space="0" w:color="auto"/>
              <w:right w:val="single" w:sz="4" w:space="0" w:color="auto"/>
            </w:tcBorders>
            <w:shd w:val="clear" w:color="auto" w:fill="E0E0E0"/>
            <w:vAlign w:val="center"/>
          </w:tcPr>
          <w:p w14:paraId="7B0CD16B" w14:textId="77777777" w:rsidR="00002FCC" w:rsidRDefault="00002FCC" w:rsidP="00EF2382">
            <w:pPr>
              <w:ind w:left="72"/>
              <w:rPr>
                <w:sz w:val="24"/>
              </w:rPr>
            </w:pPr>
            <w:r>
              <w:rPr>
                <w:sz w:val="24"/>
              </w:rPr>
              <w:t>Assessment of Activity Hazards Uncontrolled</w:t>
            </w:r>
          </w:p>
        </w:tc>
        <w:tc>
          <w:tcPr>
            <w:tcW w:w="1260" w:type="dxa"/>
            <w:gridSpan w:val="4"/>
            <w:tcBorders>
              <w:top w:val="single" w:sz="18" w:space="0" w:color="auto"/>
              <w:left w:val="single" w:sz="4" w:space="0" w:color="auto"/>
              <w:bottom w:val="single" w:sz="4" w:space="0" w:color="auto"/>
              <w:right w:val="single" w:sz="4" w:space="0" w:color="auto"/>
            </w:tcBorders>
            <w:shd w:val="clear" w:color="auto" w:fill="E0E0E0"/>
            <w:vAlign w:val="center"/>
          </w:tcPr>
          <w:p w14:paraId="35CAE1EB" w14:textId="77777777" w:rsidR="00002FCC" w:rsidRDefault="00002FCC" w:rsidP="00EF2382">
            <w:pPr>
              <w:rPr>
                <w:sz w:val="24"/>
              </w:rPr>
            </w:pPr>
            <w:r>
              <w:rPr>
                <w:sz w:val="24"/>
              </w:rPr>
              <w:t>Severity</w:t>
            </w:r>
          </w:p>
        </w:tc>
        <w:tc>
          <w:tcPr>
            <w:tcW w:w="1336"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4349CB83" w14:textId="77777777" w:rsidR="00002FCC" w:rsidRDefault="00002FCC" w:rsidP="00EF2382">
            <w:pPr>
              <w:rPr>
                <w:sz w:val="24"/>
              </w:rPr>
            </w:pPr>
            <w:r>
              <w:rPr>
                <w:sz w:val="24"/>
              </w:rPr>
              <w:t>Likelihood</w:t>
            </w:r>
          </w:p>
        </w:tc>
        <w:tc>
          <w:tcPr>
            <w:tcW w:w="1440" w:type="dxa"/>
            <w:gridSpan w:val="2"/>
            <w:tcBorders>
              <w:top w:val="single" w:sz="18" w:space="0" w:color="auto"/>
              <w:left w:val="single" w:sz="4" w:space="0" w:color="auto"/>
              <w:bottom w:val="single" w:sz="4" w:space="0" w:color="auto"/>
              <w:right w:val="single" w:sz="18" w:space="0" w:color="auto"/>
            </w:tcBorders>
            <w:shd w:val="clear" w:color="auto" w:fill="E0E0E0"/>
            <w:vAlign w:val="center"/>
          </w:tcPr>
          <w:p w14:paraId="011143F3" w14:textId="77777777" w:rsidR="00002FCC" w:rsidRDefault="00002FCC" w:rsidP="00EF2382">
            <w:pPr>
              <w:rPr>
                <w:sz w:val="24"/>
              </w:rPr>
            </w:pPr>
            <w:r>
              <w:rPr>
                <w:sz w:val="24"/>
              </w:rPr>
              <w:t>Risk Level</w:t>
            </w:r>
          </w:p>
        </w:tc>
      </w:tr>
      <w:tr w:rsidR="00002FCC" w14:paraId="0E3FFEE9" w14:textId="77777777" w:rsidTr="00C452FB">
        <w:tblPrEx>
          <w:tblCellMar>
            <w:top w:w="0" w:type="dxa"/>
            <w:bottom w:w="0" w:type="dxa"/>
          </w:tblCellMar>
        </w:tblPrEx>
        <w:trPr>
          <w:gridAfter w:val="2"/>
          <w:wAfter w:w="30" w:type="dxa"/>
          <w:cantSplit/>
          <w:trHeight w:val="271"/>
        </w:trPr>
        <w:tc>
          <w:tcPr>
            <w:tcW w:w="1260" w:type="dxa"/>
            <w:gridSpan w:val="3"/>
            <w:tcBorders>
              <w:top w:val="single" w:sz="4" w:space="0" w:color="auto"/>
              <w:left w:val="single" w:sz="18" w:space="0" w:color="auto"/>
              <w:bottom w:val="single" w:sz="4" w:space="0" w:color="auto"/>
              <w:right w:val="single" w:sz="4" w:space="0" w:color="auto"/>
            </w:tcBorders>
            <w:vAlign w:val="center"/>
          </w:tcPr>
          <w:p w14:paraId="577F2B5B" w14:textId="77777777" w:rsidR="00002FCC" w:rsidRDefault="00002FCC" w:rsidP="00EF2382">
            <w:pPr>
              <w:jc w:val="center"/>
              <w:rPr>
                <w:sz w:val="24"/>
              </w:rPr>
            </w:pPr>
            <w:r>
              <w:rPr>
                <w:sz w:val="24"/>
              </w:rPr>
              <w:t>1</w:t>
            </w:r>
          </w:p>
        </w:tc>
        <w:tc>
          <w:tcPr>
            <w:tcW w:w="4680" w:type="dxa"/>
            <w:gridSpan w:val="11"/>
            <w:tcBorders>
              <w:top w:val="single" w:sz="4" w:space="0" w:color="auto"/>
              <w:left w:val="single" w:sz="4" w:space="0" w:color="auto"/>
              <w:bottom w:val="single" w:sz="4" w:space="0" w:color="auto"/>
              <w:right w:val="single" w:sz="4" w:space="0" w:color="auto"/>
            </w:tcBorders>
          </w:tcPr>
          <w:p w14:paraId="44AF2500" w14:textId="0762584C" w:rsidR="00002FCC" w:rsidRDefault="00723EB5" w:rsidP="00EF2382">
            <w:pPr>
              <w:rPr>
                <w:sz w:val="24"/>
              </w:rPr>
            </w:pPr>
            <w:r>
              <w:rPr>
                <w:sz w:val="24"/>
              </w:rPr>
              <w:t xml:space="preserve">Falling whilst using shower leading to head injury </w:t>
            </w:r>
          </w:p>
        </w:tc>
        <w:tc>
          <w:tcPr>
            <w:tcW w:w="1260" w:type="dxa"/>
            <w:gridSpan w:val="4"/>
            <w:tcBorders>
              <w:top w:val="single" w:sz="4" w:space="0" w:color="auto"/>
              <w:left w:val="single" w:sz="4" w:space="0" w:color="auto"/>
              <w:bottom w:val="single" w:sz="4" w:space="0" w:color="auto"/>
              <w:right w:val="single" w:sz="4" w:space="0" w:color="auto"/>
            </w:tcBorders>
          </w:tcPr>
          <w:p w14:paraId="0E2B588E" w14:textId="62E20DBC" w:rsidR="00002FCC" w:rsidRDefault="00723EB5" w:rsidP="00EF2382">
            <w:pPr>
              <w:rPr>
                <w:sz w:val="24"/>
              </w:rPr>
            </w:pPr>
            <w:r>
              <w:rPr>
                <w:sz w:val="24"/>
              </w:rPr>
              <w:t>5</w:t>
            </w:r>
          </w:p>
        </w:tc>
        <w:tc>
          <w:tcPr>
            <w:tcW w:w="1336" w:type="dxa"/>
            <w:gridSpan w:val="6"/>
            <w:tcBorders>
              <w:top w:val="single" w:sz="4" w:space="0" w:color="auto"/>
              <w:left w:val="single" w:sz="4" w:space="0" w:color="auto"/>
              <w:bottom w:val="single" w:sz="4" w:space="0" w:color="auto"/>
              <w:right w:val="single" w:sz="4" w:space="0" w:color="auto"/>
            </w:tcBorders>
          </w:tcPr>
          <w:p w14:paraId="2FF0F41D" w14:textId="03090B99" w:rsidR="00002FCC" w:rsidRDefault="00245564" w:rsidP="00EF2382">
            <w:pPr>
              <w:rPr>
                <w:sz w:val="24"/>
              </w:rPr>
            </w:pPr>
            <w:r>
              <w:rPr>
                <w:sz w:val="24"/>
              </w:rPr>
              <w:t>4</w:t>
            </w:r>
          </w:p>
        </w:tc>
        <w:tc>
          <w:tcPr>
            <w:tcW w:w="1440" w:type="dxa"/>
            <w:gridSpan w:val="2"/>
            <w:tcBorders>
              <w:top w:val="single" w:sz="4" w:space="0" w:color="auto"/>
              <w:left w:val="single" w:sz="4" w:space="0" w:color="auto"/>
              <w:bottom w:val="single" w:sz="4" w:space="0" w:color="auto"/>
              <w:right w:val="single" w:sz="18" w:space="0" w:color="auto"/>
            </w:tcBorders>
          </w:tcPr>
          <w:p w14:paraId="49D1BCAC" w14:textId="067261DE" w:rsidR="00002FCC" w:rsidRDefault="00245564" w:rsidP="00EF2382">
            <w:pPr>
              <w:rPr>
                <w:sz w:val="24"/>
              </w:rPr>
            </w:pPr>
            <w:r>
              <w:rPr>
                <w:sz w:val="24"/>
              </w:rPr>
              <w:t>20</w:t>
            </w:r>
          </w:p>
        </w:tc>
      </w:tr>
      <w:tr w:rsidR="00002FCC" w14:paraId="27509287" w14:textId="77777777" w:rsidTr="00C452FB">
        <w:tblPrEx>
          <w:tblCellMar>
            <w:top w:w="0" w:type="dxa"/>
            <w:bottom w:w="0" w:type="dxa"/>
          </w:tblCellMar>
        </w:tblPrEx>
        <w:trPr>
          <w:gridAfter w:val="2"/>
          <w:wAfter w:w="30" w:type="dxa"/>
          <w:cantSplit/>
          <w:trHeight w:val="271"/>
        </w:trPr>
        <w:tc>
          <w:tcPr>
            <w:tcW w:w="1260" w:type="dxa"/>
            <w:gridSpan w:val="3"/>
            <w:tcBorders>
              <w:top w:val="single" w:sz="4" w:space="0" w:color="auto"/>
              <w:left w:val="single" w:sz="18" w:space="0" w:color="auto"/>
              <w:bottom w:val="single" w:sz="4" w:space="0" w:color="auto"/>
              <w:right w:val="single" w:sz="4" w:space="0" w:color="auto"/>
            </w:tcBorders>
            <w:vAlign w:val="center"/>
          </w:tcPr>
          <w:p w14:paraId="4822DDC0" w14:textId="77777777" w:rsidR="00002FCC" w:rsidRDefault="00002FCC" w:rsidP="00EF2382">
            <w:pPr>
              <w:jc w:val="center"/>
              <w:rPr>
                <w:sz w:val="24"/>
              </w:rPr>
            </w:pPr>
            <w:r>
              <w:rPr>
                <w:sz w:val="24"/>
              </w:rPr>
              <w:t>2</w:t>
            </w:r>
          </w:p>
        </w:tc>
        <w:tc>
          <w:tcPr>
            <w:tcW w:w="4680" w:type="dxa"/>
            <w:gridSpan w:val="11"/>
            <w:tcBorders>
              <w:top w:val="single" w:sz="4" w:space="0" w:color="auto"/>
              <w:left w:val="single" w:sz="4" w:space="0" w:color="auto"/>
              <w:bottom w:val="single" w:sz="4" w:space="0" w:color="auto"/>
              <w:right w:val="single" w:sz="4" w:space="0" w:color="auto"/>
            </w:tcBorders>
          </w:tcPr>
          <w:p w14:paraId="7CA1F5EC" w14:textId="0545442D" w:rsidR="00002FCC" w:rsidRDefault="00171226" w:rsidP="00EF2382">
            <w:pPr>
              <w:rPr>
                <w:sz w:val="24"/>
              </w:rPr>
            </w:pPr>
            <w:r>
              <w:rPr>
                <w:sz w:val="24"/>
              </w:rPr>
              <w:t xml:space="preserve">Service user having sensitive skin </w:t>
            </w:r>
            <w:r w:rsidR="00C452FB">
              <w:rPr>
                <w:sz w:val="24"/>
              </w:rPr>
              <w:t>so potential to result in rashes and discomfort</w:t>
            </w:r>
          </w:p>
        </w:tc>
        <w:tc>
          <w:tcPr>
            <w:tcW w:w="1260" w:type="dxa"/>
            <w:gridSpan w:val="4"/>
            <w:tcBorders>
              <w:top w:val="single" w:sz="4" w:space="0" w:color="auto"/>
              <w:left w:val="single" w:sz="4" w:space="0" w:color="auto"/>
              <w:bottom w:val="single" w:sz="4" w:space="0" w:color="auto"/>
              <w:right w:val="single" w:sz="4" w:space="0" w:color="auto"/>
            </w:tcBorders>
          </w:tcPr>
          <w:p w14:paraId="6C646381" w14:textId="4D551318" w:rsidR="00002FCC" w:rsidRDefault="00C452FB" w:rsidP="00EF2382">
            <w:pPr>
              <w:rPr>
                <w:sz w:val="24"/>
              </w:rPr>
            </w:pPr>
            <w:r>
              <w:rPr>
                <w:sz w:val="24"/>
              </w:rPr>
              <w:t>2</w:t>
            </w:r>
          </w:p>
        </w:tc>
        <w:tc>
          <w:tcPr>
            <w:tcW w:w="1336" w:type="dxa"/>
            <w:gridSpan w:val="6"/>
            <w:tcBorders>
              <w:top w:val="single" w:sz="4" w:space="0" w:color="auto"/>
              <w:left w:val="single" w:sz="4" w:space="0" w:color="auto"/>
              <w:bottom w:val="single" w:sz="4" w:space="0" w:color="auto"/>
              <w:right w:val="single" w:sz="4" w:space="0" w:color="auto"/>
            </w:tcBorders>
          </w:tcPr>
          <w:p w14:paraId="624A46F8" w14:textId="4F1B7B96" w:rsidR="00002FCC" w:rsidRDefault="00C452FB" w:rsidP="00EF2382">
            <w:pPr>
              <w:rPr>
                <w:sz w:val="24"/>
              </w:rPr>
            </w:pPr>
            <w:r>
              <w:rPr>
                <w:sz w:val="24"/>
              </w:rPr>
              <w:t>4</w:t>
            </w:r>
          </w:p>
        </w:tc>
        <w:tc>
          <w:tcPr>
            <w:tcW w:w="1440" w:type="dxa"/>
            <w:gridSpan w:val="2"/>
            <w:tcBorders>
              <w:top w:val="single" w:sz="4" w:space="0" w:color="auto"/>
              <w:left w:val="single" w:sz="4" w:space="0" w:color="auto"/>
              <w:bottom w:val="single" w:sz="4" w:space="0" w:color="auto"/>
              <w:right w:val="single" w:sz="18" w:space="0" w:color="auto"/>
            </w:tcBorders>
          </w:tcPr>
          <w:p w14:paraId="569182B7" w14:textId="795CB162" w:rsidR="00002FCC" w:rsidRDefault="00172BAE" w:rsidP="00EF2382">
            <w:pPr>
              <w:rPr>
                <w:sz w:val="24"/>
              </w:rPr>
            </w:pPr>
            <w:r>
              <w:rPr>
                <w:sz w:val="24"/>
              </w:rPr>
              <w:t>8</w:t>
            </w:r>
          </w:p>
        </w:tc>
      </w:tr>
      <w:tr w:rsidR="00002FCC" w14:paraId="423E95C9" w14:textId="77777777" w:rsidTr="00C452FB">
        <w:tblPrEx>
          <w:tblCellMar>
            <w:top w:w="0" w:type="dxa"/>
            <w:bottom w:w="0" w:type="dxa"/>
          </w:tblCellMar>
        </w:tblPrEx>
        <w:trPr>
          <w:gridAfter w:val="2"/>
          <w:wAfter w:w="30" w:type="dxa"/>
          <w:cantSplit/>
          <w:trHeight w:val="272"/>
        </w:trPr>
        <w:tc>
          <w:tcPr>
            <w:tcW w:w="1260" w:type="dxa"/>
            <w:gridSpan w:val="3"/>
            <w:tcBorders>
              <w:top w:val="single" w:sz="4" w:space="0" w:color="auto"/>
              <w:left w:val="single" w:sz="18" w:space="0" w:color="auto"/>
              <w:bottom w:val="single" w:sz="4" w:space="0" w:color="auto"/>
              <w:right w:val="single" w:sz="4" w:space="0" w:color="auto"/>
            </w:tcBorders>
            <w:vAlign w:val="center"/>
          </w:tcPr>
          <w:p w14:paraId="59121C09" w14:textId="77777777" w:rsidR="00002FCC" w:rsidRDefault="00002FCC" w:rsidP="00EF2382">
            <w:pPr>
              <w:jc w:val="center"/>
              <w:rPr>
                <w:sz w:val="24"/>
              </w:rPr>
            </w:pPr>
            <w:r>
              <w:rPr>
                <w:sz w:val="24"/>
              </w:rPr>
              <w:t>3</w:t>
            </w:r>
          </w:p>
        </w:tc>
        <w:tc>
          <w:tcPr>
            <w:tcW w:w="4680" w:type="dxa"/>
            <w:gridSpan w:val="11"/>
            <w:tcBorders>
              <w:top w:val="single" w:sz="4" w:space="0" w:color="auto"/>
              <w:left w:val="single" w:sz="4" w:space="0" w:color="auto"/>
              <w:bottom w:val="single" w:sz="4" w:space="0" w:color="auto"/>
              <w:right w:val="single" w:sz="4" w:space="0" w:color="auto"/>
            </w:tcBorders>
          </w:tcPr>
          <w:p w14:paraId="26CA5AB1" w14:textId="587BC094" w:rsidR="00002FCC" w:rsidRDefault="00913CA0" w:rsidP="00EF2382">
            <w:pPr>
              <w:rPr>
                <w:sz w:val="24"/>
              </w:rPr>
            </w:pPr>
            <w:r>
              <w:rPr>
                <w:sz w:val="24"/>
              </w:rPr>
              <w:t xml:space="preserve">Burn from </w:t>
            </w:r>
            <w:r w:rsidR="00020EA6">
              <w:rPr>
                <w:sz w:val="24"/>
              </w:rPr>
              <w:t>water temperature</w:t>
            </w:r>
          </w:p>
        </w:tc>
        <w:tc>
          <w:tcPr>
            <w:tcW w:w="1260" w:type="dxa"/>
            <w:gridSpan w:val="4"/>
            <w:tcBorders>
              <w:top w:val="single" w:sz="4" w:space="0" w:color="auto"/>
              <w:left w:val="single" w:sz="4" w:space="0" w:color="auto"/>
              <w:bottom w:val="single" w:sz="4" w:space="0" w:color="auto"/>
              <w:right w:val="single" w:sz="4" w:space="0" w:color="auto"/>
            </w:tcBorders>
          </w:tcPr>
          <w:p w14:paraId="3C05EE79" w14:textId="1E97E2BB" w:rsidR="00002FCC" w:rsidRDefault="00020EA6" w:rsidP="00EF2382">
            <w:pPr>
              <w:rPr>
                <w:sz w:val="24"/>
              </w:rPr>
            </w:pPr>
            <w:r>
              <w:rPr>
                <w:sz w:val="24"/>
              </w:rPr>
              <w:t>4</w:t>
            </w:r>
          </w:p>
        </w:tc>
        <w:tc>
          <w:tcPr>
            <w:tcW w:w="1336" w:type="dxa"/>
            <w:gridSpan w:val="6"/>
            <w:tcBorders>
              <w:top w:val="single" w:sz="4" w:space="0" w:color="auto"/>
              <w:left w:val="single" w:sz="4" w:space="0" w:color="auto"/>
              <w:bottom w:val="single" w:sz="4" w:space="0" w:color="auto"/>
              <w:right w:val="single" w:sz="4" w:space="0" w:color="auto"/>
            </w:tcBorders>
          </w:tcPr>
          <w:p w14:paraId="4A9A7E4F" w14:textId="0D6A2FB6" w:rsidR="00002FCC" w:rsidRDefault="00BE53DD" w:rsidP="00EF2382">
            <w:pPr>
              <w:rPr>
                <w:sz w:val="24"/>
              </w:rPr>
            </w:pPr>
            <w:r>
              <w:rPr>
                <w:sz w:val="24"/>
              </w:rPr>
              <w:t>3</w:t>
            </w:r>
          </w:p>
        </w:tc>
        <w:tc>
          <w:tcPr>
            <w:tcW w:w="1440" w:type="dxa"/>
            <w:gridSpan w:val="2"/>
            <w:tcBorders>
              <w:top w:val="single" w:sz="4" w:space="0" w:color="auto"/>
              <w:left w:val="single" w:sz="4" w:space="0" w:color="auto"/>
              <w:bottom w:val="single" w:sz="4" w:space="0" w:color="auto"/>
              <w:right w:val="single" w:sz="18" w:space="0" w:color="auto"/>
            </w:tcBorders>
          </w:tcPr>
          <w:p w14:paraId="23EC7B30" w14:textId="65ED522C" w:rsidR="00002FCC" w:rsidRDefault="00BE53DD" w:rsidP="00EF2382">
            <w:pPr>
              <w:rPr>
                <w:sz w:val="24"/>
              </w:rPr>
            </w:pPr>
            <w:r>
              <w:rPr>
                <w:sz w:val="24"/>
              </w:rPr>
              <w:t>12</w:t>
            </w:r>
          </w:p>
        </w:tc>
      </w:tr>
      <w:tr w:rsidR="00002FCC" w14:paraId="584EFE70" w14:textId="77777777" w:rsidTr="00C452FB">
        <w:tblPrEx>
          <w:tblCellMar>
            <w:top w:w="0" w:type="dxa"/>
            <w:bottom w:w="0" w:type="dxa"/>
          </w:tblCellMar>
        </w:tblPrEx>
        <w:trPr>
          <w:gridAfter w:val="2"/>
          <w:wAfter w:w="30" w:type="dxa"/>
          <w:cantSplit/>
          <w:trHeight w:val="271"/>
        </w:trPr>
        <w:tc>
          <w:tcPr>
            <w:tcW w:w="1260" w:type="dxa"/>
            <w:gridSpan w:val="3"/>
            <w:tcBorders>
              <w:top w:val="single" w:sz="4" w:space="0" w:color="auto"/>
              <w:left w:val="single" w:sz="18" w:space="0" w:color="auto"/>
              <w:bottom w:val="single" w:sz="4" w:space="0" w:color="auto"/>
              <w:right w:val="single" w:sz="4" w:space="0" w:color="auto"/>
            </w:tcBorders>
            <w:vAlign w:val="center"/>
          </w:tcPr>
          <w:p w14:paraId="76052672" w14:textId="77777777" w:rsidR="00002FCC" w:rsidRDefault="00002FCC" w:rsidP="00EF2382">
            <w:pPr>
              <w:jc w:val="center"/>
              <w:rPr>
                <w:sz w:val="24"/>
              </w:rPr>
            </w:pPr>
            <w:r>
              <w:rPr>
                <w:sz w:val="24"/>
              </w:rPr>
              <w:t>4</w:t>
            </w:r>
          </w:p>
        </w:tc>
        <w:tc>
          <w:tcPr>
            <w:tcW w:w="4680" w:type="dxa"/>
            <w:gridSpan w:val="11"/>
            <w:tcBorders>
              <w:top w:val="single" w:sz="4" w:space="0" w:color="auto"/>
              <w:left w:val="single" w:sz="4" w:space="0" w:color="auto"/>
              <w:bottom w:val="single" w:sz="4" w:space="0" w:color="auto"/>
              <w:right w:val="single" w:sz="4" w:space="0" w:color="auto"/>
            </w:tcBorders>
          </w:tcPr>
          <w:p w14:paraId="3EA0C8DE" w14:textId="77777777" w:rsidR="00002FCC" w:rsidRDefault="00002FCC" w:rsidP="00EF2382">
            <w:pPr>
              <w:rPr>
                <w:sz w:val="24"/>
              </w:rPr>
            </w:pPr>
          </w:p>
        </w:tc>
        <w:tc>
          <w:tcPr>
            <w:tcW w:w="1260" w:type="dxa"/>
            <w:gridSpan w:val="4"/>
            <w:tcBorders>
              <w:top w:val="single" w:sz="4" w:space="0" w:color="auto"/>
              <w:left w:val="single" w:sz="4" w:space="0" w:color="auto"/>
              <w:bottom w:val="single" w:sz="4" w:space="0" w:color="auto"/>
              <w:right w:val="single" w:sz="4" w:space="0" w:color="auto"/>
            </w:tcBorders>
          </w:tcPr>
          <w:p w14:paraId="3946C464" w14:textId="77777777" w:rsidR="00002FCC" w:rsidRDefault="00002FCC" w:rsidP="00EF2382">
            <w:pPr>
              <w:rPr>
                <w:sz w:val="24"/>
              </w:rPr>
            </w:pPr>
          </w:p>
        </w:tc>
        <w:tc>
          <w:tcPr>
            <w:tcW w:w="1336" w:type="dxa"/>
            <w:gridSpan w:val="6"/>
            <w:tcBorders>
              <w:top w:val="single" w:sz="4" w:space="0" w:color="auto"/>
              <w:left w:val="single" w:sz="4" w:space="0" w:color="auto"/>
              <w:bottom w:val="single" w:sz="4" w:space="0" w:color="auto"/>
              <w:right w:val="single" w:sz="4" w:space="0" w:color="auto"/>
            </w:tcBorders>
          </w:tcPr>
          <w:p w14:paraId="6AE8FEB3" w14:textId="77777777" w:rsidR="00002FCC" w:rsidRDefault="00002FCC" w:rsidP="00EF2382">
            <w:pPr>
              <w:rPr>
                <w:sz w:val="24"/>
              </w:rPr>
            </w:pPr>
          </w:p>
        </w:tc>
        <w:tc>
          <w:tcPr>
            <w:tcW w:w="1440" w:type="dxa"/>
            <w:gridSpan w:val="2"/>
            <w:tcBorders>
              <w:top w:val="single" w:sz="4" w:space="0" w:color="auto"/>
              <w:left w:val="single" w:sz="4" w:space="0" w:color="auto"/>
              <w:bottom w:val="single" w:sz="4" w:space="0" w:color="auto"/>
              <w:right w:val="single" w:sz="18" w:space="0" w:color="auto"/>
            </w:tcBorders>
          </w:tcPr>
          <w:p w14:paraId="07801915" w14:textId="77777777" w:rsidR="00002FCC" w:rsidRDefault="00002FCC" w:rsidP="00EF2382">
            <w:pPr>
              <w:rPr>
                <w:sz w:val="24"/>
              </w:rPr>
            </w:pPr>
          </w:p>
        </w:tc>
      </w:tr>
      <w:tr w:rsidR="00002FCC" w14:paraId="74B0DA8D" w14:textId="77777777" w:rsidTr="00C452FB">
        <w:tblPrEx>
          <w:tblCellMar>
            <w:top w:w="0" w:type="dxa"/>
            <w:bottom w:w="0" w:type="dxa"/>
          </w:tblCellMar>
        </w:tblPrEx>
        <w:trPr>
          <w:gridAfter w:val="2"/>
          <w:wAfter w:w="30" w:type="dxa"/>
          <w:cantSplit/>
          <w:trHeight w:val="271"/>
        </w:trPr>
        <w:tc>
          <w:tcPr>
            <w:tcW w:w="1260" w:type="dxa"/>
            <w:gridSpan w:val="3"/>
            <w:tcBorders>
              <w:top w:val="single" w:sz="4" w:space="0" w:color="auto"/>
              <w:left w:val="single" w:sz="18" w:space="0" w:color="auto"/>
              <w:bottom w:val="single" w:sz="4" w:space="0" w:color="auto"/>
              <w:right w:val="single" w:sz="4" w:space="0" w:color="auto"/>
            </w:tcBorders>
            <w:vAlign w:val="center"/>
          </w:tcPr>
          <w:p w14:paraId="6983F749" w14:textId="77777777" w:rsidR="00002FCC" w:rsidRDefault="00002FCC" w:rsidP="00EF2382">
            <w:pPr>
              <w:jc w:val="center"/>
              <w:rPr>
                <w:sz w:val="24"/>
              </w:rPr>
            </w:pPr>
            <w:r>
              <w:rPr>
                <w:sz w:val="24"/>
              </w:rPr>
              <w:t>5</w:t>
            </w:r>
          </w:p>
        </w:tc>
        <w:tc>
          <w:tcPr>
            <w:tcW w:w="4680" w:type="dxa"/>
            <w:gridSpan w:val="11"/>
            <w:tcBorders>
              <w:top w:val="single" w:sz="4" w:space="0" w:color="auto"/>
              <w:left w:val="single" w:sz="4" w:space="0" w:color="auto"/>
              <w:bottom w:val="single" w:sz="4" w:space="0" w:color="auto"/>
              <w:right w:val="single" w:sz="4" w:space="0" w:color="auto"/>
            </w:tcBorders>
          </w:tcPr>
          <w:p w14:paraId="06B29B3E" w14:textId="77777777" w:rsidR="00002FCC" w:rsidRDefault="00002FCC" w:rsidP="00EF2382">
            <w:pPr>
              <w:rPr>
                <w:sz w:val="24"/>
              </w:rPr>
            </w:pPr>
          </w:p>
        </w:tc>
        <w:tc>
          <w:tcPr>
            <w:tcW w:w="1260" w:type="dxa"/>
            <w:gridSpan w:val="4"/>
            <w:tcBorders>
              <w:top w:val="single" w:sz="4" w:space="0" w:color="auto"/>
              <w:left w:val="single" w:sz="4" w:space="0" w:color="auto"/>
              <w:bottom w:val="single" w:sz="4" w:space="0" w:color="auto"/>
              <w:right w:val="single" w:sz="4" w:space="0" w:color="auto"/>
            </w:tcBorders>
          </w:tcPr>
          <w:p w14:paraId="0CFA4656" w14:textId="77777777" w:rsidR="00002FCC" w:rsidRDefault="00002FCC" w:rsidP="00EF2382">
            <w:pPr>
              <w:rPr>
                <w:sz w:val="24"/>
              </w:rPr>
            </w:pPr>
          </w:p>
        </w:tc>
        <w:tc>
          <w:tcPr>
            <w:tcW w:w="1336" w:type="dxa"/>
            <w:gridSpan w:val="6"/>
            <w:tcBorders>
              <w:top w:val="single" w:sz="4" w:space="0" w:color="auto"/>
              <w:left w:val="single" w:sz="4" w:space="0" w:color="auto"/>
              <w:bottom w:val="single" w:sz="4" w:space="0" w:color="auto"/>
              <w:right w:val="single" w:sz="4" w:space="0" w:color="auto"/>
            </w:tcBorders>
          </w:tcPr>
          <w:p w14:paraId="7868F62E" w14:textId="77777777" w:rsidR="00002FCC" w:rsidRDefault="00002FCC" w:rsidP="00EF2382">
            <w:pPr>
              <w:rPr>
                <w:sz w:val="24"/>
              </w:rPr>
            </w:pPr>
          </w:p>
        </w:tc>
        <w:tc>
          <w:tcPr>
            <w:tcW w:w="1440" w:type="dxa"/>
            <w:gridSpan w:val="2"/>
            <w:tcBorders>
              <w:top w:val="single" w:sz="4" w:space="0" w:color="auto"/>
              <w:left w:val="single" w:sz="4" w:space="0" w:color="auto"/>
              <w:bottom w:val="single" w:sz="4" w:space="0" w:color="auto"/>
              <w:right w:val="single" w:sz="18" w:space="0" w:color="auto"/>
            </w:tcBorders>
          </w:tcPr>
          <w:p w14:paraId="6DB9319A" w14:textId="77777777" w:rsidR="00002FCC" w:rsidRDefault="00002FCC" w:rsidP="00EF2382">
            <w:pPr>
              <w:rPr>
                <w:sz w:val="24"/>
              </w:rPr>
            </w:pPr>
          </w:p>
        </w:tc>
      </w:tr>
      <w:tr w:rsidR="00002FCC" w14:paraId="08ADD184" w14:textId="77777777" w:rsidTr="00C452FB">
        <w:tblPrEx>
          <w:tblCellMar>
            <w:top w:w="0" w:type="dxa"/>
            <w:bottom w:w="0" w:type="dxa"/>
          </w:tblCellMar>
        </w:tblPrEx>
        <w:trPr>
          <w:gridAfter w:val="2"/>
          <w:wAfter w:w="30" w:type="dxa"/>
          <w:cantSplit/>
          <w:trHeight w:val="272"/>
        </w:trPr>
        <w:tc>
          <w:tcPr>
            <w:tcW w:w="1260" w:type="dxa"/>
            <w:gridSpan w:val="3"/>
            <w:tcBorders>
              <w:top w:val="single" w:sz="4" w:space="0" w:color="auto"/>
              <w:left w:val="single" w:sz="18" w:space="0" w:color="auto"/>
              <w:bottom w:val="single" w:sz="18" w:space="0" w:color="auto"/>
              <w:right w:val="single" w:sz="4" w:space="0" w:color="auto"/>
            </w:tcBorders>
            <w:vAlign w:val="center"/>
          </w:tcPr>
          <w:p w14:paraId="3FBD4BEF" w14:textId="77777777" w:rsidR="00002FCC" w:rsidRDefault="00002FCC" w:rsidP="00EF2382">
            <w:pPr>
              <w:jc w:val="center"/>
              <w:rPr>
                <w:sz w:val="24"/>
              </w:rPr>
            </w:pPr>
            <w:r>
              <w:rPr>
                <w:sz w:val="24"/>
              </w:rPr>
              <w:t>6</w:t>
            </w:r>
          </w:p>
        </w:tc>
        <w:tc>
          <w:tcPr>
            <w:tcW w:w="4680" w:type="dxa"/>
            <w:gridSpan w:val="11"/>
            <w:tcBorders>
              <w:top w:val="single" w:sz="4" w:space="0" w:color="auto"/>
              <w:left w:val="single" w:sz="4" w:space="0" w:color="auto"/>
              <w:bottom w:val="single" w:sz="18" w:space="0" w:color="auto"/>
              <w:right w:val="single" w:sz="4" w:space="0" w:color="auto"/>
            </w:tcBorders>
          </w:tcPr>
          <w:p w14:paraId="5C16DB47" w14:textId="77777777" w:rsidR="00002FCC" w:rsidRDefault="00002FCC" w:rsidP="00EF2382">
            <w:pPr>
              <w:rPr>
                <w:sz w:val="24"/>
              </w:rPr>
            </w:pPr>
          </w:p>
        </w:tc>
        <w:tc>
          <w:tcPr>
            <w:tcW w:w="1260" w:type="dxa"/>
            <w:gridSpan w:val="4"/>
            <w:tcBorders>
              <w:top w:val="single" w:sz="4" w:space="0" w:color="auto"/>
              <w:left w:val="single" w:sz="4" w:space="0" w:color="auto"/>
              <w:bottom w:val="single" w:sz="18" w:space="0" w:color="auto"/>
              <w:right w:val="single" w:sz="4" w:space="0" w:color="auto"/>
            </w:tcBorders>
          </w:tcPr>
          <w:p w14:paraId="73E70942" w14:textId="77777777" w:rsidR="00002FCC" w:rsidRDefault="00002FCC" w:rsidP="00EF2382">
            <w:pPr>
              <w:rPr>
                <w:sz w:val="24"/>
              </w:rPr>
            </w:pPr>
          </w:p>
        </w:tc>
        <w:tc>
          <w:tcPr>
            <w:tcW w:w="1336" w:type="dxa"/>
            <w:gridSpan w:val="6"/>
            <w:tcBorders>
              <w:top w:val="single" w:sz="4" w:space="0" w:color="auto"/>
              <w:left w:val="single" w:sz="4" w:space="0" w:color="auto"/>
              <w:bottom w:val="single" w:sz="18" w:space="0" w:color="auto"/>
              <w:right w:val="single" w:sz="4" w:space="0" w:color="auto"/>
            </w:tcBorders>
          </w:tcPr>
          <w:p w14:paraId="015B1A59" w14:textId="77777777" w:rsidR="00002FCC" w:rsidRDefault="00002FCC" w:rsidP="00EF2382">
            <w:pPr>
              <w:rPr>
                <w:sz w:val="24"/>
              </w:rPr>
            </w:pPr>
          </w:p>
        </w:tc>
        <w:tc>
          <w:tcPr>
            <w:tcW w:w="1440" w:type="dxa"/>
            <w:gridSpan w:val="2"/>
            <w:tcBorders>
              <w:top w:val="single" w:sz="4" w:space="0" w:color="auto"/>
              <w:left w:val="single" w:sz="4" w:space="0" w:color="auto"/>
              <w:bottom w:val="single" w:sz="18" w:space="0" w:color="auto"/>
              <w:right w:val="single" w:sz="18" w:space="0" w:color="auto"/>
            </w:tcBorders>
          </w:tcPr>
          <w:p w14:paraId="1F0E7511" w14:textId="77777777" w:rsidR="00002FCC" w:rsidRDefault="00002FCC" w:rsidP="00EF2382">
            <w:pPr>
              <w:rPr>
                <w:sz w:val="24"/>
              </w:rPr>
            </w:pPr>
          </w:p>
        </w:tc>
      </w:tr>
      <w:tr w:rsidR="00002FCC" w14:paraId="5AB1688B" w14:textId="77777777" w:rsidTr="00C452FB">
        <w:tblPrEx>
          <w:tblCellMar>
            <w:top w:w="0" w:type="dxa"/>
            <w:bottom w:w="0" w:type="dxa"/>
          </w:tblCellMar>
        </w:tblPrEx>
        <w:trPr>
          <w:gridAfter w:val="1"/>
          <w:wAfter w:w="22" w:type="dxa"/>
          <w:cantSplit/>
          <w:trHeight w:val="271"/>
        </w:trPr>
        <w:tc>
          <w:tcPr>
            <w:tcW w:w="9984" w:type="dxa"/>
            <w:gridSpan w:val="27"/>
            <w:tcBorders>
              <w:top w:val="single" w:sz="18" w:space="0" w:color="auto"/>
              <w:left w:val="single" w:sz="18" w:space="0" w:color="auto"/>
              <w:bottom w:val="single" w:sz="4" w:space="0" w:color="auto"/>
              <w:right w:val="single" w:sz="18" w:space="0" w:color="auto"/>
            </w:tcBorders>
            <w:shd w:val="clear" w:color="auto" w:fill="E0E0E0"/>
            <w:vAlign w:val="center"/>
          </w:tcPr>
          <w:p w14:paraId="0F4B66BF" w14:textId="77777777" w:rsidR="00002FCC" w:rsidRDefault="00002FCC" w:rsidP="00EF2382">
            <w:pPr>
              <w:ind w:left="72"/>
              <w:rPr>
                <w:sz w:val="24"/>
              </w:rPr>
            </w:pPr>
            <w:r>
              <w:rPr>
                <w:sz w:val="24"/>
              </w:rPr>
              <w:t>Control Measures Required</w:t>
            </w:r>
          </w:p>
        </w:tc>
      </w:tr>
      <w:tr w:rsidR="00002FCC" w14:paraId="4882DFC3" w14:textId="77777777" w:rsidTr="00C452FB">
        <w:tblPrEx>
          <w:tblCellMar>
            <w:top w:w="0" w:type="dxa"/>
            <w:bottom w:w="0" w:type="dxa"/>
          </w:tblCellMar>
        </w:tblPrEx>
        <w:trPr>
          <w:cantSplit/>
          <w:trHeight w:val="271"/>
        </w:trPr>
        <w:tc>
          <w:tcPr>
            <w:tcW w:w="630" w:type="dxa"/>
            <w:vMerge w:val="restart"/>
            <w:tcBorders>
              <w:top w:val="single" w:sz="4" w:space="0" w:color="auto"/>
              <w:left w:val="single" w:sz="18" w:space="0" w:color="auto"/>
              <w:right w:val="single" w:sz="4" w:space="0" w:color="auto"/>
            </w:tcBorders>
            <w:textDirection w:val="btLr"/>
            <w:vAlign w:val="center"/>
          </w:tcPr>
          <w:p w14:paraId="630472B3" w14:textId="77777777" w:rsidR="00002FCC" w:rsidRDefault="00002FCC" w:rsidP="00EF2382">
            <w:pPr>
              <w:jc w:val="center"/>
              <w:rPr>
                <w:sz w:val="20"/>
              </w:rPr>
            </w:pPr>
            <w:r>
              <w:rPr>
                <w:sz w:val="20"/>
              </w:rPr>
              <w:t>Prioritise Controls By Risk Level</w:t>
            </w:r>
          </w:p>
        </w:tc>
        <w:tc>
          <w:tcPr>
            <w:tcW w:w="270" w:type="dxa"/>
            <w:vMerge w:val="restart"/>
            <w:tcBorders>
              <w:top w:val="single" w:sz="4" w:space="0" w:color="auto"/>
              <w:left w:val="single" w:sz="4" w:space="0" w:color="auto"/>
              <w:right w:val="single" w:sz="4" w:space="0" w:color="auto"/>
            </w:tcBorders>
            <w:textDirection w:val="btLr"/>
            <w:vAlign w:val="center"/>
          </w:tcPr>
          <w:p w14:paraId="3CB12939" w14:textId="77777777" w:rsidR="00002FCC" w:rsidRDefault="00002FCC" w:rsidP="00EF2382">
            <w:pPr>
              <w:ind w:left="113" w:right="113"/>
              <w:jc w:val="center"/>
              <w:rPr>
                <w:sz w:val="20"/>
              </w:rPr>
            </w:pPr>
            <w:r>
              <w:rPr>
                <w:sz w:val="20"/>
              </w:rPr>
              <w:t>Activity Hazard Number</w:t>
            </w:r>
          </w:p>
        </w:tc>
        <w:tc>
          <w:tcPr>
            <w:tcW w:w="360" w:type="dxa"/>
            <w:tcBorders>
              <w:top w:val="single" w:sz="4" w:space="0" w:color="auto"/>
              <w:left w:val="single" w:sz="4" w:space="0" w:color="auto"/>
              <w:right w:val="single" w:sz="4" w:space="0" w:color="auto"/>
            </w:tcBorders>
            <w:vAlign w:val="center"/>
          </w:tcPr>
          <w:p w14:paraId="738754A2" w14:textId="77777777" w:rsidR="00002FCC" w:rsidRDefault="00002FCC" w:rsidP="00EF2382">
            <w:pPr>
              <w:jc w:val="center"/>
              <w:rPr>
                <w:sz w:val="20"/>
              </w:rPr>
            </w:pPr>
            <w:r>
              <w:rPr>
                <w:sz w:val="20"/>
              </w:rPr>
              <w:t>1</w:t>
            </w:r>
          </w:p>
        </w:tc>
        <w:tc>
          <w:tcPr>
            <w:tcW w:w="8746" w:type="dxa"/>
            <w:gridSpan w:val="25"/>
            <w:tcBorders>
              <w:top w:val="single" w:sz="4" w:space="0" w:color="auto"/>
              <w:left w:val="single" w:sz="4" w:space="0" w:color="auto"/>
              <w:bottom w:val="single" w:sz="4" w:space="0" w:color="auto"/>
              <w:right w:val="single" w:sz="18" w:space="0" w:color="auto"/>
            </w:tcBorders>
          </w:tcPr>
          <w:p w14:paraId="29C6BE65" w14:textId="1D5E1F16" w:rsidR="00002FCC" w:rsidRPr="003B1119" w:rsidRDefault="00D54DE0" w:rsidP="00EF2382">
            <w:pPr>
              <w:rPr>
                <w:sz w:val="40"/>
                <w:szCs w:val="40"/>
              </w:rPr>
            </w:pPr>
            <w:r w:rsidRPr="003B1119">
              <w:rPr>
                <w:sz w:val="40"/>
                <w:szCs w:val="40"/>
              </w:rPr>
              <w:t>Use of shower chair</w:t>
            </w:r>
            <w:r w:rsidR="006304B4" w:rsidRPr="003B1119">
              <w:rPr>
                <w:sz w:val="40"/>
                <w:szCs w:val="40"/>
              </w:rPr>
              <w:t>, anti</w:t>
            </w:r>
            <w:r w:rsidR="003B1119" w:rsidRPr="003B1119">
              <w:rPr>
                <w:sz w:val="40"/>
                <w:szCs w:val="40"/>
              </w:rPr>
              <w:t>-</w:t>
            </w:r>
            <w:r w:rsidR="006304B4" w:rsidRPr="003B1119">
              <w:rPr>
                <w:sz w:val="40"/>
                <w:szCs w:val="40"/>
              </w:rPr>
              <w:t>slip mat</w:t>
            </w:r>
            <w:r w:rsidR="00D44407" w:rsidRPr="003B1119">
              <w:rPr>
                <w:sz w:val="40"/>
                <w:szCs w:val="40"/>
              </w:rPr>
              <w:t>, support staff to be available</w:t>
            </w:r>
            <w:r w:rsidR="003B1119" w:rsidRPr="003B1119">
              <w:rPr>
                <w:sz w:val="40"/>
                <w:szCs w:val="40"/>
              </w:rPr>
              <w:t>, life aid to be worn</w:t>
            </w:r>
          </w:p>
        </w:tc>
      </w:tr>
      <w:tr w:rsidR="00002FCC" w14:paraId="3B97E853" w14:textId="77777777" w:rsidTr="00C452FB">
        <w:tblPrEx>
          <w:tblCellMar>
            <w:top w:w="0" w:type="dxa"/>
            <w:bottom w:w="0" w:type="dxa"/>
          </w:tblCellMar>
        </w:tblPrEx>
        <w:trPr>
          <w:cantSplit/>
          <w:trHeight w:val="271"/>
        </w:trPr>
        <w:tc>
          <w:tcPr>
            <w:tcW w:w="630" w:type="dxa"/>
            <w:vMerge/>
            <w:tcBorders>
              <w:left w:val="single" w:sz="18" w:space="0" w:color="auto"/>
              <w:right w:val="single" w:sz="4" w:space="0" w:color="auto"/>
            </w:tcBorders>
            <w:vAlign w:val="center"/>
          </w:tcPr>
          <w:p w14:paraId="5FCF2915" w14:textId="77777777" w:rsidR="00002FCC" w:rsidRDefault="00002FCC" w:rsidP="00EF2382">
            <w:pPr>
              <w:jc w:val="center"/>
              <w:rPr>
                <w:sz w:val="20"/>
              </w:rPr>
            </w:pPr>
          </w:p>
        </w:tc>
        <w:tc>
          <w:tcPr>
            <w:tcW w:w="270" w:type="dxa"/>
            <w:vMerge/>
            <w:tcBorders>
              <w:left w:val="single" w:sz="4" w:space="0" w:color="auto"/>
              <w:right w:val="single" w:sz="4" w:space="0" w:color="auto"/>
            </w:tcBorders>
            <w:vAlign w:val="center"/>
          </w:tcPr>
          <w:p w14:paraId="29680464" w14:textId="77777777" w:rsidR="00002FCC" w:rsidRDefault="00002FCC" w:rsidP="00EF2382">
            <w:pPr>
              <w:jc w:val="center"/>
              <w:rPr>
                <w:sz w:val="20"/>
              </w:rPr>
            </w:pPr>
          </w:p>
        </w:tc>
        <w:tc>
          <w:tcPr>
            <w:tcW w:w="360" w:type="dxa"/>
            <w:tcBorders>
              <w:left w:val="single" w:sz="4" w:space="0" w:color="auto"/>
              <w:right w:val="single" w:sz="4" w:space="0" w:color="auto"/>
            </w:tcBorders>
            <w:vAlign w:val="center"/>
          </w:tcPr>
          <w:p w14:paraId="167D2A2D" w14:textId="77777777" w:rsidR="00002FCC" w:rsidRDefault="00002FCC" w:rsidP="00EF2382">
            <w:pPr>
              <w:jc w:val="center"/>
              <w:rPr>
                <w:sz w:val="20"/>
              </w:rPr>
            </w:pPr>
            <w:r>
              <w:rPr>
                <w:sz w:val="20"/>
              </w:rPr>
              <w:t>2</w:t>
            </w:r>
          </w:p>
        </w:tc>
        <w:tc>
          <w:tcPr>
            <w:tcW w:w="8746" w:type="dxa"/>
            <w:gridSpan w:val="25"/>
            <w:tcBorders>
              <w:top w:val="single" w:sz="4" w:space="0" w:color="auto"/>
              <w:left w:val="single" w:sz="4" w:space="0" w:color="auto"/>
              <w:bottom w:val="single" w:sz="4" w:space="0" w:color="auto"/>
              <w:right w:val="single" w:sz="18" w:space="0" w:color="auto"/>
            </w:tcBorders>
          </w:tcPr>
          <w:p w14:paraId="5AC7BC84" w14:textId="3138D0DC" w:rsidR="00002FCC" w:rsidRPr="003B1119" w:rsidRDefault="00172BAE" w:rsidP="00EF2382">
            <w:pPr>
              <w:rPr>
                <w:sz w:val="40"/>
                <w:szCs w:val="40"/>
              </w:rPr>
            </w:pPr>
            <w:r>
              <w:rPr>
                <w:sz w:val="40"/>
                <w:szCs w:val="40"/>
              </w:rPr>
              <w:t xml:space="preserve">Buying suitable shower gels/shampoos to cater </w:t>
            </w:r>
            <w:r w:rsidR="00CE3119">
              <w:rPr>
                <w:sz w:val="40"/>
                <w:szCs w:val="40"/>
              </w:rPr>
              <w:t xml:space="preserve">for sensitive skin, </w:t>
            </w:r>
            <w:r w:rsidR="00F4074C">
              <w:rPr>
                <w:sz w:val="40"/>
                <w:szCs w:val="40"/>
              </w:rPr>
              <w:t>moist</w:t>
            </w:r>
            <w:r w:rsidR="00557D96">
              <w:rPr>
                <w:sz w:val="40"/>
                <w:szCs w:val="40"/>
              </w:rPr>
              <w:t xml:space="preserve">uriser to </w:t>
            </w:r>
            <w:r w:rsidR="00177B73">
              <w:rPr>
                <w:sz w:val="40"/>
                <w:szCs w:val="40"/>
              </w:rPr>
              <w:t xml:space="preserve">help with any reactions </w:t>
            </w:r>
          </w:p>
        </w:tc>
      </w:tr>
      <w:tr w:rsidR="00002FCC" w14:paraId="217519C5" w14:textId="77777777" w:rsidTr="00C452FB">
        <w:tblPrEx>
          <w:tblCellMar>
            <w:top w:w="0" w:type="dxa"/>
            <w:bottom w:w="0" w:type="dxa"/>
          </w:tblCellMar>
        </w:tblPrEx>
        <w:trPr>
          <w:cantSplit/>
          <w:trHeight w:val="272"/>
        </w:trPr>
        <w:tc>
          <w:tcPr>
            <w:tcW w:w="630" w:type="dxa"/>
            <w:vMerge/>
            <w:tcBorders>
              <w:left w:val="single" w:sz="18" w:space="0" w:color="auto"/>
              <w:right w:val="single" w:sz="4" w:space="0" w:color="auto"/>
            </w:tcBorders>
            <w:vAlign w:val="center"/>
          </w:tcPr>
          <w:p w14:paraId="4DB87FDC" w14:textId="77777777" w:rsidR="00002FCC" w:rsidRDefault="00002FCC" w:rsidP="00EF2382">
            <w:pPr>
              <w:jc w:val="center"/>
              <w:rPr>
                <w:sz w:val="20"/>
              </w:rPr>
            </w:pPr>
          </w:p>
        </w:tc>
        <w:tc>
          <w:tcPr>
            <w:tcW w:w="270" w:type="dxa"/>
            <w:vMerge/>
            <w:tcBorders>
              <w:left w:val="single" w:sz="4" w:space="0" w:color="auto"/>
              <w:right w:val="single" w:sz="4" w:space="0" w:color="auto"/>
            </w:tcBorders>
            <w:vAlign w:val="center"/>
          </w:tcPr>
          <w:p w14:paraId="3A0DEE3E" w14:textId="77777777" w:rsidR="00002FCC" w:rsidRDefault="00002FCC" w:rsidP="00EF2382">
            <w:pPr>
              <w:jc w:val="center"/>
              <w:rPr>
                <w:sz w:val="20"/>
              </w:rPr>
            </w:pPr>
          </w:p>
        </w:tc>
        <w:tc>
          <w:tcPr>
            <w:tcW w:w="360" w:type="dxa"/>
            <w:tcBorders>
              <w:left w:val="single" w:sz="4" w:space="0" w:color="auto"/>
              <w:right w:val="single" w:sz="4" w:space="0" w:color="auto"/>
            </w:tcBorders>
            <w:vAlign w:val="center"/>
          </w:tcPr>
          <w:p w14:paraId="437999C3" w14:textId="77777777" w:rsidR="00002FCC" w:rsidRPr="001C04DA" w:rsidRDefault="00002FCC" w:rsidP="00EF2382">
            <w:pPr>
              <w:jc w:val="center"/>
              <w:rPr>
                <w:sz w:val="40"/>
                <w:szCs w:val="40"/>
              </w:rPr>
            </w:pPr>
            <w:r w:rsidRPr="001C04DA">
              <w:rPr>
                <w:sz w:val="40"/>
                <w:szCs w:val="40"/>
              </w:rPr>
              <w:t>3</w:t>
            </w:r>
          </w:p>
        </w:tc>
        <w:tc>
          <w:tcPr>
            <w:tcW w:w="8746" w:type="dxa"/>
            <w:gridSpan w:val="25"/>
            <w:tcBorders>
              <w:top w:val="single" w:sz="4" w:space="0" w:color="auto"/>
              <w:left w:val="single" w:sz="4" w:space="0" w:color="auto"/>
              <w:bottom w:val="single" w:sz="4" w:space="0" w:color="auto"/>
              <w:right w:val="single" w:sz="18" w:space="0" w:color="auto"/>
            </w:tcBorders>
          </w:tcPr>
          <w:p w14:paraId="2B0CB47E" w14:textId="3CD0A6F7" w:rsidR="00002FCC" w:rsidRPr="001C04DA" w:rsidRDefault="00BE53DD" w:rsidP="00EF2382">
            <w:pPr>
              <w:rPr>
                <w:sz w:val="40"/>
                <w:szCs w:val="40"/>
              </w:rPr>
            </w:pPr>
            <w:r w:rsidRPr="001C04DA">
              <w:rPr>
                <w:sz w:val="40"/>
                <w:szCs w:val="40"/>
              </w:rPr>
              <w:t xml:space="preserve">Staff to monitor </w:t>
            </w:r>
            <w:r w:rsidR="001C04DA" w:rsidRPr="001C04DA">
              <w:rPr>
                <w:sz w:val="40"/>
                <w:szCs w:val="40"/>
              </w:rPr>
              <w:t>shower temperature</w:t>
            </w:r>
          </w:p>
        </w:tc>
      </w:tr>
      <w:tr w:rsidR="00002FCC" w14:paraId="248F22A7" w14:textId="77777777" w:rsidTr="00C452FB">
        <w:tblPrEx>
          <w:tblCellMar>
            <w:top w:w="0" w:type="dxa"/>
            <w:bottom w:w="0" w:type="dxa"/>
          </w:tblCellMar>
        </w:tblPrEx>
        <w:trPr>
          <w:cantSplit/>
          <w:trHeight w:val="271"/>
        </w:trPr>
        <w:tc>
          <w:tcPr>
            <w:tcW w:w="630" w:type="dxa"/>
            <w:vMerge/>
            <w:tcBorders>
              <w:left w:val="single" w:sz="18" w:space="0" w:color="auto"/>
              <w:right w:val="single" w:sz="4" w:space="0" w:color="auto"/>
            </w:tcBorders>
            <w:vAlign w:val="center"/>
          </w:tcPr>
          <w:p w14:paraId="246A65CC" w14:textId="77777777" w:rsidR="00002FCC" w:rsidRDefault="00002FCC" w:rsidP="00EF2382">
            <w:pPr>
              <w:jc w:val="center"/>
              <w:rPr>
                <w:sz w:val="20"/>
              </w:rPr>
            </w:pPr>
          </w:p>
        </w:tc>
        <w:tc>
          <w:tcPr>
            <w:tcW w:w="270" w:type="dxa"/>
            <w:vMerge/>
            <w:tcBorders>
              <w:left w:val="single" w:sz="4" w:space="0" w:color="auto"/>
              <w:right w:val="single" w:sz="4" w:space="0" w:color="auto"/>
            </w:tcBorders>
            <w:vAlign w:val="center"/>
          </w:tcPr>
          <w:p w14:paraId="20D004AD" w14:textId="77777777" w:rsidR="00002FCC" w:rsidRDefault="00002FCC" w:rsidP="00EF2382">
            <w:pPr>
              <w:jc w:val="center"/>
              <w:rPr>
                <w:sz w:val="20"/>
              </w:rPr>
            </w:pPr>
          </w:p>
        </w:tc>
        <w:tc>
          <w:tcPr>
            <w:tcW w:w="360" w:type="dxa"/>
            <w:tcBorders>
              <w:left w:val="single" w:sz="4" w:space="0" w:color="auto"/>
              <w:right w:val="single" w:sz="4" w:space="0" w:color="auto"/>
            </w:tcBorders>
            <w:vAlign w:val="center"/>
          </w:tcPr>
          <w:p w14:paraId="675011D9" w14:textId="77777777" w:rsidR="00002FCC" w:rsidRDefault="00002FCC" w:rsidP="00EF2382">
            <w:pPr>
              <w:jc w:val="center"/>
              <w:rPr>
                <w:sz w:val="20"/>
              </w:rPr>
            </w:pPr>
            <w:r>
              <w:rPr>
                <w:sz w:val="20"/>
              </w:rPr>
              <w:t>4</w:t>
            </w:r>
          </w:p>
        </w:tc>
        <w:tc>
          <w:tcPr>
            <w:tcW w:w="8746" w:type="dxa"/>
            <w:gridSpan w:val="25"/>
            <w:tcBorders>
              <w:top w:val="single" w:sz="4" w:space="0" w:color="auto"/>
              <w:left w:val="single" w:sz="4" w:space="0" w:color="auto"/>
              <w:bottom w:val="single" w:sz="4" w:space="0" w:color="auto"/>
              <w:right w:val="single" w:sz="18" w:space="0" w:color="auto"/>
            </w:tcBorders>
          </w:tcPr>
          <w:p w14:paraId="05C9AA19" w14:textId="77777777" w:rsidR="00002FCC" w:rsidRPr="00A55E7E" w:rsidRDefault="00002FCC" w:rsidP="00EF2382">
            <w:pPr>
              <w:rPr>
                <w:sz w:val="64"/>
                <w:szCs w:val="64"/>
              </w:rPr>
            </w:pPr>
          </w:p>
        </w:tc>
      </w:tr>
      <w:tr w:rsidR="00002FCC" w14:paraId="51422AC0" w14:textId="77777777" w:rsidTr="00C452FB">
        <w:tblPrEx>
          <w:tblCellMar>
            <w:top w:w="0" w:type="dxa"/>
            <w:bottom w:w="0" w:type="dxa"/>
          </w:tblCellMar>
        </w:tblPrEx>
        <w:trPr>
          <w:cantSplit/>
          <w:trHeight w:val="271"/>
        </w:trPr>
        <w:tc>
          <w:tcPr>
            <w:tcW w:w="630" w:type="dxa"/>
            <w:vMerge/>
            <w:tcBorders>
              <w:left w:val="single" w:sz="18" w:space="0" w:color="auto"/>
              <w:right w:val="single" w:sz="4" w:space="0" w:color="auto"/>
            </w:tcBorders>
            <w:vAlign w:val="center"/>
          </w:tcPr>
          <w:p w14:paraId="22312288" w14:textId="77777777" w:rsidR="00002FCC" w:rsidRDefault="00002FCC" w:rsidP="00EF2382">
            <w:pPr>
              <w:jc w:val="center"/>
              <w:rPr>
                <w:sz w:val="20"/>
              </w:rPr>
            </w:pPr>
          </w:p>
        </w:tc>
        <w:tc>
          <w:tcPr>
            <w:tcW w:w="270" w:type="dxa"/>
            <w:vMerge/>
            <w:tcBorders>
              <w:left w:val="single" w:sz="4" w:space="0" w:color="auto"/>
              <w:right w:val="single" w:sz="4" w:space="0" w:color="auto"/>
            </w:tcBorders>
            <w:vAlign w:val="center"/>
          </w:tcPr>
          <w:p w14:paraId="52068848" w14:textId="77777777" w:rsidR="00002FCC" w:rsidRDefault="00002FCC" w:rsidP="00EF2382">
            <w:pPr>
              <w:jc w:val="center"/>
              <w:rPr>
                <w:sz w:val="20"/>
              </w:rPr>
            </w:pPr>
          </w:p>
        </w:tc>
        <w:tc>
          <w:tcPr>
            <w:tcW w:w="360" w:type="dxa"/>
            <w:tcBorders>
              <w:left w:val="single" w:sz="4" w:space="0" w:color="auto"/>
              <w:right w:val="single" w:sz="4" w:space="0" w:color="auto"/>
            </w:tcBorders>
            <w:vAlign w:val="center"/>
          </w:tcPr>
          <w:p w14:paraId="5FA719EE" w14:textId="77777777" w:rsidR="00002FCC" w:rsidRDefault="00002FCC" w:rsidP="00EF2382">
            <w:pPr>
              <w:jc w:val="center"/>
              <w:rPr>
                <w:sz w:val="20"/>
              </w:rPr>
            </w:pPr>
            <w:r>
              <w:rPr>
                <w:sz w:val="20"/>
              </w:rPr>
              <w:t>5</w:t>
            </w:r>
          </w:p>
        </w:tc>
        <w:tc>
          <w:tcPr>
            <w:tcW w:w="8746" w:type="dxa"/>
            <w:gridSpan w:val="25"/>
            <w:tcBorders>
              <w:top w:val="single" w:sz="4" w:space="0" w:color="auto"/>
              <w:left w:val="single" w:sz="4" w:space="0" w:color="auto"/>
              <w:bottom w:val="single" w:sz="4" w:space="0" w:color="auto"/>
              <w:right w:val="single" w:sz="18" w:space="0" w:color="auto"/>
            </w:tcBorders>
          </w:tcPr>
          <w:p w14:paraId="289AAF41" w14:textId="77777777" w:rsidR="00002FCC" w:rsidRPr="00A55E7E" w:rsidRDefault="00002FCC" w:rsidP="00EF2382">
            <w:pPr>
              <w:rPr>
                <w:sz w:val="64"/>
                <w:szCs w:val="64"/>
              </w:rPr>
            </w:pPr>
          </w:p>
        </w:tc>
      </w:tr>
      <w:tr w:rsidR="00002FCC" w14:paraId="0D81E7EA" w14:textId="77777777" w:rsidTr="00C452FB">
        <w:tblPrEx>
          <w:tblCellMar>
            <w:top w:w="0" w:type="dxa"/>
            <w:bottom w:w="0" w:type="dxa"/>
          </w:tblCellMar>
        </w:tblPrEx>
        <w:trPr>
          <w:cantSplit/>
          <w:trHeight w:val="272"/>
        </w:trPr>
        <w:tc>
          <w:tcPr>
            <w:tcW w:w="630" w:type="dxa"/>
            <w:vMerge/>
            <w:tcBorders>
              <w:left w:val="single" w:sz="18" w:space="0" w:color="auto"/>
              <w:bottom w:val="single" w:sz="4" w:space="0" w:color="auto"/>
              <w:right w:val="single" w:sz="4" w:space="0" w:color="auto"/>
            </w:tcBorders>
            <w:vAlign w:val="center"/>
          </w:tcPr>
          <w:p w14:paraId="726EF54B" w14:textId="77777777" w:rsidR="00002FCC" w:rsidRDefault="00002FCC" w:rsidP="00EF2382">
            <w:pPr>
              <w:jc w:val="center"/>
              <w:rPr>
                <w:sz w:val="20"/>
              </w:rPr>
            </w:pPr>
          </w:p>
        </w:tc>
        <w:tc>
          <w:tcPr>
            <w:tcW w:w="270" w:type="dxa"/>
            <w:vMerge/>
            <w:tcBorders>
              <w:left w:val="single" w:sz="4" w:space="0" w:color="auto"/>
              <w:bottom w:val="single" w:sz="4" w:space="0" w:color="auto"/>
              <w:right w:val="single" w:sz="4" w:space="0" w:color="auto"/>
            </w:tcBorders>
            <w:vAlign w:val="center"/>
          </w:tcPr>
          <w:p w14:paraId="25C52D84" w14:textId="77777777" w:rsidR="00002FCC" w:rsidRDefault="00002FCC" w:rsidP="00EF2382">
            <w:pPr>
              <w:jc w:val="center"/>
              <w:rPr>
                <w:sz w:val="20"/>
              </w:rPr>
            </w:pPr>
          </w:p>
        </w:tc>
        <w:tc>
          <w:tcPr>
            <w:tcW w:w="360" w:type="dxa"/>
            <w:tcBorders>
              <w:left w:val="single" w:sz="4" w:space="0" w:color="auto"/>
              <w:bottom w:val="single" w:sz="4" w:space="0" w:color="auto"/>
              <w:right w:val="single" w:sz="4" w:space="0" w:color="auto"/>
            </w:tcBorders>
            <w:vAlign w:val="center"/>
          </w:tcPr>
          <w:p w14:paraId="186FF0C1" w14:textId="77777777" w:rsidR="00002FCC" w:rsidRDefault="00002FCC" w:rsidP="00EF2382">
            <w:pPr>
              <w:jc w:val="center"/>
              <w:rPr>
                <w:sz w:val="20"/>
              </w:rPr>
            </w:pPr>
            <w:r>
              <w:rPr>
                <w:sz w:val="20"/>
              </w:rPr>
              <w:t>6</w:t>
            </w:r>
          </w:p>
        </w:tc>
        <w:tc>
          <w:tcPr>
            <w:tcW w:w="8746" w:type="dxa"/>
            <w:gridSpan w:val="25"/>
            <w:tcBorders>
              <w:top w:val="single" w:sz="4" w:space="0" w:color="auto"/>
              <w:left w:val="single" w:sz="4" w:space="0" w:color="auto"/>
              <w:bottom w:val="single" w:sz="18" w:space="0" w:color="auto"/>
              <w:right w:val="single" w:sz="18" w:space="0" w:color="auto"/>
            </w:tcBorders>
          </w:tcPr>
          <w:p w14:paraId="1973E0C0" w14:textId="77777777" w:rsidR="00002FCC" w:rsidRPr="00A55E7E" w:rsidRDefault="00002FCC" w:rsidP="00EF2382">
            <w:pPr>
              <w:rPr>
                <w:sz w:val="64"/>
                <w:szCs w:val="64"/>
              </w:rPr>
            </w:pPr>
          </w:p>
        </w:tc>
      </w:tr>
      <w:tr w:rsidR="00002FCC" w14:paraId="07CFE15E" w14:textId="77777777" w:rsidTr="00C452FB">
        <w:tblPrEx>
          <w:tblCellMar>
            <w:top w:w="0" w:type="dxa"/>
            <w:bottom w:w="0" w:type="dxa"/>
          </w:tblCellMar>
        </w:tblPrEx>
        <w:trPr>
          <w:gridAfter w:val="1"/>
          <w:wAfter w:w="22" w:type="dxa"/>
          <w:cantSplit/>
          <w:trHeight w:val="272"/>
        </w:trPr>
        <w:tc>
          <w:tcPr>
            <w:tcW w:w="5220" w:type="dxa"/>
            <w:gridSpan w:val="12"/>
            <w:tcBorders>
              <w:top w:val="single" w:sz="18" w:space="0" w:color="auto"/>
              <w:left w:val="single" w:sz="18" w:space="0" w:color="auto"/>
              <w:bottom w:val="single" w:sz="4" w:space="0" w:color="auto"/>
              <w:right w:val="single" w:sz="4" w:space="0" w:color="auto"/>
            </w:tcBorders>
            <w:shd w:val="clear" w:color="auto" w:fill="E0E0E0"/>
            <w:vAlign w:val="center"/>
          </w:tcPr>
          <w:p w14:paraId="4BAABE65" w14:textId="77777777" w:rsidR="00002FCC" w:rsidRDefault="00002FCC" w:rsidP="00EF2382">
            <w:pPr>
              <w:rPr>
                <w:sz w:val="24"/>
              </w:rPr>
            </w:pPr>
            <w:r>
              <w:rPr>
                <w:sz w:val="24"/>
              </w:rPr>
              <w:t>Reassessment of Activity Hazards Controlled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14:paraId="7056FFFB" w14:textId="77777777" w:rsidR="00002FCC" w:rsidRDefault="00002FCC" w:rsidP="00EF2382">
            <w:pPr>
              <w:rPr>
                <w:sz w:val="24"/>
              </w:rPr>
            </w:pPr>
            <w:r>
              <w:rPr>
                <w:sz w:val="24"/>
              </w:rPr>
              <w:t>Severity</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54A73179" w14:textId="77777777" w:rsidR="00002FCC" w:rsidRDefault="00002FCC" w:rsidP="00EF2382">
            <w:pPr>
              <w:rPr>
                <w:sz w:val="24"/>
              </w:rPr>
            </w:pPr>
            <w:r>
              <w:rPr>
                <w:sz w:val="24"/>
              </w:rPr>
              <w:t>Likelihood</w:t>
            </w:r>
          </w:p>
        </w:tc>
        <w:tc>
          <w:tcPr>
            <w:tcW w:w="1524"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2D21E160" w14:textId="77777777" w:rsidR="00002FCC" w:rsidRDefault="00002FCC" w:rsidP="00EF2382">
            <w:pPr>
              <w:rPr>
                <w:sz w:val="24"/>
              </w:rPr>
            </w:pPr>
            <w:r>
              <w:rPr>
                <w:sz w:val="24"/>
              </w:rPr>
              <w:t>Risk Level</w:t>
            </w:r>
          </w:p>
        </w:tc>
      </w:tr>
      <w:tr w:rsidR="00002FCC" w14:paraId="38C228FE" w14:textId="77777777" w:rsidTr="00C452FB">
        <w:tblPrEx>
          <w:tblCellMar>
            <w:top w:w="0" w:type="dxa"/>
            <w:bottom w:w="0" w:type="dxa"/>
          </w:tblCellMar>
        </w:tblPrEx>
        <w:trPr>
          <w:gridAfter w:val="1"/>
          <w:wAfter w:w="22" w:type="dxa"/>
          <w:cantSplit/>
          <w:trHeight w:val="272"/>
        </w:trPr>
        <w:tc>
          <w:tcPr>
            <w:tcW w:w="1260" w:type="dxa"/>
            <w:gridSpan w:val="3"/>
            <w:tcBorders>
              <w:top w:val="single" w:sz="4" w:space="0" w:color="auto"/>
              <w:left w:val="single" w:sz="18" w:space="0" w:color="auto"/>
              <w:bottom w:val="single" w:sz="4" w:space="0" w:color="auto"/>
              <w:right w:val="single" w:sz="4" w:space="0" w:color="auto"/>
            </w:tcBorders>
            <w:vAlign w:val="center"/>
          </w:tcPr>
          <w:p w14:paraId="4D057D2F" w14:textId="77777777" w:rsidR="00002FCC" w:rsidRDefault="00002FCC" w:rsidP="00EF2382">
            <w:pPr>
              <w:jc w:val="center"/>
              <w:rPr>
                <w:sz w:val="24"/>
              </w:rPr>
            </w:pPr>
            <w:r>
              <w:rPr>
                <w:sz w:val="24"/>
              </w:rPr>
              <w:t>1</w:t>
            </w:r>
          </w:p>
        </w:tc>
        <w:tc>
          <w:tcPr>
            <w:tcW w:w="3960" w:type="dxa"/>
            <w:gridSpan w:val="9"/>
            <w:tcBorders>
              <w:top w:val="single" w:sz="4" w:space="0" w:color="auto"/>
              <w:left w:val="single" w:sz="4" w:space="0" w:color="auto"/>
              <w:right w:val="single" w:sz="4" w:space="0" w:color="auto"/>
            </w:tcBorders>
          </w:tcPr>
          <w:p w14:paraId="66A04A17" w14:textId="505810A8" w:rsidR="00002FCC" w:rsidRDefault="00BF2ABD" w:rsidP="00EF2382">
            <w:pPr>
              <w:rPr>
                <w:sz w:val="24"/>
              </w:rPr>
            </w:pPr>
            <w:r>
              <w:rPr>
                <w:sz w:val="24"/>
              </w:rPr>
              <w:t xml:space="preserve">Falling whilst using shower leading to head injury </w:t>
            </w:r>
          </w:p>
        </w:tc>
        <w:tc>
          <w:tcPr>
            <w:tcW w:w="1620" w:type="dxa"/>
            <w:gridSpan w:val="5"/>
            <w:tcBorders>
              <w:top w:val="single" w:sz="4" w:space="0" w:color="auto"/>
              <w:left w:val="single" w:sz="4" w:space="0" w:color="auto"/>
              <w:right w:val="single" w:sz="4" w:space="0" w:color="auto"/>
            </w:tcBorders>
          </w:tcPr>
          <w:p w14:paraId="2E474247" w14:textId="499E18BB" w:rsidR="00002FCC" w:rsidRDefault="00C15FB5" w:rsidP="00EF2382">
            <w:pPr>
              <w:rPr>
                <w:sz w:val="24"/>
              </w:rPr>
            </w:pPr>
            <w:r>
              <w:rPr>
                <w:sz w:val="24"/>
              </w:rPr>
              <w:t>5</w:t>
            </w:r>
          </w:p>
        </w:tc>
        <w:tc>
          <w:tcPr>
            <w:tcW w:w="1620" w:type="dxa"/>
            <w:gridSpan w:val="6"/>
            <w:tcBorders>
              <w:top w:val="single" w:sz="4" w:space="0" w:color="auto"/>
              <w:left w:val="single" w:sz="4" w:space="0" w:color="auto"/>
              <w:right w:val="single" w:sz="4" w:space="0" w:color="auto"/>
            </w:tcBorders>
          </w:tcPr>
          <w:p w14:paraId="7EC6632C" w14:textId="7A59C60E" w:rsidR="00002FCC" w:rsidRDefault="002A59F4" w:rsidP="00EF2382">
            <w:pPr>
              <w:rPr>
                <w:sz w:val="24"/>
              </w:rPr>
            </w:pPr>
            <w:r>
              <w:rPr>
                <w:sz w:val="24"/>
              </w:rPr>
              <w:t>2</w:t>
            </w:r>
          </w:p>
        </w:tc>
        <w:tc>
          <w:tcPr>
            <w:tcW w:w="1524" w:type="dxa"/>
            <w:gridSpan w:val="4"/>
            <w:tcBorders>
              <w:top w:val="single" w:sz="4" w:space="0" w:color="auto"/>
              <w:left w:val="single" w:sz="4" w:space="0" w:color="auto"/>
              <w:right w:val="single" w:sz="18" w:space="0" w:color="auto"/>
            </w:tcBorders>
          </w:tcPr>
          <w:p w14:paraId="1BD796D5" w14:textId="117EB26D" w:rsidR="00002FCC" w:rsidRDefault="00C7344A" w:rsidP="00EF2382">
            <w:pPr>
              <w:rPr>
                <w:sz w:val="24"/>
              </w:rPr>
            </w:pPr>
            <w:r>
              <w:rPr>
                <w:sz w:val="24"/>
              </w:rPr>
              <w:t>10R</w:t>
            </w:r>
          </w:p>
        </w:tc>
      </w:tr>
      <w:tr w:rsidR="00593C02" w14:paraId="532262A7" w14:textId="77777777" w:rsidTr="00C452FB">
        <w:tblPrEx>
          <w:tblCellMar>
            <w:top w:w="0" w:type="dxa"/>
            <w:bottom w:w="0" w:type="dxa"/>
          </w:tblCellMar>
        </w:tblPrEx>
        <w:trPr>
          <w:gridAfter w:val="1"/>
          <w:wAfter w:w="22" w:type="dxa"/>
          <w:cantSplit/>
          <w:trHeight w:val="272"/>
        </w:trPr>
        <w:tc>
          <w:tcPr>
            <w:tcW w:w="1260" w:type="dxa"/>
            <w:gridSpan w:val="3"/>
            <w:tcBorders>
              <w:top w:val="single" w:sz="4" w:space="0" w:color="auto"/>
              <w:left w:val="single" w:sz="18" w:space="0" w:color="auto"/>
              <w:bottom w:val="single" w:sz="4" w:space="0" w:color="auto"/>
              <w:right w:val="single" w:sz="4" w:space="0" w:color="auto"/>
            </w:tcBorders>
            <w:vAlign w:val="center"/>
          </w:tcPr>
          <w:p w14:paraId="0BAB7A48" w14:textId="77777777" w:rsidR="00593C02" w:rsidRDefault="00593C02" w:rsidP="00593C02">
            <w:pPr>
              <w:jc w:val="center"/>
              <w:rPr>
                <w:sz w:val="24"/>
              </w:rPr>
            </w:pPr>
            <w:r>
              <w:rPr>
                <w:sz w:val="24"/>
              </w:rPr>
              <w:t>2</w:t>
            </w:r>
          </w:p>
        </w:tc>
        <w:tc>
          <w:tcPr>
            <w:tcW w:w="3960" w:type="dxa"/>
            <w:gridSpan w:val="9"/>
            <w:tcBorders>
              <w:left w:val="single" w:sz="4" w:space="0" w:color="auto"/>
              <w:right w:val="single" w:sz="4" w:space="0" w:color="auto"/>
            </w:tcBorders>
          </w:tcPr>
          <w:p w14:paraId="4C7EE61C" w14:textId="3207D0F0" w:rsidR="00593C02" w:rsidRDefault="00593C02" w:rsidP="00593C02">
            <w:pPr>
              <w:rPr>
                <w:sz w:val="24"/>
              </w:rPr>
            </w:pPr>
            <w:r>
              <w:rPr>
                <w:sz w:val="24"/>
              </w:rPr>
              <w:t>Service user having sensitive skin so potential to result in rashes and discomfort</w:t>
            </w:r>
          </w:p>
        </w:tc>
        <w:tc>
          <w:tcPr>
            <w:tcW w:w="1620" w:type="dxa"/>
            <w:gridSpan w:val="5"/>
            <w:tcBorders>
              <w:left w:val="single" w:sz="4" w:space="0" w:color="auto"/>
              <w:right w:val="single" w:sz="4" w:space="0" w:color="auto"/>
            </w:tcBorders>
          </w:tcPr>
          <w:p w14:paraId="3B4EA4BA" w14:textId="2E063084" w:rsidR="00593C02" w:rsidRDefault="0094636A" w:rsidP="00593C02">
            <w:pPr>
              <w:rPr>
                <w:sz w:val="24"/>
              </w:rPr>
            </w:pPr>
            <w:r>
              <w:rPr>
                <w:sz w:val="24"/>
              </w:rPr>
              <w:t>2</w:t>
            </w:r>
          </w:p>
        </w:tc>
        <w:tc>
          <w:tcPr>
            <w:tcW w:w="1620" w:type="dxa"/>
            <w:gridSpan w:val="6"/>
            <w:tcBorders>
              <w:left w:val="single" w:sz="4" w:space="0" w:color="auto"/>
              <w:right w:val="single" w:sz="4" w:space="0" w:color="auto"/>
            </w:tcBorders>
          </w:tcPr>
          <w:p w14:paraId="53124444" w14:textId="3E8010AB" w:rsidR="00593C02" w:rsidRDefault="0094636A" w:rsidP="00593C02">
            <w:pPr>
              <w:rPr>
                <w:sz w:val="24"/>
              </w:rPr>
            </w:pPr>
            <w:r>
              <w:rPr>
                <w:sz w:val="24"/>
              </w:rPr>
              <w:t>2</w:t>
            </w:r>
          </w:p>
        </w:tc>
        <w:tc>
          <w:tcPr>
            <w:tcW w:w="1524" w:type="dxa"/>
            <w:gridSpan w:val="4"/>
            <w:tcBorders>
              <w:left w:val="single" w:sz="4" w:space="0" w:color="auto"/>
              <w:right w:val="single" w:sz="18" w:space="0" w:color="auto"/>
            </w:tcBorders>
          </w:tcPr>
          <w:p w14:paraId="7ED1D697" w14:textId="2BF99658" w:rsidR="00593C02" w:rsidRDefault="006C717E" w:rsidP="00593C02">
            <w:pPr>
              <w:rPr>
                <w:sz w:val="24"/>
              </w:rPr>
            </w:pPr>
            <w:r>
              <w:rPr>
                <w:sz w:val="24"/>
              </w:rPr>
              <w:t>4</w:t>
            </w:r>
          </w:p>
        </w:tc>
      </w:tr>
      <w:tr w:rsidR="001C04DA" w14:paraId="6A7FCB07" w14:textId="77777777" w:rsidTr="00C452FB">
        <w:tblPrEx>
          <w:tblCellMar>
            <w:top w:w="0" w:type="dxa"/>
            <w:bottom w:w="0" w:type="dxa"/>
          </w:tblCellMar>
        </w:tblPrEx>
        <w:trPr>
          <w:gridAfter w:val="1"/>
          <w:wAfter w:w="22" w:type="dxa"/>
          <w:cantSplit/>
          <w:trHeight w:val="272"/>
        </w:trPr>
        <w:tc>
          <w:tcPr>
            <w:tcW w:w="1260" w:type="dxa"/>
            <w:gridSpan w:val="3"/>
            <w:tcBorders>
              <w:top w:val="single" w:sz="4" w:space="0" w:color="auto"/>
              <w:left w:val="single" w:sz="18" w:space="0" w:color="auto"/>
              <w:bottom w:val="single" w:sz="4" w:space="0" w:color="auto"/>
              <w:right w:val="single" w:sz="4" w:space="0" w:color="auto"/>
            </w:tcBorders>
            <w:vAlign w:val="center"/>
          </w:tcPr>
          <w:p w14:paraId="692F8DFC" w14:textId="77777777" w:rsidR="001C04DA" w:rsidRDefault="001C04DA" w:rsidP="001C04DA">
            <w:pPr>
              <w:jc w:val="center"/>
              <w:rPr>
                <w:sz w:val="24"/>
              </w:rPr>
            </w:pPr>
            <w:r>
              <w:rPr>
                <w:sz w:val="24"/>
              </w:rPr>
              <w:t>3</w:t>
            </w:r>
          </w:p>
        </w:tc>
        <w:tc>
          <w:tcPr>
            <w:tcW w:w="3960" w:type="dxa"/>
            <w:gridSpan w:val="9"/>
            <w:tcBorders>
              <w:left w:val="single" w:sz="4" w:space="0" w:color="auto"/>
              <w:right w:val="single" w:sz="4" w:space="0" w:color="auto"/>
            </w:tcBorders>
          </w:tcPr>
          <w:p w14:paraId="6066FD46" w14:textId="24D45ECD" w:rsidR="001C04DA" w:rsidRDefault="001C04DA" w:rsidP="001C04DA">
            <w:pPr>
              <w:rPr>
                <w:sz w:val="24"/>
              </w:rPr>
            </w:pPr>
            <w:r>
              <w:rPr>
                <w:sz w:val="24"/>
              </w:rPr>
              <w:t>Burn from water temperature</w:t>
            </w:r>
          </w:p>
        </w:tc>
        <w:tc>
          <w:tcPr>
            <w:tcW w:w="1620" w:type="dxa"/>
            <w:gridSpan w:val="5"/>
            <w:tcBorders>
              <w:left w:val="single" w:sz="4" w:space="0" w:color="auto"/>
              <w:right w:val="single" w:sz="4" w:space="0" w:color="auto"/>
            </w:tcBorders>
          </w:tcPr>
          <w:p w14:paraId="6A0F4284" w14:textId="58153231" w:rsidR="001C04DA" w:rsidRDefault="001C04DA" w:rsidP="001C04DA">
            <w:pPr>
              <w:rPr>
                <w:sz w:val="24"/>
              </w:rPr>
            </w:pPr>
            <w:r>
              <w:rPr>
                <w:sz w:val="24"/>
              </w:rPr>
              <w:t>4</w:t>
            </w:r>
          </w:p>
        </w:tc>
        <w:tc>
          <w:tcPr>
            <w:tcW w:w="1620" w:type="dxa"/>
            <w:gridSpan w:val="6"/>
            <w:tcBorders>
              <w:left w:val="single" w:sz="4" w:space="0" w:color="auto"/>
              <w:right w:val="single" w:sz="4" w:space="0" w:color="auto"/>
            </w:tcBorders>
          </w:tcPr>
          <w:p w14:paraId="6677A4DB" w14:textId="40335E6A" w:rsidR="001C04DA" w:rsidRDefault="001C04DA" w:rsidP="001C04DA">
            <w:pPr>
              <w:rPr>
                <w:sz w:val="24"/>
              </w:rPr>
            </w:pPr>
            <w:r>
              <w:rPr>
                <w:sz w:val="24"/>
              </w:rPr>
              <w:t>2</w:t>
            </w:r>
          </w:p>
        </w:tc>
        <w:tc>
          <w:tcPr>
            <w:tcW w:w="1524" w:type="dxa"/>
            <w:gridSpan w:val="4"/>
            <w:tcBorders>
              <w:left w:val="single" w:sz="4" w:space="0" w:color="auto"/>
              <w:right w:val="single" w:sz="18" w:space="0" w:color="auto"/>
            </w:tcBorders>
          </w:tcPr>
          <w:p w14:paraId="16FC5CC6" w14:textId="0DB9DDDB" w:rsidR="001C04DA" w:rsidRDefault="001C04DA" w:rsidP="001C04DA">
            <w:pPr>
              <w:rPr>
                <w:sz w:val="24"/>
              </w:rPr>
            </w:pPr>
            <w:r>
              <w:rPr>
                <w:sz w:val="24"/>
              </w:rPr>
              <w:t>8</w:t>
            </w:r>
          </w:p>
        </w:tc>
      </w:tr>
      <w:tr w:rsidR="001C04DA" w14:paraId="7B790E84" w14:textId="77777777" w:rsidTr="00C452FB">
        <w:tblPrEx>
          <w:tblCellMar>
            <w:top w:w="0" w:type="dxa"/>
            <w:bottom w:w="0" w:type="dxa"/>
          </w:tblCellMar>
        </w:tblPrEx>
        <w:trPr>
          <w:gridAfter w:val="1"/>
          <w:wAfter w:w="22" w:type="dxa"/>
          <w:cantSplit/>
          <w:trHeight w:val="272"/>
        </w:trPr>
        <w:tc>
          <w:tcPr>
            <w:tcW w:w="1260" w:type="dxa"/>
            <w:gridSpan w:val="3"/>
            <w:tcBorders>
              <w:top w:val="single" w:sz="4" w:space="0" w:color="auto"/>
              <w:left w:val="single" w:sz="18" w:space="0" w:color="auto"/>
              <w:bottom w:val="single" w:sz="4" w:space="0" w:color="auto"/>
              <w:right w:val="single" w:sz="4" w:space="0" w:color="auto"/>
            </w:tcBorders>
            <w:vAlign w:val="center"/>
          </w:tcPr>
          <w:p w14:paraId="439CC71A" w14:textId="77777777" w:rsidR="001C04DA" w:rsidRDefault="001C04DA" w:rsidP="001C04DA">
            <w:pPr>
              <w:jc w:val="center"/>
              <w:rPr>
                <w:sz w:val="24"/>
              </w:rPr>
            </w:pPr>
            <w:r>
              <w:rPr>
                <w:sz w:val="24"/>
              </w:rPr>
              <w:t>4</w:t>
            </w:r>
          </w:p>
        </w:tc>
        <w:tc>
          <w:tcPr>
            <w:tcW w:w="3960" w:type="dxa"/>
            <w:gridSpan w:val="9"/>
            <w:tcBorders>
              <w:left w:val="single" w:sz="4" w:space="0" w:color="auto"/>
              <w:right w:val="single" w:sz="4" w:space="0" w:color="auto"/>
            </w:tcBorders>
          </w:tcPr>
          <w:p w14:paraId="708EF813" w14:textId="77777777" w:rsidR="001C04DA" w:rsidRDefault="001C04DA" w:rsidP="001C04DA">
            <w:pPr>
              <w:rPr>
                <w:sz w:val="24"/>
              </w:rPr>
            </w:pPr>
          </w:p>
        </w:tc>
        <w:tc>
          <w:tcPr>
            <w:tcW w:w="1620" w:type="dxa"/>
            <w:gridSpan w:val="5"/>
            <w:tcBorders>
              <w:left w:val="single" w:sz="4" w:space="0" w:color="auto"/>
              <w:right w:val="single" w:sz="4" w:space="0" w:color="auto"/>
            </w:tcBorders>
          </w:tcPr>
          <w:p w14:paraId="37CFE39E" w14:textId="77777777" w:rsidR="001C04DA" w:rsidRDefault="001C04DA" w:rsidP="001C04DA">
            <w:pPr>
              <w:rPr>
                <w:sz w:val="24"/>
              </w:rPr>
            </w:pPr>
          </w:p>
        </w:tc>
        <w:tc>
          <w:tcPr>
            <w:tcW w:w="1620" w:type="dxa"/>
            <w:gridSpan w:val="6"/>
            <w:tcBorders>
              <w:left w:val="single" w:sz="4" w:space="0" w:color="auto"/>
              <w:right w:val="single" w:sz="4" w:space="0" w:color="auto"/>
            </w:tcBorders>
          </w:tcPr>
          <w:p w14:paraId="3D5C01D6" w14:textId="77777777" w:rsidR="001C04DA" w:rsidRDefault="001C04DA" w:rsidP="001C04DA">
            <w:pPr>
              <w:rPr>
                <w:sz w:val="24"/>
              </w:rPr>
            </w:pPr>
          </w:p>
        </w:tc>
        <w:tc>
          <w:tcPr>
            <w:tcW w:w="1524" w:type="dxa"/>
            <w:gridSpan w:val="4"/>
            <w:tcBorders>
              <w:left w:val="single" w:sz="4" w:space="0" w:color="auto"/>
              <w:right w:val="single" w:sz="18" w:space="0" w:color="auto"/>
            </w:tcBorders>
          </w:tcPr>
          <w:p w14:paraId="0DBF35A1" w14:textId="77777777" w:rsidR="001C04DA" w:rsidRDefault="001C04DA" w:rsidP="001C04DA">
            <w:pPr>
              <w:rPr>
                <w:sz w:val="24"/>
              </w:rPr>
            </w:pPr>
          </w:p>
        </w:tc>
      </w:tr>
      <w:tr w:rsidR="001C04DA" w14:paraId="7E558748" w14:textId="77777777" w:rsidTr="00C452FB">
        <w:tblPrEx>
          <w:tblCellMar>
            <w:top w:w="0" w:type="dxa"/>
            <w:bottom w:w="0" w:type="dxa"/>
          </w:tblCellMar>
        </w:tblPrEx>
        <w:trPr>
          <w:gridAfter w:val="1"/>
          <w:wAfter w:w="22" w:type="dxa"/>
          <w:cantSplit/>
          <w:trHeight w:val="272"/>
        </w:trPr>
        <w:tc>
          <w:tcPr>
            <w:tcW w:w="1260" w:type="dxa"/>
            <w:gridSpan w:val="3"/>
            <w:tcBorders>
              <w:top w:val="single" w:sz="4" w:space="0" w:color="auto"/>
              <w:left w:val="single" w:sz="18" w:space="0" w:color="auto"/>
              <w:bottom w:val="single" w:sz="4" w:space="0" w:color="auto"/>
              <w:right w:val="single" w:sz="4" w:space="0" w:color="auto"/>
            </w:tcBorders>
            <w:vAlign w:val="center"/>
          </w:tcPr>
          <w:p w14:paraId="6E2EE486" w14:textId="77777777" w:rsidR="001C04DA" w:rsidRDefault="001C04DA" w:rsidP="001C04DA">
            <w:pPr>
              <w:jc w:val="center"/>
              <w:rPr>
                <w:sz w:val="24"/>
              </w:rPr>
            </w:pPr>
            <w:r>
              <w:rPr>
                <w:sz w:val="24"/>
              </w:rPr>
              <w:t>5</w:t>
            </w:r>
          </w:p>
        </w:tc>
        <w:tc>
          <w:tcPr>
            <w:tcW w:w="3960" w:type="dxa"/>
            <w:gridSpan w:val="9"/>
            <w:tcBorders>
              <w:left w:val="single" w:sz="4" w:space="0" w:color="auto"/>
              <w:right w:val="single" w:sz="4" w:space="0" w:color="auto"/>
            </w:tcBorders>
          </w:tcPr>
          <w:p w14:paraId="1801CB37" w14:textId="77777777" w:rsidR="001C04DA" w:rsidRDefault="001C04DA" w:rsidP="001C04DA">
            <w:pPr>
              <w:rPr>
                <w:sz w:val="24"/>
              </w:rPr>
            </w:pPr>
          </w:p>
        </w:tc>
        <w:tc>
          <w:tcPr>
            <w:tcW w:w="1620" w:type="dxa"/>
            <w:gridSpan w:val="5"/>
            <w:tcBorders>
              <w:left w:val="single" w:sz="4" w:space="0" w:color="auto"/>
              <w:right w:val="single" w:sz="4" w:space="0" w:color="auto"/>
            </w:tcBorders>
          </w:tcPr>
          <w:p w14:paraId="17DDAB10" w14:textId="77777777" w:rsidR="001C04DA" w:rsidRDefault="001C04DA" w:rsidP="001C04DA">
            <w:pPr>
              <w:rPr>
                <w:sz w:val="24"/>
              </w:rPr>
            </w:pPr>
          </w:p>
        </w:tc>
        <w:tc>
          <w:tcPr>
            <w:tcW w:w="1620" w:type="dxa"/>
            <w:gridSpan w:val="6"/>
            <w:tcBorders>
              <w:left w:val="single" w:sz="4" w:space="0" w:color="auto"/>
              <w:right w:val="single" w:sz="4" w:space="0" w:color="auto"/>
            </w:tcBorders>
          </w:tcPr>
          <w:p w14:paraId="2DF8537D" w14:textId="77777777" w:rsidR="001C04DA" w:rsidRDefault="001C04DA" w:rsidP="001C04DA">
            <w:pPr>
              <w:rPr>
                <w:sz w:val="24"/>
              </w:rPr>
            </w:pPr>
          </w:p>
        </w:tc>
        <w:tc>
          <w:tcPr>
            <w:tcW w:w="1524" w:type="dxa"/>
            <w:gridSpan w:val="4"/>
            <w:tcBorders>
              <w:left w:val="single" w:sz="4" w:space="0" w:color="auto"/>
              <w:right w:val="single" w:sz="18" w:space="0" w:color="auto"/>
            </w:tcBorders>
          </w:tcPr>
          <w:p w14:paraId="2AA7B19C" w14:textId="77777777" w:rsidR="001C04DA" w:rsidRDefault="001C04DA" w:rsidP="001C04DA">
            <w:pPr>
              <w:rPr>
                <w:sz w:val="24"/>
              </w:rPr>
            </w:pPr>
          </w:p>
        </w:tc>
      </w:tr>
      <w:tr w:rsidR="001C04DA" w14:paraId="60BC2AD1" w14:textId="77777777" w:rsidTr="00C452FB">
        <w:tblPrEx>
          <w:tblCellMar>
            <w:top w:w="0" w:type="dxa"/>
            <w:bottom w:w="0" w:type="dxa"/>
          </w:tblCellMar>
        </w:tblPrEx>
        <w:trPr>
          <w:gridAfter w:val="1"/>
          <w:wAfter w:w="22" w:type="dxa"/>
          <w:cantSplit/>
          <w:trHeight w:val="272"/>
        </w:trPr>
        <w:tc>
          <w:tcPr>
            <w:tcW w:w="1260" w:type="dxa"/>
            <w:gridSpan w:val="3"/>
            <w:tcBorders>
              <w:top w:val="single" w:sz="4" w:space="0" w:color="auto"/>
              <w:left w:val="single" w:sz="18" w:space="0" w:color="auto"/>
              <w:bottom w:val="single" w:sz="18" w:space="0" w:color="auto"/>
              <w:right w:val="single" w:sz="4" w:space="0" w:color="auto"/>
            </w:tcBorders>
            <w:vAlign w:val="center"/>
          </w:tcPr>
          <w:p w14:paraId="3233DEA7" w14:textId="77777777" w:rsidR="001C04DA" w:rsidRDefault="001C04DA" w:rsidP="001C04DA">
            <w:pPr>
              <w:jc w:val="center"/>
              <w:rPr>
                <w:sz w:val="24"/>
              </w:rPr>
            </w:pPr>
            <w:r>
              <w:rPr>
                <w:sz w:val="24"/>
              </w:rPr>
              <w:t>6</w:t>
            </w:r>
          </w:p>
        </w:tc>
        <w:tc>
          <w:tcPr>
            <w:tcW w:w="3960" w:type="dxa"/>
            <w:gridSpan w:val="9"/>
            <w:tcBorders>
              <w:left w:val="single" w:sz="4" w:space="0" w:color="auto"/>
              <w:bottom w:val="single" w:sz="18" w:space="0" w:color="auto"/>
              <w:right w:val="single" w:sz="4" w:space="0" w:color="auto"/>
            </w:tcBorders>
          </w:tcPr>
          <w:p w14:paraId="0AF16C23" w14:textId="77777777" w:rsidR="001C04DA" w:rsidRDefault="001C04DA" w:rsidP="001C04DA">
            <w:pPr>
              <w:rPr>
                <w:sz w:val="24"/>
              </w:rPr>
            </w:pPr>
          </w:p>
        </w:tc>
        <w:tc>
          <w:tcPr>
            <w:tcW w:w="1620" w:type="dxa"/>
            <w:gridSpan w:val="5"/>
            <w:tcBorders>
              <w:left w:val="single" w:sz="4" w:space="0" w:color="auto"/>
              <w:bottom w:val="single" w:sz="18" w:space="0" w:color="auto"/>
              <w:right w:val="single" w:sz="4" w:space="0" w:color="auto"/>
            </w:tcBorders>
          </w:tcPr>
          <w:p w14:paraId="6ACE286B" w14:textId="77777777" w:rsidR="001C04DA" w:rsidRDefault="001C04DA" w:rsidP="001C04DA">
            <w:pPr>
              <w:rPr>
                <w:sz w:val="24"/>
              </w:rPr>
            </w:pPr>
          </w:p>
        </w:tc>
        <w:tc>
          <w:tcPr>
            <w:tcW w:w="1620" w:type="dxa"/>
            <w:gridSpan w:val="6"/>
            <w:tcBorders>
              <w:left w:val="single" w:sz="4" w:space="0" w:color="auto"/>
              <w:bottom w:val="single" w:sz="18" w:space="0" w:color="auto"/>
              <w:right w:val="single" w:sz="4" w:space="0" w:color="auto"/>
            </w:tcBorders>
          </w:tcPr>
          <w:p w14:paraId="01F1896F" w14:textId="77777777" w:rsidR="001C04DA" w:rsidRDefault="001C04DA" w:rsidP="001C04DA">
            <w:pPr>
              <w:rPr>
                <w:sz w:val="24"/>
              </w:rPr>
            </w:pPr>
          </w:p>
        </w:tc>
        <w:tc>
          <w:tcPr>
            <w:tcW w:w="1524" w:type="dxa"/>
            <w:gridSpan w:val="4"/>
            <w:tcBorders>
              <w:left w:val="single" w:sz="4" w:space="0" w:color="auto"/>
              <w:bottom w:val="single" w:sz="18" w:space="0" w:color="auto"/>
              <w:right w:val="single" w:sz="18" w:space="0" w:color="auto"/>
            </w:tcBorders>
          </w:tcPr>
          <w:p w14:paraId="2A3224D8" w14:textId="77777777" w:rsidR="001C04DA" w:rsidRDefault="001C04DA" w:rsidP="001C04DA">
            <w:pPr>
              <w:rPr>
                <w:sz w:val="24"/>
              </w:rPr>
            </w:pPr>
          </w:p>
        </w:tc>
      </w:tr>
      <w:tr w:rsidR="001C04DA" w14:paraId="1EAB4312" w14:textId="77777777" w:rsidTr="00C452FB">
        <w:tblPrEx>
          <w:tblCellMar>
            <w:top w:w="0" w:type="dxa"/>
            <w:bottom w:w="0" w:type="dxa"/>
          </w:tblCellMar>
        </w:tblPrEx>
        <w:trPr>
          <w:gridAfter w:val="1"/>
          <w:wAfter w:w="22" w:type="dxa"/>
          <w:cantSplit/>
          <w:trHeight w:val="167"/>
        </w:trPr>
        <w:tc>
          <w:tcPr>
            <w:tcW w:w="3600" w:type="dxa"/>
            <w:gridSpan w:val="8"/>
            <w:tcBorders>
              <w:top w:val="single" w:sz="18" w:space="0" w:color="auto"/>
              <w:left w:val="single" w:sz="18" w:space="0" w:color="auto"/>
              <w:bottom w:val="single" w:sz="18" w:space="0" w:color="auto"/>
              <w:right w:val="single" w:sz="18" w:space="0" w:color="auto"/>
            </w:tcBorders>
          </w:tcPr>
          <w:p w14:paraId="2DC3752F" w14:textId="405B10BE" w:rsidR="001C04DA" w:rsidRDefault="001C04DA" w:rsidP="001C04DA">
            <w:pPr>
              <w:rPr>
                <w:sz w:val="24"/>
              </w:rPr>
            </w:pPr>
            <w:r>
              <w:rPr>
                <w:sz w:val="24"/>
              </w:rPr>
              <w:t xml:space="preserve">Name    </w:t>
            </w:r>
            <w:r>
              <w:rPr>
                <w:sz w:val="24"/>
              </w:rPr>
              <w:t xml:space="preserve">Tyler King </w:t>
            </w:r>
          </w:p>
          <w:p w14:paraId="3E735D12" w14:textId="77777777" w:rsidR="001C04DA" w:rsidRDefault="001C04DA" w:rsidP="001C04DA">
            <w:pPr>
              <w:rPr>
                <w:sz w:val="24"/>
              </w:rPr>
            </w:pPr>
          </w:p>
          <w:p w14:paraId="6AC662F0" w14:textId="77777777" w:rsidR="001C04DA" w:rsidRDefault="001C04DA" w:rsidP="001C04DA">
            <w:pPr>
              <w:rPr>
                <w:sz w:val="24"/>
              </w:rPr>
            </w:pPr>
            <w:r>
              <w:rPr>
                <w:sz w:val="24"/>
              </w:rPr>
              <w:t xml:space="preserve">Position </w:t>
            </w:r>
          </w:p>
        </w:tc>
        <w:tc>
          <w:tcPr>
            <w:tcW w:w="3240" w:type="dxa"/>
            <w:gridSpan w:val="9"/>
            <w:tcBorders>
              <w:top w:val="single" w:sz="18" w:space="0" w:color="auto"/>
              <w:left w:val="single" w:sz="18" w:space="0" w:color="auto"/>
              <w:bottom w:val="single" w:sz="18" w:space="0" w:color="auto"/>
              <w:right w:val="single" w:sz="18" w:space="0" w:color="auto"/>
            </w:tcBorders>
          </w:tcPr>
          <w:p w14:paraId="57CE8480" w14:textId="149B0A89" w:rsidR="001C04DA" w:rsidRDefault="001C04DA" w:rsidP="001C04DA">
            <w:pPr>
              <w:rPr>
                <w:sz w:val="24"/>
              </w:rPr>
            </w:pPr>
            <w:r>
              <w:rPr>
                <w:sz w:val="24"/>
              </w:rPr>
              <w:t>Signed</w:t>
            </w:r>
            <w:r>
              <w:rPr>
                <w:sz w:val="24"/>
              </w:rPr>
              <w:t xml:space="preserve">   T.King</w:t>
            </w:r>
          </w:p>
        </w:tc>
        <w:tc>
          <w:tcPr>
            <w:tcW w:w="3144" w:type="dxa"/>
            <w:gridSpan w:val="10"/>
            <w:tcBorders>
              <w:top w:val="single" w:sz="18" w:space="0" w:color="auto"/>
              <w:left w:val="single" w:sz="18" w:space="0" w:color="auto"/>
              <w:bottom w:val="single" w:sz="18" w:space="0" w:color="auto"/>
              <w:right w:val="single" w:sz="18" w:space="0" w:color="auto"/>
            </w:tcBorders>
          </w:tcPr>
          <w:p w14:paraId="28BE1152" w14:textId="3CCDA583" w:rsidR="001C04DA" w:rsidRDefault="001C04DA" w:rsidP="001C04DA">
            <w:pPr>
              <w:rPr>
                <w:sz w:val="24"/>
              </w:rPr>
            </w:pPr>
            <w:r>
              <w:rPr>
                <w:sz w:val="24"/>
              </w:rPr>
              <w:t xml:space="preserve">Date </w:t>
            </w:r>
            <w:r>
              <w:rPr>
                <w:sz w:val="24"/>
              </w:rPr>
              <w:t>21/04/2021</w:t>
            </w:r>
          </w:p>
        </w:tc>
      </w:tr>
      <w:tr w:rsidR="001C04DA" w14:paraId="6489A359" w14:textId="77777777" w:rsidTr="00C452FB">
        <w:tblPrEx>
          <w:tblCellMar>
            <w:top w:w="0" w:type="dxa"/>
            <w:bottom w:w="0" w:type="dxa"/>
          </w:tblCellMar>
        </w:tblPrEx>
        <w:trPr>
          <w:gridAfter w:val="1"/>
          <w:wAfter w:w="22" w:type="dxa"/>
          <w:cantSplit/>
        </w:trPr>
        <w:tc>
          <w:tcPr>
            <w:tcW w:w="2160" w:type="dxa"/>
            <w:gridSpan w:val="4"/>
            <w:tcBorders>
              <w:top w:val="single" w:sz="18" w:space="0" w:color="auto"/>
              <w:left w:val="single" w:sz="18" w:space="0" w:color="auto"/>
              <w:right w:val="single" w:sz="4" w:space="0" w:color="auto"/>
            </w:tcBorders>
          </w:tcPr>
          <w:p w14:paraId="2B38B992" w14:textId="77777777" w:rsidR="001C04DA" w:rsidRDefault="001C04DA" w:rsidP="001C04DA">
            <w:pPr>
              <w:rPr>
                <w:sz w:val="20"/>
              </w:rPr>
            </w:pPr>
            <w:r>
              <w:rPr>
                <w:sz w:val="20"/>
              </w:rPr>
              <w:t>Reviews</w:t>
            </w:r>
          </w:p>
        </w:tc>
        <w:tc>
          <w:tcPr>
            <w:tcW w:w="2700" w:type="dxa"/>
            <w:gridSpan w:val="6"/>
            <w:tcBorders>
              <w:top w:val="single" w:sz="18" w:space="0" w:color="auto"/>
              <w:left w:val="single" w:sz="4" w:space="0" w:color="auto"/>
              <w:bottom w:val="single" w:sz="4" w:space="0" w:color="auto"/>
              <w:right w:val="single" w:sz="4" w:space="0" w:color="auto"/>
            </w:tcBorders>
          </w:tcPr>
          <w:p w14:paraId="3A33DA13" w14:textId="77777777" w:rsidR="001C04DA" w:rsidRDefault="001C04DA" w:rsidP="001C04DA">
            <w:pPr>
              <w:rPr>
                <w:sz w:val="20"/>
              </w:rPr>
            </w:pPr>
            <w:r>
              <w:rPr>
                <w:sz w:val="20"/>
              </w:rPr>
              <w:t>Key</w:t>
            </w:r>
          </w:p>
        </w:tc>
        <w:tc>
          <w:tcPr>
            <w:tcW w:w="5124" w:type="dxa"/>
            <w:gridSpan w:val="17"/>
            <w:tcBorders>
              <w:top w:val="single" w:sz="18" w:space="0" w:color="auto"/>
              <w:left w:val="single" w:sz="4" w:space="0" w:color="auto"/>
              <w:right w:val="single" w:sz="18" w:space="0" w:color="auto"/>
            </w:tcBorders>
            <w:vAlign w:val="center"/>
          </w:tcPr>
          <w:p w14:paraId="7241E20B" w14:textId="77777777" w:rsidR="001C04DA" w:rsidRDefault="001C04DA" w:rsidP="001C04DA">
            <w:pPr>
              <w:rPr>
                <w:sz w:val="20"/>
              </w:rPr>
            </w:pPr>
            <w:r>
              <w:rPr>
                <w:sz w:val="20"/>
              </w:rPr>
              <w:t>Risk Level Table</w:t>
            </w:r>
          </w:p>
        </w:tc>
      </w:tr>
      <w:tr w:rsidR="001C04DA" w14:paraId="7C25044E" w14:textId="77777777" w:rsidTr="00C452FB">
        <w:tblPrEx>
          <w:tblCellMar>
            <w:top w:w="0" w:type="dxa"/>
            <w:bottom w:w="0" w:type="dxa"/>
          </w:tblCellMar>
        </w:tblPrEx>
        <w:trPr>
          <w:gridAfter w:val="1"/>
          <w:wAfter w:w="22" w:type="dxa"/>
          <w:cantSplit/>
        </w:trPr>
        <w:tc>
          <w:tcPr>
            <w:tcW w:w="2160" w:type="dxa"/>
            <w:gridSpan w:val="4"/>
            <w:tcBorders>
              <w:left w:val="single" w:sz="18" w:space="0" w:color="auto"/>
              <w:right w:val="single" w:sz="4" w:space="0" w:color="auto"/>
            </w:tcBorders>
          </w:tcPr>
          <w:p w14:paraId="0F4C8825" w14:textId="77777777" w:rsidR="001C04DA" w:rsidRDefault="001C04DA" w:rsidP="001C04DA">
            <w:pPr>
              <w:rPr>
                <w:sz w:val="20"/>
              </w:rPr>
            </w:pPr>
          </w:p>
          <w:p w14:paraId="060F9BC2" w14:textId="77777777" w:rsidR="001C04DA" w:rsidRDefault="001C04DA" w:rsidP="001C04DA">
            <w:pPr>
              <w:rPr>
                <w:sz w:val="20"/>
              </w:rPr>
            </w:pPr>
            <w:r>
              <w:rPr>
                <w:sz w:val="20"/>
              </w:rPr>
              <w:t xml:space="preserve">Review date: </w:t>
            </w:r>
            <w:smartTag w:uri="urn:schemas-microsoft-com:office:smarttags" w:element="date">
              <w:smartTagPr>
                <w:attr w:name="Month" w:val="6"/>
                <w:attr w:name="Day" w:val="20"/>
                <w:attr w:name="Year" w:val="2009"/>
              </w:smartTagPr>
              <w:r>
                <w:rPr>
                  <w:sz w:val="20"/>
                </w:rPr>
                <w:t>20/6/09</w:t>
              </w:r>
            </w:smartTag>
          </w:p>
        </w:tc>
        <w:tc>
          <w:tcPr>
            <w:tcW w:w="2700" w:type="dxa"/>
            <w:gridSpan w:val="6"/>
            <w:tcBorders>
              <w:top w:val="nil"/>
              <w:left w:val="single" w:sz="4" w:space="0" w:color="auto"/>
              <w:bottom w:val="nil"/>
              <w:right w:val="single" w:sz="4" w:space="0" w:color="auto"/>
            </w:tcBorders>
          </w:tcPr>
          <w:p w14:paraId="1FD70A51" w14:textId="77777777" w:rsidR="001C04DA" w:rsidRDefault="001C04DA" w:rsidP="001C04DA">
            <w:pPr>
              <w:rPr>
                <w:sz w:val="20"/>
              </w:rPr>
            </w:pPr>
          </w:p>
          <w:p w14:paraId="17B378AE" w14:textId="77777777" w:rsidR="001C04DA" w:rsidRDefault="001C04DA" w:rsidP="001C04DA">
            <w:pPr>
              <w:rPr>
                <w:sz w:val="20"/>
              </w:rPr>
            </w:pPr>
            <w:r>
              <w:rPr>
                <w:sz w:val="20"/>
              </w:rPr>
              <w:t>1   = Very Unlikely</w:t>
            </w:r>
          </w:p>
        </w:tc>
        <w:tc>
          <w:tcPr>
            <w:tcW w:w="360" w:type="dxa"/>
            <w:gridSpan w:val="2"/>
            <w:vMerge w:val="restart"/>
            <w:tcBorders>
              <w:left w:val="single" w:sz="4" w:space="0" w:color="auto"/>
              <w:right w:val="single" w:sz="4" w:space="0" w:color="auto"/>
            </w:tcBorders>
            <w:textDirection w:val="btLr"/>
            <w:vAlign w:val="center"/>
          </w:tcPr>
          <w:p w14:paraId="5B2967FA" w14:textId="77777777" w:rsidR="001C04DA" w:rsidRDefault="001C04DA" w:rsidP="001C04DA">
            <w:pPr>
              <w:ind w:left="113" w:right="113"/>
              <w:rPr>
                <w:sz w:val="20"/>
              </w:rPr>
            </w:pPr>
            <w:r>
              <w:rPr>
                <w:sz w:val="20"/>
              </w:rPr>
              <w:t>Severity of Injury</w:t>
            </w:r>
          </w:p>
        </w:tc>
        <w:tc>
          <w:tcPr>
            <w:tcW w:w="360" w:type="dxa"/>
            <w:tcBorders>
              <w:left w:val="single" w:sz="4" w:space="0" w:color="auto"/>
            </w:tcBorders>
            <w:vAlign w:val="center"/>
          </w:tcPr>
          <w:p w14:paraId="5E86C792" w14:textId="77777777" w:rsidR="001C04DA" w:rsidRDefault="001C04DA" w:rsidP="001C04DA">
            <w:pPr>
              <w:rPr>
                <w:sz w:val="20"/>
              </w:rPr>
            </w:pPr>
          </w:p>
        </w:tc>
        <w:tc>
          <w:tcPr>
            <w:tcW w:w="900" w:type="dxa"/>
            <w:gridSpan w:val="3"/>
            <w:vAlign w:val="center"/>
          </w:tcPr>
          <w:p w14:paraId="73A31F80" w14:textId="77777777" w:rsidR="001C04DA" w:rsidRDefault="001C04DA" w:rsidP="001C04DA">
            <w:pPr>
              <w:jc w:val="center"/>
              <w:rPr>
                <w:sz w:val="18"/>
              </w:rPr>
            </w:pPr>
            <w:r>
              <w:rPr>
                <w:sz w:val="18"/>
              </w:rPr>
              <w:t>Nuisance</w:t>
            </w:r>
          </w:p>
        </w:tc>
        <w:tc>
          <w:tcPr>
            <w:tcW w:w="1116" w:type="dxa"/>
            <w:gridSpan w:val="4"/>
            <w:vAlign w:val="center"/>
          </w:tcPr>
          <w:p w14:paraId="53FC6E2E" w14:textId="77777777" w:rsidR="001C04DA" w:rsidRDefault="001C04DA" w:rsidP="001C04DA">
            <w:pPr>
              <w:jc w:val="center"/>
              <w:rPr>
                <w:sz w:val="18"/>
              </w:rPr>
            </w:pPr>
            <w:r>
              <w:rPr>
                <w:sz w:val="18"/>
              </w:rPr>
              <w:t>Medical Treatment</w:t>
            </w:r>
          </w:p>
        </w:tc>
        <w:tc>
          <w:tcPr>
            <w:tcW w:w="828" w:type="dxa"/>
            <w:gridSpan w:val="2"/>
            <w:vAlign w:val="center"/>
          </w:tcPr>
          <w:p w14:paraId="161BBE25" w14:textId="77777777" w:rsidR="001C04DA" w:rsidRDefault="001C04DA" w:rsidP="001C04DA">
            <w:pPr>
              <w:jc w:val="center"/>
              <w:rPr>
                <w:sz w:val="18"/>
              </w:rPr>
            </w:pPr>
            <w:r>
              <w:rPr>
                <w:sz w:val="18"/>
              </w:rPr>
              <w:t>Minor</w:t>
            </w:r>
          </w:p>
        </w:tc>
        <w:tc>
          <w:tcPr>
            <w:tcW w:w="732" w:type="dxa"/>
            <w:gridSpan w:val="3"/>
            <w:vAlign w:val="center"/>
          </w:tcPr>
          <w:p w14:paraId="415A4657" w14:textId="77777777" w:rsidR="001C04DA" w:rsidRDefault="001C04DA" w:rsidP="001C04DA">
            <w:pPr>
              <w:jc w:val="center"/>
              <w:rPr>
                <w:sz w:val="18"/>
              </w:rPr>
            </w:pPr>
            <w:r>
              <w:rPr>
                <w:sz w:val="18"/>
              </w:rPr>
              <w:t>Major</w:t>
            </w:r>
          </w:p>
        </w:tc>
        <w:tc>
          <w:tcPr>
            <w:tcW w:w="828" w:type="dxa"/>
            <w:gridSpan w:val="2"/>
            <w:tcBorders>
              <w:right w:val="single" w:sz="18" w:space="0" w:color="auto"/>
            </w:tcBorders>
            <w:vAlign w:val="center"/>
          </w:tcPr>
          <w:p w14:paraId="3F495A96" w14:textId="77777777" w:rsidR="001C04DA" w:rsidRDefault="001C04DA" w:rsidP="001C04DA">
            <w:pPr>
              <w:jc w:val="center"/>
              <w:rPr>
                <w:sz w:val="18"/>
              </w:rPr>
            </w:pPr>
            <w:r>
              <w:rPr>
                <w:sz w:val="18"/>
              </w:rPr>
              <w:t xml:space="preserve">Fatality </w:t>
            </w:r>
          </w:p>
        </w:tc>
      </w:tr>
      <w:tr w:rsidR="001C04DA" w14:paraId="44CCE91D" w14:textId="77777777" w:rsidTr="00C452FB">
        <w:tblPrEx>
          <w:tblCellMar>
            <w:top w:w="0" w:type="dxa"/>
            <w:bottom w:w="0" w:type="dxa"/>
          </w:tblCellMar>
        </w:tblPrEx>
        <w:trPr>
          <w:gridAfter w:val="1"/>
          <w:wAfter w:w="22" w:type="dxa"/>
          <w:cantSplit/>
        </w:trPr>
        <w:tc>
          <w:tcPr>
            <w:tcW w:w="2160" w:type="dxa"/>
            <w:gridSpan w:val="4"/>
            <w:tcBorders>
              <w:left w:val="single" w:sz="18" w:space="0" w:color="auto"/>
              <w:right w:val="single" w:sz="4" w:space="0" w:color="auto"/>
            </w:tcBorders>
          </w:tcPr>
          <w:p w14:paraId="3323200B" w14:textId="77777777" w:rsidR="001C04DA" w:rsidRDefault="001C04DA" w:rsidP="001C04DA">
            <w:pPr>
              <w:rPr>
                <w:sz w:val="20"/>
              </w:rPr>
            </w:pPr>
            <w:r>
              <w:rPr>
                <w:sz w:val="20"/>
              </w:rPr>
              <w:t>Reviewed by: K James</w:t>
            </w:r>
          </w:p>
        </w:tc>
        <w:tc>
          <w:tcPr>
            <w:tcW w:w="2700" w:type="dxa"/>
            <w:gridSpan w:val="6"/>
            <w:tcBorders>
              <w:top w:val="nil"/>
              <w:left w:val="single" w:sz="4" w:space="0" w:color="auto"/>
              <w:bottom w:val="nil"/>
              <w:right w:val="single" w:sz="4" w:space="0" w:color="auto"/>
            </w:tcBorders>
          </w:tcPr>
          <w:p w14:paraId="65911BA3" w14:textId="77777777" w:rsidR="001C04DA" w:rsidRDefault="001C04DA" w:rsidP="001C04DA">
            <w:pPr>
              <w:rPr>
                <w:sz w:val="20"/>
              </w:rPr>
            </w:pPr>
            <w:r>
              <w:rPr>
                <w:sz w:val="20"/>
              </w:rPr>
              <w:t>2   = Unlikely</w:t>
            </w:r>
          </w:p>
        </w:tc>
        <w:tc>
          <w:tcPr>
            <w:tcW w:w="360" w:type="dxa"/>
            <w:gridSpan w:val="2"/>
            <w:vMerge/>
            <w:tcBorders>
              <w:left w:val="single" w:sz="4" w:space="0" w:color="auto"/>
              <w:right w:val="single" w:sz="4" w:space="0" w:color="auto"/>
            </w:tcBorders>
          </w:tcPr>
          <w:p w14:paraId="0ADE2DA9" w14:textId="77777777" w:rsidR="001C04DA" w:rsidRDefault="001C04DA" w:rsidP="001C04DA">
            <w:pPr>
              <w:rPr>
                <w:sz w:val="20"/>
              </w:rPr>
            </w:pPr>
          </w:p>
        </w:tc>
        <w:tc>
          <w:tcPr>
            <w:tcW w:w="360" w:type="dxa"/>
            <w:tcBorders>
              <w:left w:val="single" w:sz="4" w:space="0" w:color="auto"/>
            </w:tcBorders>
            <w:vAlign w:val="center"/>
          </w:tcPr>
          <w:p w14:paraId="088A6006" w14:textId="77777777" w:rsidR="001C04DA" w:rsidRDefault="001C04DA" w:rsidP="001C04DA">
            <w:pPr>
              <w:rPr>
                <w:sz w:val="20"/>
              </w:rPr>
            </w:pPr>
            <w:r>
              <w:rPr>
                <w:sz w:val="20"/>
              </w:rPr>
              <w:t>5</w:t>
            </w:r>
          </w:p>
        </w:tc>
        <w:tc>
          <w:tcPr>
            <w:tcW w:w="900" w:type="dxa"/>
            <w:gridSpan w:val="3"/>
            <w:shd w:val="clear" w:color="auto" w:fill="FFFF00"/>
            <w:vAlign w:val="center"/>
          </w:tcPr>
          <w:p w14:paraId="3F927F6D" w14:textId="77777777" w:rsidR="001C04DA" w:rsidRDefault="001C04DA" w:rsidP="001C04DA">
            <w:pPr>
              <w:jc w:val="center"/>
              <w:rPr>
                <w:sz w:val="20"/>
              </w:rPr>
            </w:pPr>
            <w:r>
              <w:rPr>
                <w:sz w:val="20"/>
              </w:rPr>
              <w:t>5Y</w:t>
            </w:r>
          </w:p>
        </w:tc>
        <w:tc>
          <w:tcPr>
            <w:tcW w:w="1116" w:type="dxa"/>
            <w:gridSpan w:val="4"/>
            <w:shd w:val="clear" w:color="auto" w:fill="FF0000"/>
            <w:vAlign w:val="center"/>
          </w:tcPr>
          <w:p w14:paraId="722F49BE" w14:textId="77777777" w:rsidR="001C04DA" w:rsidRDefault="001C04DA" w:rsidP="001C04DA">
            <w:pPr>
              <w:jc w:val="center"/>
              <w:rPr>
                <w:sz w:val="20"/>
              </w:rPr>
            </w:pPr>
            <w:r>
              <w:rPr>
                <w:sz w:val="20"/>
              </w:rPr>
              <w:t>10R</w:t>
            </w:r>
          </w:p>
        </w:tc>
        <w:tc>
          <w:tcPr>
            <w:tcW w:w="828" w:type="dxa"/>
            <w:gridSpan w:val="2"/>
            <w:shd w:val="clear" w:color="auto" w:fill="FF0000"/>
            <w:vAlign w:val="center"/>
          </w:tcPr>
          <w:p w14:paraId="1B2CF35D" w14:textId="77777777" w:rsidR="001C04DA" w:rsidRDefault="001C04DA" w:rsidP="001C04DA">
            <w:pPr>
              <w:jc w:val="center"/>
              <w:rPr>
                <w:sz w:val="20"/>
              </w:rPr>
            </w:pPr>
            <w:r>
              <w:rPr>
                <w:sz w:val="20"/>
              </w:rPr>
              <w:t>15</w:t>
            </w:r>
          </w:p>
        </w:tc>
        <w:tc>
          <w:tcPr>
            <w:tcW w:w="732" w:type="dxa"/>
            <w:gridSpan w:val="3"/>
            <w:shd w:val="clear" w:color="auto" w:fill="FF0000"/>
            <w:vAlign w:val="center"/>
          </w:tcPr>
          <w:p w14:paraId="2680FBA5" w14:textId="77777777" w:rsidR="001C04DA" w:rsidRDefault="001C04DA" w:rsidP="001C04DA">
            <w:pPr>
              <w:jc w:val="center"/>
              <w:rPr>
                <w:sz w:val="20"/>
              </w:rPr>
            </w:pPr>
            <w:r>
              <w:rPr>
                <w:sz w:val="20"/>
              </w:rPr>
              <w:t>20</w:t>
            </w:r>
          </w:p>
        </w:tc>
        <w:tc>
          <w:tcPr>
            <w:tcW w:w="828" w:type="dxa"/>
            <w:gridSpan w:val="2"/>
            <w:tcBorders>
              <w:right w:val="single" w:sz="18" w:space="0" w:color="auto"/>
            </w:tcBorders>
            <w:shd w:val="clear" w:color="auto" w:fill="FF0000"/>
            <w:vAlign w:val="center"/>
          </w:tcPr>
          <w:p w14:paraId="3D42C002" w14:textId="77777777" w:rsidR="001C04DA" w:rsidRDefault="001C04DA" w:rsidP="001C04DA">
            <w:pPr>
              <w:jc w:val="center"/>
              <w:rPr>
                <w:sz w:val="20"/>
              </w:rPr>
            </w:pPr>
            <w:r>
              <w:rPr>
                <w:sz w:val="20"/>
              </w:rPr>
              <w:t>25</w:t>
            </w:r>
          </w:p>
        </w:tc>
      </w:tr>
      <w:tr w:rsidR="001C04DA" w14:paraId="55735184" w14:textId="77777777" w:rsidTr="00C452FB">
        <w:tblPrEx>
          <w:tblCellMar>
            <w:top w:w="0" w:type="dxa"/>
            <w:bottom w:w="0" w:type="dxa"/>
          </w:tblCellMar>
        </w:tblPrEx>
        <w:trPr>
          <w:gridAfter w:val="1"/>
          <w:wAfter w:w="22" w:type="dxa"/>
          <w:cantSplit/>
        </w:trPr>
        <w:tc>
          <w:tcPr>
            <w:tcW w:w="2160" w:type="dxa"/>
            <w:gridSpan w:val="4"/>
            <w:tcBorders>
              <w:left w:val="single" w:sz="18" w:space="0" w:color="auto"/>
              <w:right w:val="single" w:sz="4" w:space="0" w:color="auto"/>
            </w:tcBorders>
          </w:tcPr>
          <w:p w14:paraId="0417D5F4" w14:textId="77777777" w:rsidR="001C04DA" w:rsidRDefault="001C04DA" w:rsidP="001C04DA">
            <w:pPr>
              <w:rPr>
                <w:sz w:val="20"/>
              </w:rPr>
            </w:pPr>
            <w:r>
              <w:rPr>
                <w:sz w:val="20"/>
              </w:rPr>
              <w:t xml:space="preserve">Review date: </w:t>
            </w:r>
            <w:smartTag w:uri="urn:schemas-microsoft-com:office:smarttags" w:element="date">
              <w:smartTagPr>
                <w:attr w:name="Month" w:val="5"/>
                <w:attr w:name="Day" w:val="17"/>
                <w:attr w:name="Year" w:val="2010"/>
              </w:smartTagPr>
              <w:r>
                <w:rPr>
                  <w:sz w:val="20"/>
                </w:rPr>
                <w:t>17/05/10</w:t>
              </w:r>
            </w:smartTag>
          </w:p>
        </w:tc>
        <w:tc>
          <w:tcPr>
            <w:tcW w:w="2700" w:type="dxa"/>
            <w:gridSpan w:val="6"/>
            <w:tcBorders>
              <w:top w:val="nil"/>
              <w:left w:val="single" w:sz="4" w:space="0" w:color="auto"/>
              <w:bottom w:val="nil"/>
              <w:right w:val="single" w:sz="4" w:space="0" w:color="auto"/>
            </w:tcBorders>
          </w:tcPr>
          <w:p w14:paraId="2177B202" w14:textId="77777777" w:rsidR="001C04DA" w:rsidRDefault="001C04DA" w:rsidP="001C04DA">
            <w:pPr>
              <w:rPr>
                <w:sz w:val="20"/>
              </w:rPr>
            </w:pPr>
            <w:r>
              <w:rPr>
                <w:sz w:val="20"/>
              </w:rPr>
              <w:t>3   = Likely</w:t>
            </w:r>
          </w:p>
        </w:tc>
        <w:tc>
          <w:tcPr>
            <w:tcW w:w="360" w:type="dxa"/>
            <w:gridSpan w:val="2"/>
            <w:vMerge/>
            <w:tcBorders>
              <w:left w:val="single" w:sz="4" w:space="0" w:color="auto"/>
              <w:right w:val="single" w:sz="4" w:space="0" w:color="auto"/>
            </w:tcBorders>
          </w:tcPr>
          <w:p w14:paraId="07F4AB54" w14:textId="77777777" w:rsidR="001C04DA" w:rsidRDefault="001C04DA" w:rsidP="001C04DA">
            <w:pPr>
              <w:rPr>
                <w:sz w:val="20"/>
              </w:rPr>
            </w:pPr>
          </w:p>
        </w:tc>
        <w:tc>
          <w:tcPr>
            <w:tcW w:w="360" w:type="dxa"/>
            <w:tcBorders>
              <w:left w:val="single" w:sz="4" w:space="0" w:color="auto"/>
            </w:tcBorders>
            <w:vAlign w:val="center"/>
          </w:tcPr>
          <w:p w14:paraId="505D7C9F" w14:textId="77777777" w:rsidR="001C04DA" w:rsidRDefault="001C04DA" w:rsidP="001C04DA">
            <w:pPr>
              <w:rPr>
                <w:sz w:val="20"/>
              </w:rPr>
            </w:pPr>
            <w:r>
              <w:rPr>
                <w:sz w:val="20"/>
              </w:rPr>
              <w:t>4</w:t>
            </w:r>
          </w:p>
        </w:tc>
        <w:tc>
          <w:tcPr>
            <w:tcW w:w="900" w:type="dxa"/>
            <w:gridSpan w:val="3"/>
            <w:shd w:val="clear" w:color="auto" w:fill="008000"/>
            <w:vAlign w:val="center"/>
          </w:tcPr>
          <w:p w14:paraId="2D82C810" w14:textId="77777777" w:rsidR="001C04DA" w:rsidRDefault="001C04DA" w:rsidP="001C04DA">
            <w:pPr>
              <w:jc w:val="center"/>
              <w:rPr>
                <w:sz w:val="20"/>
              </w:rPr>
            </w:pPr>
            <w:r>
              <w:rPr>
                <w:sz w:val="20"/>
              </w:rPr>
              <w:t>4</w:t>
            </w:r>
          </w:p>
        </w:tc>
        <w:tc>
          <w:tcPr>
            <w:tcW w:w="1116" w:type="dxa"/>
            <w:gridSpan w:val="4"/>
            <w:shd w:val="clear" w:color="auto" w:fill="FFFF00"/>
            <w:vAlign w:val="center"/>
          </w:tcPr>
          <w:p w14:paraId="0D41E1A9" w14:textId="77777777" w:rsidR="001C04DA" w:rsidRDefault="001C04DA" w:rsidP="001C04DA">
            <w:pPr>
              <w:jc w:val="center"/>
              <w:rPr>
                <w:sz w:val="20"/>
              </w:rPr>
            </w:pPr>
            <w:r>
              <w:rPr>
                <w:sz w:val="20"/>
              </w:rPr>
              <w:t>8</w:t>
            </w:r>
          </w:p>
        </w:tc>
        <w:tc>
          <w:tcPr>
            <w:tcW w:w="828" w:type="dxa"/>
            <w:gridSpan w:val="2"/>
            <w:shd w:val="clear" w:color="auto" w:fill="FF0000"/>
            <w:vAlign w:val="center"/>
          </w:tcPr>
          <w:p w14:paraId="337ACDB0" w14:textId="77777777" w:rsidR="001C04DA" w:rsidRDefault="001C04DA" w:rsidP="001C04DA">
            <w:pPr>
              <w:jc w:val="center"/>
              <w:rPr>
                <w:sz w:val="20"/>
              </w:rPr>
            </w:pPr>
            <w:r>
              <w:rPr>
                <w:sz w:val="20"/>
              </w:rPr>
              <w:t>12</w:t>
            </w:r>
          </w:p>
        </w:tc>
        <w:tc>
          <w:tcPr>
            <w:tcW w:w="732" w:type="dxa"/>
            <w:gridSpan w:val="3"/>
            <w:shd w:val="clear" w:color="auto" w:fill="FF0000"/>
            <w:vAlign w:val="center"/>
          </w:tcPr>
          <w:p w14:paraId="0931A2BF" w14:textId="77777777" w:rsidR="001C04DA" w:rsidRDefault="001C04DA" w:rsidP="001C04DA">
            <w:pPr>
              <w:jc w:val="center"/>
              <w:rPr>
                <w:sz w:val="20"/>
              </w:rPr>
            </w:pPr>
            <w:r>
              <w:rPr>
                <w:sz w:val="20"/>
              </w:rPr>
              <w:t>16</w:t>
            </w:r>
          </w:p>
        </w:tc>
        <w:tc>
          <w:tcPr>
            <w:tcW w:w="828" w:type="dxa"/>
            <w:gridSpan w:val="2"/>
            <w:tcBorders>
              <w:right w:val="single" w:sz="18" w:space="0" w:color="auto"/>
            </w:tcBorders>
            <w:shd w:val="clear" w:color="auto" w:fill="FF0000"/>
            <w:vAlign w:val="center"/>
          </w:tcPr>
          <w:p w14:paraId="503D29A4" w14:textId="77777777" w:rsidR="001C04DA" w:rsidRDefault="001C04DA" w:rsidP="001C04DA">
            <w:pPr>
              <w:jc w:val="center"/>
              <w:rPr>
                <w:sz w:val="20"/>
              </w:rPr>
            </w:pPr>
            <w:r>
              <w:rPr>
                <w:sz w:val="20"/>
              </w:rPr>
              <w:t>20</w:t>
            </w:r>
          </w:p>
        </w:tc>
      </w:tr>
      <w:tr w:rsidR="001C04DA" w14:paraId="7997CDED" w14:textId="77777777" w:rsidTr="00C452FB">
        <w:tblPrEx>
          <w:tblCellMar>
            <w:top w:w="0" w:type="dxa"/>
            <w:bottom w:w="0" w:type="dxa"/>
          </w:tblCellMar>
        </w:tblPrEx>
        <w:trPr>
          <w:gridAfter w:val="1"/>
          <w:wAfter w:w="22" w:type="dxa"/>
          <w:cantSplit/>
        </w:trPr>
        <w:tc>
          <w:tcPr>
            <w:tcW w:w="2160" w:type="dxa"/>
            <w:gridSpan w:val="4"/>
            <w:tcBorders>
              <w:left w:val="single" w:sz="18" w:space="0" w:color="auto"/>
              <w:right w:val="single" w:sz="4" w:space="0" w:color="auto"/>
            </w:tcBorders>
          </w:tcPr>
          <w:p w14:paraId="440B2618" w14:textId="77777777" w:rsidR="001C04DA" w:rsidRDefault="001C04DA" w:rsidP="001C04DA">
            <w:pPr>
              <w:rPr>
                <w:sz w:val="20"/>
              </w:rPr>
            </w:pPr>
            <w:r>
              <w:rPr>
                <w:sz w:val="20"/>
              </w:rPr>
              <w:t>Reviewed by: K James</w:t>
            </w:r>
          </w:p>
        </w:tc>
        <w:tc>
          <w:tcPr>
            <w:tcW w:w="2700" w:type="dxa"/>
            <w:gridSpan w:val="6"/>
            <w:tcBorders>
              <w:top w:val="nil"/>
              <w:left w:val="single" w:sz="4" w:space="0" w:color="auto"/>
              <w:bottom w:val="nil"/>
              <w:right w:val="single" w:sz="4" w:space="0" w:color="auto"/>
            </w:tcBorders>
          </w:tcPr>
          <w:p w14:paraId="7AC14B32" w14:textId="77777777" w:rsidR="001C04DA" w:rsidRDefault="001C04DA" w:rsidP="001C04DA">
            <w:pPr>
              <w:rPr>
                <w:sz w:val="20"/>
              </w:rPr>
            </w:pPr>
            <w:r>
              <w:rPr>
                <w:sz w:val="20"/>
              </w:rPr>
              <w:t>4   = Very Likely</w:t>
            </w:r>
          </w:p>
        </w:tc>
        <w:tc>
          <w:tcPr>
            <w:tcW w:w="360" w:type="dxa"/>
            <w:gridSpan w:val="2"/>
            <w:vMerge/>
            <w:tcBorders>
              <w:left w:val="single" w:sz="4" w:space="0" w:color="auto"/>
              <w:right w:val="single" w:sz="4" w:space="0" w:color="auto"/>
            </w:tcBorders>
          </w:tcPr>
          <w:p w14:paraId="646EAD41" w14:textId="77777777" w:rsidR="001C04DA" w:rsidRDefault="001C04DA" w:rsidP="001C04DA">
            <w:pPr>
              <w:rPr>
                <w:sz w:val="20"/>
              </w:rPr>
            </w:pPr>
          </w:p>
        </w:tc>
        <w:tc>
          <w:tcPr>
            <w:tcW w:w="360" w:type="dxa"/>
            <w:tcBorders>
              <w:left w:val="single" w:sz="4" w:space="0" w:color="auto"/>
            </w:tcBorders>
            <w:vAlign w:val="center"/>
          </w:tcPr>
          <w:p w14:paraId="04F98CA1" w14:textId="77777777" w:rsidR="001C04DA" w:rsidRDefault="001C04DA" w:rsidP="001C04DA">
            <w:pPr>
              <w:rPr>
                <w:sz w:val="20"/>
              </w:rPr>
            </w:pPr>
            <w:r>
              <w:rPr>
                <w:sz w:val="20"/>
              </w:rPr>
              <w:t>3</w:t>
            </w:r>
          </w:p>
        </w:tc>
        <w:tc>
          <w:tcPr>
            <w:tcW w:w="900" w:type="dxa"/>
            <w:gridSpan w:val="3"/>
            <w:shd w:val="clear" w:color="auto" w:fill="008000"/>
            <w:vAlign w:val="center"/>
          </w:tcPr>
          <w:p w14:paraId="7494B32F" w14:textId="77777777" w:rsidR="001C04DA" w:rsidRDefault="001C04DA" w:rsidP="001C04DA">
            <w:pPr>
              <w:jc w:val="center"/>
              <w:rPr>
                <w:sz w:val="20"/>
              </w:rPr>
            </w:pPr>
            <w:r>
              <w:rPr>
                <w:sz w:val="20"/>
              </w:rPr>
              <w:t>3</w:t>
            </w:r>
          </w:p>
        </w:tc>
        <w:tc>
          <w:tcPr>
            <w:tcW w:w="1116" w:type="dxa"/>
            <w:gridSpan w:val="4"/>
            <w:shd w:val="clear" w:color="auto" w:fill="008000"/>
            <w:vAlign w:val="center"/>
          </w:tcPr>
          <w:p w14:paraId="07AB02D8" w14:textId="77777777" w:rsidR="001C04DA" w:rsidRDefault="001C04DA" w:rsidP="001C04DA">
            <w:pPr>
              <w:jc w:val="center"/>
              <w:rPr>
                <w:sz w:val="20"/>
              </w:rPr>
            </w:pPr>
            <w:r>
              <w:rPr>
                <w:sz w:val="20"/>
              </w:rPr>
              <w:t>6G</w:t>
            </w:r>
          </w:p>
        </w:tc>
        <w:tc>
          <w:tcPr>
            <w:tcW w:w="828" w:type="dxa"/>
            <w:gridSpan w:val="2"/>
            <w:shd w:val="clear" w:color="auto" w:fill="FFFF00"/>
            <w:vAlign w:val="center"/>
          </w:tcPr>
          <w:p w14:paraId="4698DA2E" w14:textId="77777777" w:rsidR="001C04DA" w:rsidRDefault="001C04DA" w:rsidP="001C04DA">
            <w:pPr>
              <w:jc w:val="center"/>
              <w:rPr>
                <w:sz w:val="20"/>
              </w:rPr>
            </w:pPr>
            <w:r>
              <w:rPr>
                <w:sz w:val="20"/>
              </w:rPr>
              <w:t>9</w:t>
            </w:r>
          </w:p>
        </w:tc>
        <w:tc>
          <w:tcPr>
            <w:tcW w:w="732" w:type="dxa"/>
            <w:gridSpan w:val="3"/>
            <w:shd w:val="clear" w:color="auto" w:fill="FF0000"/>
            <w:vAlign w:val="center"/>
          </w:tcPr>
          <w:p w14:paraId="70F6FC03" w14:textId="77777777" w:rsidR="001C04DA" w:rsidRDefault="001C04DA" w:rsidP="001C04DA">
            <w:pPr>
              <w:jc w:val="center"/>
              <w:rPr>
                <w:sz w:val="20"/>
              </w:rPr>
            </w:pPr>
            <w:r>
              <w:rPr>
                <w:sz w:val="20"/>
              </w:rPr>
              <w:t>12</w:t>
            </w:r>
          </w:p>
        </w:tc>
        <w:tc>
          <w:tcPr>
            <w:tcW w:w="828" w:type="dxa"/>
            <w:gridSpan w:val="2"/>
            <w:tcBorders>
              <w:right w:val="single" w:sz="18" w:space="0" w:color="auto"/>
            </w:tcBorders>
            <w:shd w:val="clear" w:color="auto" w:fill="FF0000"/>
            <w:vAlign w:val="center"/>
          </w:tcPr>
          <w:p w14:paraId="4E2EEF1B" w14:textId="77777777" w:rsidR="001C04DA" w:rsidRDefault="001C04DA" w:rsidP="001C04DA">
            <w:pPr>
              <w:jc w:val="center"/>
              <w:rPr>
                <w:sz w:val="20"/>
              </w:rPr>
            </w:pPr>
            <w:r>
              <w:rPr>
                <w:sz w:val="20"/>
              </w:rPr>
              <w:t>15</w:t>
            </w:r>
          </w:p>
        </w:tc>
      </w:tr>
      <w:tr w:rsidR="001C04DA" w14:paraId="3A642243" w14:textId="77777777" w:rsidTr="00C452FB">
        <w:tblPrEx>
          <w:tblCellMar>
            <w:top w:w="0" w:type="dxa"/>
            <w:bottom w:w="0" w:type="dxa"/>
          </w:tblCellMar>
        </w:tblPrEx>
        <w:trPr>
          <w:gridAfter w:val="1"/>
          <w:wAfter w:w="22" w:type="dxa"/>
          <w:cantSplit/>
        </w:trPr>
        <w:tc>
          <w:tcPr>
            <w:tcW w:w="2160" w:type="dxa"/>
            <w:gridSpan w:val="4"/>
            <w:tcBorders>
              <w:left w:val="single" w:sz="18" w:space="0" w:color="auto"/>
              <w:right w:val="single" w:sz="4" w:space="0" w:color="auto"/>
            </w:tcBorders>
          </w:tcPr>
          <w:p w14:paraId="4FC3E53F" w14:textId="77777777" w:rsidR="001C04DA" w:rsidRDefault="001C04DA" w:rsidP="001C04DA">
            <w:pPr>
              <w:rPr>
                <w:sz w:val="20"/>
              </w:rPr>
            </w:pPr>
            <w:r>
              <w:rPr>
                <w:sz w:val="20"/>
              </w:rPr>
              <w:t xml:space="preserve">Review date: </w:t>
            </w:r>
          </w:p>
        </w:tc>
        <w:tc>
          <w:tcPr>
            <w:tcW w:w="2700" w:type="dxa"/>
            <w:gridSpan w:val="6"/>
            <w:tcBorders>
              <w:top w:val="nil"/>
              <w:left w:val="single" w:sz="4" w:space="0" w:color="auto"/>
              <w:bottom w:val="single" w:sz="4" w:space="0" w:color="auto"/>
              <w:right w:val="single" w:sz="4" w:space="0" w:color="auto"/>
            </w:tcBorders>
          </w:tcPr>
          <w:p w14:paraId="293E8E4F" w14:textId="77777777" w:rsidR="001C04DA" w:rsidRDefault="001C04DA" w:rsidP="001C04DA">
            <w:pPr>
              <w:rPr>
                <w:sz w:val="20"/>
              </w:rPr>
            </w:pPr>
            <w:r>
              <w:rPr>
                <w:sz w:val="20"/>
              </w:rPr>
              <w:t>5   = Certainty</w:t>
            </w:r>
          </w:p>
        </w:tc>
        <w:tc>
          <w:tcPr>
            <w:tcW w:w="360" w:type="dxa"/>
            <w:gridSpan w:val="2"/>
            <w:vMerge/>
            <w:tcBorders>
              <w:left w:val="single" w:sz="4" w:space="0" w:color="auto"/>
              <w:right w:val="single" w:sz="4" w:space="0" w:color="auto"/>
            </w:tcBorders>
          </w:tcPr>
          <w:p w14:paraId="5FE6402B" w14:textId="77777777" w:rsidR="001C04DA" w:rsidRDefault="001C04DA" w:rsidP="001C04DA">
            <w:pPr>
              <w:rPr>
                <w:sz w:val="20"/>
              </w:rPr>
            </w:pPr>
          </w:p>
        </w:tc>
        <w:tc>
          <w:tcPr>
            <w:tcW w:w="360" w:type="dxa"/>
            <w:tcBorders>
              <w:left w:val="single" w:sz="4" w:space="0" w:color="auto"/>
              <w:bottom w:val="single" w:sz="4" w:space="0" w:color="auto"/>
            </w:tcBorders>
            <w:vAlign w:val="center"/>
          </w:tcPr>
          <w:p w14:paraId="1F3898CD" w14:textId="77777777" w:rsidR="001C04DA" w:rsidRDefault="001C04DA" w:rsidP="001C04DA">
            <w:pPr>
              <w:rPr>
                <w:sz w:val="20"/>
              </w:rPr>
            </w:pPr>
            <w:r>
              <w:rPr>
                <w:sz w:val="20"/>
              </w:rPr>
              <w:t>2</w:t>
            </w:r>
          </w:p>
        </w:tc>
        <w:tc>
          <w:tcPr>
            <w:tcW w:w="900" w:type="dxa"/>
            <w:gridSpan w:val="3"/>
            <w:shd w:val="clear" w:color="auto" w:fill="008000"/>
            <w:vAlign w:val="center"/>
          </w:tcPr>
          <w:p w14:paraId="594AA885" w14:textId="77777777" w:rsidR="001C04DA" w:rsidRDefault="001C04DA" w:rsidP="001C04DA">
            <w:pPr>
              <w:jc w:val="center"/>
              <w:rPr>
                <w:sz w:val="20"/>
              </w:rPr>
            </w:pPr>
            <w:r>
              <w:rPr>
                <w:sz w:val="20"/>
              </w:rPr>
              <w:t>2</w:t>
            </w:r>
          </w:p>
        </w:tc>
        <w:tc>
          <w:tcPr>
            <w:tcW w:w="1116" w:type="dxa"/>
            <w:gridSpan w:val="4"/>
            <w:shd w:val="clear" w:color="auto" w:fill="008000"/>
            <w:vAlign w:val="center"/>
          </w:tcPr>
          <w:p w14:paraId="202FCB10" w14:textId="77777777" w:rsidR="001C04DA" w:rsidRDefault="001C04DA" w:rsidP="001C04DA">
            <w:pPr>
              <w:jc w:val="center"/>
              <w:rPr>
                <w:sz w:val="20"/>
              </w:rPr>
            </w:pPr>
            <w:r>
              <w:rPr>
                <w:sz w:val="20"/>
              </w:rPr>
              <w:t>4</w:t>
            </w:r>
          </w:p>
        </w:tc>
        <w:tc>
          <w:tcPr>
            <w:tcW w:w="828" w:type="dxa"/>
            <w:gridSpan w:val="2"/>
            <w:shd w:val="clear" w:color="auto" w:fill="FFFF00"/>
            <w:vAlign w:val="center"/>
          </w:tcPr>
          <w:p w14:paraId="648DE8FF" w14:textId="77777777" w:rsidR="001C04DA" w:rsidRDefault="001C04DA" w:rsidP="001C04DA">
            <w:pPr>
              <w:jc w:val="center"/>
              <w:rPr>
                <w:sz w:val="20"/>
              </w:rPr>
            </w:pPr>
            <w:r>
              <w:rPr>
                <w:sz w:val="20"/>
              </w:rPr>
              <w:t>6Y</w:t>
            </w:r>
          </w:p>
        </w:tc>
        <w:tc>
          <w:tcPr>
            <w:tcW w:w="732" w:type="dxa"/>
            <w:gridSpan w:val="3"/>
            <w:shd w:val="clear" w:color="auto" w:fill="FFFF00"/>
            <w:vAlign w:val="center"/>
          </w:tcPr>
          <w:p w14:paraId="333063B7" w14:textId="77777777" w:rsidR="001C04DA" w:rsidRDefault="001C04DA" w:rsidP="001C04DA">
            <w:pPr>
              <w:jc w:val="center"/>
              <w:rPr>
                <w:sz w:val="20"/>
              </w:rPr>
            </w:pPr>
            <w:r>
              <w:rPr>
                <w:sz w:val="20"/>
              </w:rPr>
              <w:t>8</w:t>
            </w:r>
          </w:p>
        </w:tc>
        <w:tc>
          <w:tcPr>
            <w:tcW w:w="828" w:type="dxa"/>
            <w:gridSpan w:val="2"/>
            <w:tcBorders>
              <w:right w:val="single" w:sz="18" w:space="0" w:color="auto"/>
            </w:tcBorders>
            <w:shd w:val="clear" w:color="auto" w:fill="FFFF00"/>
            <w:vAlign w:val="center"/>
          </w:tcPr>
          <w:p w14:paraId="626E3E97" w14:textId="77777777" w:rsidR="001C04DA" w:rsidRDefault="001C04DA" w:rsidP="001C04DA">
            <w:pPr>
              <w:jc w:val="center"/>
              <w:rPr>
                <w:sz w:val="20"/>
              </w:rPr>
            </w:pPr>
            <w:r>
              <w:rPr>
                <w:sz w:val="20"/>
              </w:rPr>
              <w:t>10y</w:t>
            </w:r>
          </w:p>
        </w:tc>
      </w:tr>
      <w:tr w:rsidR="001C04DA" w14:paraId="077910F6" w14:textId="77777777" w:rsidTr="00C452FB">
        <w:tblPrEx>
          <w:tblCellMar>
            <w:top w:w="0" w:type="dxa"/>
            <w:bottom w:w="0" w:type="dxa"/>
          </w:tblCellMar>
        </w:tblPrEx>
        <w:trPr>
          <w:gridAfter w:val="1"/>
          <w:wAfter w:w="22" w:type="dxa"/>
          <w:cantSplit/>
        </w:trPr>
        <w:tc>
          <w:tcPr>
            <w:tcW w:w="2160" w:type="dxa"/>
            <w:gridSpan w:val="4"/>
            <w:tcBorders>
              <w:left w:val="single" w:sz="18" w:space="0" w:color="auto"/>
              <w:right w:val="single" w:sz="4" w:space="0" w:color="auto"/>
            </w:tcBorders>
          </w:tcPr>
          <w:p w14:paraId="2E834466" w14:textId="77777777" w:rsidR="001C04DA" w:rsidRDefault="001C04DA" w:rsidP="001C04DA">
            <w:pPr>
              <w:rPr>
                <w:sz w:val="20"/>
              </w:rPr>
            </w:pPr>
            <w:r>
              <w:rPr>
                <w:sz w:val="20"/>
              </w:rPr>
              <w:t>Reviewed by:</w:t>
            </w:r>
          </w:p>
        </w:tc>
        <w:tc>
          <w:tcPr>
            <w:tcW w:w="1260" w:type="dxa"/>
            <w:gridSpan w:val="3"/>
            <w:tcBorders>
              <w:top w:val="single" w:sz="4" w:space="0" w:color="auto"/>
              <w:left w:val="single" w:sz="4" w:space="0" w:color="auto"/>
              <w:bottom w:val="single" w:sz="4" w:space="0" w:color="auto"/>
              <w:right w:val="single" w:sz="4" w:space="0" w:color="auto"/>
            </w:tcBorders>
            <w:shd w:val="clear" w:color="auto" w:fill="008000"/>
          </w:tcPr>
          <w:p w14:paraId="7CE3D1A5" w14:textId="77777777" w:rsidR="001C04DA" w:rsidRDefault="001C04DA" w:rsidP="001C04DA">
            <w:pPr>
              <w:rPr>
                <w:sz w:val="20"/>
              </w:rPr>
            </w:pPr>
            <w:r>
              <w:rPr>
                <w:sz w:val="20"/>
              </w:rPr>
              <w:t>Green</w:t>
            </w:r>
          </w:p>
        </w:tc>
        <w:tc>
          <w:tcPr>
            <w:tcW w:w="1440" w:type="dxa"/>
            <w:gridSpan w:val="3"/>
            <w:tcBorders>
              <w:top w:val="single" w:sz="4" w:space="0" w:color="auto"/>
              <w:left w:val="single" w:sz="4" w:space="0" w:color="auto"/>
              <w:bottom w:val="single" w:sz="4" w:space="0" w:color="auto"/>
              <w:right w:val="single" w:sz="4" w:space="0" w:color="auto"/>
            </w:tcBorders>
          </w:tcPr>
          <w:p w14:paraId="4AEEA9EA" w14:textId="77777777" w:rsidR="001C04DA" w:rsidRDefault="001C04DA" w:rsidP="001C04DA">
            <w:pPr>
              <w:rPr>
                <w:sz w:val="20"/>
              </w:rPr>
            </w:pPr>
            <w:r>
              <w:rPr>
                <w:sz w:val="20"/>
              </w:rPr>
              <w:t>Low Risk</w:t>
            </w:r>
          </w:p>
        </w:tc>
        <w:tc>
          <w:tcPr>
            <w:tcW w:w="360" w:type="dxa"/>
            <w:gridSpan w:val="2"/>
            <w:vMerge/>
            <w:tcBorders>
              <w:left w:val="single" w:sz="4" w:space="0" w:color="auto"/>
              <w:right w:val="single" w:sz="4" w:space="0" w:color="auto"/>
            </w:tcBorders>
            <w:vAlign w:val="center"/>
          </w:tcPr>
          <w:p w14:paraId="40F96354" w14:textId="77777777" w:rsidR="001C04DA" w:rsidRDefault="001C04DA" w:rsidP="001C04DA">
            <w:pPr>
              <w:rPr>
                <w:sz w:val="20"/>
              </w:rPr>
            </w:pPr>
          </w:p>
        </w:tc>
        <w:tc>
          <w:tcPr>
            <w:tcW w:w="360" w:type="dxa"/>
            <w:tcBorders>
              <w:left w:val="single" w:sz="4" w:space="0" w:color="auto"/>
              <w:bottom w:val="single" w:sz="4" w:space="0" w:color="auto"/>
            </w:tcBorders>
            <w:vAlign w:val="center"/>
          </w:tcPr>
          <w:p w14:paraId="3A6467E1" w14:textId="77777777" w:rsidR="001C04DA" w:rsidRDefault="001C04DA" w:rsidP="001C04DA">
            <w:pPr>
              <w:rPr>
                <w:sz w:val="20"/>
              </w:rPr>
            </w:pPr>
            <w:r>
              <w:rPr>
                <w:sz w:val="20"/>
              </w:rPr>
              <w:t>1</w:t>
            </w:r>
          </w:p>
        </w:tc>
        <w:tc>
          <w:tcPr>
            <w:tcW w:w="900" w:type="dxa"/>
            <w:gridSpan w:val="3"/>
            <w:tcBorders>
              <w:bottom w:val="single" w:sz="4" w:space="0" w:color="auto"/>
            </w:tcBorders>
            <w:shd w:val="clear" w:color="auto" w:fill="008000"/>
            <w:vAlign w:val="center"/>
          </w:tcPr>
          <w:p w14:paraId="38F1FED3" w14:textId="77777777" w:rsidR="001C04DA" w:rsidRDefault="001C04DA" w:rsidP="001C04DA">
            <w:pPr>
              <w:jc w:val="center"/>
              <w:rPr>
                <w:sz w:val="20"/>
              </w:rPr>
            </w:pPr>
            <w:r>
              <w:rPr>
                <w:sz w:val="20"/>
              </w:rPr>
              <w:t>1</w:t>
            </w:r>
          </w:p>
        </w:tc>
        <w:tc>
          <w:tcPr>
            <w:tcW w:w="1116" w:type="dxa"/>
            <w:gridSpan w:val="4"/>
            <w:shd w:val="clear" w:color="auto" w:fill="008000"/>
            <w:vAlign w:val="center"/>
          </w:tcPr>
          <w:p w14:paraId="36C9C78F" w14:textId="77777777" w:rsidR="001C04DA" w:rsidRDefault="001C04DA" w:rsidP="001C04DA">
            <w:pPr>
              <w:jc w:val="center"/>
              <w:rPr>
                <w:sz w:val="20"/>
              </w:rPr>
            </w:pPr>
            <w:r>
              <w:rPr>
                <w:sz w:val="20"/>
              </w:rPr>
              <w:t>2</w:t>
            </w:r>
          </w:p>
        </w:tc>
        <w:tc>
          <w:tcPr>
            <w:tcW w:w="828" w:type="dxa"/>
            <w:gridSpan w:val="2"/>
            <w:shd w:val="clear" w:color="auto" w:fill="008000"/>
            <w:vAlign w:val="center"/>
          </w:tcPr>
          <w:p w14:paraId="75F989CB" w14:textId="77777777" w:rsidR="001C04DA" w:rsidRDefault="001C04DA" w:rsidP="001C04DA">
            <w:pPr>
              <w:jc w:val="center"/>
              <w:rPr>
                <w:sz w:val="20"/>
              </w:rPr>
            </w:pPr>
            <w:r>
              <w:rPr>
                <w:sz w:val="20"/>
              </w:rPr>
              <w:t>3</w:t>
            </w:r>
          </w:p>
        </w:tc>
        <w:tc>
          <w:tcPr>
            <w:tcW w:w="732" w:type="dxa"/>
            <w:gridSpan w:val="3"/>
            <w:shd w:val="clear" w:color="auto" w:fill="008000"/>
            <w:vAlign w:val="center"/>
          </w:tcPr>
          <w:p w14:paraId="01283094" w14:textId="77777777" w:rsidR="001C04DA" w:rsidRDefault="001C04DA" w:rsidP="001C04DA">
            <w:pPr>
              <w:jc w:val="center"/>
              <w:rPr>
                <w:sz w:val="20"/>
              </w:rPr>
            </w:pPr>
            <w:r>
              <w:rPr>
                <w:sz w:val="20"/>
              </w:rPr>
              <w:t>4</w:t>
            </w:r>
          </w:p>
        </w:tc>
        <w:tc>
          <w:tcPr>
            <w:tcW w:w="828" w:type="dxa"/>
            <w:gridSpan w:val="2"/>
            <w:tcBorders>
              <w:right w:val="single" w:sz="18" w:space="0" w:color="auto"/>
            </w:tcBorders>
            <w:shd w:val="clear" w:color="auto" w:fill="008000"/>
            <w:vAlign w:val="center"/>
          </w:tcPr>
          <w:p w14:paraId="7DDC4CBE" w14:textId="77777777" w:rsidR="001C04DA" w:rsidRDefault="001C04DA" w:rsidP="001C04DA">
            <w:pPr>
              <w:jc w:val="center"/>
              <w:rPr>
                <w:sz w:val="20"/>
              </w:rPr>
            </w:pPr>
            <w:r>
              <w:rPr>
                <w:sz w:val="20"/>
              </w:rPr>
              <w:t>5G</w:t>
            </w:r>
          </w:p>
        </w:tc>
      </w:tr>
      <w:tr w:rsidR="001C04DA" w14:paraId="451FA277" w14:textId="77777777" w:rsidTr="00C452FB">
        <w:tblPrEx>
          <w:tblCellMar>
            <w:top w:w="0" w:type="dxa"/>
            <w:bottom w:w="0" w:type="dxa"/>
          </w:tblCellMar>
        </w:tblPrEx>
        <w:trPr>
          <w:gridAfter w:val="1"/>
          <w:wAfter w:w="22" w:type="dxa"/>
          <w:cantSplit/>
        </w:trPr>
        <w:tc>
          <w:tcPr>
            <w:tcW w:w="2160" w:type="dxa"/>
            <w:gridSpan w:val="4"/>
            <w:tcBorders>
              <w:left w:val="single" w:sz="18" w:space="0" w:color="auto"/>
              <w:right w:val="single" w:sz="4" w:space="0" w:color="auto"/>
            </w:tcBorders>
          </w:tcPr>
          <w:p w14:paraId="4A8C56A7" w14:textId="77777777" w:rsidR="001C04DA" w:rsidRDefault="001C04DA" w:rsidP="001C04DA">
            <w:pPr>
              <w:rPr>
                <w:sz w:val="20"/>
              </w:rPr>
            </w:pPr>
            <w:r>
              <w:rPr>
                <w:sz w:val="20"/>
              </w:rPr>
              <w:t xml:space="preserve">Review date: </w:t>
            </w:r>
          </w:p>
        </w:tc>
        <w:tc>
          <w:tcPr>
            <w:tcW w:w="1260" w:type="dxa"/>
            <w:gridSpan w:val="3"/>
            <w:tcBorders>
              <w:top w:val="single" w:sz="4" w:space="0" w:color="auto"/>
              <w:left w:val="single" w:sz="4" w:space="0" w:color="auto"/>
              <w:bottom w:val="single" w:sz="4" w:space="0" w:color="auto"/>
              <w:right w:val="single" w:sz="4" w:space="0" w:color="auto"/>
            </w:tcBorders>
            <w:shd w:val="clear" w:color="auto" w:fill="FFFF00"/>
          </w:tcPr>
          <w:p w14:paraId="04E521BC" w14:textId="77777777" w:rsidR="001C04DA" w:rsidRDefault="001C04DA" w:rsidP="001C04DA">
            <w:pPr>
              <w:rPr>
                <w:sz w:val="20"/>
              </w:rPr>
            </w:pPr>
            <w:r>
              <w:rPr>
                <w:sz w:val="20"/>
              </w:rPr>
              <w:t>Yellow</w:t>
            </w:r>
          </w:p>
        </w:tc>
        <w:tc>
          <w:tcPr>
            <w:tcW w:w="1440" w:type="dxa"/>
            <w:gridSpan w:val="3"/>
            <w:tcBorders>
              <w:top w:val="single" w:sz="4" w:space="0" w:color="auto"/>
              <w:left w:val="single" w:sz="4" w:space="0" w:color="auto"/>
              <w:bottom w:val="single" w:sz="4" w:space="0" w:color="auto"/>
              <w:right w:val="single" w:sz="4" w:space="0" w:color="auto"/>
            </w:tcBorders>
          </w:tcPr>
          <w:p w14:paraId="654BCD56" w14:textId="77777777" w:rsidR="001C04DA" w:rsidRDefault="001C04DA" w:rsidP="001C04DA">
            <w:pPr>
              <w:rPr>
                <w:sz w:val="20"/>
              </w:rPr>
            </w:pPr>
            <w:r>
              <w:rPr>
                <w:sz w:val="20"/>
              </w:rPr>
              <w:t>Medium Risk</w:t>
            </w:r>
          </w:p>
        </w:tc>
        <w:tc>
          <w:tcPr>
            <w:tcW w:w="360" w:type="dxa"/>
            <w:gridSpan w:val="2"/>
            <w:vMerge/>
            <w:tcBorders>
              <w:left w:val="single" w:sz="4" w:space="0" w:color="auto"/>
              <w:bottom w:val="single" w:sz="4" w:space="0" w:color="auto"/>
              <w:right w:val="single" w:sz="4" w:space="0" w:color="auto"/>
            </w:tcBorders>
          </w:tcPr>
          <w:p w14:paraId="2811443F" w14:textId="77777777" w:rsidR="001C04DA" w:rsidRDefault="001C04DA" w:rsidP="001C04DA">
            <w:pPr>
              <w:rPr>
                <w:sz w:val="20"/>
              </w:rPr>
            </w:pPr>
          </w:p>
        </w:tc>
        <w:tc>
          <w:tcPr>
            <w:tcW w:w="360" w:type="dxa"/>
            <w:tcBorders>
              <w:top w:val="single" w:sz="4" w:space="0" w:color="auto"/>
              <w:left w:val="single" w:sz="4" w:space="0" w:color="auto"/>
              <w:bottom w:val="single" w:sz="4" w:space="0" w:color="auto"/>
              <w:right w:val="single" w:sz="4" w:space="0" w:color="auto"/>
            </w:tcBorders>
          </w:tcPr>
          <w:p w14:paraId="3973DCDC" w14:textId="77777777" w:rsidR="001C04DA" w:rsidRDefault="001C04DA" w:rsidP="001C04DA">
            <w:pPr>
              <w:rPr>
                <w:sz w:val="20"/>
              </w:rPr>
            </w:pPr>
            <w:r>
              <w:rPr>
                <w:sz w:val="20"/>
              </w:rPr>
              <w:t>0</w:t>
            </w:r>
          </w:p>
        </w:tc>
        <w:tc>
          <w:tcPr>
            <w:tcW w:w="900" w:type="dxa"/>
            <w:gridSpan w:val="3"/>
            <w:tcBorders>
              <w:left w:val="single" w:sz="4" w:space="0" w:color="auto"/>
            </w:tcBorders>
            <w:vAlign w:val="center"/>
          </w:tcPr>
          <w:p w14:paraId="2CECB1B3" w14:textId="77777777" w:rsidR="001C04DA" w:rsidRDefault="001C04DA" w:rsidP="001C04DA">
            <w:pPr>
              <w:jc w:val="center"/>
              <w:rPr>
                <w:sz w:val="20"/>
              </w:rPr>
            </w:pPr>
            <w:r>
              <w:rPr>
                <w:sz w:val="20"/>
              </w:rPr>
              <w:t>1</w:t>
            </w:r>
          </w:p>
        </w:tc>
        <w:tc>
          <w:tcPr>
            <w:tcW w:w="1116" w:type="dxa"/>
            <w:gridSpan w:val="4"/>
            <w:tcBorders>
              <w:left w:val="nil"/>
            </w:tcBorders>
            <w:vAlign w:val="center"/>
          </w:tcPr>
          <w:p w14:paraId="0F69E856" w14:textId="77777777" w:rsidR="001C04DA" w:rsidRDefault="001C04DA" w:rsidP="001C04DA">
            <w:pPr>
              <w:jc w:val="center"/>
              <w:rPr>
                <w:sz w:val="20"/>
              </w:rPr>
            </w:pPr>
            <w:r>
              <w:rPr>
                <w:sz w:val="20"/>
              </w:rPr>
              <w:t>2</w:t>
            </w:r>
          </w:p>
        </w:tc>
        <w:tc>
          <w:tcPr>
            <w:tcW w:w="828" w:type="dxa"/>
            <w:gridSpan w:val="2"/>
            <w:tcBorders>
              <w:left w:val="nil"/>
            </w:tcBorders>
            <w:vAlign w:val="center"/>
          </w:tcPr>
          <w:p w14:paraId="6D02E995" w14:textId="77777777" w:rsidR="001C04DA" w:rsidRDefault="001C04DA" w:rsidP="001C04DA">
            <w:pPr>
              <w:jc w:val="center"/>
              <w:rPr>
                <w:sz w:val="20"/>
              </w:rPr>
            </w:pPr>
            <w:r>
              <w:rPr>
                <w:sz w:val="20"/>
              </w:rPr>
              <w:t>3</w:t>
            </w:r>
          </w:p>
        </w:tc>
        <w:tc>
          <w:tcPr>
            <w:tcW w:w="732" w:type="dxa"/>
            <w:gridSpan w:val="3"/>
            <w:tcBorders>
              <w:left w:val="nil"/>
            </w:tcBorders>
            <w:vAlign w:val="center"/>
          </w:tcPr>
          <w:p w14:paraId="23C7D7C4" w14:textId="77777777" w:rsidR="001C04DA" w:rsidRDefault="001C04DA" w:rsidP="001C04DA">
            <w:pPr>
              <w:jc w:val="center"/>
              <w:rPr>
                <w:sz w:val="20"/>
              </w:rPr>
            </w:pPr>
            <w:r>
              <w:rPr>
                <w:sz w:val="20"/>
              </w:rPr>
              <w:t>4</w:t>
            </w:r>
          </w:p>
        </w:tc>
        <w:tc>
          <w:tcPr>
            <w:tcW w:w="828" w:type="dxa"/>
            <w:gridSpan w:val="2"/>
            <w:tcBorders>
              <w:left w:val="nil"/>
              <w:right w:val="single" w:sz="18" w:space="0" w:color="auto"/>
            </w:tcBorders>
            <w:vAlign w:val="center"/>
          </w:tcPr>
          <w:p w14:paraId="44AD3D90" w14:textId="77777777" w:rsidR="001C04DA" w:rsidRDefault="001C04DA" w:rsidP="001C04DA">
            <w:pPr>
              <w:jc w:val="center"/>
              <w:rPr>
                <w:sz w:val="20"/>
              </w:rPr>
            </w:pPr>
            <w:r>
              <w:rPr>
                <w:sz w:val="20"/>
              </w:rPr>
              <w:t>5</w:t>
            </w:r>
          </w:p>
        </w:tc>
      </w:tr>
      <w:tr w:rsidR="001C04DA" w14:paraId="1C5C986E" w14:textId="77777777" w:rsidTr="00C452FB">
        <w:tblPrEx>
          <w:tblCellMar>
            <w:top w:w="0" w:type="dxa"/>
            <w:bottom w:w="0" w:type="dxa"/>
          </w:tblCellMar>
        </w:tblPrEx>
        <w:trPr>
          <w:gridAfter w:val="1"/>
          <w:wAfter w:w="22" w:type="dxa"/>
          <w:cantSplit/>
        </w:trPr>
        <w:tc>
          <w:tcPr>
            <w:tcW w:w="2160" w:type="dxa"/>
            <w:gridSpan w:val="4"/>
            <w:tcBorders>
              <w:left w:val="single" w:sz="18" w:space="0" w:color="auto"/>
              <w:bottom w:val="single" w:sz="18" w:space="0" w:color="auto"/>
              <w:right w:val="single" w:sz="4" w:space="0" w:color="auto"/>
            </w:tcBorders>
          </w:tcPr>
          <w:p w14:paraId="69A8914F" w14:textId="77777777" w:rsidR="001C04DA" w:rsidRDefault="001C04DA" w:rsidP="001C04DA">
            <w:pPr>
              <w:rPr>
                <w:sz w:val="20"/>
              </w:rPr>
            </w:pPr>
            <w:r>
              <w:rPr>
                <w:sz w:val="20"/>
              </w:rPr>
              <w:t>Reviewed by:</w:t>
            </w:r>
          </w:p>
        </w:tc>
        <w:tc>
          <w:tcPr>
            <w:tcW w:w="1260" w:type="dxa"/>
            <w:gridSpan w:val="3"/>
            <w:tcBorders>
              <w:top w:val="single" w:sz="4" w:space="0" w:color="auto"/>
              <w:left w:val="single" w:sz="4" w:space="0" w:color="auto"/>
              <w:bottom w:val="single" w:sz="18" w:space="0" w:color="auto"/>
              <w:right w:val="single" w:sz="4" w:space="0" w:color="auto"/>
            </w:tcBorders>
            <w:shd w:val="clear" w:color="auto" w:fill="FF0000"/>
          </w:tcPr>
          <w:p w14:paraId="02DB7AFD" w14:textId="77777777" w:rsidR="001C04DA" w:rsidRDefault="001C04DA" w:rsidP="001C04DA">
            <w:pPr>
              <w:rPr>
                <w:sz w:val="20"/>
              </w:rPr>
            </w:pPr>
            <w:r>
              <w:rPr>
                <w:sz w:val="20"/>
              </w:rPr>
              <w:t>Red</w:t>
            </w:r>
          </w:p>
        </w:tc>
        <w:tc>
          <w:tcPr>
            <w:tcW w:w="1440" w:type="dxa"/>
            <w:gridSpan w:val="3"/>
            <w:tcBorders>
              <w:top w:val="single" w:sz="4" w:space="0" w:color="auto"/>
              <w:left w:val="single" w:sz="4" w:space="0" w:color="auto"/>
              <w:bottom w:val="single" w:sz="18" w:space="0" w:color="auto"/>
              <w:right w:val="single" w:sz="4" w:space="0" w:color="auto"/>
            </w:tcBorders>
          </w:tcPr>
          <w:p w14:paraId="3909F5FB" w14:textId="77777777" w:rsidR="001C04DA" w:rsidRDefault="001C04DA" w:rsidP="001C04DA">
            <w:pPr>
              <w:rPr>
                <w:sz w:val="20"/>
              </w:rPr>
            </w:pPr>
            <w:r>
              <w:rPr>
                <w:sz w:val="20"/>
              </w:rPr>
              <w:t>High Risk</w:t>
            </w:r>
          </w:p>
        </w:tc>
        <w:tc>
          <w:tcPr>
            <w:tcW w:w="360" w:type="dxa"/>
            <w:gridSpan w:val="2"/>
            <w:tcBorders>
              <w:left w:val="single" w:sz="4" w:space="0" w:color="auto"/>
              <w:bottom w:val="single" w:sz="18" w:space="0" w:color="auto"/>
              <w:right w:val="single" w:sz="4" w:space="0" w:color="auto"/>
            </w:tcBorders>
          </w:tcPr>
          <w:p w14:paraId="4E2E6F42" w14:textId="77777777" w:rsidR="001C04DA" w:rsidRDefault="001C04DA" w:rsidP="001C04DA">
            <w:pPr>
              <w:rPr>
                <w:sz w:val="20"/>
              </w:rPr>
            </w:pPr>
          </w:p>
        </w:tc>
        <w:tc>
          <w:tcPr>
            <w:tcW w:w="360" w:type="dxa"/>
            <w:tcBorders>
              <w:top w:val="single" w:sz="4" w:space="0" w:color="auto"/>
              <w:left w:val="single" w:sz="4" w:space="0" w:color="auto"/>
              <w:bottom w:val="single" w:sz="18" w:space="0" w:color="auto"/>
              <w:right w:val="nil"/>
            </w:tcBorders>
          </w:tcPr>
          <w:p w14:paraId="666F15FC" w14:textId="77777777" w:rsidR="001C04DA" w:rsidRDefault="001C04DA" w:rsidP="001C04DA">
            <w:pPr>
              <w:rPr>
                <w:sz w:val="20"/>
              </w:rPr>
            </w:pPr>
          </w:p>
        </w:tc>
        <w:tc>
          <w:tcPr>
            <w:tcW w:w="4404" w:type="dxa"/>
            <w:gridSpan w:val="14"/>
            <w:tcBorders>
              <w:left w:val="nil"/>
              <w:bottom w:val="single" w:sz="18" w:space="0" w:color="auto"/>
              <w:right w:val="single" w:sz="18" w:space="0" w:color="auto"/>
            </w:tcBorders>
            <w:vAlign w:val="center"/>
          </w:tcPr>
          <w:p w14:paraId="4EAB4AAC" w14:textId="77777777" w:rsidR="001C04DA" w:rsidRDefault="001C04DA" w:rsidP="001C04DA">
            <w:pPr>
              <w:jc w:val="center"/>
              <w:rPr>
                <w:sz w:val="20"/>
              </w:rPr>
            </w:pPr>
            <w:r>
              <w:rPr>
                <w:sz w:val="20"/>
              </w:rPr>
              <w:t>Likelihood of Injury</w:t>
            </w:r>
          </w:p>
        </w:tc>
      </w:tr>
    </w:tbl>
    <w:p w14:paraId="63EAF85F" w14:textId="77777777" w:rsidR="00002FCC" w:rsidRPr="008F4FA4" w:rsidRDefault="00002FCC" w:rsidP="008F4FA4">
      <w:pPr>
        <w:spacing w:line="360" w:lineRule="auto"/>
        <w:rPr>
          <w:rFonts w:cstheme="minorHAnsi"/>
          <w:sz w:val="24"/>
          <w:szCs w:val="24"/>
        </w:rPr>
      </w:pPr>
    </w:p>
    <w:p w14:paraId="166D859C" w14:textId="77777777" w:rsidR="00FD0DEA" w:rsidRDefault="00FD0DEA"/>
    <w:p w14:paraId="4B81A461" w14:textId="77777777" w:rsidR="006F6800" w:rsidRDefault="006F6800"/>
    <w:p w14:paraId="2C52B12A" w14:textId="41B4E2F2" w:rsidR="00066BE2" w:rsidRDefault="00E27F18">
      <w:r>
        <w:t xml:space="preserve"> </w:t>
      </w:r>
    </w:p>
    <w:p w14:paraId="6438DEAF" w14:textId="23F6A93F" w:rsidR="00066BE2" w:rsidRDefault="00066BE2"/>
    <w:p w14:paraId="48C79FEA" w14:textId="2D4EBF88" w:rsidR="00255F81" w:rsidRDefault="00255F81"/>
    <w:p w14:paraId="411690FC" w14:textId="19C4DF74" w:rsidR="00255F81" w:rsidRDefault="00255F81"/>
    <w:p w14:paraId="30BD18B1" w14:textId="616916F0" w:rsidR="00255F81" w:rsidRDefault="00255F81"/>
    <w:p w14:paraId="17A1F0D2" w14:textId="3AA076E4" w:rsidR="00255F81" w:rsidRDefault="00255F81"/>
    <w:p w14:paraId="38FDD10F" w14:textId="7C4A0A2E" w:rsidR="00255F81" w:rsidRDefault="00255F81"/>
    <w:p w14:paraId="3F758FD5" w14:textId="77777777" w:rsidR="00255F81" w:rsidRDefault="00255F81"/>
    <w:p w14:paraId="1722415A" w14:textId="385373D9" w:rsidR="00066BE2" w:rsidRDefault="00066BE2">
      <w:r>
        <w:t xml:space="preserve">Reference list </w:t>
      </w:r>
    </w:p>
    <w:p w14:paraId="74901CD4" w14:textId="77777777" w:rsidR="00B8467C" w:rsidRDefault="00B8467C"/>
    <w:p w14:paraId="2A7C2D30" w14:textId="77777777" w:rsidR="008F4FA4" w:rsidRPr="008F4FA4" w:rsidRDefault="008F4FA4">
      <w:pPr>
        <w:rPr>
          <w:rFonts w:cstheme="minorHAnsi"/>
          <w:color w:val="222222"/>
          <w:sz w:val="20"/>
          <w:szCs w:val="20"/>
          <w:shd w:val="clear" w:color="auto" w:fill="FFFFFF"/>
        </w:rPr>
      </w:pPr>
      <w:r w:rsidRPr="008F4FA4">
        <w:rPr>
          <w:rFonts w:cstheme="minorHAnsi"/>
          <w:color w:val="222222"/>
          <w:sz w:val="20"/>
          <w:szCs w:val="20"/>
          <w:shd w:val="clear" w:color="auto" w:fill="FFFFFF"/>
        </w:rPr>
        <w:t>Bluff, L. and Johnstone, R.,</w:t>
      </w:r>
      <w:r w:rsidRPr="008F4FA4">
        <w:rPr>
          <w:rFonts w:cstheme="minorHAnsi"/>
          <w:color w:val="222222"/>
          <w:sz w:val="20"/>
          <w:szCs w:val="20"/>
          <w:shd w:val="clear" w:color="auto" w:fill="FFFFFF"/>
        </w:rPr>
        <w:t xml:space="preserve"> (</w:t>
      </w:r>
      <w:r w:rsidRPr="008F4FA4">
        <w:rPr>
          <w:rFonts w:cstheme="minorHAnsi"/>
          <w:color w:val="222222"/>
          <w:sz w:val="20"/>
          <w:szCs w:val="20"/>
          <w:shd w:val="clear" w:color="auto" w:fill="FFFFFF"/>
        </w:rPr>
        <w:t>2005</w:t>
      </w:r>
      <w:r w:rsidRPr="008F4FA4">
        <w:rPr>
          <w:rFonts w:cstheme="minorHAnsi"/>
          <w:color w:val="222222"/>
          <w:sz w:val="20"/>
          <w:szCs w:val="20"/>
          <w:shd w:val="clear" w:color="auto" w:fill="FFFFFF"/>
        </w:rPr>
        <w:t>)</w:t>
      </w:r>
      <w:r w:rsidRPr="008F4FA4">
        <w:rPr>
          <w:rFonts w:cstheme="minorHAnsi"/>
          <w:color w:val="222222"/>
          <w:sz w:val="20"/>
          <w:szCs w:val="20"/>
          <w:shd w:val="clear" w:color="auto" w:fill="FFFFFF"/>
        </w:rPr>
        <w:t xml:space="preserve">. </w:t>
      </w:r>
      <w:r w:rsidRPr="008F4FA4">
        <w:rPr>
          <w:rFonts w:cstheme="minorHAnsi"/>
          <w:i/>
          <w:iCs/>
          <w:color w:val="222222"/>
          <w:sz w:val="20"/>
          <w:szCs w:val="20"/>
          <w:shd w:val="clear" w:color="auto" w:fill="FFFFFF"/>
        </w:rPr>
        <w:t>The relationship between ‘reasonably practicable’and risk management regulation</w:t>
      </w:r>
      <w:r w:rsidRPr="008F4FA4">
        <w:rPr>
          <w:rFonts w:cstheme="minorHAnsi"/>
          <w:color w:val="222222"/>
          <w:sz w:val="20"/>
          <w:szCs w:val="20"/>
          <w:shd w:val="clear" w:color="auto" w:fill="FFFFFF"/>
        </w:rPr>
        <w:t>.</w:t>
      </w:r>
    </w:p>
    <w:p w14:paraId="78DE44BB" w14:textId="77777777" w:rsidR="008F4FA4" w:rsidRPr="008F4FA4" w:rsidRDefault="008F4FA4">
      <w:pPr>
        <w:rPr>
          <w:rFonts w:cstheme="minorHAnsi"/>
          <w:color w:val="222222"/>
          <w:sz w:val="20"/>
          <w:szCs w:val="20"/>
          <w:shd w:val="clear" w:color="auto" w:fill="FFFFFF"/>
        </w:rPr>
      </w:pPr>
      <w:r w:rsidRPr="008F4FA4">
        <w:rPr>
          <w:rFonts w:cstheme="minorHAnsi"/>
          <w:color w:val="222222"/>
          <w:sz w:val="20"/>
          <w:szCs w:val="20"/>
          <w:shd w:val="clear" w:color="auto" w:fill="FFFFFF"/>
        </w:rPr>
        <w:t xml:space="preserve">Gambrill, E. and Shlonsky, A., </w:t>
      </w:r>
      <w:r w:rsidRPr="008F4FA4">
        <w:rPr>
          <w:rFonts w:cstheme="minorHAnsi"/>
          <w:color w:val="222222"/>
          <w:sz w:val="20"/>
          <w:szCs w:val="20"/>
          <w:shd w:val="clear" w:color="auto" w:fill="FFFFFF"/>
        </w:rPr>
        <w:t>(</w:t>
      </w:r>
      <w:r w:rsidRPr="008F4FA4">
        <w:rPr>
          <w:rFonts w:cstheme="minorHAnsi"/>
          <w:color w:val="222222"/>
          <w:sz w:val="20"/>
          <w:szCs w:val="20"/>
          <w:shd w:val="clear" w:color="auto" w:fill="FFFFFF"/>
        </w:rPr>
        <w:t>2000</w:t>
      </w:r>
      <w:r w:rsidRPr="008F4FA4">
        <w:rPr>
          <w:rFonts w:cstheme="minorHAnsi"/>
          <w:color w:val="222222"/>
          <w:sz w:val="20"/>
          <w:szCs w:val="20"/>
          <w:shd w:val="clear" w:color="auto" w:fill="FFFFFF"/>
        </w:rPr>
        <w:t>)</w:t>
      </w:r>
      <w:r w:rsidRPr="008F4FA4">
        <w:rPr>
          <w:rFonts w:cstheme="minorHAnsi"/>
          <w:color w:val="222222"/>
          <w:sz w:val="20"/>
          <w:szCs w:val="20"/>
          <w:shd w:val="clear" w:color="auto" w:fill="FFFFFF"/>
        </w:rPr>
        <w:t xml:space="preserve">. </w:t>
      </w:r>
      <w:r w:rsidRPr="008F4FA4">
        <w:rPr>
          <w:rFonts w:cstheme="minorHAnsi"/>
          <w:i/>
          <w:iCs/>
          <w:color w:val="222222"/>
          <w:sz w:val="20"/>
          <w:szCs w:val="20"/>
          <w:shd w:val="clear" w:color="auto" w:fill="FFFFFF"/>
        </w:rPr>
        <w:t>Risk assessment in context</w:t>
      </w:r>
      <w:r w:rsidRPr="008F4FA4">
        <w:rPr>
          <w:rFonts w:cstheme="minorHAnsi"/>
          <w:color w:val="222222"/>
          <w:sz w:val="20"/>
          <w:szCs w:val="20"/>
          <w:shd w:val="clear" w:color="auto" w:fill="FFFFFF"/>
        </w:rPr>
        <w:t>.</w:t>
      </w:r>
    </w:p>
    <w:p w14:paraId="01FF9FEA" w14:textId="77777777" w:rsidR="008F4FA4" w:rsidRPr="008F4FA4" w:rsidRDefault="008F4FA4">
      <w:pPr>
        <w:rPr>
          <w:rFonts w:cstheme="minorHAnsi"/>
          <w:color w:val="222222"/>
          <w:sz w:val="20"/>
          <w:szCs w:val="20"/>
          <w:shd w:val="clear" w:color="auto" w:fill="FFFFFF"/>
        </w:rPr>
      </w:pPr>
      <w:r w:rsidRPr="008F4FA4">
        <w:rPr>
          <w:rFonts w:cstheme="minorHAnsi"/>
          <w:color w:val="222222"/>
          <w:sz w:val="20"/>
          <w:szCs w:val="20"/>
          <w:shd w:val="clear" w:color="auto" w:fill="FFFFFF"/>
        </w:rPr>
        <w:t xml:space="preserve">Goetsch, D.L., </w:t>
      </w:r>
      <w:r w:rsidRPr="008F4FA4">
        <w:rPr>
          <w:rFonts w:cstheme="minorHAnsi"/>
          <w:color w:val="222222"/>
          <w:sz w:val="20"/>
          <w:szCs w:val="20"/>
          <w:shd w:val="clear" w:color="auto" w:fill="FFFFFF"/>
        </w:rPr>
        <w:t>(</w:t>
      </w:r>
      <w:r w:rsidRPr="008F4FA4">
        <w:rPr>
          <w:rFonts w:cstheme="minorHAnsi"/>
          <w:color w:val="222222"/>
          <w:sz w:val="20"/>
          <w:szCs w:val="20"/>
          <w:shd w:val="clear" w:color="auto" w:fill="FFFFFF"/>
        </w:rPr>
        <w:t>2010</w:t>
      </w:r>
      <w:r w:rsidRPr="008F4FA4">
        <w:rPr>
          <w:rFonts w:cstheme="minorHAnsi"/>
          <w:color w:val="222222"/>
          <w:sz w:val="20"/>
          <w:szCs w:val="20"/>
          <w:shd w:val="clear" w:color="auto" w:fill="FFFFFF"/>
        </w:rPr>
        <w:t>)</w:t>
      </w:r>
      <w:r w:rsidRPr="008F4FA4">
        <w:rPr>
          <w:rFonts w:cstheme="minorHAnsi"/>
          <w:color w:val="222222"/>
          <w:sz w:val="20"/>
          <w:szCs w:val="20"/>
          <w:shd w:val="clear" w:color="auto" w:fill="FFFFFF"/>
        </w:rPr>
        <w:t>. </w:t>
      </w:r>
      <w:r w:rsidRPr="008F4FA4">
        <w:rPr>
          <w:rFonts w:cstheme="minorHAnsi"/>
          <w:i/>
          <w:iCs/>
          <w:color w:val="222222"/>
          <w:sz w:val="20"/>
          <w:szCs w:val="20"/>
          <w:shd w:val="clear" w:color="auto" w:fill="FFFFFF"/>
        </w:rPr>
        <w:t>Occupational safety and health</w:t>
      </w:r>
      <w:r w:rsidRPr="008F4FA4">
        <w:rPr>
          <w:rFonts w:cstheme="minorHAnsi"/>
          <w:color w:val="222222"/>
          <w:sz w:val="20"/>
          <w:szCs w:val="20"/>
          <w:shd w:val="clear" w:color="auto" w:fill="FFFFFF"/>
        </w:rPr>
        <w:t>. Pearson India.</w:t>
      </w:r>
    </w:p>
    <w:p w14:paraId="46A68FBA" w14:textId="77777777" w:rsidR="008F4FA4" w:rsidRPr="008F4FA4" w:rsidRDefault="008F4FA4">
      <w:pPr>
        <w:rPr>
          <w:rFonts w:cstheme="minorHAnsi"/>
          <w:color w:val="222222"/>
          <w:sz w:val="20"/>
          <w:szCs w:val="20"/>
          <w:shd w:val="clear" w:color="auto" w:fill="FFFFFF"/>
        </w:rPr>
      </w:pPr>
      <w:r w:rsidRPr="008F4FA4">
        <w:rPr>
          <w:rFonts w:cstheme="minorHAnsi"/>
          <w:color w:val="222222"/>
          <w:sz w:val="20"/>
          <w:szCs w:val="20"/>
          <w:shd w:val="clear" w:color="auto" w:fill="FFFFFF"/>
        </w:rPr>
        <w:t xml:space="preserve">Hughes, P. and Ferrett, E., </w:t>
      </w:r>
      <w:r w:rsidRPr="008F4FA4">
        <w:rPr>
          <w:rFonts w:cstheme="minorHAnsi"/>
          <w:color w:val="222222"/>
          <w:sz w:val="20"/>
          <w:szCs w:val="20"/>
          <w:shd w:val="clear" w:color="auto" w:fill="FFFFFF"/>
        </w:rPr>
        <w:t>(</w:t>
      </w:r>
      <w:r w:rsidRPr="008F4FA4">
        <w:rPr>
          <w:rFonts w:cstheme="minorHAnsi"/>
          <w:color w:val="222222"/>
          <w:sz w:val="20"/>
          <w:szCs w:val="20"/>
          <w:shd w:val="clear" w:color="auto" w:fill="FFFFFF"/>
        </w:rPr>
        <w:t>2011</w:t>
      </w:r>
      <w:r w:rsidRPr="008F4FA4">
        <w:rPr>
          <w:rFonts w:cstheme="minorHAnsi"/>
          <w:color w:val="222222"/>
          <w:sz w:val="20"/>
          <w:szCs w:val="20"/>
          <w:shd w:val="clear" w:color="auto" w:fill="FFFFFF"/>
        </w:rPr>
        <w:t>)</w:t>
      </w:r>
      <w:r w:rsidRPr="008F4FA4">
        <w:rPr>
          <w:rFonts w:cstheme="minorHAnsi"/>
          <w:color w:val="222222"/>
          <w:sz w:val="20"/>
          <w:szCs w:val="20"/>
          <w:shd w:val="clear" w:color="auto" w:fill="FFFFFF"/>
        </w:rPr>
        <w:t>. </w:t>
      </w:r>
      <w:r w:rsidRPr="008F4FA4">
        <w:rPr>
          <w:rFonts w:cstheme="minorHAnsi"/>
          <w:i/>
          <w:iCs/>
          <w:color w:val="222222"/>
          <w:sz w:val="20"/>
          <w:szCs w:val="20"/>
          <w:shd w:val="clear" w:color="auto" w:fill="FFFFFF"/>
        </w:rPr>
        <w:t>Introduction to health and safety at work</w:t>
      </w:r>
      <w:r w:rsidRPr="008F4FA4">
        <w:rPr>
          <w:rFonts w:cstheme="minorHAnsi"/>
          <w:color w:val="222222"/>
          <w:sz w:val="20"/>
          <w:szCs w:val="20"/>
          <w:shd w:val="clear" w:color="auto" w:fill="FFFFFF"/>
        </w:rPr>
        <w:t>. Routledge.</w:t>
      </w:r>
    </w:p>
    <w:p w14:paraId="7EE4A37E" w14:textId="77777777" w:rsidR="008F4FA4" w:rsidRPr="008F4FA4" w:rsidRDefault="008F4FA4">
      <w:pPr>
        <w:rPr>
          <w:rFonts w:cstheme="minorHAnsi"/>
          <w:color w:val="222222"/>
          <w:sz w:val="20"/>
          <w:szCs w:val="20"/>
          <w:shd w:val="clear" w:color="auto" w:fill="FFFFFF"/>
        </w:rPr>
      </w:pPr>
      <w:r w:rsidRPr="008F4FA4">
        <w:rPr>
          <w:rFonts w:cstheme="minorHAnsi"/>
          <w:color w:val="222222"/>
          <w:sz w:val="20"/>
          <w:szCs w:val="20"/>
          <w:shd w:val="clear" w:color="auto" w:fill="FFFFFF"/>
        </w:rPr>
        <w:t xml:space="preserve">Kaplan, S. and Kaplan, R., </w:t>
      </w:r>
      <w:r w:rsidRPr="008F4FA4">
        <w:rPr>
          <w:rFonts w:cstheme="minorHAnsi"/>
          <w:color w:val="222222"/>
          <w:sz w:val="20"/>
          <w:szCs w:val="20"/>
          <w:shd w:val="clear" w:color="auto" w:fill="FFFFFF"/>
        </w:rPr>
        <w:t>(</w:t>
      </w:r>
      <w:r w:rsidRPr="008F4FA4">
        <w:rPr>
          <w:rFonts w:cstheme="minorHAnsi"/>
          <w:color w:val="222222"/>
          <w:sz w:val="20"/>
          <w:szCs w:val="20"/>
          <w:shd w:val="clear" w:color="auto" w:fill="FFFFFF"/>
        </w:rPr>
        <w:t>2003</w:t>
      </w:r>
      <w:r w:rsidRPr="008F4FA4">
        <w:rPr>
          <w:rFonts w:cstheme="minorHAnsi"/>
          <w:color w:val="222222"/>
          <w:sz w:val="20"/>
          <w:szCs w:val="20"/>
          <w:shd w:val="clear" w:color="auto" w:fill="FFFFFF"/>
        </w:rPr>
        <w:t>)</w:t>
      </w:r>
      <w:r w:rsidRPr="008F4FA4">
        <w:rPr>
          <w:rFonts w:cstheme="minorHAnsi"/>
          <w:color w:val="222222"/>
          <w:sz w:val="20"/>
          <w:szCs w:val="20"/>
          <w:shd w:val="clear" w:color="auto" w:fill="FFFFFF"/>
        </w:rPr>
        <w:t>. Health, supportive environments, and the reasonable person model. </w:t>
      </w:r>
      <w:r w:rsidRPr="008F4FA4">
        <w:rPr>
          <w:rFonts w:cstheme="minorHAnsi"/>
          <w:i/>
          <w:iCs/>
          <w:color w:val="222222"/>
          <w:sz w:val="20"/>
          <w:szCs w:val="20"/>
          <w:shd w:val="clear" w:color="auto" w:fill="FFFFFF"/>
        </w:rPr>
        <w:t>American Journal of Public Health</w:t>
      </w:r>
      <w:r w:rsidRPr="008F4FA4">
        <w:rPr>
          <w:rFonts w:cstheme="minorHAnsi"/>
          <w:color w:val="222222"/>
          <w:sz w:val="20"/>
          <w:szCs w:val="20"/>
          <w:shd w:val="clear" w:color="auto" w:fill="FFFFFF"/>
        </w:rPr>
        <w:t>, </w:t>
      </w:r>
      <w:r w:rsidRPr="008F4FA4">
        <w:rPr>
          <w:rFonts w:cstheme="minorHAnsi"/>
          <w:i/>
          <w:iCs/>
          <w:color w:val="222222"/>
          <w:sz w:val="20"/>
          <w:szCs w:val="20"/>
          <w:shd w:val="clear" w:color="auto" w:fill="FFFFFF"/>
        </w:rPr>
        <w:t>93</w:t>
      </w:r>
      <w:r w:rsidRPr="008F4FA4">
        <w:rPr>
          <w:rFonts w:cstheme="minorHAnsi"/>
          <w:color w:val="222222"/>
          <w:sz w:val="20"/>
          <w:szCs w:val="20"/>
          <w:shd w:val="clear" w:color="auto" w:fill="FFFFFF"/>
        </w:rPr>
        <w:t>(9), pp.1484-1489.</w:t>
      </w:r>
    </w:p>
    <w:p w14:paraId="24611036" w14:textId="77777777" w:rsidR="008F4FA4" w:rsidRPr="008F4FA4" w:rsidRDefault="008F4FA4">
      <w:pPr>
        <w:rPr>
          <w:rFonts w:cstheme="minorHAnsi"/>
          <w:color w:val="222222"/>
          <w:sz w:val="20"/>
          <w:szCs w:val="20"/>
          <w:shd w:val="clear" w:color="auto" w:fill="FFFFFF"/>
        </w:rPr>
      </w:pPr>
      <w:r w:rsidRPr="008F4FA4">
        <w:rPr>
          <w:rFonts w:cstheme="minorHAnsi"/>
          <w:color w:val="222222"/>
          <w:sz w:val="20"/>
          <w:szCs w:val="20"/>
          <w:shd w:val="clear" w:color="auto" w:fill="FFFFFF"/>
        </w:rPr>
        <w:t xml:space="preserve">Kaplan, S. and Kaplan, R., </w:t>
      </w:r>
      <w:r w:rsidRPr="008F4FA4">
        <w:rPr>
          <w:rFonts w:cstheme="minorHAnsi"/>
          <w:color w:val="222222"/>
          <w:sz w:val="20"/>
          <w:szCs w:val="20"/>
          <w:shd w:val="clear" w:color="auto" w:fill="FFFFFF"/>
        </w:rPr>
        <w:t>(</w:t>
      </w:r>
      <w:r w:rsidRPr="008F4FA4">
        <w:rPr>
          <w:rFonts w:cstheme="minorHAnsi"/>
          <w:color w:val="222222"/>
          <w:sz w:val="20"/>
          <w:szCs w:val="20"/>
          <w:shd w:val="clear" w:color="auto" w:fill="FFFFFF"/>
        </w:rPr>
        <w:t>2009</w:t>
      </w:r>
      <w:r w:rsidRPr="008F4FA4">
        <w:rPr>
          <w:rFonts w:cstheme="minorHAnsi"/>
          <w:color w:val="222222"/>
          <w:sz w:val="20"/>
          <w:szCs w:val="20"/>
          <w:shd w:val="clear" w:color="auto" w:fill="FFFFFF"/>
        </w:rPr>
        <w:t>)</w:t>
      </w:r>
      <w:r w:rsidRPr="008F4FA4">
        <w:rPr>
          <w:rFonts w:cstheme="minorHAnsi"/>
          <w:color w:val="222222"/>
          <w:sz w:val="20"/>
          <w:szCs w:val="20"/>
          <w:shd w:val="clear" w:color="auto" w:fill="FFFFFF"/>
        </w:rPr>
        <w:t>. Creating a larger role for environmental psychology: The Reasonable Person Model as an integrative framework. </w:t>
      </w:r>
      <w:r w:rsidRPr="008F4FA4">
        <w:rPr>
          <w:rFonts w:cstheme="minorHAnsi"/>
          <w:i/>
          <w:iCs/>
          <w:color w:val="222222"/>
          <w:sz w:val="20"/>
          <w:szCs w:val="20"/>
          <w:shd w:val="clear" w:color="auto" w:fill="FFFFFF"/>
        </w:rPr>
        <w:t>Journal of Environmental Psychology</w:t>
      </w:r>
      <w:r w:rsidRPr="008F4FA4">
        <w:rPr>
          <w:rFonts w:cstheme="minorHAnsi"/>
          <w:color w:val="222222"/>
          <w:sz w:val="20"/>
          <w:szCs w:val="20"/>
          <w:shd w:val="clear" w:color="auto" w:fill="FFFFFF"/>
        </w:rPr>
        <w:t>, </w:t>
      </w:r>
      <w:r w:rsidRPr="008F4FA4">
        <w:rPr>
          <w:rFonts w:cstheme="minorHAnsi"/>
          <w:i/>
          <w:iCs/>
          <w:color w:val="222222"/>
          <w:sz w:val="20"/>
          <w:szCs w:val="20"/>
          <w:shd w:val="clear" w:color="auto" w:fill="FFFFFF"/>
        </w:rPr>
        <w:t>29</w:t>
      </w:r>
      <w:r w:rsidRPr="008F4FA4">
        <w:rPr>
          <w:rFonts w:cstheme="minorHAnsi"/>
          <w:color w:val="222222"/>
          <w:sz w:val="20"/>
          <w:szCs w:val="20"/>
          <w:shd w:val="clear" w:color="auto" w:fill="FFFFFF"/>
        </w:rPr>
        <w:t>(3), pp.329-339.</w:t>
      </w:r>
    </w:p>
    <w:p w14:paraId="3AB7AFC6" w14:textId="77777777" w:rsidR="008F4FA4" w:rsidRPr="008F4FA4" w:rsidRDefault="008F4FA4">
      <w:pPr>
        <w:rPr>
          <w:rFonts w:cstheme="minorHAnsi"/>
          <w:color w:val="222222"/>
          <w:sz w:val="20"/>
          <w:szCs w:val="20"/>
          <w:shd w:val="clear" w:color="auto" w:fill="FFFFFF"/>
        </w:rPr>
      </w:pPr>
      <w:r w:rsidRPr="008F4FA4">
        <w:rPr>
          <w:rFonts w:cstheme="minorHAnsi"/>
          <w:color w:val="222222"/>
          <w:sz w:val="20"/>
          <w:szCs w:val="20"/>
          <w:shd w:val="clear" w:color="auto" w:fill="FFFFFF"/>
        </w:rPr>
        <w:t xml:space="preserve">Mclain, D.L., </w:t>
      </w:r>
      <w:r w:rsidRPr="008F4FA4">
        <w:rPr>
          <w:rFonts w:cstheme="minorHAnsi"/>
          <w:color w:val="222222"/>
          <w:sz w:val="20"/>
          <w:szCs w:val="20"/>
          <w:shd w:val="clear" w:color="auto" w:fill="FFFFFF"/>
        </w:rPr>
        <w:t>(</w:t>
      </w:r>
      <w:r w:rsidRPr="008F4FA4">
        <w:rPr>
          <w:rFonts w:cstheme="minorHAnsi"/>
          <w:color w:val="222222"/>
          <w:sz w:val="20"/>
          <w:szCs w:val="20"/>
          <w:shd w:val="clear" w:color="auto" w:fill="FFFFFF"/>
        </w:rPr>
        <w:t>199</w:t>
      </w:r>
      <w:r w:rsidRPr="008F4FA4">
        <w:rPr>
          <w:rFonts w:cstheme="minorHAnsi"/>
          <w:color w:val="222222"/>
          <w:sz w:val="20"/>
          <w:szCs w:val="20"/>
          <w:shd w:val="clear" w:color="auto" w:fill="FFFFFF"/>
        </w:rPr>
        <w:t>5)</w:t>
      </w:r>
      <w:r w:rsidRPr="008F4FA4">
        <w:rPr>
          <w:rFonts w:cstheme="minorHAnsi"/>
          <w:color w:val="222222"/>
          <w:sz w:val="20"/>
          <w:szCs w:val="20"/>
          <w:shd w:val="clear" w:color="auto" w:fill="FFFFFF"/>
        </w:rPr>
        <w:t>. Responses to health and safety risk in the work environment. </w:t>
      </w:r>
      <w:r w:rsidRPr="008F4FA4">
        <w:rPr>
          <w:rFonts w:cstheme="minorHAnsi"/>
          <w:i/>
          <w:iCs/>
          <w:color w:val="222222"/>
          <w:sz w:val="20"/>
          <w:szCs w:val="20"/>
          <w:shd w:val="clear" w:color="auto" w:fill="FFFFFF"/>
        </w:rPr>
        <w:t>Academy of Management Journal</w:t>
      </w:r>
      <w:r w:rsidRPr="008F4FA4">
        <w:rPr>
          <w:rFonts w:cstheme="minorHAnsi"/>
          <w:color w:val="222222"/>
          <w:sz w:val="20"/>
          <w:szCs w:val="20"/>
          <w:shd w:val="clear" w:color="auto" w:fill="FFFFFF"/>
        </w:rPr>
        <w:t>, </w:t>
      </w:r>
      <w:r w:rsidRPr="008F4FA4">
        <w:rPr>
          <w:rFonts w:cstheme="minorHAnsi"/>
          <w:i/>
          <w:iCs/>
          <w:color w:val="222222"/>
          <w:sz w:val="20"/>
          <w:szCs w:val="20"/>
          <w:shd w:val="clear" w:color="auto" w:fill="FFFFFF"/>
        </w:rPr>
        <w:t>38</w:t>
      </w:r>
      <w:r w:rsidRPr="008F4FA4">
        <w:rPr>
          <w:rFonts w:cstheme="minorHAnsi"/>
          <w:color w:val="222222"/>
          <w:sz w:val="20"/>
          <w:szCs w:val="20"/>
          <w:shd w:val="clear" w:color="auto" w:fill="FFFFFF"/>
        </w:rPr>
        <w:t>(6), pp.1726-1743.</w:t>
      </w:r>
    </w:p>
    <w:p w14:paraId="33DF15B3" w14:textId="77777777" w:rsidR="008F4FA4" w:rsidRPr="008F4FA4" w:rsidRDefault="008F4FA4">
      <w:pPr>
        <w:rPr>
          <w:rFonts w:cstheme="minorHAnsi"/>
          <w:b/>
          <w:bCs/>
        </w:rPr>
      </w:pPr>
      <w:r w:rsidRPr="008F4FA4">
        <w:rPr>
          <w:rFonts w:cstheme="minorHAnsi"/>
          <w:color w:val="222222"/>
          <w:sz w:val="20"/>
          <w:szCs w:val="20"/>
          <w:shd w:val="clear" w:color="auto" w:fill="FFFFFF"/>
        </w:rPr>
        <w:t xml:space="preserve">Quinlan, M., Bohle, P. and Lamm, F., </w:t>
      </w:r>
      <w:r w:rsidRPr="008F4FA4">
        <w:rPr>
          <w:rFonts w:cstheme="minorHAnsi"/>
          <w:color w:val="222222"/>
          <w:sz w:val="20"/>
          <w:szCs w:val="20"/>
          <w:shd w:val="clear" w:color="auto" w:fill="FFFFFF"/>
        </w:rPr>
        <w:t>(</w:t>
      </w:r>
      <w:r w:rsidRPr="008F4FA4">
        <w:rPr>
          <w:rFonts w:cstheme="minorHAnsi"/>
          <w:color w:val="222222"/>
          <w:sz w:val="20"/>
          <w:szCs w:val="20"/>
          <w:shd w:val="clear" w:color="auto" w:fill="FFFFFF"/>
        </w:rPr>
        <w:t>2010</w:t>
      </w:r>
      <w:r w:rsidRPr="008F4FA4">
        <w:rPr>
          <w:rFonts w:cstheme="minorHAnsi"/>
          <w:color w:val="222222"/>
          <w:sz w:val="20"/>
          <w:szCs w:val="20"/>
          <w:shd w:val="clear" w:color="auto" w:fill="FFFFFF"/>
        </w:rPr>
        <w:t>)</w:t>
      </w:r>
      <w:r w:rsidRPr="008F4FA4">
        <w:rPr>
          <w:rFonts w:cstheme="minorHAnsi"/>
          <w:color w:val="222222"/>
          <w:sz w:val="20"/>
          <w:szCs w:val="20"/>
          <w:shd w:val="clear" w:color="auto" w:fill="FFFFFF"/>
        </w:rPr>
        <w:t>. </w:t>
      </w:r>
      <w:r w:rsidRPr="008F4FA4">
        <w:rPr>
          <w:rFonts w:cstheme="minorHAnsi"/>
          <w:i/>
          <w:iCs/>
          <w:color w:val="222222"/>
          <w:sz w:val="20"/>
          <w:szCs w:val="20"/>
          <w:shd w:val="clear" w:color="auto" w:fill="FFFFFF"/>
        </w:rPr>
        <w:t>Managing occupational health and safety</w:t>
      </w:r>
      <w:r w:rsidRPr="008F4FA4">
        <w:rPr>
          <w:rFonts w:cstheme="minorHAnsi"/>
          <w:color w:val="222222"/>
          <w:sz w:val="20"/>
          <w:szCs w:val="20"/>
          <w:shd w:val="clear" w:color="auto" w:fill="FFFFFF"/>
        </w:rPr>
        <w:t>. Palgrave Macmillan.</w:t>
      </w:r>
    </w:p>
    <w:p w14:paraId="1050348B" w14:textId="77777777" w:rsidR="008F4FA4" w:rsidRPr="008F4FA4" w:rsidRDefault="008F4FA4">
      <w:pPr>
        <w:rPr>
          <w:rFonts w:cstheme="minorHAnsi"/>
          <w:color w:val="222222"/>
          <w:sz w:val="20"/>
          <w:szCs w:val="20"/>
          <w:shd w:val="clear" w:color="auto" w:fill="FFFFFF"/>
        </w:rPr>
      </w:pPr>
      <w:r w:rsidRPr="008F4FA4">
        <w:rPr>
          <w:rFonts w:cstheme="minorHAnsi"/>
          <w:color w:val="222222"/>
          <w:sz w:val="20"/>
          <w:szCs w:val="20"/>
          <w:shd w:val="clear" w:color="auto" w:fill="FFFFFF"/>
        </w:rPr>
        <w:t xml:space="preserve">Rausand, M., </w:t>
      </w:r>
      <w:r w:rsidRPr="008F4FA4">
        <w:rPr>
          <w:rFonts w:cstheme="minorHAnsi"/>
          <w:color w:val="222222"/>
          <w:sz w:val="20"/>
          <w:szCs w:val="20"/>
          <w:shd w:val="clear" w:color="auto" w:fill="FFFFFF"/>
        </w:rPr>
        <w:t>(</w:t>
      </w:r>
      <w:r w:rsidRPr="008F4FA4">
        <w:rPr>
          <w:rFonts w:cstheme="minorHAnsi"/>
          <w:color w:val="222222"/>
          <w:sz w:val="20"/>
          <w:szCs w:val="20"/>
          <w:shd w:val="clear" w:color="auto" w:fill="FFFFFF"/>
        </w:rPr>
        <w:t>2013</w:t>
      </w:r>
      <w:r w:rsidRPr="008F4FA4">
        <w:rPr>
          <w:rFonts w:cstheme="minorHAnsi"/>
          <w:color w:val="222222"/>
          <w:sz w:val="20"/>
          <w:szCs w:val="20"/>
          <w:shd w:val="clear" w:color="auto" w:fill="FFFFFF"/>
        </w:rPr>
        <w:t>)</w:t>
      </w:r>
      <w:r w:rsidRPr="008F4FA4">
        <w:rPr>
          <w:rFonts w:cstheme="minorHAnsi"/>
          <w:color w:val="222222"/>
          <w:sz w:val="20"/>
          <w:szCs w:val="20"/>
          <w:shd w:val="clear" w:color="auto" w:fill="FFFFFF"/>
        </w:rPr>
        <w:t>. </w:t>
      </w:r>
      <w:r w:rsidRPr="008F4FA4">
        <w:rPr>
          <w:rFonts w:cstheme="minorHAnsi"/>
          <w:i/>
          <w:iCs/>
          <w:color w:val="222222"/>
          <w:sz w:val="20"/>
          <w:szCs w:val="20"/>
          <w:shd w:val="clear" w:color="auto" w:fill="FFFFFF"/>
        </w:rPr>
        <w:t>Risk assessment: theory, methods, and applications</w:t>
      </w:r>
      <w:r w:rsidRPr="008F4FA4">
        <w:rPr>
          <w:rFonts w:cstheme="minorHAnsi"/>
          <w:color w:val="222222"/>
          <w:sz w:val="20"/>
          <w:szCs w:val="20"/>
          <w:shd w:val="clear" w:color="auto" w:fill="FFFFFF"/>
        </w:rPr>
        <w:t> (Vol. 115). John Wiley &amp; Sons.</w:t>
      </w:r>
    </w:p>
    <w:p w14:paraId="6FFC7B08" w14:textId="77777777" w:rsidR="008F4FA4" w:rsidRPr="008F4FA4" w:rsidRDefault="008F4FA4">
      <w:pPr>
        <w:rPr>
          <w:rFonts w:cstheme="minorHAnsi"/>
          <w:color w:val="222222"/>
          <w:sz w:val="20"/>
          <w:szCs w:val="20"/>
          <w:shd w:val="clear" w:color="auto" w:fill="FFFFFF"/>
        </w:rPr>
      </w:pPr>
      <w:r w:rsidRPr="008F4FA4">
        <w:rPr>
          <w:rFonts w:cstheme="minorHAnsi"/>
          <w:color w:val="222222"/>
          <w:sz w:val="20"/>
          <w:szCs w:val="20"/>
          <w:shd w:val="clear" w:color="auto" w:fill="FFFFFF"/>
        </w:rPr>
        <w:t xml:space="preserve">Ridley, J. and Channing, J. eds., </w:t>
      </w:r>
      <w:r w:rsidRPr="008F4FA4">
        <w:rPr>
          <w:rFonts w:cstheme="minorHAnsi"/>
          <w:color w:val="222222"/>
          <w:sz w:val="20"/>
          <w:szCs w:val="20"/>
          <w:shd w:val="clear" w:color="auto" w:fill="FFFFFF"/>
        </w:rPr>
        <w:t>(</w:t>
      </w:r>
      <w:r w:rsidRPr="008F4FA4">
        <w:rPr>
          <w:rFonts w:cstheme="minorHAnsi"/>
          <w:color w:val="222222"/>
          <w:sz w:val="20"/>
          <w:szCs w:val="20"/>
          <w:shd w:val="clear" w:color="auto" w:fill="FFFFFF"/>
        </w:rPr>
        <w:t>2008</w:t>
      </w:r>
      <w:r w:rsidRPr="008F4FA4">
        <w:rPr>
          <w:rFonts w:cstheme="minorHAnsi"/>
          <w:color w:val="222222"/>
          <w:sz w:val="20"/>
          <w:szCs w:val="20"/>
          <w:shd w:val="clear" w:color="auto" w:fill="FFFFFF"/>
        </w:rPr>
        <w:t>)</w:t>
      </w:r>
      <w:r w:rsidRPr="008F4FA4">
        <w:rPr>
          <w:rFonts w:cstheme="minorHAnsi"/>
          <w:color w:val="222222"/>
          <w:sz w:val="20"/>
          <w:szCs w:val="20"/>
          <w:shd w:val="clear" w:color="auto" w:fill="FFFFFF"/>
        </w:rPr>
        <w:t>. </w:t>
      </w:r>
      <w:r w:rsidRPr="008F4FA4">
        <w:rPr>
          <w:rFonts w:cstheme="minorHAnsi"/>
          <w:i/>
          <w:iCs/>
          <w:color w:val="222222"/>
          <w:sz w:val="20"/>
          <w:szCs w:val="20"/>
          <w:shd w:val="clear" w:color="auto" w:fill="FFFFFF"/>
        </w:rPr>
        <w:t>Safety at work</w:t>
      </w:r>
      <w:r w:rsidRPr="008F4FA4">
        <w:rPr>
          <w:rFonts w:cstheme="minorHAnsi"/>
          <w:color w:val="222222"/>
          <w:sz w:val="20"/>
          <w:szCs w:val="20"/>
          <w:shd w:val="clear" w:color="auto" w:fill="FFFFFF"/>
        </w:rPr>
        <w:t>. Routledge.</w:t>
      </w:r>
    </w:p>
    <w:p w14:paraId="4408C722" w14:textId="0E75A975" w:rsidR="008F4FA4" w:rsidRPr="008F4FA4" w:rsidRDefault="008F4FA4">
      <w:pPr>
        <w:rPr>
          <w:rFonts w:cstheme="minorHAnsi"/>
          <w:color w:val="222222"/>
          <w:sz w:val="20"/>
          <w:szCs w:val="20"/>
          <w:shd w:val="clear" w:color="auto" w:fill="FFFFFF"/>
        </w:rPr>
      </w:pPr>
      <w:r w:rsidRPr="008F4FA4">
        <w:rPr>
          <w:rFonts w:cstheme="minorHAnsi"/>
          <w:color w:val="222222"/>
          <w:sz w:val="20"/>
          <w:szCs w:val="20"/>
          <w:shd w:val="clear" w:color="auto" w:fill="FFFFFF"/>
        </w:rPr>
        <w:t xml:space="preserve">Schweppenstedde, D., Hinrichs, S., Ogbu, U., Schneider, E.C., Kringos, D.S., Klazinga, N.S., Healy, J., Vuorenkoski, L., Busse, R., Guerin, B. and Pitchforth, E., </w:t>
      </w:r>
      <w:r w:rsidR="00026687">
        <w:rPr>
          <w:rFonts w:cstheme="minorHAnsi"/>
          <w:color w:val="222222"/>
          <w:sz w:val="20"/>
          <w:szCs w:val="20"/>
          <w:shd w:val="clear" w:color="auto" w:fill="FFFFFF"/>
        </w:rPr>
        <w:t>(</w:t>
      </w:r>
      <w:r w:rsidRPr="008F4FA4">
        <w:rPr>
          <w:rFonts w:cstheme="minorHAnsi"/>
          <w:color w:val="222222"/>
          <w:sz w:val="20"/>
          <w:szCs w:val="20"/>
          <w:shd w:val="clear" w:color="auto" w:fill="FFFFFF"/>
        </w:rPr>
        <w:t>2014</w:t>
      </w:r>
      <w:r w:rsidR="00026687">
        <w:rPr>
          <w:rFonts w:cstheme="minorHAnsi"/>
          <w:color w:val="222222"/>
          <w:sz w:val="20"/>
          <w:szCs w:val="20"/>
          <w:shd w:val="clear" w:color="auto" w:fill="FFFFFF"/>
        </w:rPr>
        <w:t>)</w:t>
      </w:r>
      <w:r w:rsidRPr="008F4FA4">
        <w:rPr>
          <w:rFonts w:cstheme="minorHAnsi"/>
          <w:color w:val="222222"/>
          <w:sz w:val="20"/>
          <w:szCs w:val="20"/>
          <w:shd w:val="clear" w:color="auto" w:fill="FFFFFF"/>
        </w:rPr>
        <w:t>. Regulating quality and safety of health and social care: International experiences. </w:t>
      </w:r>
      <w:r w:rsidRPr="008F4FA4">
        <w:rPr>
          <w:rFonts w:cstheme="minorHAnsi"/>
          <w:i/>
          <w:iCs/>
          <w:color w:val="222222"/>
          <w:sz w:val="20"/>
          <w:szCs w:val="20"/>
          <w:shd w:val="clear" w:color="auto" w:fill="FFFFFF"/>
        </w:rPr>
        <w:t>Rand health quarterly</w:t>
      </w:r>
      <w:r w:rsidRPr="008F4FA4">
        <w:rPr>
          <w:rFonts w:cstheme="minorHAnsi"/>
          <w:color w:val="222222"/>
          <w:sz w:val="20"/>
          <w:szCs w:val="20"/>
          <w:shd w:val="clear" w:color="auto" w:fill="FFFFFF"/>
        </w:rPr>
        <w:t>, </w:t>
      </w:r>
      <w:r w:rsidRPr="008F4FA4">
        <w:rPr>
          <w:rFonts w:cstheme="minorHAnsi"/>
          <w:i/>
          <w:iCs/>
          <w:color w:val="222222"/>
          <w:sz w:val="20"/>
          <w:szCs w:val="20"/>
          <w:shd w:val="clear" w:color="auto" w:fill="FFFFFF"/>
        </w:rPr>
        <w:t>4</w:t>
      </w:r>
      <w:r w:rsidRPr="008F4FA4">
        <w:rPr>
          <w:rFonts w:cstheme="minorHAnsi"/>
          <w:color w:val="222222"/>
          <w:sz w:val="20"/>
          <w:szCs w:val="20"/>
          <w:shd w:val="clear" w:color="auto" w:fill="FFFFFF"/>
        </w:rPr>
        <w:t>(1).</w:t>
      </w:r>
    </w:p>
    <w:p w14:paraId="1FCC4C7A" w14:textId="77777777" w:rsidR="008F4FA4" w:rsidRPr="008F4FA4" w:rsidRDefault="008F4FA4">
      <w:pPr>
        <w:rPr>
          <w:rFonts w:cstheme="minorHAnsi"/>
          <w:color w:val="222222"/>
          <w:sz w:val="20"/>
          <w:szCs w:val="20"/>
          <w:shd w:val="clear" w:color="auto" w:fill="FFFFFF"/>
        </w:rPr>
      </w:pPr>
      <w:r w:rsidRPr="008F4FA4">
        <w:rPr>
          <w:rFonts w:cstheme="minorHAnsi"/>
          <w:color w:val="222222"/>
          <w:sz w:val="20"/>
          <w:szCs w:val="20"/>
          <w:shd w:val="clear" w:color="auto" w:fill="FFFFFF"/>
        </w:rPr>
        <w:t>Stellman, J.M. ed., 1998. </w:t>
      </w:r>
      <w:r w:rsidRPr="008F4FA4">
        <w:rPr>
          <w:rFonts w:cstheme="minorHAnsi"/>
          <w:i/>
          <w:iCs/>
          <w:color w:val="222222"/>
          <w:sz w:val="20"/>
          <w:szCs w:val="20"/>
          <w:shd w:val="clear" w:color="auto" w:fill="FFFFFF"/>
        </w:rPr>
        <w:t>Encyclopaedia of occupational health and safety</w:t>
      </w:r>
      <w:r w:rsidRPr="008F4FA4">
        <w:rPr>
          <w:rFonts w:cstheme="minorHAnsi"/>
          <w:color w:val="222222"/>
          <w:sz w:val="20"/>
          <w:szCs w:val="20"/>
          <w:shd w:val="clear" w:color="auto" w:fill="FFFFFF"/>
        </w:rPr>
        <w:t> (Vol. 1). International Labour Organization.</w:t>
      </w:r>
    </w:p>
    <w:p w14:paraId="7B9EB816" w14:textId="77777777" w:rsidR="008F4FA4" w:rsidRPr="008F4FA4" w:rsidRDefault="008F4FA4">
      <w:pPr>
        <w:rPr>
          <w:rFonts w:cstheme="minorHAnsi"/>
          <w:color w:val="222222"/>
          <w:sz w:val="20"/>
          <w:szCs w:val="20"/>
          <w:shd w:val="clear" w:color="auto" w:fill="FFFFFF"/>
        </w:rPr>
      </w:pPr>
      <w:r w:rsidRPr="008F4FA4">
        <w:rPr>
          <w:rFonts w:cstheme="minorHAnsi"/>
          <w:color w:val="222222"/>
          <w:sz w:val="20"/>
          <w:szCs w:val="20"/>
          <w:shd w:val="clear" w:color="auto" w:fill="FFFFFF"/>
        </w:rPr>
        <w:t xml:space="preserve">Stranks, J., </w:t>
      </w:r>
      <w:r w:rsidRPr="008F4FA4">
        <w:rPr>
          <w:rFonts w:cstheme="minorHAnsi"/>
          <w:color w:val="222222"/>
          <w:sz w:val="20"/>
          <w:szCs w:val="20"/>
          <w:shd w:val="clear" w:color="auto" w:fill="FFFFFF"/>
        </w:rPr>
        <w:t>(</w:t>
      </w:r>
      <w:r w:rsidRPr="008F4FA4">
        <w:rPr>
          <w:rFonts w:cstheme="minorHAnsi"/>
          <w:color w:val="222222"/>
          <w:sz w:val="20"/>
          <w:szCs w:val="20"/>
          <w:shd w:val="clear" w:color="auto" w:fill="FFFFFF"/>
        </w:rPr>
        <w:t>2006</w:t>
      </w:r>
      <w:r w:rsidRPr="008F4FA4">
        <w:rPr>
          <w:rFonts w:cstheme="minorHAnsi"/>
          <w:color w:val="222222"/>
          <w:sz w:val="20"/>
          <w:szCs w:val="20"/>
          <w:shd w:val="clear" w:color="auto" w:fill="FFFFFF"/>
        </w:rPr>
        <w:t>)</w:t>
      </w:r>
      <w:r w:rsidRPr="008F4FA4">
        <w:rPr>
          <w:rFonts w:cstheme="minorHAnsi"/>
          <w:color w:val="222222"/>
          <w:sz w:val="20"/>
          <w:szCs w:val="20"/>
          <w:shd w:val="clear" w:color="auto" w:fill="FFFFFF"/>
        </w:rPr>
        <w:t>. </w:t>
      </w:r>
      <w:r w:rsidRPr="008F4FA4">
        <w:rPr>
          <w:rFonts w:cstheme="minorHAnsi"/>
          <w:i/>
          <w:iCs/>
          <w:color w:val="222222"/>
          <w:sz w:val="20"/>
          <w:szCs w:val="20"/>
          <w:shd w:val="clear" w:color="auto" w:fill="FFFFFF"/>
        </w:rPr>
        <w:t>The manager's guide to health and safety at work</w:t>
      </w:r>
      <w:r w:rsidRPr="008F4FA4">
        <w:rPr>
          <w:rFonts w:cstheme="minorHAnsi"/>
          <w:color w:val="222222"/>
          <w:sz w:val="20"/>
          <w:szCs w:val="20"/>
          <w:shd w:val="clear" w:color="auto" w:fill="FFFFFF"/>
        </w:rPr>
        <w:t>. Kogan Page Publishers.</w:t>
      </w:r>
    </w:p>
    <w:p w14:paraId="1309270B" w14:textId="77777777" w:rsidR="008F4FA4" w:rsidRPr="008F4FA4" w:rsidRDefault="008F4FA4">
      <w:pPr>
        <w:rPr>
          <w:rFonts w:cstheme="minorHAnsi"/>
          <w:color w:val="222222"/>
          <w:sz w:val="20"/>
          <w:szCs w:val="20"/>
          <w:shd w:val="clear" w:color="auto" w:fill="FFFFFF"/>
        </w:rPr>
      </w:pPr>
      <w:r w:rsidRPr="008F4FA4">
        <w:rPr>
          <w:rFonts w:cstheme="minorHAnsi"/>
          <w:color w:val="222222"/>
          <w:sz w:val="20"/>
          <w:szCs w:val="20"/>
          <w:shd w:val="clear" w:color="auto" w:fill="FFFFFF"/>
        </w:rPr>
        <w:t xml:space="preserve">Viscusi, W.K., </w:t>
      </w:r>
      <w:r w:rsidRPr="008F4FA4">
        <w:rPr>
          <w:rFonts w:cstheme="minorHAnsi"/>
          <w:color w:val="222222"/>
          <w:sz w:val="20"/>
          <w:szCs w:val="20"/>
          <w:shd w:val="clear" w:color="auto" w:fill="FFFFFF"/>
        </w:rPr>
        <w:t>(</w:t>
      </w:r>
      <w:r w:rsidRPr="008F4FA4">
        <w:rPr>
          <w:rFonts w:cstheme="minorHAnsi"/>
          <w:color w:val="222222"/>
          <w:sz w:val="20"/>
          <w:szCs w:val="20"/>
          <w:shd w:val="clear" w:color="auto" w:fill="FFFFFF"/>
        </w:rPr>
        <w:t>1979</w:t>
      </w:r>
      <w:r w:rsidRPr="008F4FA4">
        <w:rPr>
          <w:rFonts w:cstheme="minorHAnsi"/>
          <w:color w:val="222222"/>
          <w:sz w:val="20"/>
          <w:szCs w:val="20"/>
          <w:shd w:val="clear" w:color="auto" w:fill="FFFFFF"/>
        </w:rPr>
        <w:t>)</w:t>
      </w:r>
      <w:r w:rsidRPr="008F4FA4">
        <w:rPr>
          <w:rFonts w:cstheme="minorHAnsi"/>
          <w:color w:val="222222"/>
          <w:sz w:val="20"/>
          <w:szCs w:val="20"/>
          <w:shd w:val="clear" w:color="auto" w:fill="FFFFFF"/>
        </w:rPr>
        <w:t>. The impact of occupational safety and health regulation. </w:t>
      </w:r>
      <w:r w:rsidRPr="008F4FA4">
        <w:rPr>
          <w:rFonts w:cstheme="minorHAnsi"/>
          <w:i/>
          <w:iCs/>
          <w:color w:val="222222"/>
          <w:sz w:val="20"/>
          <w:szCs w:val="20"/>
          <w:shd w:val="clear" w:color="auto" w:fill="FFFFFF"/>
        </w:rPr>
        <w:t>The Bell Journal of Economics</w:t>
      </w:r>
      <w:r w:rsidRPr="008F4FA4">
        <w:rPr>
          <w:rFonts w:cstheme="minorHAnsi"/>
          <w:color w:val="222222"/>
          <w:sz w:val="20"/>
          <w:szCs w:val="20"/>
          <w:shd w:val="clear" w:color="auto" w:fill="FFFFFF"/>
        </w:rPr>
        <w:t>, pp.117-140.</w:t>
      </w:r>
    </w:p>
    <w:sectPr w:rsidR="008F4FA4" w:rsidRPr="008F4F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6BE2"/>
    <w:rsid w:val="00002FCC"/>
    <w:rsid w:val="00010B99"/>
    <w:rsid w:val="0001759A"/>
    <w:rsid w:val="00020EA6"/>
    <w:rsid w:val="00026025"/>
    <w:rsid w:val="00026687"/>
    <w:rsid w:val="00057A64"/>
    <w:rsid w:val="00066BE2"/>
    <w:rsid w:val="00071476"/>
    <w:rsid w:val="00096D8A"/>
    <w:rsid w:val="000C2F5A"/>
    <w:rsid w:val="000C3B2A"/>
    <w:rsid w:val="000F064B"/>
    <w:rsid w:val="0015720E"/>
    <w:rsid w:val="00162138"/>
    <w:rsid w:val="00171226"/>
    <w:rsid w:val="001721F5"/>
    <w:rsid w:val="00172BAE"/>
    <w:rsid w:val="00177B73"/>
    <w:rsid w:val="001915F8"/>
    <w:rsid w:val="001A0194"/>
    <w:rsid w:val="001B28EE"/>
    <w:rsid w:val="001B7692"/>
    <w:rsid w:val="001C04DA"/>
    <w:rsid w:val="001D05CD"/>
    <w:rsid w:val="001E3815"/>
    <w:rsid w:val="001F1805"/>
    <w:rsid w:val="001F2CD7"/>
    <w:rsid w:val="0022540C"/>
    <w:rsid w:val="00245564"/>
    <w:rsid w:val="00255F81"/>
    <w:rsid w:val="00256F8B"/>
    <w:rsid w:val="00287D63"/>
    <w:rsid w:val="002979EE"/>
    <w:rsid w:val="002A59F4"/>
    <w:rsid w:val="002B11B4"/>
    <w:rsid w:val="002D01EA"/>
    <w:rsid w:val="003110E0"/>
    <w:rsid w:val="00332018"/>
    <w:rsid w:val="00343900"/>
    <w:rsid w:val="00351C50"/>
    <w:rsid w:val="0036412D"/>
    <w:rsid w:val="00372F0C"/>
    <w:rsid w:val="003B1119"/>
    <w:rsid w:val="003B65E5"/>
    <w:rsid w:val="003E4ADF"/>
    <w:rsid w:val="003F4548"/>
    <w:rsid w:val="00423808"/>
    <w:rsid w:val="004249E8"/>
    <w:rsid w:val="00433D6B"/>
    <w:rsid w:val="0044079E"/>
    <w:rsid w:val="004478F6"/>
    <w:rsid w:val="0045065C"/>
    <w:rsid w:val="004843D8"/>
    <w:rsid w:val="004862FB"/>
    <w:rsid w:val="0049304B"/>
    <w:rsid w:val="004A182F"/>
    <w:rsid w:val="004A5E33"/>
    <w:rsid w:val="00520B98"/>
    <w:rsid w:val="00533C15"/>
    <w:rsid w:val="00537524"/>
    <w:rsid w:val="00557D96"/>
    <w:rsid w:val="00577B8E"/>
    <w:rsid w:val="00593C02"/>
    <w:rsid w:val="005B44C2"/>
    <w:rsid w:val="005C4ACF"/>
    <w:rsid w:val="005E31B1"/>
    <w:rsid w:val="006170D7"/>
    <w:rsid w:val="00622475"/>
    <w:rsid w:val="006304B4"/>
    <w:rsid w:val="00642F03"/>
    <w:rsid w:val="00677112"/>
    <w:rsid w:val="006B594A"/>
    <w:rsid w:val="006C717E"/>
    <w:rsid w:val="006F0B45"/>
    <w:rsid w:val="006F6800"/>
    <w:rsid w:val="006F699A"/>
    <w:rsid w:val="00700CAF"/>
    <w:rsid w:val="00706963"/>
    <w:rsid w:val="00723EB5"/>
    <w:rsid w:val="00725E41"/>
    <w:rsid w:val="0074762D"/>
    <w:rsid w:val="007969F3"/>
    <w:rsid w:val="007A452E"/>
    <w:rsid w:val="007C0CD2"/>
    <w:rsid w:val="007E2025"/>
    <w:rsid w:val="00803242"/>
    <w:rsid w:val="0083233F"/>
    <w:rsid w:val="00852EAC"/>
    <w:rsid w:val="00891971"/>
    <w:rsid w:val="008C1F1C"/>
    <w:rsid w:val="008F4FA4"/>
    <w:rsid w:val="00913CA0"/>
    <w:rsid w:val="00930C91"/>
    <w:rsid w:val="009336A2"/>
    <w:rsid w:val="00942C52"/>
    <w:rsid w:val="00945985"/>
    <w:rsid w:val="0094636A"/>
    <w:rsid w:val="009817A8"/>
    <w:rsid w:val="00981A79"/>
    <w:rsid w:val="00992DA9"/>
    <w:rsid w:val="009A7FE6"/>
    <w:rsid w:val="009B23FD"/>
    <w:rsid w:val="009D2126"/>
    <w:rsid w:val="00A13FC8"/>
    <w:rsid w:val="00A47E56"/>
    <w:rsid w:val="00A76133"/>
    <w:rsid w:val="00A77A35"/>
    <w:rsid w:val="00A9242F"/>
    <w:rsid w:val="00AA4A89"/>
    <w:rsid w:val="00AA7569"/>
    <w:rsid w:val="00AB3750"/>
    <w:rsid w:val="00AC01A3"/>
    <w:rsid w:val="00AD7D23"/>
    <w:rsid w:val="00B0329F"/>
    <w:rsid w:val="00B10021"/>
    <w:rsid w:val="00B15B51"/>
    <w:rsid w:val="00B40FB9"/>
    <w:rsid w:val="00B45DED"/>
    <w:rsid w:val="00B54CDB"/>
    <w:rsid w:val="00B62221"/>
    <w:rsid w:val="00B8467C"/>
    <w:rsid w:val="00BB7577"/>
    <w:rsid w:val="00BE53DD"/>
    <w:rsid w:val="00BE58CA"/>
    <w:rsid w:val="00BF2ABD"/>
    <w:rsid w:val="00C009DE"/>
    <w:rsid w:val="00C0185D"/>
    <w:rsid w:val="00C15FB5"/>
    <w:rsid w:val="00C23385"/>
    <w:rsid w:val="00C452FB"/>
    <w:rsid w:val="00C57BFF"/>
    <w:rsid w:val="00C57E59"/>
    <w:rsid w:val="00C7344A"/>
    <w:rsid w:val="00C81461"/>
    <w:rsid w:val="00CC495B"/>
    <w:rsid w:val="00CE3119"/>
    <w:rsid w:val="00D03605"/>
    <w:rsid w:val="00D101FD"/>
    <w:rsid w:val="00D2207A"/>
    <w:rsid w:val="00D44407"/>
    <w:rsid w:val="00D54DE0"/>
    <w:rsid w:val="00D57802"/>
    <w:rsid w:val="00D71C3B"/>
    <w:rsid w:val="00DA039D"/>
    <w:rsid w:val="00DA53BB"/>
    <w:rsid w:val="00DD12AA"/>
    <w:rsid w:val="00E00946"/>
    <w:rsid w:val="00E27F18"/>
    <w:rsid w:val="00E518C7"/>
    <w:rsid w:val="00E65D79"/>
    <w:rsid w:val="00E72F40"/>
    <w:rsid w:val="00EB2A56"/>
    <w:rsid w:val="00EE4AE9"/>
    <w:rsid w:val="00EF7ADF"/>
    <w:rsid w:val="00F31A7A"/>
    <w:rsid w:val="00F4074C"/>
    <w:rsid w:val="00F54A0B"/>
    <w:rsid w:val="00F6520F"/>
    <w:rsid w:val="00F94013"/>
    <w:rsid w:val="00F964A3"/>
    <w:rsid w:val="00FA7062"/>
    <w:rsid w:val="00FB2702"/>
    <w:rsid w:val="00FD0DEA"/>
    <w:rsid w:val="00FD1C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4:docId w14:val="5799824C"/>
  <w15:chartTrackingRefBased/>
  <w15:docId w15:val="{E54D3DFA-60DB-41C3-866D-D35FCA982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2990</TotalTime>
  <Pages>7</Pages>
  <Words>1678</Words>
  <Characters>9567</Characters>
  <Application>Microsoft Office Word</Application>
  <DocSecurity>0</DocSecurity>
  <Lines>79</Lines>
  <Paragraphs>22</Paragraphs>
  <ScaleCrop>false</ScaleCrop>
  <Company/>
  <LinksUpToDate>false</LinksUpToDate>
  <CharactersWithSpaces>11223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Tyler King</dc:creator>
  <cp:keywords/>
  <dc:description/>
  <cp:lastModifiedBy>Tyler King</cp:lastModifiedBy>
  <cp:revision>164</cp:revision>
  <dcterms:created xsi:type="dcterms:W3CDTF">2021-04-19T19:43:00Z</dcterms:created>
  <dcterms:modified xsi:type="dcterms:W3CDTF">2021-04-21T22:18:00Z</dcterms:modified>
</cp:coreProperties>
</file>