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F40ED" w14:textId="77777777" w:rsidR="001261E3" w:rsidRPr="000A6A3A" w:rsidRDefault="001261E3" w:rsidP="000A6A3A">
      <w:pPr>
        <w:spacing w:line="360" w:lineRule="auto"/>
        <w:jc w:val="both"/>
        <w:rPr>
          <w:rFonts w:asciiTheme="minorBidi" w:hAnsiTheme="minorBidi"/>
          <w:sz w:val="24"/>
          <w:szCs w:val="24"/>
        </w:rPr>
      </w:pPr>
    </w:p>
    <w:p w14:paraId="62E66F88" w14:textId="77777777" w:rsidR="001261E3" w:rsidRPr="000A6A3A" w:rsidRDefault="001261E3" w:rsidP="000A6A3A">
      <w:pPr>
        <w:spacing w:line="360" w:lineRule="auto"/>
        <w:jc w:val="both"/>
        <w:rPr>
          <w:rFonts w:asciiTheme="minorBidi" w:hAnsiTheme="minorBidi"/>
          <w:sz w:val="24"/>
          <w:szCs w:val="24"/>
        </w:rPr>
      </w:pPr>
    </w:p>
    <w:p w14:paraId="003A70FD" w14:textId="77777777" w:rsidR="001261E3" w:rsidRPr="000A6A3A" w:rsidRDefault="001261E3" w:rsidP="000A6A3A">
      <w:pPr>
        <w:spacing w:line="360" w:lineRule="auto"/>
        <w:jc w:val="both"/>
        <w:rPr>
          <w:rFonts w:asciiTheme="minorBidi" w:hAnsiTheme="minorBidi"/>
          <w:sz w:val="24"/>
          <w:szCs w:val="24"/>
        </w:rPr>
      </w:pPr>
    </w:p>
    <w:p w14:paraId="630B18E0" w14:textId="77777777" w:rsidR="001261E3" w:rsidRPr="000A6A3A" w:rsidRDefault="001261E3" w:rsidP="000A6A3A">
      <w:pPr>
        <w:spacing w:line="360" w:lineRule="auto"/>
        <w:jc w:val="both"/>
        <w:rPr>
          <w:rFonts w:asciiTheme="minorBidi" w:hAnsiTheme="minorBidi"/>
          <w:sz w:val="24"/>
          <w:szCs w:val="24"/>
        </w:rPr>
      </w:pPr>
    </w:p>
    <w:p w14:paraId="74FF22F9" w14:textId="17393E69" w:rsidR="001261E3" w:rsidRPr="000A6A3A" w:rsidRDefault="007E35F6" w:rsidP="000A6A3A">
      <w:pPr>
        <w:spacing w:line="360" w:lineRule="auto"/>
        <w:jc w:val="both"/>
        <w:rPr>
          <w:rFonts w:asciiTheme="minorBidi" w:hAnsiTheme="minorBidi"/>
          <w:sz w:val="24"/>
          <w:szCs w:val="24"/>
        </w:rPr>
      </w:pPr>
      <w:r w:rsidRPr="000A6A3A">
        <w:rPr>
          <w:rStyle w:val="normaltextrun"/>
          <w:rFonts w:asciiTheme="minorBidi" w:eastAsia="SimSun" w:hAnsiTheme="minorBidi"/>
          <w:b/>
          <w:bCs/>
          <w:color w:val="000000"/>
          <w:sz w:val="24"/>
          <w:szCs w:val="24"/>
          <w:shd w:val="clear" w:color="auto" w:fill="FFFFFF"/>
          <w:lang w:val="en-US"/>
        </w:rPr>
        <w:t>The use of Modern Technology to drive HR practices</w:t>
      </w:r>
      <w:r w:rsidR="00A07216" w:rsidRPr="000A6A3A">
        <w:rPr>
          <w:rStyle w:val="normaltextrun"/>
          <w:rFonts w:asciiTheme="minorBidi" w:eastAsia="SimSun" w:hAnsiTheme="minorBidi"/>
          <w:b/>
          <w:bCs/>
          <w:color w:val="000000"/>
          <w:sz w:val="24"/>
          <w:szCs w:val="24"/>
          <w:shd w:val="clear" w:color="auto" w:fill="FFFFFF"/>
          <w:lang w:val="en-US"/>
        </w:rPr>
        <w:t xml:space="preserve"> UK </w:t>
      </w:r>
      <w:r w:rsidRPr="000A6A3A">
        <w:rPr>
          <w:rStyle w:val="normaltextrun"/>
          <w:rFonts w:asciiTheme="minorBidi" w:eastAsia="SimSun" w:hAnsiTheme="minorBidi"/>
          <w:b/>
          <w:bCs/>
          <w:color w:val="000000"/>
          <w:sz w:val="24"/>
          <w:szCs w:val="24"/>
          <w:shd w:val="clear" w:color="auto" w:fill="FFFFFF"/>
          <w:lang w:val="en-US"/>
        </w:rPr>
        <w:t>: A comparative systematic review of</w:t>
      </w:r>
      <w:r w:rsidRPr="000A6A3A">
        <w:rPr>
          <w:rStyle w:val="normaltextrun"/>
          <w:rFonts w:asciiTheme="minorBidi" w:hAnsiTheme="minorBidi"/>
          <w:b/>
          <w:bCs/>
          <w:color w:val="000000"/>
          <w:sz w:val="24"/>
          <w:szCs w:val="24"/>
          <w:shd w:val="clear" w:color="auto" w:fill="FFFFFF"/>
          <w:lang w:val="en-US"/>
        </w:rPr>
        <w:t> </w:t>
      </w:r>
      <w:r w:rsidRPr="000A6A3A">
        <w:rPr>
          <w:rStyle w:val="normaltextrun"/>
          <w:rFonts w:asciiTheme="minorBidi" w:eastAsia="SimSun" w:hAnsiTheme="minorBidi"/>
          <w:b/>
          <w:bCs/>
          <w:color w:val="000000"/>
          <w:sz w:val="24"/>
          <w:szCs w:val="24"/>
          <w:shd w:val="clear" w:color="auto" w:fill="FFFFFF"/>
          <w:lang w:val="en-US"/>
        </w:rPr>
        <w:t xml:space="preserve"> the private</w:t>
      </w:r>
      <w:r w:rsidR="00FC2F10" w:rsidRPr="000A6A3A">
        <w:rPr>
          <w:rStyle w:val="normaltextrun"/>
          <w:rFonts w:asciiTheme="minorBidi" w:eastAsia="SimSun" w:hAnsiTheme="minorBidi"/>
          <w:b/>
          <w:bCs/>
          <w:color w:val="000000"/>
          <w:sz w:val="24"/>
          <w:szCs w:val="24"/>
          <w:shd w:val="clear" w:color="auto" w:fill="FFFFFF"/>
          <w:lang w:val="en-US"/>
        </w:rPr>
        <w:t xml:space="preserve"> and </w:t>
      </w:r>
      <w:r w:rsidRPr="000A6A3A">
        <w:rPr>
          <w:rStyle w:val="normaltextrun"/>
          <w:rFonts w:asciiTheme="minorBidi" w:eastAsia="SimSun" w:hAnsiTheme="minorBidi"/>
          <w:b/>
          <w:bCs/>
          <w:color w:val="000000"/>
          <w:sz w:val="24"/>
          <w:szCs w:val="24"/>
          <w:shd w:val="clear" w:color="auto" w:fill="FFFFFF"/>
          <w:lang w:val="en-US"/>
        </w:rPr>
        <w:t xml:space="preserve"> public sector.</w:t>
      </w:r>
      <w:r w:rsidRPr="000A6A3A">
        <w:rPr>
          <w:rStyle w:val="eop"/>
          <w:rFonts w:asciiTheme="minorBidi" w:eastAsia="SimSun" w:hAnsiTheme="minorBidi"/>
          <w:color w:val="000000"/>
          <w:sz w:val="24"/>
          <w:szCs w:val="24"/>
          <w:shd w:val="clear" w:color="auto" w:fill="FFFFFF"/>
        </w:rPr>
        <w:t> </w:t>
      </w:r>
    </w:p>
    <w:p w14:paraId="07C7C907" w14:textId="77777777" w:rsidR="001261E3" w:rsidRPr="000A6A3A" w:rsidRDefault="001261E3" w:rsidP="000A6A3A">
      <w:pPr>
        <w:spacing w:line="360" w:lineRule="auto"/>
        <w:jc w:val="both"/>
        <w:rPr>
          <w:rFonts w:asciiTheme="minorBidi" w:hAnsiTheme="minorBidi"/>
          <w:sz w:val="24"/>
          <w:szCs w:val="24"/>
        </w:rPr>
      </w:pPr>
    </w:p>
    <w:p w14:paraId="0D9FCD8A" w14:textId="77777777" w:rsidR="001261E3" w:rsidRPr="000A6A3A" w:rsidRDefault="001261E3" w:rsidP="000A6A3A">
      <w:pPr>
        <w:spacing w:line="360" w:lineRule="auto"/>
        <w:jc w:val="both"/>
        <w:rPr>
          <w:rFonts w:asciiTheme="minorBidi" w:hAnsiTheme="minorBidi"/>
          <w:sz w:val="24"/>
          <w:szCs w:val="24"/>
        </w:rPr>
      </w:pPr>
    </w:p>
    <w:p w14:paraId="0DD9BD8D" w14:textId="77777777" w:rsidR="001261E3" w:rsidRPr="000A6A3A" w:rsidRDefault="001261E3" w:rsidP="000A6A3A">
      <w:pPr>
        <w:spacing w:line="360" w:lineRule="auto"/>
        <w:jc w:val="both"/>
        <w:rPr>
          <w:rFonts w:asciiTheme="minorBidi" w:hAnsiTheme="minorBidi"/>
          <w:sz w:val="24"/>
          <w:szCs w:val="24"/>
        </w:rPr>
      </w:pPr>
    </w:p>
    <w:p w14:paraId="1E095D7B" w14:textId="77777777" w:rsidR="001261E3" w:rsidRPr="000A6A3A" w:rsidRDefault="001261E3" w:rsidP="000A6A3A">
      <w:pPr>
        <w:spacing w:line="360" w:lineRule="auto"/>
        <w:jc w:val="both"/>
        <w:rPr>
          <w:rFonts w:asciiTheme="minorBidi" w:hAnsiTheme="minorBidi"/>
          <w:sz w:val="24"/>
          <w:szCs w:val="24"/>
        </w:rPr>
      </w:pPr>
    </w:p>
    <w:p w14:paraId="76FB4F5B" w14:textId="77777777" w:rsidR="001261E3" w:rsidRPr="000A6A3A" w:rsidRDefault="001261E3" w:rsidP="000A6A3A">
      <w:pPr>
        <w:spacing w:line="360" w:lineRule="auto"/>
        <w:jc w:val="both"/>
        <w:rPr>
          <w:rFonts w:asciiTheme="minorBidi" w:hAnsiTheme="minorBidi"/>
          <w:sz w:val="24"/>
          <w:szCs w:val="24"/>
        </w:rPr>
      </w:pPr>
    </w:p>
    <w:p w14:paraId="4CA2E535" w14:textId="77777777" w:rsidR="001261E3" w:rsidRPr="000A6A3A" w:rsidRDefault="001261E3" w:rsidP="000A6A3A">
      <w:pPr>
        <w:spacing w:line="360" w:lineRule="auto"/>
        <w:jc w:val="both"/>
        <w:rPr>
          <w:rFonts w:asciiTheme="minorBidi" w:hAnsiTheme="minorBidi"/>
          <w:sz w:val="24"/>
          <w:szCs w:val="24"/>
        </w:rPr>
      </w:pPr>
    </w:p>
    <w:p w14:paraId="6D13C081" w14:textId="19A640A4" w:rsidR="001261E3" w:rsidRPr="000A6A3A" w:rsidRDefault="00990937" w:rsidP="000A6A3A">
      <w:pPr>
        <w:spacing w:line="360" w:lineRule="auto"/>
        <w:jc w:val="both"/>
        <w:rPr>
          <w:rFonts w:asciiTheme="minorBidi" w:hAnsiTheme="minorBidi"/>
          <w:sz w:val="24"/>
          <w:szCs w:val="24"/>
        </w:rPr>
      </w:pPr>
      <w:r w:rsidRPr="000A6A3A">
        <w:rPr>
          <w:rFonts w:asciiTheme="minorBidi" w:hAnsiTheme="minorBidi"/>
          <w:sz w:val="24"/>
          <w:szCs w:val="24"/>
        </w:rPr>
        <w:t>Mangala Hettiarachchi</w:t>
      </w:r>
    </w:p>
    <w:p w14:paraId="07CA9209" w14:textId="77777777" w:rsidR="00410B70" w:rsidRPr="000A6A3A" w:rsidRDefault="00410B70" w:rsidP="000A6A3A">
      <w:pPr>
        <w:spacing w:line="360" w:lineRule="auto"/>
        <w:jc w:val="both"/>
        <w:rPr>
          <w:rFonts w:asciiTheme="minorBidi" w:hAnsiTheme="minorBidi"/>
          <w:sz w:val="24"/>
          <w:szCs w:val="24"/>
        </w:rPr>
      </w:pPr>
    </w:p>
    <w:p w14:paraId="7B5AA20E" w14:textId="77777777" w:rsidR="0039756D" w:rsidRPr="000A6A3A" w:rsidRDefault="0039756D" w:rsidP="000A6A3A">
      <w:pPr>
        <w:spacing w:line="360" w:lineRule="auto"/>
        <w:jc w:val="both"/>
        <w:rPr>
          <w:rFonts w:asciiTheme="minorBidi" w:hAnsiTheme="minorBidi"/>
          <w:sz w:val="24"/>
          <w:szCs w:val="24"/>
        </w:rPr>
      </w:pPr>
    </w:p>
    <w:p w14:paraId="2A55B801" w14:textId="77777777" w:rsidR="00C26790" w:rsidRPr="000A6A3A" w:rsidRDefault="00C26790" w:rsidP="000A6A3A">
      <w:pPr>
        <w:spacing w:line="360" w:lineRule="auto"/>
        <w:jc w:val="both"/>
        <w:rPr>
          <w:rFonts w:asciiTheme="minorBidi" w:hAnsiTheme="minorBidi"/>
          <w:sz w:val="24"/>
          <w:szCs w:val="24"/>
        </w:rPr>
      </w:pPr>
    </w:p>
    <w:p w14:paraId="27A8DA75" w14:textId="77777777" w:rsidR="00C26790" w:rsidRPr="000A6A3A" w:rsidRDefault="00C26790" w:rsidP="000A6A3A">
      <w:pPr>
        <w:spacing w:line="360" w:lineRule="auto"/>
        <w:jc w:val="both"/>
        <w:rPr>
          <w:rFonts w:asciiTheme="minorBidi" w:hAnsiTheme="minorBidi"/>
          <w:sz w:val="24"/>
          <w:szCs w:val="24"/>
        </w:rPr>
      </w:pPr>
    </w:p>
    <w:p w14:paraId="671E4934" w14:textId="77777777" w:rsidR="00C26790" w:rsidRPr="000A6A3A" w:rsidRDefault="00C26790" w:rsidP="000A6A3A">
      <w:pPr>
        <w:spacing w:line="360" w:lineRule="auto"/>
        <w:jc w:val="both"/>
        <w:rPr>
          <w:rFonts w:asciiTheme="minorBidi" w:hAnsiTheme="minorBidi"/>
          <w:sz w:val="24"/>
          <w:szCs w:val="24"/>
        </w:rPr>
      </w:pPr>
    </w:p>
    <w:p w14:paraId="4779C6C4" w14:textId="1FB14D73" w:rsidR="001261E3" w:rsidRPr="000A6A3A" w:rsidRDefault="00355FF9" w:rsidP="000A6A3A">
      <w:pPr>
        <w:spacing w:line="360" w:lineRule="auto"/>
        <w:jc w:val="both"/>
        <w:rPr>
          <w:rFonts w:asciiTheme="minorBidi" w:hAnsiTheme="minorBidi"/>
          <w:sz w:val="24"/>
          <w:szCs w:val="24"/>
        </w:rPr>
      </w:pPr>
      <w:r w:rsidRPr="000A6A3A">
        <w:rPr>
          <w:rFonts w:asciiTheme="minorBidi" w:hAnsiTheme="minorBidi"/>
          <w:sz w:val="24"/>
          <w:szCs w:val="24"/>
        </w:rPr>
        <w:t>Declaration</w:t>
      </w:r>
    </w:p>
    <w:p w14:paraId="57804534" w14:textId="0F99BE3A" w:rsidR="000816E6" w:rsidRPr="000A6A3A" w:rsidRDefault="0059111B" w:rsidP="000A6A3A">
      <w:pPr>
        <w:spacing w:line="360" w:lineRule="auto"/>
        <w:jc w:val="both"/>
        <w:rPr>
          <w:rFonts w:asciiTheme="minorBidi" w:hAnsiTheme="minorBidi"/>
          <w:sz w:val="24"/>
          <w:szCs w:val="24"/>
        </w:rPr>
      </w:pPr>
      <w:r w:rsidRPr="000A6A3A">
        <w:rPr>
          <w:rFonts w:asciiTheme="minorBidi" w:hAnsiTheme="minorBidi"/>
          <w:sz w:val="24"/>
          <w:szCs w:val="24"/>
        </w:rPr>
        <w:t xml:space="preserve">I </w:t>
      </w:r>
      <w:proofErr w:type="spellStart"/>
      <w:r w:rsidRPr="000A6A3A">
        <w:rPr>
          <w:rFonts w:asciiTheme="minorBidi" w:hAnsiTheme="minorBidi"/>
          <w:sz w:val="24"/>
          <w:szCs w:val="24"/>
        </w:rPr>
        <w:t>Kalahe</w:t>
      </w:r>
      <w:proofErr w:type="spellEnd"/>
      <w:r w:rsidRPr="000A6A3A">
        <w:rPr>
          <w:rFonts w:asciiTheme="minorBidi" w:hAnsiTheme="minorBidi"/>
          <w:sz w:val="24"/>
          <w:szCs w:val="24"/>
        </w:rPr>
        <w:t xml:space="preserve"> Weerasinghe Hetti Arachchige Mangala </w:t>
      </w:r>
      <w:r w:rsidR="00CC6C62" w:rsidRPr="000A6A3A">
        <w:rPr>
          <w:rFonts w:asciiTheme="minorBidi" w:hAnsiTheme="minorBidi"/>
          <w:sz w:val="24"/>
          <w:szCs w:val="24"/>
        </w:rPr>
        <w:t xml:space="preserve">declare that this dissertation </w:t>
      </w:r>
      <w:r w:rsidR="00F148CE" w:rsidRPr="000A6A3A">
        <w:rPr>
          <w:rFonts w:asciiTheme="minorBidi" w:hAnsiTheme="minorBidi"/>
          <w:sz w:val="24"/>
          <w:szCs w:val="24"/>
        </w:rPr>
        <w:t>has been compo</w:t>
      </w:r>
      <w:r w:rsidR="00783FA4" w:rsidRPr="000A6A3A">
        <w:rPr>
          <w:rFonts w:asciiTheme="minorBidi" w:hAnsiTheme="minorBidi"/>
          <w:sz w:val="24"/>
          <w:szCs w:val="24"/>
        </w:rPr>
        <w:t>sed by myself,</w:t>
      </w:r>
      <w:r w:rsidR="005C7522" w:rsidRPr="000A6A3A">
        <w:rPr>
          <w:rFonts w:asciiTheme="minorBidi" w:hAnsiTheme="minorBidi"/>
          <w:sz w:val="24"/>
          <w:szCs w:val="24"/>
        </w:rPr>
        <w:t xml:space="preserve"> that the </w:t>
      </w:r>
      <w:r w:rsidR="00605572" w:rsidRPr="000A6A3A">
        <w:rPr>
          <w:rFonts w:asciiTheme="minorBidi" w:hAnsiTheme="minorBidi"/>
          <w:sz w:val="24"/>
          <w:szCs w:val="24"/>
        </w:rPr>
        <w:t xml:space="preserve">work contained herein in entirely </w:t>
      </w:r>
      <w:r w:rsidR="007D2A53" w:rsidRPr="000A6A3A">
        <w:rPr>
          <w:rFonts w:asciiTheme="minorBidi" w:hAnsiTheme="minorBidi"/>
          <w:sz w:val="24"/>
          <w:szCs w:val="24"/>
        </w:rPr>
        <w:t xml:space="preserve">my </w:t>
      </w:r>
      <w:r w:rsidR="00E3457E" w:rsidRPr="000A6A3A">
        <w:rPr>
          <w:rFonts w:asciiTheme="minorBidi" w:hAnsiTheme="minorBidi"/>
          <w:sz w:val="24"/>
          <w:szCs w:val="24"/>
        </w:rPr>
        <w:t>own ex</w:t>
      </w:r>
      <w:r w:rsidR="00922689" w:rsidRPr="000A6A3A">
        <w:rPr>
          <w:rFonts w:asciiTheme="minorBidi" w:hAnsiTheme="minorBidi"/>
          <w:sz w:val="24"/>
          <w:szCs w:val="24"/>
        </w:rPr>
        <w:t xml:space="preserve">cept where explicitly stated </w:t>
      </w:r>
      <w:r w:rsidR="005F35DD" w:rsidRPr="000A6A3A">
        <w:rPr>
          <w:rFonts w:asciiTheme="minorBidi" w:hAnsiTheme="minorBidi"/>
          <w:sz w:val="24"/>
          <w:szCs w:val="24"/>
        </w:rPr>
        <w:t xml:space="preserve">otherwise in the text, and that work has not been </w:t>
      </w:r>
      <w:r w:rsidR="009237E2" w:rsidRPr="000A6A3A">
        <w:rPr>
          <w:rFonts w:asciiTheme="minorBidi" w:hAnsiTheme="minorBidi"/>
          <w:sz w:val="24"/>
          <w:szCs w:val="24"/>
        </w:rPr>
        <w:t>submitted for any other deg</w:t>
      </w:r>
      <w:r w:rsidR="00D440F4" w:rsidRPr="000A6A3A">
        <w:rPr>
          <w:rFonts w:asciiTheme="minorBidi" w:hAnsiTheme="minorBidi"/>
          <w:sz w:val="24"/>
          <w:szCs w:val="24"/>
        </w:rPr>
        <w:t>ree or qualification, in whole or in part, except as spe</w:t>
      </w:r>
      <w:r w:rsidR="000816E6" w:rsidRPr="000A6A3A">
        <w:rPr>
          <w:rFonts w:asciiTheme="minorBidi" w:hAnsiTheme="minorBidi"/>
          <w:sz w:val="24"/>
          <w:szCs w:val="24"/>
        </w:rPr>
        <w:t>cified.</w:t>
      </w:r>
    </w:p>
    <w:p w14:paraId="45C6E416" w14:textId="77777777" w:rsidR="00DE52F3" w:rsidRPr="000A6A3A" w:rsidRDefault="00DE52F3" w:rsidP="000A6A3A">
      <w:pPr>
        <w:spacing w:line="360" w:lineRule="auto"/>
        <w:jc w:val="both"/>
        <w:rPr>
          <w:rFonts w:asciiTheme="minorBidi" w:hAnsiTheme="minorBidi"/>
          <w:sz w:val="24"/>
          <w:szCs w:val="24"/>
        </w:rPr>
      </w:pPr>
    </w:p>
    <w:p w14:paraId="64A48D39" w14:textId="7FFF7015" w:rsidR="000816E6" w:rsidRPr="000A6A3A" w:rsidRDefault="000816E6" w:rsidP="000A6A3A">
      <w:pPr>
        <w:spacing w:line="360" w:lineRule="auto"/>
        <w:jc w:val="both"/>
        <w:rPr>
          <w:rFonts w:asciiTheme="minorBidi" w:hAnsiTheme="minorBidi"/>
          <w:sz w:val="24"/>
          <w:szCs w:val="24"/>
        </w:rPr>
      </w:pPr>
      <w:r w:rsidRPr="000A6A3A">
        <w:rPr>
          <w:rFonts w:asciiTheme="minorBidi" w:hAnsiTheme="minorBidi"/>
          <w:sz w:val="24"/>
          <w:szCs w:val="24"/>
        </w:rPr>
        <w:t>Signature…</w:t>
      </w:r>
      <w:r w:rsidR="00803D00" w:rsidRPr="000A6A3A">
        <w:rPr>
          <w:rFonts w:asciiTheme="minorBidi" w:hAnsiTheme="minorBidi"/>
          <w:sz w:val="24"/>
          <w:szCs w:val="24"/>
        </w:rPr>
        <w:t xml:space="preserve"> Mangala</w:t>
      </w:r>
      <w:r w:rsidRPr="000A6A3A">
        <w:rPr>
          <w:rFonts w:asciiTheme="minorBidi" w:hAnsiTheme="minorBidi"/>
          <w:sz w:val="24"/>
          <w:szCs w:val="24"/>
        </w:rPr>
        <w:t>……</w:t>
      </w:r>
    </w:p>
    <w:p w14:paraId="09A0AA9A" w14:textId="46F57ABC" w:rsidR="000816E6" w:rsidRPr="000A6A3A" w:rsidRDefault="009E64FA" w:rsidP="000A6A3A">
      <w:pPr>
        <w:spacing w:line="360" w:lineRule="auto"/>
        <w:jc w:val="both"/>
        <w:rPr>
          <w:rFonts w:asciiTheme="minorBidi" w:hAnsiTheme="minorBidi"/>
          <w:sz w:val="24"/>
          <w:szCs w:val="24"/>
        </w:rPr>
      </w:pPr>
      <w:r w:rsidRPr="000A6A3A">
        <w:rPr>
          <w:rFonts w:asciiTheme="minorBidi" w:hAnsiTheme="minorBidi"/>
          <w:sz w:val="24"/>
          <w:szCs w:val="24"/>
        </w:rPr>
        <w:lastRenderedPageBreak/>
        <w:t>………………</w:t>
      </w:r>
    </w:p>
    <w:p w14:paraId="36DDFFB2" w14:textId="04484C3E" w:rsidR="00566140" w:rsidRPr="000A6A3A" w:rsidRDefault="009E64FA" w:rsidP="000A6A3A">
      <w:pPr>
        <w:spacing w:line="360" w:lineRule="auto"/>
        <w:jc w:val="both"/>
        <w:rPr>
          <w:rFonts w:asciiTheme="minorBidi" w:hAnsiTheme="minorBidi"/>
          <w:sz w:val="24"/>
          <w:szCs w:val="24"/>
        </w:rPr>
      </w:pPr>
      <w:r w:rsidRPr="000A6A3A">
        <w:rPr>
          <w:rFonts w:asciiTheme="minorBidi" w:hAnsiTheme="minorBidi"/>
          <w:sz w:val="24"/>
          <w:szCs w:val="24"/>
        </w:rPr>
        <w:t>Date</w:t>
      </w:r>
    </w:p>
    <w:p w14:paraId="2605432B" w14:textId="77777777" w:rsidR="00355FF9" w:rsidRPr="000A6A3A" w:rsidRDefault="00355FF9" w:rsidP="000A6A3A">
      <w:pPr>
        <w:spacing w:line="360" w:lineRule="auto"/>
        <w:jc w:val="both"/>
        <w:rPr>
          <w:rFonts w:asciiTheme="minorBidi" w:hAnsiTheme="minorBidi"/>
          <w:sz w:val="24"/>
          <w:szCs w:val="24"/>
        </w:rPr>
      </w:pPr>
    </w:p>
    <w:p w14:paraId="0620AE76" w14:textId="77777777" w:rsidR="00355FF9" w:rsidRPr="000A6A3A" w:rsidRDefault="00355FF9" w:rsidP="000A6A3A">
      <w:pPr>
        <w:spacing w:line="360" w:lineRule="auto"/>
        <w:jc w:val="both"/>
        <w:rPr>
          <w:rFonts w:asciiTheme="minorBidi" w:hAnsiTheme="minorBidi"/>
          <w:sz w:val="24"/>
          <w:szCs w:val="24"/>
        </w:rPr>
      </w:pPr>
    </w:p>
    <w:p w14:paraId="371C58AE" w14:textId="4582E7F5" w:rsidR="00355FF9" w:rsidRPr="000A6A3A" w:rsidRDefault="00355FF9" w:rsidP="000A6A3A">
      <w:pPr>
        <w:spacing w:line="360" w:lineRule="auto"/>
        <w:jc w:val="both"/>
        <w:rPr>
          <w:rFonts w:asciiTheme="minorBidi" w:hAnsiTheme="minorBidi"/>
          <w:sz w:val="24"/>
          <w:szCs w:val="24"/>
        </w:rPr>
      </w:pPr>
      <w:r w:rsidRPr="000A6A3A">
        <w:rPr>
          <w:rFonts w:asciiTheme="minorBidi" w:hAnsiTheme="minorBidi"/>
          <w:sz w:val="24"/>
          <w:szCs w:val="24"/>
        </w:rPr>
        <w:t>Acknowledgement</w:t>
      </w:r>
    </w:p>
    <w:p w14:paraId="4EB7B98F" w14:textId="77777777" w:rsidR="00C26790" w:rsidRPr="000A6A3A" w:rsidRDefault="00C26790" w:rsidP="000A6A3A">
      <w:pPr>
        <w:spacing w:line="360" w:lineRule="auto"/>
        <w:jc w:val="both"/>
        <w:rPr>
          <w:rFonts w:asciiTheme="minorBidi" w:hAnsiTheme="minorBidi"/>
          <w:sz w:val="24"/>
          <w:szCs w:val="24"/>
        </w:rPr>
      </w:pPr>
    </w:p>
    <w:p w14:paraId="05490B35" w14:textId="77777777" w:rsidR="00C26790" w:rsidRPr="000A6A3A" w:rsidRDefault="00C26790" w:rsidP="000A6A3A">
      <w:pPr>
        <w:spacing w:line="360" w:lineRule="auto"/>
        <w:jc w:val="both"/>
        <w:rPr>
          <w:rFonts w:asciiTheme="minorBidi" w:hAnsiTheme="minorBidi"/>
          <w:sz w:val="24"/>
          <w:szCs w:val="24"/>
        </w:rPr>
      </w:pPr>
    </w:p>
    <w:p w14:paraId="49149EA4" w14:textId="77777777" w:rsidR="00C26790" w:rsidRPr="000A6A3A" w:rsidRDefault="00C26790" w:rsidP="000A6A3A">
      <w:pPr>
        <w:spacing w:line="360" w:lineRule="auto"/>
        <w:jc w:val="both"/>
        <w:rPr>
          <w:rFonts w:asciiTheme="minorBidi" w:hAnsiTheme="minorBidi"/>
          <w:sz w:val="24"/>
          <w:szCs w:val="24"/>
        </w:rPr>
      </w:pPr>
    </w:p>
    <w:p w14:paraId="037FAD1D" w14:textId="77777777" w:rsidR="00C26790" w:rsidRPr="000A6A3A" w:rsidRDefault="00C26790" w:rsidP="000A6A3A">
      <w:pPr>
        <w:spacing w:line="360" w:lineRule="auto"/>
        <w:jc w:val="both"/>
        <w:rPr>
          <w:rFonts w:asciiTheme="minorBidi" w:hAnsiTheme="minorBidi"/>
          <w:sz w:val="24"/>
          <w:szCs w:val="24"/>
        </w:rPr>
      </w:pPr>
    </w:p>
    <w:p w14:paraId="0D1574BB" w14:textId="77777777" w:rsidR="00C26790" w:rsidRPr="000A6A3A" w:rsidRDefault="00C26790" w:rsidP="000A6A3A">
      <w:pPr>
        <w:spacing w:line="360" w:lineRule="auto"/>
        <w:jc w:val="both"/>
        <w:rPr>
          <w:rFonts w:asciiTheme="minorBidi" w:hAnsiTheme="minorBidi"/>
          <w:sz w:val="24"/>
          <w:szCs w:val="24"/>
        </w:rPr>
      </w:pPr>
    </w:p>
    <w:p w14:paraId="2D978E48" w14:textId="77777777" w:rsidR="00C26790" w:rsidRPr="000A6A3A" w:rsidRDefault="00C26790" w:rsidP="000A6A3A">
      <w:pPr>
        <w:spacing w:line="360" w:lineRule="auto"/>
        <w:jc w:val="both"/>
        <w:rPr>
          <w:rFonts w:asciiTheme="minorBidi" w:hAnsiTheme="minorBidi"/>
          <w:sz w:val="24"/>
          <w:szCs w:val="24"/>
        </w:rPr>
      </w:pPr>
    </w:p>
    <w:p w14:paraId="163A4409" w14:textId="77777777" w:rsidR="00C26790" w:rsidRPr="000A6A3A" w:rsidRDefault="00C26790" w:rsidP="000A6A3A">
      <w:pPr>
        <w:spacing w:line="360" w:lineRule="auto"/>
        <w:jc w:val="both"/>
        <w:rPr>
          <w:rFonts w:asciiTheme="minorBidi" w:hAnsiTheme="minorBidi"/>
          <w:sz w:val="24"/>
          <w:szCs w:val="24"/>
        </w:rPr>
      </w:pPr>
    </w:p>
    <w:p w14:paraId="3C4C4B0A" w14:textId="77777777" w:rsidR="00C26790" w:rsidRPr="000A6A3A" w:rsidRDefault="00C26790" w:rsidP="000A6A3A">
      <w:pPr>
        <w:spacing w:line="360" w:lineRule="auto"/>
        <w:jc w:val="both"/>
        <w:rPr>
          <w:rFonts w:asciiTheme="minorBidi" w:hAnsiTheme="minorBidi"/>
          <w:sz w:val="24"/>
          <w:szCs w:val="24"/>
        </w:rPr>
      </w:pPr>
    </w:p>
    <w:p w14:paraId="2D6752F2" w14:textId="77777777" w:rsidR="00C26790" w:rsidRPr="000A6A3A" w:rsidRDefault="00C26790" w:rsidP="000A6A3A">
      <w:pPr>
        <w:spacing w:line="360" w:lineRule="auto"/>
        <w:jc w:val="both"/>
        <w:rPr>
          <w:rFonts w:asciiTheme="minorBidi" w:hAnsiTheme="minorBidi"/>
          <w:sz w:val="24"/>
          <w:szCs w:val="24"/>
        </w:rPr>
      </w:pPr>
    </w:p>
    <w:p w14:paraId="62194580" w14:textId="77777777" w:rsidR="00C26790" w:rsidRPr="000A6A3A" w:rsidRDefault="00C26790" w:rsidP="000A6A3A">
      <w:pPr>
        <w:spacing w:line="360" w:lineRule="auto"/>
        <w:jc w:val="both"/>
        <w:rPr>
          <w:rFonts w:asciiTheme="minorBidi" w:hAnsiTheme="minorBidi"/>
          <w:sz w:val="24"/>
          <w:szCs w:val="24"/>
        </w:rPr>
      </w:pPr>
    </w:p>
    <w:p w14:paraId="6330082F" w14:textId="77777777" w:rsidR="00C26790" w:rsidRPr="000A6A3A" w:rsidRDefault="00C26790" w:rsidP="000A6A3A">
      <w:pPr>
        <w:spacing w:line="360" w:lineRule="auto"/>
        <w:jc w:val="both"/>
        <w:rPr>
          <w:rFonts w:asciiTheme="minorBidi" w:hAnsiTheme="minorBidi"/>
          <w:sz w:val="24"/>
          <w:szCs w:val="24"/>
        </w:rPr>
      </w:pPr>
    </w:p>
    <w:p w14:paraId="214EA721" w14:textId="7E8C3090" w:rsidR="00355FF9" w:rsidRPr="000A6A3A" w:rsidRDefault="00C26790" w:rsidP="000A6A3A">
      <w:pPr>
        <w:spacing w:line="360" w:lineRule="auto"/>
        <w:jc w:val="both"/>
        <w:rPr>
          <w:rFonts w:asciiTheme="minorBidi" w:hAnsiTheme="minorBidi"/>
          <w:sz w:val="24"/>
          <w:szCs w:val="24"/>
        </w:rPr>
      </w:pPr>
      <w:r w:rsidRPr="000A6A3A">
        <w:rPr>
          <w:rFonts w:asciiTheme="minorBidi" w:hAnsiTheme="minorBidi"/>
          <w:sz w:val="24"/>
          <w:szCs w:val="24"/>
        </w:rPr>
        <w:t>Table of Content</w:t>
      </w:r>
    </w:p>
    <w:p w14:paraId="551385B7" w14:textId="77777777" w:rsidR="007A4BC5" w:rsidRPr="000A6A3A" w:rsidRDefault="007A4BC5" w:rsidP="000A6A3A">
      <w:pPr>
        <w:spacing w:line="360" w:lineRule="auto"/>
        <w:jc w:val="both"/>
        <w:rPr>
          <w:rFonts w:asciiTheme="minorBidi" w:hAnsiTheme="minorBidi"/>
          <w:sz w:val="24"/>
          <w:szCs w:val="24"/>
        </w:rPr>
      </w:pPr>
    </w:p>
    <w:p w14:paraId="64BF89A8" w14:textId="77777777" w:rsidR="007A4BC5" w:rsidRPr="000A6A3A" w:rsidRDefault="007A4BC5" w:rsidP="000A6A3A">
      <w:pPr>
        <w:spacing w:line="360" w:lineRule="auto"/>
        <w:jc w:val="both"/>
        <w:rPr>
          <w:rFonts w:asciiTheme="minorBidi" w:hAnsiTheme="minorBidi"/>
          <w:sz w:val="24"/>
          <w:szCs w:val="24"/>
        </w:rPr>
      </w:pPr>
    </w:p>
    <w:p w14:paraId="58724446" w14:textId="77777777" w:rsidR="007A4BC5" w:rsidRPr="000A6A3A" w:rsidRDefault="007A4BC5" w:rsidP="000A6A3A">
      <w:pPr>
        <w:spacing w:line="360" w:lineRule="auto"/>
        <w:jc w:val="both"/>
        <w:rPr>
          <w:rFonts w:asciiTheme="minorBidi" w:hAnsiTheme="minorBidi"/>
          <w:sz w:val="24"/>
          <w:szCs w:val="24"/>
        </w:rPr>
      </w:pPr>
    </w:p>
    <w:p w14:paraId="768923A7" w14:textId="77777777" w:rsidR="007A4BC5" w:rsidRPr="000A6A3A" w:rsidRDefault="007A4BC5" w:rsidP="000A6A3A">
      <w:pPr>
        <w:spacing w:line="360" w:lineRule="auto"/>
        <w:jc w:val="both"/>
        <w:rPr>
          <w:rFonts w:asciiTheme="minorBidi" w:hAnsiTheme="minorBidi"/>
          <w:sz w:val="24"/>
          <w:szCs w:val="24"/>
        </w:rPr>
      </w:pPr>
    </w:p>
    <w:p w14:paraId="0A7FC486" w14:textId="77777777" w:rsidR="007A4BC5" w:rsidRPr="000A6A3A" w:rsidRDefault="007A4BC5" w:rsidP="000A6A3A">
      <w:pPr>
        <w:spacing w:line="360" w:lineRule="auto"/>
        <w:jc w:val="both"/>
        <w:rPr>
          <w:rFonts w:asciiTheme="minorBidi" w:hAnsiTheme="minorBidi"/>
          <w:sz w:val="24"/>
          <w:szCs w:val="24"/>
        </w:rPr>
      </w:pPr>
    </w:p>
    <w:p w14:paraId="21CFFAC8" w14:textId="77777777" w:rsidR="007A4BC5" w:rsidRPr="000A6A3A" w:rsidRDefault="007A4BC5" w:rsidP="000A6A3A">
      <w:pPr>
        <w:spacing w:line="360" w:lineRule="auto"/>
        <w:jc w:val="both"/>
        <w:rPr>
          <w:rFonts w:asciiTheme="minorBidi" w:hAnsiTheme="minorBidi"/>
          <w:sz w:val="24"/>
          <w:szCs w:val="24"/>
        </w:rPr>
      </w:pPr>
    </w:p>
    <w:p w14:paraId="719ADA9C" w14:textId="77777777" w:rsidR="007A4BC5" w:rsidRPr="000A6A3A" w:rsidRDefault="007A4BC5" w:rsidP="000A6A3A">
      <w:pPr>
        <w:spacing w:line="360" w:lineRule="auto"/>
        <w:jc w:val="both"/>
        <w:rPr>
          <w:rFonts w:asciiTheme="minorBidi" w:hAnsiTheme="minorBidi"/>
          <w:sz w:val="24"/>
          <w:szCs w:val="24"/>
        </w:rPr>
      </w:pPr>
    </w:p>
    <w:p w14:paraId="0701A629" w14:textId="77777777" w:rsidR="007A4BC5" w:rsidRPr="000A6A3A" w:rsidRDefault="007A4BC5" w:rsidP="000A6A3A">
      <w:pPr>
        <w:spacing w:line="360" w:lineRule="auto"/>
        <w:jc w:val="both"/>
        <w:rPr>
          <w:rFonts w:asciiTheme="minorBidi" w:hAnsiTheme="minorBidi"/>
          <w:sz w:val="24"/>
          <w:szCs w:val="24"/>
        </w:rPr>
      </w:pPr>
    </w:p>
    <w:p w14:paraId="678793E4" w14:textId="77777777" w:rsidR="00144E29" w:rsidRPr="000A6A3A" w:rsidRDefault="00144E29" w:rsidP="000A6A3A">
      <w:pPr>
        <w:spacing w:line="360" w:lineRule="auto"/>
        <w:jc w:val="both"/>
        <w:rPr>
          <w:rFonts w:asciiTheme="minorBidi" w:hAnsiTheme="minorBidi"/>
          <w:sz w:val="24"/>
          <w:szCs w:val="24"/>
        </w:rPr>
      </w:pPr>
    </w:p>
    <w:p w14:paraId="36BCAA65" w14:textId="77777777" w:rsidR="00410B70" w:rsidRPr="000A6A3A" w:rsidRDefault="00410B70" w:rsidP="000A6A3A">
      <w:pPr>
        <w:spacing w:line="360" w:lineRule="auto"/>
        <w:jc w:val="both"/>
        <w:rPr>
          <w:rFonts w:asciiTheme="minorBidi" w:hAnsiTheme="minorBidi"/>
          <w:sz w:val="24"/>
          <w:szCs w:val="24"/>
        </w:rPr>
      </w:pPr>
    </w:p>
    <w:p w14:paraId="66D7F988" w14:textId="77777777" w:rsidR="007A4BC5" w:rsidRPr="000A6A3A" w:rsidRDefault="007A4BC5" w:rsidP="000A6A3A">
      <w:pPr>
        <w:spacing w:line="360" w:lineRule="auto"/>
        <w:jc w:val="both"/>
        <w:rPr>
          <w:rFonts w:asciiTheme="minorBidi" w:hAnsiTheme="minorBidi"/>
          <w:sz w:val="24"/>
          <w:szCs w:val="24"/>
        </w:rPr>
      </w:pPr>
    </w:p>
    <w:p w14:paraId="628B01EE" w14:textId="77777777" w:rsidR="007A4BC5" w:rsidRPr="000A6A3A" w:rsidRDefault="007A4BC5" w:rsidP="000A6A3A">
      <w:pPr>
        <w:spacing w:line="360" w:lineRule="auto"/>
        <w:jc w:val="both"/>
        <w:rPr>
          <w:rFonts w:asciiTheme="minorBidi" w:hAnsiTheme="minorBidi"/>
          <w:sz w:val="24"/>
          <w:szCs w:val="24"/>
        </w:rPr>
      </w:pPr>
    </w:p>
    <w:p w14:paraId="601776A4" w14:textId="5A2327FF" w:rsidR="00355FF9" w:rsidRPr="000A6A3A" w:rsidRDefault="000D72D3" w:rsidP="000A6A3A">
      <w:pPr>
        <w:pStyle w:val="Heading1"/>
        <w:spacing w:line="360" w:lineRule="auto"/>
        <w:jc w:val="both"/>
        <w:rPr>
          <w:rFonts w:asciiTheme="minorBidi" w:hAnsiTheme="minorBidi" w:cstheme="minorBidi"/>
          <w:sz w:val="24"/>
          <w:szCs w:val="24"/>
        </w:rPr>
      </w:pPr>
      <w:r w:rsidRPr="000A6A3A">
        <w:rPr>
          <w:rFonts w:asciiTheme="minorBidi" w:hAnsiTheme="minorBidi" w:cstheme="minorBidi"/>
          <w:sz w:val="24"/>
          <w:szCs w:val="24"/>
        </w:rPr>
        <w:t>Chapter 1: Introduction</w:t>
      </w:r>
    </w:p>
    <w:p w14:paraId="3DCD335B" w14:textId="77777777" w:rsidR="00397DB7" w:rsidRPr="000A6A3A" w:rsidRDefault="00397DB7" w:rsidP="000A6A3A">
      <w:pPr>
        <w:spacing w:line="360" w:lineRule="auto"/>
        <w:jc w:val="both"/>
        <w:rPr>
          <w:rFonts w:asciiTheme="minorBidi" w:hAnsiTheme="minorBidi"/>
          <w:sz w:val="24"/>
          <w:szCs w:val="24"/>
        </w:rPr>
      </w:pPr>
    </w:p>
    <w:p w14:paraId="54C30C4A" w14:textId="1F470BF8" w:rsidR="001261E3" w:rsidRPr="000A6A3A" w:rsidRDefault="000D72D3"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Background of the study</w:t>
      </w:r>
    </w:p>
    <w:p w14:paraId="7E4AC998" w14:textId="77777777" w:rsidR="00036251" w:rsidRPr="000A6A3A" w:rsidRDefault="00036251" w:rsidP="000A6A3A">
      <w:pPr>
        <w:spacing w:line="360" w:lineRule="auto"/>
        <w:jc w:val="both"/>
        <w:rPr>
          <w:rFonts w:asciiTheme="minorBidi" w:hAnsiTheme="minorBidi"/>
          <w:sz w:val="24"/>
          <w:szCs w:val="24"/>
          <w:lang w:val="en"/>
        </w:rPr>
      </w:pPr>
    </w:p>
    <w:p w14:paraId="12D73B86" w14:textId="1AF157B3" w:rsidR="00036251" w:rsidRPr="000A6A3A" w:rsidRDefault="00036251"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ICT has greatly revolutionised  practices</w:t>
      </w:r>
      <w:r w:rsidR="00C91B1B" w:rsidRPr="000A6A3A">
        <w:rPr>
          <w:rFonts w:asciiTheme="minorBidi" w:eastAsia="Times New Roman" w:hAnsiTheme="minorBidi"/>
          <w:sz w:val="24"/>
          <w:szCs w:val="24"/>
        </w:rPr>
        <w:t xml:space="preserve"> of HRM</w:t>
      </w:r>
      <w:r w:rsidRPr="000A6A3A">
        <w:rPr>
          <w:rFonts w:asciiTheme="minorBidi" w:eastAsia="Times New Roman" w:hAnsiTheme="minorBidi"/>
          <w:sz w:val="24"/>
          <w:szCs w:val="24"/>
        </w:rPr>
        <w:t xml:space="preserve"> in both public and </w:t>
      </w:r>
      <w:r w:rsidR="00C91B1B" w:rsidRPr="000A6A3A">
        <w:rPr>
          <w:rFonts w:asciiTheme="minorBidi" w:eastAsia="Times New Roman" w:hAnsiTheme="minorBidi"/>
          <w:sz w:val="24"/>
          <w:szCs w:val="24"/>
        </w:rPr>
        <w:t xml:space="preserve">Private </w:t>
      </w:r>
      <w:r w:rsidRPr="000A6A3A">
        <w:rPr>
          <w:rFonts w:asciiTheme="minorBidi" w:eastAsia="Times New Roman" w:hAnsiTheme="minorBidi"/>
          <w:sz w:val="24"/>
          <w:szCs w:val="24"/>
        </w:rPr>
        <w:t>l sector organi</w:t>
      </w:r>
      <w:r w:rsidR="00C91B1B" w:rsidRPr="000A6A3A">
        <w:rPr>
          <w:rFonts w:asciiTheme="minorBidi" w:eastAsia="Times New Roman" w:hAnsiTheme="minorBidi"/>
          <w:sz w:val="24"/>
          <w:szCs w:val="24"/>
        </w:rPr>
        <w:t>zations</w:t>
      </w:r>
      <w:r w:rsidRPr="000A6A3A">
        <w:rPr>
          <w:rFonts w:asciiTheme="minorBidi" w:eastAsia="Times New Roman" w:hAnsiTheme="minorBidi"/>
          <w:sz w:val="24"/>
          <w:szCs w:val="24"/>
        </w:rPr>
        <w:t xml:space="preserve">. Nevertheless, the implementation and usage of Information and Communication Technology (ICT) in Human Resource Management (HRM) can differ across various sectors as a result of disparities in organisational structures, goals, and available resources. This  study </w:t>
      </w:r>
      <w:r w:rsidR="00D10899" w:rsidRPr="000A6A3A">
        <w:rPr>
          <w:rFonts w:asciiTheme="minorBidi" w:eastAsia="Times New Roman" w:hAnsiTheme="minorBidi"/>
          <w:sz w:val="24"/>
          <w:szCs w:val="24"/>
        </w:rPr>
        <w:t xml:space="preserve">examines </w:t>
      </w:r>
      <w:r w:rsidRPr="000A6A3A">
        <w:rPr>
          <w:rFonts w:asciiTheme="minorBidi" w:eastAsia="Times New Roman" w:hAnsiTheme="minorBidi"/>
          <w:sz w:val="24"/>
          <w:szCs w:val="24"/>
        </w:rPr>
        <w:t xml:space="preserve"> the comparative </w:t>
      </w:r>
      <w:r w:rsidR="00D10899" w:rsidRPr="000A6A3A">
        <w:rPr>
          <w:rFonts w:asciiTheme="minorBidi" w:eastAsia="Times New Roman" w:hAnsiTheme="minorBidi"/>
          <w:sz w:val="24"/>
          <w:szCs w:val="24"/>
        </w:rPr>
        <w:t xml:space="preserve">systematic </w:t>
      </w:r>
      <w:r w:rsidRPr="000A6A3A">
        <w:rPr>
          <w:rFonts w:asciiTheme="minorBidi" w:eastAsia="Times New Roman" w:hAnsiTheme="minorBidi"/>
          <w:sz w:val="24"/>
          <w:szCs w:val="24"/>
        </w:rPr>
        <w:t>analysis of ICT utilisation in HRM between the public and private sectors, emphasising significant</w:t>
      </w:r>
      <w:r w:rsidR="00D10899" w:rsidRPr="000A6A3A">
        <w:rPr>
          <w:rFonts w:asciiTheme="minorBidi" w:eastAsia="Times New Roman" w:hAnsiTheme="minorBidi"/>
          <w:sz w:val="24"/>
          <w:szCs w:val="24"/>
        </w:rPr>
        <w:t xml:space="preserve"> </w:t>
      </w:r>
      <w:r w:rsidR="003A577E" w:rsidRPr="000A6A3A">
        <w:rPr>
          <w:rFonts w:asciiTheme="minorBidi" w:eastAsia="Times New Roman" w:hAnsiTheme="minorBidi"/>
          <w:sz w:val="24"/>
          <w:szCs w:val="24"/>
        </w:rPr>
        <w:t xml:space="preserve">ICT </w:t>
      </w:r>
      <w:r w:rsidR="00D10899" w:rsidRPr="000A6A3A">
        <w:rPr>
          <w:rFonts w:asciiTheme="minorBidi" w:eastAsia="Times New Roman" w:hAnsiTheme="minorBidi"/>
          <w:sz w:val="24"/>
          <w:szCs w:val="24"/>
        </w:rPr>
        <w:t xml:space="preserve">focus and </w:t>
      </w:r>
      <w:r w:rsidR="00DA24F4" w:rsidRPr="000A6A3A">
        <w:rPr>
          <w:rFonts w:asciiTheme="minorBidi" w:eastAsia="Times New Roman" w:hAnsiTheme="minorBidi"/>
          <w:sz w:val="24"/>
          <w:szCs w:val="24"/>
        </w:rPr>
        <w:t>challenges</w:t>
      </w:r>
      <w:r w:rsidRPr="000A6A3A">
        <w:rPr>
          <w:rFonts w:asciiTheme="minorBidi" w:eastAsia="Times New Roman" w:hAnsiTheme="minorBidi"/>
          <w:sz w:val="24"/>
          <w:szCs w:val="24"/>
        </w:rPr>
        <w:t>.</w:t>
      </w:r>
    </w:p>
    <w:p w14:paraId="1A592FCB" w14:textId="77777777" w:rsidR="00036251" w:rsidRPr="000A6A3A" w:rsidRDefault="00036251" w:rsidP="000A6A3A">
      <w:pPr>
        <w:spacing w:line="360" w:lineRule="auto"/>
        <w:jc w:val="both"/>
        <w:rPr>
          <w:rFonts w:asciiTheme="minorBidi" w:hAnsiTheme="minorBidi"/>
          <w:sz w:val="24"/>
          <w:szCs w:val="24"/>
        </w:rPr>
      </w:pPr>
    </w:p>
    <w:p w14:paraId="0F71A834" w14:textId="7E721733" w:rsidR="00DA24F4" w:rsidRPr="000A6A3A" w:rsidRDefault="00EC44EF" w:rsidP="000A6A3A">
      <w:pPr>
        <w:pStyle w:val="paragraph"/>
        <w:spacing w:before="0" w:beforeAutospacing="0" w:after="0" w:afterAutospacing="0" w:line="360" w:lineRule="auto"/>
        <w:jc w:val="both"/>
        <w:textAlignment w:val="baseline"/>
        <w:rPr>
          <w:rFonts w:asciiTheme="minorBidi" w:hAnsiTheme="minorBidi" w:cstheme="minorBidi"/>
        </w:rPr>
      </w:pPr>
      <w:r w:rsidRPr="000A6A3A">
        <w:rPr>
          <w:rStyle w:val="normaltextrun"/>
          <w:rFonts w:asciiTheme="minorBidi" w:hAnsiTheme="minorBidi" w:cstheme="minorBidi"/>
          <w:lang w:val="en-US"/>
        </w:rPr>
        <w:t xml:space="preserve">Conventional HRM was characterized by an abundance of paperwork and long administrative procedures, leading to a delayed process. This study posits that the </w:t>
      </w:r>
      <w:r w:rsidR="0093596F" w:rsidRPr="000A6A3A">
        <w:rPr>
          <w:rStyle w:val="normaltextrun"/>
          <w:rFonts w:asciiTheme="minorBidi" w:hAnsiTheme="minorBidi" w:cstheme="minorBidi"/>
          <w:lang w:val="en-US"/>
        </w:rPr>
        <w:t xml:space="preserve">enhancing </w:t>
      </w:r>
      <w:r w:rsidRPr="000A6A3A">
        <w:rPr>
          <w:rStyle w:val="normaltextrun"/>
          <w:rFonts w:asciiTheme="minorBidi" w:hAnsiTheme="minorBidi" w:cstheme="minorBidi"/>
          <w:lang w:val="en-US"/>
        </w:rPr>
        <w:t xml:space="preserve">effectiveness of </w:t>
      </w:r>
      <w:r w:rsidR="00831319" w:rsidRPr="000A6A3A">
        <w:rPr>
          <w:rStyle w:val="normaltextrun"/>
          <w:rFonts w:asciiTheme="minorBidi" w:hAnsiTheme="minorBidi" w:cstheme="minorBidi"/>
          <w:lang w:val="en-US"/>
        </w:rPr>
        <w:t>HRM</w:t>
      </w:r>
      <w:r w:rsidR="004F7EAB" w:rsidRPr="000A6A3A">
        <w:rPr>
          <w:rStyle w:val="normaltextrun"/>
          <w:rFonts w:asciiTheme="minorBidi" w:hAnsiTheme="minorBidi" w:cstheme="minorBidi"/>
          <w:lang w:val="en-US"/>
        </w:rPr>
        <w:t xml:space="preserve"> </w:t>
      </w:r>
      <w:r w:rsidR="0093596F" w:rsidRPr="000A6A3A">
        <w:rPr>
          <w:rStyle w:val="normaltextrun"/>
          <w:rFonts w:asciiTheme="minorBidi" w:hAnsiTheme="minorBidi" w:cstheme="minorBidi"/>
          <w:lang w:val="en-US"/>
        </w:rPr>
        <w:t xml:space="preserve">by adapting essential ICT functions </w:t>
      </w:r>
      <w:r w:rsidRPr="000A6A3A">
        <w:rPr>
          <w:rStyle w:val="normaltextrun"/>
          <w:rFonts w:asciiTheme="minorBidi" w:hAnsiTheme="minorBidi" w:cstheme="minorBidi"/>
          <w:lang w:val="en-US"/>
        </w:rPr>
        <w:t xml:space="preserve">(HRM) is directly </w:t>
      </w:r>
      <w:r w:rsidR="00C91B1B" w:rsidRPr="000A6A3A">
        <w:rPr>
          <w:rStyle w:val="normaltextrun"/>
          <w:rFonts w:asciiTheme="minorBidi" w:hAnsiTheme="minorBidi" w:cstheme="minorBidi"/>
          <w:lang w:val="en-US"/>
        </w:rPr>
        <w:t>associated</w:t>
      </w:r>
      <w:r w:rsidRPr="000A6A3A">
        <w:rPr>
          <w:rStyle w:val="normaltextrun"/>
          <w:rFonts w:asciiTheme="minorBidi" w:hAnsiTheme="minorBidi" w:cstheme="minorBidi"/>
          <w:lang w:val="en-US"/>
        </w:rPr>
        <w:t xml:space="preserve"> to </w:t>
      </w:r>
      <w:r w:rsidR="00C91B1B" w:rsidRPr="000A6A3A">
        <w:rPr>
          <w:rStyle w:val="normaltextrun"/>
          <w:rFonts w:asciiTheme="minorBidi" w:hAnsiTheme="minorBidi" w:cstheme="minorBidi"/>
          <w:lang w:val="en-US"/>
        </w:rPr>
        <w:t xml:space="preserve">ability of an organization </w:t>
      </w:r>
      <w:r w:rsidRPr="000A6A3A">
        <w:rPr>
          <w:rStyle w:val="normaltextrun"/>
          <w:rFonts w:asciiTheme="minorBidi" w:hAnsiTheme="minorBidi" w:cstheme="minorBidi"/>
          <w:lang w:val="en-US"/>
        </w:rPr>
        <w:t xml:space="preserve"> to efficiently and economically accomplish its objectives</w:t>
      </w:r>
      <w:r w:rsidR="004A1A8F" w:rsidRPr="000A6A3A">
        <w:rPr>
          <w:rStyle w:val="normaltextrun"/>
          <w:rFonts w:asciiTheme="minorBidi" w:hAnsiTheme="minorBidi" w:cstheme="minorBidi"/>
          <w:lang w:val="en-US"/>
        </w:rPr>
        <w:t>(</w:t>
      </w:r>
      <w:proofErr w:type="spellStart"/>
      <w:r w:rsidR="00953B99" w:rsidRPr="000A6A3A">
        <w:rPr>
          <w:rFonts w:asciiTheme="minorBidi" w:hAnsiTheme="minorBidi" w:cstheme="minorBidi"/>
          <w:color w:val="222222"/>
          <w:shd w:val="clear" w:color="auto" w:fill="FFFFFF"/>
        </w:rPr>
        <w:t>Oswal</w:t>
      </w:r>
      <w:proofErr w:type="spellEnd"/>
      <w:r w:rsidR="00953B99" w:rsidRPr="000A6A3A">
        <w:rPr>
          <w:rFonts w:asciiTheme="minorBidi" w:hAnsiTheme="minorBidi" w:cstheme="minorBidi"/>
          <w:color w:val="222222"/>
          <w:shd w:val="clear" w:color="auto" w:fill="FFFFFF"/>
        </w:rPr>
        <w:t xml:space="preserve"> and </w:t>
      </w:r>
      <w:proofErr w:type="spellStart"/>
      <w:r w:rsidR="00953B99" w:rsidRPr="000A6A3A">
        <w:rPr>
          <w:rFonts w:asciiTheme="minorBidi" w:hAnsiTheme="minorBidi" w:cstheme="minorBidi"/>
          <w:color w:val="222222"/>
          <w:shd w:val="clear" w:color="auto" w:fill="FFFFFF"/>
        </w:rPr>
        <w:t>Narayanappa</w:t>
      </w:r>
      <w:proofErr w:type="spellEnd"/>
      <w:r w:rsidR="00953B99" w:rsidRPr="000A6A3A">
        <w:rPr>
          <w:rFonts w:asciiTheme="minorBidi" w:hAnsiTheme="minorBidi" w:cstheme="minorBidi"/>
          <w:color w:val="222222"/>
          <w:shd w:val="clear" w:color="auto" w:fill="FFFFFF"/>
        </w:rPr>
        <w:t>, 2015</w:t>
      </w:r>
      <w:r w:rsidR="005876CA" w:rsidRPr="000A6A3A">
        <w:rPr>
          <w:rFonts w:asciiTheme="minorBidi" w:hAnsiTheme="minorBidi" w:cstheme="minorBidi"/>
          <w:color w:val="222222"/>
          <w:shd w:val="clear" w:color="auto" w:fill="FFFFFF"/>
        </w:rPr>
        <w:t>,</w:t>
      </w:r>
      <w:r w:rsidR="005876CA" w:rsidRPr="000A6A3A">
        <w:rPr>
          <w:rFonts w:asciiTheme="minorBidi" w:hAnsiTheme="minorBidi" w:cstheme="minorBidi"/>
        </w:rPr>
        <w:t xml:space="preserve"> </w:t>
      </w:r>
      <w:proofErr w:type="spellStart"/>
      <w:r w:rsidR="005876CA" w:rsidRPr="000A6A3A">
        <w:rPr>
          <w:rFonts w:asciiTheme="minorBidi" w:hAnsiTheme="minorBidi" w:cstheme="minorBidi"/>
        </w:rPr>
        <w:t>Bondarouk</w:t>
      </w:r>
      <w:proofErr w:type="spellEnd"/>
      <w:r w:rsidR="005876CA" w:rsidRPr="000A6A3A">
        <w:rPr>
          <w:rFonts w:asciiTheme="minorBidi" w:hAnsiTheme="minorBidi" w:cstheme="minorBidi"/>
        </w:rPr>
        <w:t xml:space="preserve"> and  Ruel, 2009B).</w:t>
      </w:r>
    </w:p>
    <w:p w14:paraId="062AA676" w14:textId="77777777" w:rsidR="009A614C" w:rsidRPr="000A6A3A" w:rsidRDefault="009A614C" w:rsidP="000A6A3A">
      <w:pPr>
        <w:pStyle w:val="paragraph"/>
        <w:spacing w:before="0" w:beforeAutospacing="0" w:after="0" w:afterAutospacing="0" w:line="360" w:lineRule="auto"/>
        <w:jc w:val="both"/>
        <w:textAlignment w:val="baseline"/>
        <w:rPr>
          <w:rFonts w:asciiTheme="minorBidi" w:hAnsiTheme="minorBidi" w:cstheme="minorBidi"/>
        </w:rPr>
      </w:pPr>
    </w:p>
    <w:p w14:paraId="7FAEB228" w14:textId="23D3C2B1" w:rsidR="009A614C" w:rsidRPr="000A6A3A" w:rsidRDefault="009A614C" w:rsidP="000A6A3A">
      <w:pPr>
        <w:spacing w:line="360" w:lineRule="auto"/>
        <w:jc w:val="both"/>
        <w:rPr>
          <w:rFonts w:asciiTheme="minorBidi" w:hAnsiTheme="minorBidi"/>
          <w:sz w:val="24"/>
          <w:szCs w:val="24"/>
        </w:rPr>
      </w:pPr>
      <w:r w:rsidRPr="000A6A3A">
        <w:rPr>
          <w:rFonts w:asciiTheme="minorBidi" w:eastAsia="Times New Roman" w:hAnsiTheme="minorBidi"/>
          <w:sz w:val="24"/>
          <w:szCs w:val="24"/>
        </w:rPr>
        <w:t>The adoption of ICT by HRM occurred throughout the transition from the late 1970s to the early 1980s. Its implementation mostly focused on utilising technology for administrative functions, such as payroll solutions. Since the early 1980s,</w:t>
      </w:r>
      <w:r w:rsidR="00C91B1B" w:rsidRPr="000A6A3A">
        <w:rPr>
          <w:rFonts w:asciiTheme="minorBidi" w:hAnsiTheme="minorBidi"/>
          <w:sz w:val="24"/>
          <w:szCs w:val="24"/>
        </w:rPr>
        <w:t xml:space="preserve"> </w:t>
      </w:r>
      <w:r w:rsidR="00C91B1B" w:rsidRPr="000A6A3A">
        <w:rPr>
          <w:rFonts w:asciiTheme="minorBidi" w:eastAsia="Times New Roman" w:hAnsiTheme="minorBidi"/>
          <w:sz w:val="24"/>
          <w:szCs w:val="24"/>
        </w:rPr>
        <w:t xml:space="preserve">There seems to be a shift in emphasis from individual applications to more intricate HRM platforms. </w:t>
      </w:r>
      <w:r w:rsidRPr="000A6A3A">
        <w:rPr>
          <w:rFonts w:asciiTheme="minorBidi" w:eastAsia="Times New Roman" w:hAnsiTheme="minorBidi"/>
          <w:sz w:val="24"/>
          <w:szCs w:val="24"/>
        </w:rPr>
        <w:t xml:space="preserve">A survey </w:t>
      </w:r>
      <w:r w:rsidR="001B7891" w:rsidRPr="000A6A3A">
        <w:rPr>
          <w:rFonts w:asciiTheme="minorBidi" w:eastAsia="Times New Roman" w:hAnsiTheme="minorBidi"/>
          <w:sz w:val="24"/>
          <w:szCs w:val="24"/>
        </w:rPr>
        <w:t>conducted</w:t>
      </w:r>
      <w:r w:rsidRPr="000A6A3A">
        <w:rPr>
          <w:rFonts w:asciiTheme="minorBidi" w:eastAsia="Times New Roman" w:hAnsiTheme="minorBidi"/>
          <w:sz w:val="24"/>
          <w:szCs w:val="24"/>
        </w:rPr>
        <w:t xml:space="preserve"> between 2009 and 2010 found that organisations were expanding the range of their  </w:t>
      </w:r>
      <w:r w:rsidR="00C91B1B" w:rsidRPr="000A6A3A">
        <w:rPr>
          <w:rFonts w:asciiTheme="minorBidi" w:eastAsia="Times New Roman" w:hAnsiTheme="minorBidi"/>
          <w:sz w:val="24"/>
          <w:szCs w:val="24"/>
        </w:rPr>
        <w:t>E</w:t>
      </w:r>
      <w:r w:rsidRPr="000A6A3A">
        <w:rPr>
          <w:rFonts w:asciiTheme="minorBidi" w:eastAsia="Times New Roman" w:hAnsiTheme="minorBidi"/>
          <w:sz w:val="24"/>
          <w:szCs w:val="24"/>
        </w:rPr>
        <w:t xml:space="preserve">HRM applications. This suggests that corporations are willing to invest more in </w:t>
      </w:r>
      <w:r w:rsidR="00C91B1B" w:rsidRPr="000A6A3A">
        <w:rPr>
          <w:rFonts w:asciiTheme="minorBidi" w:eastAsia="Times New Roman" w:hAnsiTheme="minorBidi"/>
          <w:sz w:val="24"/>
          <w:szCs w:val="24"/>
        </w:rPr>
        <w:t>E</w:t>
      </w:r>
      <w:r w:rsidRPr="000A6A3A">
        <w:rPr>
          <w:rFonts w:asciiTheme="minorBidi" w:eastAsia="Times New Roman" w:hAnsiTheme="minorBidi"/>
          <w:sz w:val="24"/>
          <w:szCs w:val="24"/>
        </w:rPr>
        <w:t xml:space="preserve">-HRM  to enhance its </w:t>
      </w:r>
      <w:r w:rsidR="00C91B1B" w:rsidRPr="000A6A3A">
        <w:rPr>
          <w:rFonts w:asciiTheme="minorBidi" w:eastAsia="Times New Roman" w:hAnsiTheme="minorBidi"/>
          <w:sz w:val="24"/>
          <w:szCs w:val="24"/>
        </w:rPr>
        <w:t>worth</w:t>
      </w:r>
      <w:r w:rsidR="00D74AC7" w:rsidRPr="000A6A3A">
        <w:rPr>
          <w:rFonts w:asciiTheme="minorBidi" w:eastAsia="Times New Roman" w:hAnsiTheme="minorBidi"/>
          <w:sz w:val="24"/>
          <w:szCs w:val="24"/>
        </w:rPr>
        <w:t>(</w:t>
      </w:r>
      <w:proofErr w:type="spellStart"/>
      <w:r w:rsidR="00D74AC7" w:rsidRPr="000A6A3A">
        <w:rPr>
          <w:rFonts w:asciiTheme="minorBidi" w:hAnsiTheme="minorBidi"/>
          <w:sz w:val="24"/>
          <w:szCs w:val="24"/>
        </w:rPr>
        <w:t>CedarCrestone</w:t>
      </w:r>
      <w:proofErr w:type="spellEnd"/>
      <w:r w:rsidR="00D74AC7" w:rsidRPr="000A6A3A">
        <w:rPr>
          <w:rFonts w:asciiTheme="minorBidi" w:hAnsiTheme="minorBidi"/>
          <w:sz w:val="24"/>
          <w:szCs w:val="24"/>
        </w:rPr>
        <w:t xml:space="preserve"> </w:t>
      </w:r>
      <w:r w:rsidR="00576546" w:rsidRPr="000A6A3A">
        <w:rPr>
          <w:rFonts w:asciiTheme="minorBidi" w:hAnsiTheme="minorBidi"/>
          <w:sz w:val="24"/>
          <w:szCs w:val="24"/>
        </w:rPr>
        <w:t>,</w:t>
      </w:r>
      <w:r w:rsidR="00D74AC7" w:rsidRPr="000A6A3A">
        <w:rPr>
          <w:rFonts w:asciiTheme="minorBidi" w:hAnsiTheme="minorBidi"/>
          <w:sz w:val="24"/>
          <w:szCs w:val="24"/>
        </w:rPr>
        <w:t>2010)</w:t>
      </w:r>
      <w:r w:rsidR="00576546" w:rsidRPr="000A6A3A">
        <w:rPr>
          <w:rFonts w:asciiTheme="minorBidi" w:hAnsiTheme="minorBidi"/>
          <w:sz w:val="24"/>
          <w:szCs w:val="24"/>
        </w:rPr>
        <w:t>.</w:t>
      </w:r>
      <w:r w:rsidR="00D17301" w:rsidRPr="000A6A3A">
        <w:rPr>
          <w:rFonts w:asciiTheme="minorBidi" w:hAnsiTheme="minorBidi"/>
          <w:sz w:val="24"/>
          <w:szCs w:val="24"/>
        </w:rPr>
        <w:t xml:space="preserve"> </w:t>
      </w:r>
    </w:p>
    <w:p w14:paraId="43B57EB1" w14:textId="77777777" w:rsidR="00C91B1B" w:rsidRPr="000A6A3A" w:rsidRDefault="00C91B1B" w:rsidP="000A6A3A">
      <w:pPr>
        <w:spacing w:line="360" w:lineRule="auto"/>
        <w:jc w:val="both"/>
        <w:rPr>
          <w:rFonts w:asciiTheme="minorBidi" w:hAnsiTheme="minorBidi"/>
          <w:sz w:val="24"/>
          <w:szCs w:val="24"/>
        </w:rPr>
      </w:pPr>
    </w:p>
    <w:p w14:paraId="024858AB" w14:textId="658FC85C" w:rsidR="002B2246" w:rsidRPr="000A6A3A" w:rsidRDefault="00F106FE" w:rsidP="000A6A3A">
      <w:pPr>
        <w:spacing w:after="24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Currently, the field of Human Resource Management (HRM) is facing growing pressure to align with strategic goals and prioritise value-added operations. The job responsibilities and expectations for HR professionals have been revised. Shrivastava and Shaw (2004) and Stone et al. (2006) noted that there has been a notable increase in the use of Information and Communication Technology (ICT) in recent years to efficiently and cost-effectively support various HRM activities. Albers et al. (1997) predict that the increasing use of ICT can improve the efficiency of HR experts and involve them in the strategic consulting activities of the organisation.</w:t>
      </w:r>
      <w:r w:rsidR="002B2246" w:rsidRPr="000A6A3A">
        <w:rPr>
          <w:rFonts w:asciiTheme="minorBidi" w:eastAsia="Times New Roman" w:hAnsiTheme="minorBidi"/>
          <w:sz w:val="24"/>
          <w:szCs w:val="24"/>
        </w:rPr>
        <w:t xml:space="preserve"> Stone et al. (2015) identified many key areas of ICT utilisation in HRM, including “E-recruiting, E-selection (which include web-based job applications, tests, and interviews), and E-learning, Online training E-PM (Reward)”. Furthermore, the inclusion of AI and automation should be taken into account. </w:t>
      </w:r>
    </w:p>
    <w:p w14:paraId="604D504D" w14:textId="77777777" w:rsidR="00822A1C" w:rsidRPr="000A6A3A" w:rsidRDefault="00822A1C" w:rsidP="000A6A3A">
      <w:pPr>
        <w:pStyle w:val="paragraph"/>
        <w:spacing w:before="0" w:beforeAutospacing="0" w:after="0" w:afterAutospacing="0" w:line="360" w:lineRule="auto"/>
        <w:jc w:val="both"/>
        <w:textAlignment w:val="baseline"/>
        <w:rPr>
          <w:rFonts w:asciiTheme="minorBidi" w:hAnsiTheme="minorBidi" w:cstheme="minorBidi"/>
        </w:rPr>
      </w:pPr>
      <w:r w:rsidRPr="000A6A3A">
        <w:rPr>
          <w:rStyle w:val="eop"/>
          <w:rFonts w:asciiTheme="minorBidi" w:hAnsiTheme="minorBidi" w:cstheme="minorBidi"/>
        </w:rPr>
        <w:t> </w:t>
      </w:r>
    </w:p>
    <w:p w14:paraId="23270967" w14:textId="7CE3FB22" w:rsidR="002B2246" w:rsidRPr="000A6A3A" w:rsidRDefault="002B2246"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However, the adoption of ICT might vary depending on the characteristics of organisations and the particular difficulties they face. Public and Private sector  organisations function under separate structures and strive towards specific objectives and challenges. This is further supported by the increasing amount of literature that contributes to the ongoing discussion between the private and public sectors in the subject of HRM. HRM  exhibits notable disparities between the public and private sectors, but these disparities may have diminished over the years (Boyne, Poole and Jenkins, 1999).</w:t>
      </w:r>
    </w:p>
    <w:p w14:paraId="720A858A" w14:textId="2BA07682" w:rsidR="002B2246" w:rsidRPr="000A6A3A" w:rsidRDefault="002B2246" w:rsidP="000A6A3A">
      <w:pPr>
        <w:spacing w:after="0" w:line="360" w:lineRule="auto"/>
        <w:jc w:val="both"/>
        <w:rPr>
          <w:rFonts w:asciiTheme="minorBidi" w:eastAsia="Times New Roman" w:hAnsiTheme="minorBidi"/>
          <w:sz w:val="24"/>
          <w:szCs w:val="24"/>
        </w:rPr>
      </w:pPr>
    </w:p>
    <w:p w14:paraId="76948EAF" w14:textId="77C3F2F3" w:rsidR="002B2246" w:rsidRPr="000A6A3A" w:rsidRDefault="002B2246"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The public sector is frequently described as lagging behind the business sector in adopting ICT. One possible reason for this phenomenon could be the extended process of making decisions(bureaucracy and red tapes) and the absence of competitive forces in the public sector. Nevertheless, the public sector also assimilates knowledge from the private sector's experiences and endeavours to circumvent repeating comparable errors (Schuppan, 2009).</w:t>
      </w:r>
    </w:p>
    <w:p w14:paraId="025CD777" w14:textId="0A967A4B" w:rsidR="002B2246" w:rsidRPr="000A6A3A" w:rsidRDefault="002B2246"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Consequently, several scholars contend that the adoption of E-HRM methods varies to a certain degree among various public and private sector organisations. It has also been observed that there are similarities in the ways in which these approaches are </w:t>
      </w:r>
      <w:r w:rsidRPr="000A6A3A">
        <w:rPr>
          <w:rFonts w:asciiTheme="minorBidi" w:eastAsia="Times New Roman" w:hAnsiTheme="minorBidi"/>
          <w:sz w:val="24"/>
          <w:szCs w:val="24"/>
        </w:rPr>
        <w:lastRenderedPageBreak/>
        <w:t xml:space="preserve">implemented (Patel and Dhal, 2017; Sinha and Mishra, 2014). This study aims to examine the disparities in the adoption of ICT among various industries and the particular challenges encountered by each sector. </w:t>
      </w:r>
    </w:p>
    <w:p w14:paraId="71D0FAEA" w14:textId="77777777" w:rsidR="002B2246" w:rsidRPr="000A6A3A" w:rsidRDefault="002B2246" w:rsidP="000A6A3A">
      <w:pPr>
        <w:spacing w:line="360" w:lineRule="auto"/>
        <w:jc w:val="both"/>
        <w:rPr>
          <w:rStyle w:val="normaltextrun"/>
          <w:rFonts w:asciiTheme="minorBidi" w:hAnsiTheme="minorBidi"/>
          <w:sz w:val="24"/>
          <w:szCs w:val="24"/>
          <w:shd w:val="clear" w:color="auto" w:fill="FFFFFF"/>
          <w:lang w:val="en-US"/>
        </w:rPr>
      </w:pPr>
    </w:p>
    <w:p w14:paraId="7545D26A" w14:textId="5A8A2E74" w:rsidR="00822A1C" w:rsidRPr="000A6A3A" w:rsidRDefault="00822A1C" w:rsidP="000A6A3A">
      <w:pPr>
        <w:pStyle w:val="paragraph"/>
        <w:spacing w:before="0" w:beforeAutospacing="0" w:after="0" w:afterAutospacing="0" w:line="360" w:lineRule="auto"/>
        <w:jc w:val="both"/>
        <w:textAlignment w:val="baseline"/>
        <w:rPr>
          <w:rFonts w:asciiTheme="minorBidi" w:hAnsiTheme="minorBidi" w:cstheme="minorBidi"/>
        </w:rPr>
      </w:pPr>
    </w:p>
    <w:p w14:paraId="12A61CAE" w14:textId="77777777" w:rsidR="00822A1C" w:rsidRPr="000A6A3A" w:rsidRDefault="00822A1C" w:rsidP="000A6A3A">
      <w:pPr>
        <w:pStyle w:val="Heading2"/>
        <w:spacing w:line="360" w:lineRule="auto"/>
        <w:jc w:val="both"/>
        <w:rPr>
          <w:rFonts w:asciiTheme="minorBidi" w:hAnsiTheme="minorBidi" w:cstheme="minorBidi"/>
          <w:sz w:val="24"/>
          <w:szCs w:val="24"/>
        </w:rPr>
      </w:pPr>
      <w:r w:rsidRPr="000A6A3A">
        <w:rPr>
          <w:rStyle w:val="normaltextrun"/>
          <w:rFonts w:asciiTheme="minorBidi" w:hAnsiTheme="minorBidi" w:cstheme="minorBidi"/>
          <w:sz w:val="24"/>
          <w:szCs w:val="24"/>
          <w:lang w:val="en-US"/>
        </w:rPr>
        <w:t>Research Aim , Objectives and Questions  </w:t>
      </w:r>
      <w:r w:rsidRPr="000A6A3A">
        <w:rPr>
          <w:rStyle w:val="eop"/>
          <w:rFonts w:asciiTheme="minorBidi" w:hAnsiTheme="minorBidi" w:cstheme="minorBidi"/>
          <w:sz w:val="24"/>
          <w:szCs w:val="24"/>
        </w:rPr>
        <w:t> </w:t>
      </w:r>
    </w:p>
    <w:p w14:paraId="30945086" w14:textId="3BB490A5" w:rsidR="00822A1C" w:rsidRPr="000A6A3A" w:rsidRDefault="00822A1C" w:rsidP="000A6A3A">
      <w:pPr>
        <w:pStyle w:val="Heading3"/>
        <w:spacing w:line="360" w:lineRule="auto"/>
        <w:jc w:val="both"/>
        <w:rPr>
          <w:rFonts w:asciiTheme="minorBidi" w:hAnsiTheme="minorBidi" w:cstheme="minorBidi"/>
        </w:rPr>
      </w:pPr>
      <w:r w:rsidRPr="000A6A3A">
        <w:rPr>
          <w:rStyle w:val="eop"/>
          <w:rFonts w:asciiTheme="minorBidi" w:hAnsiTheme="minorBidi" w:cstheme="minorBidi"/>
        </w:rPr>
        <w:t> </w:t>
      </w:r>
      <w:r w:rsidRPr="000A6A3A">
        <w:rPr>
          <w:rStyle w:val="normaltextrun"/>
          <w:rFonts w:asciiTheme="minorBidi" w:hAnsiTheme="minorBidi" w:cstheme="minorBidi"/>
          <w:bCs/>
        </w:rPr>
        <w:t>Research aim</w:t>
      </w:r>
    </w:p>
    <w:p w14:paraId="44E1EAE3" w14:textId="02CE9FAA" w:rsidR="00822A1C" w:rsidRPr="000A6A3A" w:rsidRDefault="00822A1C" w:rsidP="000A6A3A">
      <w:pPr>
        <w:pStyle w:val="paragraph"/>
        <w:spacing w:before="0" w:beforeAutospacing="0" w:after="0" w:afterAutospacing="0" w:line="360" w:lineRule="auto"/>
        <w:jc w:val="both"/>
        <w:textAlignment w:val="baseline"/>
        <w:rPr>
          <w:rFonts w:asciiTheme="minorBidi" w:hAnsiTheme="minorBidi" w:cstheme="minorBidi"/>
        </w:rPr>
      </w:pPr>
      <w:r w:rsidRPr="000A6A3A">
        <w:rPr>
          <w:rStyle w:val="normaltextrun"/>
          <w:rFonts w:asciiTheme="minorBidi" w:hAnsiTheme="minorBidi" w:cstheme="minorBidi"/>
        </w:rPr>
        <w:t xml:space="preserve">The aim of the research is to </w:t>
      </w:r>
      <w:r w:rsidR="008379D3" w:rsidRPr="000A6A3A">
        <w:rPr>
          <w:rStyle w:val="normaltextrun"/>
          <w:rFonts w:asciiTheme="minorBidi" w:hAnsiTheme="minorBidi" w:cstheme="minorBidi"/>
        </w:rPr>
        <w:t>analyse</w:t>
      </w:r>
      <w:r w:rsidRPr="000A6A3A">
        <w:rPr>
          <w:rStyle w:val="normaltextrun"/>
          <w:rFonts w:asciiTheme="minorBidi" w:hAnsiTheme="minorBidi" w:cstheme="minorBidi"/>
        </w:rPr>
        <w:t xml:space="preserve"> how the sector</w:t>
      </w:r>
      <w:r w:rsidR="008379D3" w:rsidRPr="000A6A3A">
        <w:rPr>
          <w:rStyle w:val="normaltextrun"/>
          <w:rFonts w:asciiTheme="minorBidi" w:hAnsiTheme="minorBidi" w:cstheme="minorBidi"/>
        </w:rPr>
        <w:t xml:space="preserve">(Private and Public) </w:t>
      </w:r>
      <w:r w:rsidRPr="000A6A3A">
        <w:rPr>
          <w:rStyle w:val="normaltextrun"/>
          <w:rFonts w:asciiTheme="minorBidi" w:hAnsiTheme="minorBidi" w:cstheme="minorBidi"/>
        </w:rPr>
        <w:t xml:space="preserve"> determine the use of ICT to drive the HR</w:t>
      </w:r>
      <w:r w:rsidR="0051759E" w:rsidRPr="000A6A3A">
        <w:rPr>
          <w:rStyle w:val="normaltextrun"/>
          <w:rFonts w:asciiTheme="minorBidi" w:hAnsiTheme="minorBidi" w:cstheme="minorBidi"/>
        </w:rPr>
        <w:t>M</w:t>
      </w:r>
      <w:r w:rsidRPr="000A6A3A">
        <w:rPr>
          <w:rStyle w:val="normaltextrun"/>
          <w:rFonts w:asciiTheme="minorBidi" w:hAnsiTheme="minorBidi" w:cstheme="minorBidi"/>
        </w:rPr>
        <w:t xml:space="preserve"> practices. </w:t>
      </w:r>
      <w:r w:rsidRPr="000A6A3A">
        <w:rPr>
          <w:rStyle w:val="eop"/>
          <w:rFonts w:asciiTheme="minorBidi" w:hAnsiTheme="minorBidi" w:cstheme="minorBidi"/>
        </w:rPr>
        <w:t> </w:t>
      </w:r>
    </w:p>
    <w:p w14:paraId="096D4114" w14:textId="02573940" w:rsidR="00F515DC" w:rsidRPr="000A6A3A" w:rsidRDefault="00F515DC"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Hypothesis is  that the use of ICT to support human resources (HR) practices varies across public and private organisations, with the private sector performing better than the public sector. </w:t>
      </w:r>
    </w:p>
    <w:p w14:paraId="6919D537" w14:textId="77777777" w:rsidR="00921C77" w:rsidRPr="000A6A3A" w:rsidRDefault="00921C77" w:rsidP="000A6A3A">
      <w:pPr>
        <w:pStyle w:val="paragraph"/>
        <w:spacing w:before="0" w:beforeAutospacing="0" w:after="0" w:afterAutospacing="0" w:line="360" w:lineRule="auto"/>
        <w:jc w:val="both"/>
        <w:textAlignment w:val="baseline"/>
        <w:rPr>
          <w:rFonts w:asciiTheme="minorBidi" w:hAnsiTheme="minorBidi" w:cstheme="minorBidi"/>
        </w:rPr>
      </w:pPr>
    </w:p>
    <w:p w14:paraId="2DF28DB3" w14:textId="77777777" w:rsidR="00144E29" w:rsidRPr="000A6A3A" w:rsidRDefault="00144E29" w:rsidP="000A6A3A">
      <w:pPr>
        <w:pStyle w:val="paragraph"/>
        <w:spacing w:before="0" w:beforeAutospacing="0" w:after="0" w:afterAutospacing="0" w:line="360" w:lineRule="auto"/>
        <w:jc w:val="both"/>
        <w:textAlignment w:val="baseline"/>
        <w:rPr>
          <w:rFonts w:asciiTheme="minorBidi" w:hAnsiTheme="minorBidi" w:cstheme="minorBidi"/>
        </w:rPr>
      </w:pPr>
    </w:p>
    <w:p w14:paraId="353BE0BA" w14:textId="77777777" w:rsidR="00144E29" w:rsidRPr="000A6A3A" w:rsidRDefault="00144E29" w:rsidP="000A6A3A">
      <w:pPr>
        <w:pStyle w:val="paragraph"/>
        <w:spacing w:before="0" w:beforeAutospacing="0" w:after="0" w:afterAutospacing="0" w:line="360" w:lineRule="auto"/>
        <w:jc w:val="both"/>
        <w:textAlignment w:val="baseline"/>
        <w:rPr>
          <w:rFonts w:asciiTheme="minorBidi" w:hAnsiTheme="minorBidi" w:cstheme="minorBidi"/>
        </w:rPr>
      </w:pPr>
    </w:p>
    <w:p w14:paraId="443BC8A5" w14:textId="6F6BBE36" w:rsidR="00822A1C" w:rsidRPr="000A6A3A" w:rsidRDefault="00822A1C" w:rsidP="000A6A3A">
      <w:pPr>
        <w:pStyle w:val="Heading2"/>
        <w:spacing w:line="360" w:lineRule="auto"/>
        <w:jc w:val="both"/>
        <w:rPr>
          <w:rFonts w:asciiTheme="minorBidi" w:hAnsiTheme="minorBidi" w:cstheme="minorBidi"/>
          <w:sz w:val="24"/>
          <w:szCs w:val="24"/>
        </w:rPr>
      </w:pPr>
      <w:r w:rsidRPr="000A6A3A">
        <w:rPr>
          <w:rStyle w:val="normaltextrun"/>
          <w:rFonts w:asciiTheme="minorBidi" w:hAnsiTheme="minorBidi" w:cstheme="minorBidi"/>
          <w:sz w:val="24"/>
          <w:szCs w:val="24"/>
        </w:rPr>
        <w:t>Objective</w:t>
      </w:r>
      <w:r w:rsidR="001B7AAD" w:rsidRPr="000A6A3A">
        <w:rPr>
          <w:rStyle w:val="normaltextrun"/>
          <w:rFonts w:asciiTheme="minorBidi" w:hAnsiTheme="minorBidi" w:cstheme="minorBidi"/>
          <w:b w:val="0"/>
          <w:bCs w:val="0"/>
          <w:sz w:val="24"/>
          <w:szCs w:val="24"/>
        </w:rPr>
        <w:t>s</w:t>
      </w:r>
    </w:p>
    <w:p w14:paraId="627CC8ED" w14:textId="180CEF08" w:rsidR="00F515DC" w:rsidRPr="000A6A3A" w:rsidRDefault="00F515DC" w:rsidP="000A6A3A">
      <w:pPr>
        <w:pStyle w:val="ListParagraph"/>
        <w:numPr>
          <w:ilvl w:val="0"/>
          <w:numId w:val="23"/>
        </w:num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To assess  whether the private  sector utilises information and communication technology (ICT) to a greater extent than the public sector. This involves identifying the similarities and differences in the usage of ICT between the two sectors.</w:t>
      </w:r>
    </w:p>
    <w:p w14:paraId="79E392E0" w14:textId="77777777" w:rsidR="00F515DC" w:rsidRPr="000A6A3A" w:rsidRDefault="00822A1C" w:rsidP="000A6A3A">
      <w:pPr>
        <w:pStyle w:val="ListParagraph"/>
        <w:numPr>
          <w:ilvl w:val="0"/>
          <w:numId w:val="23"/>
        </w:numPr>
        <w:spacing w:after="0" w:line="360" w:lineRule="auto"/>
        <w:jc w:val="both"/>
        <w:rPr>
          <w:rStyle w:val="eop"/>
          <w:rFonts w:asciiTheme="minorBidi" w:eastAsia="Times New Roman" w:hAnsiTheme="minorBidi"/>
          <w:sz w:val="24"/>
          <w:szCs w:val="24"/>
        </w:rPr>
      </w:pPr>
      <w:r w:rsidRPr="000A6A3A">
        <w:rPr>
          <w:rStyle w:val="normaltextrun"/>
          <w:rFonts w:asciiTheme="minorBidi" w:hAnsiTheme="minorBidi"/>
          <w:sz w:val="24"/>
          <w:szCs w:val="24"/>
          <w:lang w:val="en-US"/>
        </w:rPr>
        <w:t xml:space="preserve">To </w:t>
      </w:r>
      <w:r w:rsidR="002F18E0" w:rsidRPr="000A6A3A">
        <w:rPr>
          <w:rStyle w:val="normaltextrun"/>
          <w:rFonts w:asciiTheme="minorBidi" w:hAnsiTheme="minorBidi"/>
          <w:sz w:val="24"/>
          <w:szCs w:val="24"/>
          <w:lang w:val="en-US"/>
        </w:rPr>
        <w:t>evaluate</w:t>
      </w:r>
      <w:r w:rsidRPr="000A6A3A">
        <w:rPr>
          <w:rStyle w:val="normaltextrun"/>
          <w:rFonts w:asciiTheme="minorBidi" w:hAnsiTheme="minorBidi"/>
          <w:sz w:val="24"/>
          <w:szCs w:val="24"/>
          <w:lang w:val="en-US"/>
        </w:rPr>
        <w:t xml:space="preserve"> the  unique </w:t>
      </w:r>
      <w:r w:rsidR="00397DB7" w:rsidRPr="000A6A3A">
        <w:rPr>
          <w:rStyle w:val="normaltextrun"/>
          <w:rFonts w:asciiTheme="minorBidi" w:hAnsiTheme="minorBidi"/>
          <w:sz w:val="24"/>
          <w:szCs w:val="24"/>
          <w:lang w:val="en-US"/>
        </w:rPr>
        <w:t xml:space="preserve">challenges </w:t>
      </w:r>
      <w:r w:rsidRPr="000A6A3A">
        <w:rPr>
          <w:rStyle w:val="normaltextrun"/>
          <w:rFonts w:asciiTheme="minorBidi" w:hAnsiTheme="minorBidi"/>
          <w:sz w:val="24"/>
          <w:szCs w:val="24"/>
          <w:lang w:val="en-US"/>
        </w:rPr>
        <w:t xml:space="preserve"> faced by each sector.</w:t>
      </w:r>
      <w:r w:rsidRPr="000A6A3A">
        <w:rPr>
          <w:rStyle w:val="eop"/>
          <w:rFonts w:asciiTheme="minorBidi" w:hAnsiTheme="minorBidi"/>
          <w:sz w:val="24"/>
          <w:szCs w:val="24"/>
        </w:rPr>
        <w:t> </w:t>
      </w:r>
    </w:p>
    <w:p w14:paraId="33D8664E" w14:textId="2CE349AC" w:rsidR="00F515DC" w:rsidRPr="000A6A3A" w:rsidRDefault="00F515DC" w:rsidP="000A6A3A">
      <w:pPr>
        <w:pStyle w:val="ListParagraph"/>
        <w:numPr>
          <w:ilvl w:val="0"/>
          <w:numId w:val="23"/>
        </w:num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To offer recommendations  on utilising ICT to enhance HR practices in both sectors?. </w:t>
      </w:r>
    </w:p>
    <w:p w14:paraId="103A0E64" w14:textId="77777777" w:rsidR="00F515DC" w:rsidRPr="000A6A3A" w:rsidRDefault="00F515DC" w:rsidP="000A6A3A">
      <w:pPr>
        <w:pStyle w:val="ListParagraph"/>
        <w:spacing w:after="0" w:line="360" w:lineRule="auto"/>
        <w:jc w:val="both"/>
        <w:rPr>
          <w:rStyle w:val="eop"/>
          <w:rFonts w:asciiTheme="minorBidi" w:eastAsia="Times New Roman" w:hAnsiTheme="minorBidi"/>
          <w:sz w:val="24"/>
          <w:szCs w:val="24"/>
        </w:rPr>
      </w:pPr>
    </w:p>
    <w:p w14:paraId="7A46B347" w14:textId="3D8D1FC2" w:rsidR="00D622AA" w:rsidRPr="000A6A3A" w:rsidRDefault="00822A1C" w:rsidP="000A6A3A">
      <w:pPr>
        <w:pStyle w:val="paragraph"/>
        <w:spacing w:before="0" w:beforeAutospacing="0" w:after="0" w:afterAutospacing="0" w:line="360" w:lineRule="auto"/>
        <w:jc w:val="both"/>
        <w:textAlignment w:val="baseline"/>
        <w:rPr>
          <w:rStyle w:val="eop"/>
          <w:rFonts w:asciiTheme="minorBidi" w:hAnsiTheme="minorBidi" w:cstheme="minorBidi"/>
        </w:rPr>
      </w:pPr>
      <w:r w:rsidRPr="000A6A3A">
        <w:rPr>
          <w:rStyle w:val="normaltextrun"/>
          <w:rFonts w:asciiTheme="minorBidi" w:hAnsiTheme="minorBidi" w:cstheme="minorBidi"/>
        </w:rPr>
        <w:t>  </w:t>
      </w:r>
    </w:p>
    <w:p w14:paraId="36E3DC1B" w14:textId="77777777" w:rsidR="00D622AA" w:rsidRPr="000A6A3A" w:rsidRDefault="00D622AA" w:rsidP="000A6A3A">
      <w:pPr>
        <w:pStyle w:val="paragraph"/>
        <w:spacing w:before="0" w:beforeAutospacing="0" w:after="0" w:afterAutospacing="0" w:line="360" w:lineRule="auto"/>
        <w:jc w:val="both"/>
        <w:textAlignment w:val="baseline"/>
        <w:rPr>
          <w:rStyle w:val="eop"/>
          <w:rFonts w:asciiTheme="minorBidi" w:hAnsiTheme="minorBidi" w:cstheme="minorBidi"/>
        </w:rPr>
      </w:pPr>
    </w:p>
    <w:p w14:paraId="06D5A76C" w14:textId="10CC4D99" w:rsidR="00822A1C" w:rsidRPr="000A6A3A" w:rsidRDefault="00822A1C" w:rsidP="000A6A3A">
      <w:pPr>
        <w:pStyle w:val="Heading2"/>
        <w:spacing w:line="360" w:lineRule="auto"/>
        <w:jc w:val="both"/>
        <w:rPr>
          <w:rFonts w:asciiTheme="minorBidi" w:hAnsiTheme="minorBidi" w:cstheme="minorBidi"/>
          <w:sz w:val="24"/>
          <w:szCs w:val="24"/>
        </w:rPr>
      </w:pPr>
      <w:r w:rsidRPr="000A6A3A">
        <w:rPr>
          <w:rStyle w:val="eop"/>
          <w:rFonts w:asciiTheme="minorBidi" w:hAnsiTheme="minorBidi" w:cstheme="minorBidi"/>
          <w:sz w:val="24"/>
          <w:szCs w:val="24"/>
        </w:rPr>
        <w:t> </w:t>
      </w:r>
      <w:r w:rsidRPr="000A6A3A">
        <w:rPr>
          <w:rStyle w:val="normaltextrun"/>
          <w:rFonts w:asciiTheme="minorBidi" w:hAnsiTheme="minorBidi" w:cstheme="minorBidi"/>
          <w:sz w:val="24"/>
          <w:szCs w:val="24"/>
        </w:rPr>
        <w:t>Research Questions</w:t>
      </w:r>
    </w:p>
    <w:p w14:paraId="07B2C00C" w14:textId="26616480" w:rsidR="00F515DC" w:rsidRPr="000A6A3A" w:rsidRDefault="00F515DC" w:rsidP="000A6A3A">
      <w:pPr>
        <w:pStyle w:val="ListParagraph"/>
        <w:numPr>
          <w:ilvl w:val="0"/>
          <w:numId w:val="20"/>
        </w:num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whether the private  sector utilises information and communication technology (ICT) to a greater extent than the public sector?. This involves identifying the similarities and differences in the usage of ICT between the two sectors.</w:t>
      </w:r>
    </w:p>
    <w:p w14:paraId="04AB71B9" w14:textId="77777777" w:rsidR="00F515DC" w:rsidRPr="000A6A3A" w:rsidRDefault="00F515DC" w:rsidP="000A6A3A">
      <w:pPr>
        <w:pStyle w:val="paragraph"/>
        <w:spacing w:before="0" w:beforeAutospacing="0" w:after="0" w:afterAutospacing="0" w:line="360" w:lineRule="auto"/>
        <w:ind w:left="1440"/>
        <w:jc w:val="both"/>
        <w:textAlignment w:val="baseline"/>
        <w:rPr>
          <w:rStyle w:val="normaltextrun"/>
          <w:rFonts w:asciiTheme="minorBidi" w:hAnsiTheme="minorBidi" w:cstheme="minorBidi"/>
        </w:rPr>
      </w:pPr>
    </w:p>
    <w:p w14:paraId="288B16CB" w14:textId="1A4C8588" w:rsidR="00D622AA" w:rsidRPr="000A6A3A" w:rsidRDefault="00731019" w:rsidP="000A6A3A">
      <w:pPr>
        <w:pStyle w:val="paragraph"/>
        <w:numPr>
          <w:ilvl w:val="0"/>
          <w:numId w:val="20"/>
        </w:numPr>
        <w:spacing w:before="0" w:beforeAutospacing="0" w:after="0" w:afterAutospacing="0" w:line="360" w:lineRule="auto"/>
        <w:jc w:val="both"/>
        <w:textAlignment w:val="baseline"/>
        <w:rPr>
          <w:rStyle w:val="normaltextrun"/>
          <w:rFonts w:asciiTheme="minorBidi" w:hAnsiTheme="minorBidi" w:cstheme="minorBidi"/>
        </w:rPr>
      </w:pPr>
      <w:r w:rsidRPr="000A6A3A">
        <w:rPr>
          <w:rStyle w:val="normaltextrun"/>
          <w:rFonts w:asciiTheme="minorBidi" w:hAnsiTheme="minorBidi" w:cstheme="minorBidi"/>
          <w:lang w:val="en-US"/>
        </w:rPr>
        <w:lastRenderedPageBreak/>
        <w:t>What are the unique challenges  faced by each sector in adapting ICT in HRM?</w:t>
      </w:r>
    </w:p>
    <w:p w14:paraId="2E81031E" w14:textId="77777777" w:rsidR="00F515DC" w:rsidRPr="000A6A3A" w:rsidRDefault="00F515DC" w:rsidP="000A6A3A">
      <w:pPr>
        <w:pStyle w:val="ListParagraph"/>
        <w:spacing w:line="360" w:lineRule="auto"/>
        <w:jc w:val="both"/>
        <w:rPr>
          <w:rStyle w:val="normaltextrun"/>
          <w:rFonts w:asciiTheme="minorBidi" w:hAnsiTheme="minorBidi"/>
          <w:sz w:val="24"/>
          <w:szCs w:val="24"/>
        </w:rPr>
      </w:pPr>
    </w:p>
    <w:p w14:paraId="107D35AE" w14:textId="02B39A7A" w:rsidR="00F515DC" w:rsidRPr="000A6A3A" w:rsidRDefault="00F515DC" w:rsidP="000A6A3A">
      <w:pPr>
        <w:pStyle w:val="paragraph"/>
        <w:numPr>
          <w:ilvl w:val="0"/>
          <w:numId w:val="20"/>
        </w:numPr>
        <w:spacing w:before="0" w:beforeAutospacing="0" w:after="0" w:afterAutospacing="0" w:line="360" w:lineRule="auto"/>
        <w:jc w:val="both"/>
        <w:textAlignment w:val="baseline"/>
        <w:rPr>
          <w:rStyle w:val="normaltextrun"/>
          <w:rFonts w:asciiTheme="minorBidi" w:hAnsiTheme="minorBidi" w:cstheme="minorBidi"/>
        </w:rPr>
      </w:pPr>
      <w:r w:rsidRPr="000A6A3A">
        <w:rPr>
          <w:rFonts w:asciiTheme="minorBidi" w:hAnsiTheme="minorBidi" w:cstheme="minorBidi"/>
        </w:rPr>
        <w:t xml:space="preserve"> How to  utilize  ICT to enhance HR practices in both sectors?</w:t>
      </w:r>
    </w:p>
    <w:p w14:paraId="21CB3DD8" w14:textId="77777777" w:rsidR="00731019" w:rsidRPr="000A6A3A" w:rsidRDefault="00731019" w:rsidP="000A6A3A">
      <w:pPr>
        <w:pStyle w:val="paragraph"/>
        <w:spacing w:before="0" w:beforeAutospacing="0" w:after="0" w:afterAutospacing="0" w:line="360" w:lineRule="auto"/>
        <w:ind w:left="720"/>
        <w:jc w:val="both"/>
        <w:textAlignment w:val="baseline"/>
        <w:rPr>
          <w:rFonts w:asciiTheme="minorBidi" w:hAnsiTheme="minorBidi" w:cstheme="minorBidi"/>
        </w:rPr>
      </w:pPr>
    </w:p>
    <w:p w14:paraId="31049418" w14:textId="6908D0D6" w:rsidR="00AB1EA6" w:rsidRPr="000A6A3A" w:rsidRDefault="008155CB" w:rsidP="000A6A3A">
      <w:pPr>
        <w:pStyle w:val="Heading2"/>
        <w:spacing w:line="360" w:lineRule="auto"/>
        <w:jc w:val="both"/>
        <w:rPr>
          <w:rStyle w:val="normaltextrun"/>
          <w:rFonts w:asciiTheme="minorBidi" w:hAnsiTheme="minorBidi" w:cstheme="minorBidi"/>
          <w:sz w:val="24"/>
          <w:szCs w:val="24"/>
        </w:rPr>
      </w:pPr>
      <w:r w:rsidRPr="000A6A3A">
        <w:rPr>
          <w:rStyle w:val="normaltextrun"/>
          <w:rFonts w:asciiTheme="minorBidi" w:hAnsiTheme="minorBidi" w:cstheme="minorBidi"/>
          <w:sz w:val="24"/>
          <w:szCs w:val="24"/>
        </w:rPr>
        <w:t xml:space="preserve">Research Method and </w:t>
      </w:r>
      <w:r w:rsidR="00745AC6" w:rsidRPr="000A6A3A">
        <w:rPr>
          <w:rStyle w:val="normaltextrun"/>
          <w:rFonts w:asciiTheme="minorBidi" w:hAnsiTheme="minorBidi" w:cstheme="minorBidi"/>
          <w:sz w:val="24"/>
          <w:szCs w:val="24"/>
        </w:rPr>
        <w:t xml:space="preserve">Analysis </w:t>
      </w:r>
    </w:p>
    <w:p w14:paraId="4F2DD0A9" w14:textId="77777777" w:rsidR="008155CB" w:rsidRPr="000A6A3A" w:rsidRDefault="008155CB" w:rsidP="000A6A3A">
      <w:pPr>
        <w:pStyle w:val="paragraph"/>
        <w:spacing w:before="0" w:beforeAutospacing="0" w:after="0" w:afterAutospacing="0" w:line="360" w:lineRule="auto"/>
        <w:jc w:val="both"/>
        <w:textAlignment w:val="baseline"/>
        <w:rPr>
          <w:rStyle w:val="normaltextrun"/>
          <w:rFonts w:asciiTheme="minorBidi" w:hAnsiTheme="minorBidi" w:cstheme="minorBidi"/>
          <w:lang w:val="en"/>
        </w:rPr>
      </w:pPr>
    </w:p>
    <w:p w14:paraId="4CCBB865" w14:textId="59220798" w:rsidR="008155CB" w:rsidRPr="000A6A3A" w:rsidRDefault="008155CB"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A comprehensive evaluation was undertaken, incorporating a qualitative analysis of the findings derived from peer-reviewed literature sourced from important databases such as Google sch</w:t>
      </w:r>
      <w:r w:rsidR="00FA5D46" w:rsidRPr="000A6A3A">
        <w:rPr>
          <w:rFonts w:asciiTheme="minorBidi" w:eastAsia="Times New Roman" w:hAnsiTheme="minorBidi"/>
          <w:sz w:val="24"/>
          <w:szCs w:val="24"/>
        </w:rPr>
        <w:t xml:space="preserve">olar </w:t>
      </w:r>
      <w:r w:rsidR="00FC35A3" w:rsidRPr="000A6A3A">
        <w:rPr>
          <w:rFonts w:asciiTheme="minorBidi" w:eastAsia="Times New Roman" w:hAnsiTheme="minorBidi"/>
          <w:sz w:val="24"/>
          <w:szCs w:val="24"/>
        </w:rPr>
        <w:t xml:space="preserve"> and Sco</w:t>
      </w:r>
      <w:r w:rsidR="00FA5D46" w:rsidRPr="000A6A3A">
        <w:rPr>
          <w:rFonts w:asciiTheme="minorBidi" w:eastAsia="Times New Roman" w:hAnsiTheme="minorBidi"/>
          <w:sz w:val="24"/>
          <w:szCs w:val="24"/>
        </w:rPr>
        <w:t>pus</w:t>
      </w:r>
      <w:r w:rsidR="00FC35A3" w:rsidRPr="000A6A3A">
        <w:rPr>
          <w:rFonts w:asciiTheme="minorBidi" w:eastAsia="Times New Roman" w:hAnsiTheme="minorBidi"/>
          <w:sz w:val="24"/>
          <w:szCs w:val="24"/>
        </w:rPr>
        <w:t xml:space="preserve">. </w:t>
      </w:r>
      <w:r w:rsidRPr="000A6A3A">
        <w:rPr>
          <w:rFonts w:asciiTheme="minorBidi" w:eastAsia="Times New Roman" w:hAnsiTheme="minorBidi"/>
          <w:sz w:val="24"/>
          <w:szCs w:val="24"/>
        </w:rPr>
        <w:t xml:space="preserve"> The publications were identified using the keywords '</w:t>
      </w:r>
      <w:r w:rsidR="00344365" w:rsidRPr="000A6A3A">
        <w:rPr>
          <w:rFonts w:asciiTheme="minorBidi" w:eastAsia="Times New Roman" w:hAnsiTheme="minorBidi"/>
          <w:sz w:val="24"/>
          <w:szCs w:val="24"/>
        </w:rPr>
        <w:t>EHRM</w:t>
      </w:r>
      <w:r w:rsidRPr="000A6A3A">
        <w:rPr>
          <w:rFonts w:asciiTheme="minorBidi" w:eastAsia="Times New Roman" w:hAnsiTheme="minorBidi"/>
          <w:sz w:val="24"/>
          <w:szCs w:val="24"/>
        </w:rPr>
        <w:t xml:space="preserve">' </w:t>
      </w:r>
      <w:r w:rsidR="00071C29" w:rsidRPr="000A6A3A">
        <w:rPr>
          <w:rFonts w:asciiTheme="minorBidi" w:eastAsia="Times New Roman" w:hAnsiTheme="minorBidi"/>
          <w:sz w:val="24"/>
          <w:szCs w:val="24"/>
        </w:rPr>
        <w:t xml:space="preserve">ISHRM, Challenges, ICT focus </w:t>
      </w:r>
      <w:r w:rsidRPr="000A6A3A">
        <w:rPr>
          <w:rFonts w:asciiTheme="minorBidi" w:eastAsia="Times New Roman" w:hAnsiTheme="minorBidi"/>
          <w:sz w:val="24"/>
          <w:szCs w:val="24"/>
        </w:rPr>
        <w:t xml:space="preserve">and either 'define', 'definition', or 'defining'. Coding techniques were employed for qualitative research in order to discover recurring patterns in the </w:t>
      </w:r>
      <w:r w:rsidR="00827B3C" w:rsidRPr="000A6A3A">
        <w:rPr>
          <w:rFonts w:asciiTheme="minorBidi" w:eastAsia="Times New Roman" w:hAnsiTheme="minorBidi"/>
          <w:sz w:val="24"/>
          <w:szCs w:val="24"/>
        </w:rPr>
        <w:t xml:space="preserve">discussion of ICT use and sectoral differences. </w:t>
      </w:r>
    </w:p>
    <w:p w14:paraId="535513FF" w14:textId="77777777" w:rsidR="008155CB" w:rsidRPr="000A6A3A" w:rsidRDefault="008155CB" w:rsidP="000A6A3A">
      <w:pPr>
        <w:pStyle w:val="paragraph"/>
        <w:spacing w:before="0" w:beforeAutospacing="0" w:after="0" w:afterAutospacing="0" w:line="360" w:lineRule="auto"/>
        <w:jc w:val="both"/>
        <w:textAlignment w:val="baseline"/>
        <w:rPr>
          <w:rStyle w:val="normaltextrun"/>
          <w:rFonts w:asciiTheme="minorBidi" w:hAnsiTheme="minorBidi" w:cstheme="minorBidi"/>
        </w:rPr>
      </w:pPr>
    </w:p>
    <w:p w14:paraId="727BE467" w14:textId="77777777" w:rsidR="00A2062E" w:rsidRPr="000A6A3A" w:rsidRDefault="00A2062E" w:rsidP="000A6A3A">
      <w:pPr>
        <w:pStyle w:val="Heading2"/>
        <w:spacing w:line="360" w:lineRule="auto"/>
        <w:jc w:val="both"/>
        <w:rPr>
          <w:rFonts w:asciiTheme="minorBidi" w:hAnsiTheme="minorBidi" w:cstheme="minorBidi"/>
          <w:sz w:val="24"/>
          <w:szCs w:val="24"/>
        </w:rPr>
      </w:pPr>
      <w:r w:rsidRPr="000A6A3A">
        <w:rPr>
          <w:rStyle w:val="normaltextrun"/>
          <w:rFonts w:asciiTheme="minorBidi" w:hAnsiTheme="minorBidi" w:cstheme="minorBidi"/>
          <w:sz w:val="24"/>
          <w:szCs w:val="24"/>
        </w:rPr>
        <w:t>Significance of study </w:t>
      </w:r>
      <w:r w:rsidRPr="000A6A3A">
        <w:rPr>
          <w:rStyle w:val="eop"/>
          <w:rFonts w:asciiTheme="minorBidi" w:hAnsiTheme="minorBidi" w:cstheme="minorBidi"/>
          <w:sz w:val="24"/>
          <w:szCs w:val="24"/>
        </w:rPr>
        <w:t> </w:t>
      </w:r>
    </w:p>
    <w:p w14:paraId="15F62966" w14:textId="77777777" w:rsidR="00A2062E" w:rsidRPr="000A6A3A" w:rsidRDefault="00A2062E" w:rsidP="000A6A3A">
      <w:pPr>
        <w:pStyle w:val="paragraph"/>
        <w:spacing w:before="0" w:beforeAutospacing="0" w:after="0" w:afterAutospacing="0" w:line="360" w:lineRule="auto"/>
        <w:jc w:val="both"/>
        <w:textAlignment w:val="baseline"/>
        <w:rPr>
          <w:rFonts w:asciiTheme="minorBidi" w:hAnsiTheme="minorBidi" w:cstheme="minorBidi"/>
        </w:rPr>
      </w:pPr>
      <w:r w:rsidRPr="000A6A3A">
        <w:rPr>
          <w:rStyle w:val="eop"/>
          <w:rFonts w:asciiTheme="minorBidi" w:hAnsiTheme="minorBidi" w:cstheme="minorBidi"/>
        </w:rPr>
        <w:t> </w:t>
      </w:r>
    </w:p>
    <w:p w14:paraId="488FD3D0" w14:textId="49B61821" w:rsidR="000442E7" w:rsidRPr="000A6A3A" w:rsidRDefault="00A2062E" w:rsidP="000A6A3A">
      <w:pPr>
        <w:spacing w:line="360" w:lineRule="auto"/>
        <w:jc w:val="both"/>
        <w:rPr>
          <w:rFonts w:asciiTheme="minorBidi" w:eastAsia="Times New Roman" w:hAnsiTheme="minorBidi"/>
          <w:sz w:val="24"/>
          <w:szCs w:val="24"/>
        </w:rPr>
      </w:pPr>
      <w:r w:rsidRPr="000A6A3A">
        <w:rPr>
          <w:rStyle w:val="eop"/>
          <w:rFonts w:asciiTheme="minorBidi" w:hAnsiTheme="minorBidi"/>
          <w:sz w:val="24"/>
          <w:szCs w:val="24"/>
        </w:rPr>
        <w:t> </w:t>
      </w:r>
      <w:r w:rsidR="000442E7" w:rsidRPr="000A6A3A">
        <w:rPr>
          <w:rFonts w:asciiTheme="minorBidi" w:eastAsia="Times New Roman" w:hAnsiTheme="minorBidi"/>
          <w:sz w:val="24"/>
          <w:szCs w:val="24"/>
        </w:rPr>
        <w:t xml:space="preserve">This work </w:t>
      </w:r>
      <w:r w:rsidR="006F3A9A" w:rsidRPr="000A6A3A">
        <w:rPr>
          <w:rFonts w:asciiTheme="minorBidi" w:eastAsia="Times New Roman" w:hAnsiTheme="minorBidi"/>
          <w:sz w:val="24"/>
          <w:szCs w:val="24"/>
        </w:rPr>
        <w:t xml:space="preserve"> provides </w:t>
      </w:r>
      <w:r w:rsidR="000442E7" w:rsidRPr="000A6A3A">
        <w:rPr>
          <w:rFonts w:asciiTheme="minorBidi" w:eastAsia="Times New Roman" w:hAnsiTheme="minorBidi"/>
          <w:sz w:val="24"/>
          <w:szCs w:val="24"/>
        </w:rPr>
        <w:t xml:space="preserve">significant </w:t>
      </w:r>
      <w:r w:rsidR="006F3A9A" w:rsidRPr="000A6A3A">
        <w:rPr>
          <w:rFonts w:asciiTheme="minorBidi" w:eastAsia="Times New Roman" w:hAnsiTheme="minorBidi"/>
          <w:sz w:val="24"/>
          <w:szCs w:val="24"/>
        </w:rPr>
        <w:t xml:space="preserve">contribution </w:t>
      </w:r>
      <w:r w:rsidR="000442E7" w:rsidRPr="000A6A3A">
        <w:rPr>
          <w:rFonts w:asciiTheme="minorBidi" w:eastAsia="Times New Roman" w:hAnsiTheme="minorBidi"/>
          <w:sz w:val="24"/>
          <w:szCs w:val="24"/>
        </w:rPr>
        <w:t xml:space="preserve"> for both theoretical understanding and practical application. The study</w:t>
      </w:r>
      <w:r w:rsidR="006F3A9A" w:rsidRPr="000A6A3A">
        <w:rPr>
          <w:rFonts w:asciiTheme="minorBidi" w:eastAsia="Times New Roman" w:hAnsiTheme="minorBidi"/>
          <w:sz w:val="24"/>
          <w:szCs w:val="24"/>
        </w:rPr>
        <w:t xml:space="preserve"> objective</w:t>
      </w:r>
      <w:r w:rsidR="000442E7" w:rsidRPr="000A6A3A">
        <w:rPr>
          <w:rFonts w:asciiTheme="minorBidi" w:eastAsia="Times New Roman" w:hAnsiTheme="minorBidi"/>
          <w:sz w:val="24"/>
          <w:szCs w:val="24"/>
        </w:rPr>
        <w:t xml:space="preserve"> is to methodically examine whether there are differences in the </w:t>
      </w:r>
      <w:r w:rsidR="006F3A9A" w:rsidRPr="000A6A3A">
        <w:rPr>
          <w:rFonts w:asciiTheme="minorBidi" w:eastAsia="Times New Roman" w:hAnsiTheme="minorBidi"/>
          <w:sz w:val="24"/>
          <w:szCs w:val="24"/>
        </w:rPr>
        <w:t>adoption</w:t>
      </w:r>
      <w:r w:rsidR="000442E7" w:rsidRPr="000A6A3A">
        <w:rPr>
          <w:rFonts w:asciiTheme="minorBidi" w:eastAsia="Times New Roman" w:hAnsiTheme="minorBidi"/>
          <w:sz w:val="24"/>
          <w:szCs w:val="24"/>
        </w:rPr>
        <w:t xml:space="preserve"> of ICT between the</w:t>
      </w:r>
      <w:r w:rsidR="006F3A9A" w:rsidRPr="000A6A3A">
        <w:rPr>
          <w:rFonts w:asciiTheme="minorBidi" w:eastAsia="Times New Roman" w:hAnsiTheme="minorBidi"/>
          <w:sz w:val="24"/>
          <w:szCs w:val="24"/>
        </w:rPr>
        <w:t xml:space="preserve"> two sectors(</w:t>
      </w:r>
      <w:r w:rsidR="000442E7" w:rsidRPr="000A6A3A">
        <w:rPr>
          <w:rFonts w:asciiTheme="minorBidi" w:eastAsia="Times New Roman" w:hAnsiTheme="minorBidi"/>
          <w:sz w:val="24"/>
          <w:szCs w:val="24"/>
        </w:rPr>
        <w:t xml:space="preserve"> public and private sectors</w:t>
      </w:r>
      <w:r w:rsidR="006F3A9A" w:rsidRPr="000A6A3A">
        <w:rPr>
          <w:rFonts w:asciiTheme="minorBidi" w:eastAsia="Times New Roman" w:hAnsiTheme="minorBidi"/>
          <w:sz w:val="24"/>
          <w:szCs w:val="24"/>
        </w:rPr>
        <w:t>)</w:t>
      </w:r>
      <w:r w:rsidR="000442E7" w:rsidRPr="000A6A3A">
        <w:rPr>
          <w:rFonts w:asciiTheme="minorBidi" w:eastAsia="Times New Roman" w:hAnsiTheme="minorBidi"/>
          <w:sz w:val="24"/>
          <w:szCs w:val="24"/>
        </w:rPr>
        <w:t xml:space="preserve">. While several studies have examined various aspects of HRM practices in private and public sector organisations, such as those conducted by Stavrou, Charalambous, and Spiliotis (2007) and Vanhala and Stavrou (2013), there has not yet been a systematic comparison of the use of ICT to drive HRM practices across sectors. </w:t>
      </w:r>
    </w:p>
    <w:p w14:paraId="2E7B21DB" w14:textId="50BD9DB7" w:rsidR="00A2062E" w:rsidRPr="000A6A3A" w:rsidRDefault="00A2062E" w:rsidP="000A6A3A">
      <w:pPr>
        <w:pStyle w:val="paragraph"/>
        <w:spacing w:before="0" w:beforeAutospacing="0" w:after="0" w:afterAutospacing="0" w:line="360" w:lineRule="auto"/>
        <w:jc w:val="both"/>
        <w:textAlignment w:val="baseline"/>
        <w:rPr>
          <w:rFonts w:asciiTheme="minorBidi" w:hAnsiTheme="minorBidi" w:cstheme="minorBidi"/>
        </w:rPr>
      </w:pPr>
    </w:p>
    <w:p w14:paraId="5B67A978" w14:textId="0C550102" w:rsidR="000442E7" w:rsidRPr="000A6A3A" w:rsidRDefault="00A2062E" w:rsidP="000A6A3A">
      <w:pPr>
        <w:spacing w:line="360" w:lineRule="auto"/>
        <w:jc w:val="both"/>
        <w:rPr>
          <w:rFonts w:asciiTheme="minorBidi" w:eastAsia="Times New Roman" w:hAnsiTheme="minorBidi"/>
          <w:sz w:val="24"/>
          <w:szCs w:val="24"/>
        </w:rPr>
      </w:pPr>
      <w:r w:rsidRPr="000A6A3A">
        <w:rPr>
          <w:rStyle w:val="eop"/>
          <w:rFonts w:asciiTheme="minorBidi" w:hAnsiTheme="minorBidi"/>
          <w:sz w:val="24"/>
          <w:szCs w:val="24"/>
        </w:rPr>
        <w:t> </w:t>
      </w:r>
      <w:proofErr w:type="spellStart"/>
      <w:r w:rsidR="000442E7" w:rsidRPr="000A6A3A">
        <w:rPr>
          <w:rFonts w:asciiTheme="minorBidi" w:eastAsia="Times New Roman" w:hAnsiTheme="minorBidi"/>
          <w:sz w:val="24"/>
          <w:szCs w:val="24"/>
        </w:rPr>
        <w:t>Budhwar</w:t>
      </w:r>
      <w:proofErr w:type="spellEnd"/>
      <w:r w:rsidR="000442E7" w:rsidRPr="000A6A3A">
        <w:rPr>
          <w:rFonts w:asciiTheme="minorBidi" w:eastAsia="Times New Roman" w:hAnsiTheme="minorBidi"/>
          <w:sz w:val="24"/>
          <w:szCs w:val="24"/>
        </w:rPr>
        <w:t xml:space="preserve"> and Boyne (2014) argue that  a little disparity</w:t>
      </w:r>
      <w:r w:rsidR="006F3A9A" w:rsidRPr="000A6A3A">
        <w:rPr>
          <w:rFonts w:asciiTheme="minorBidi" w:eastAsia="Times New Roman" w:hAnsiTheme="minorBidi"/>
          <w:sz w:val="24"/>
          <w:szCs w:val="24"/>
        </w:rPr>
        <w:t xml:space="preserve"> exists </w:t>
      </w:r>
      <w:r w:rsidR="000442E7" w:rsidRPr="000A6A3A">
        <w:rPr>
          <w:rFonts w:asciiTheme="minorBidi" w:eastAsia="Times New Roman" w:hAnsiTheme="minorBidi"/>
          <w:sz w:val="24"/>
          <w:szCs w:val="24"/>
        </w:rPr>
        <w:t xml:space="preserve"> between </w:t>
      </w:r>
      <w:r w:rsidR="006F3A9A" w:rsidRPr="000A6A3A">
        <w:rPr>
          <w:rFonts w:asciiTheme="minorBidi" w:eastAsia="Times New Roman" w:hAnsiTheme="minorBidi"/>
          <w:sz w:val="24"/>
          <w:szCs w:val="24"/>
        </w:rPr>
        <w:t xml:space="preserve">HRM </w:t>
      </w:r>
      <w:r w:rsidR="000442E7" w:rsidRPr="000A6A3A">
        <w:rPr>
          <w:rFonts w:asciiTheme="minorBidi" w:eastAsia="Times New Roman" w:hAnsiTheme="minorBidi"/>
          <w:sz w:val="24"/>
          <w:szCs w:val="24"/>
        </w:rPr>
        <w:t xml:space="preserve"> strategies in the private and public sectors. Furthermore, several sectors within HR, such as remuneration and </w:t>
      </w:r>
      <w:r w:rsidR="006F3A9A" w:rsidRPr="000A6A3A">
        <w:rPr>
          <w:rFonts w:asciiTheme="minorBidi" w:eastAsia="Times New Roman" w:hAnsiTheme="minorBidi"/>
          <w:sz w:val="24"/>
          <w:szCs w:val="24"/>
        </w:rPr>
        <w:t xml:space="preserve">learning and </w:t>
      </w:r>
      <w:r w:rsidR="000442E7" w:rsidRPr="000A6A3A">
        <w:rPr>
          <w:rFonts w:asciiTheme="minorBidi" w:eastAsia="Times New Roman" w:hAnsiTheme="minorBidi"/>
          <w:sz w:val="24"/>
          <w:szCs w:val="24"/>
        </w:rPr>
        <w:t xml:space="preserve"> development</w:t>
      </w:r>
      <w:r w:rsidR="006F3A9A" w:rsidRPr="000A6A3A">
        <w:rPr>
          <w:rFonts w:asciiTheme="minorBidi" w:eastAsia="Times New Roman" w:hAnsiTheme="minorBidi"/>
          <w:sz w:val="24"/>
          <w:szCs w:val="24"/>
        </w:rPr>
        <w:t>(L&amp;D)</w:t>
      </w:r>
      <w:r w:rsidR="000442E7" w:rsidRPr="000A6A3A">
        <w:rPr>
          <w:rFonts w:asciiTheme="minorBidi" w:eastAsia="Times New Roman" w:hAnsiTheme="minorBidi"/>
          <w:sz w:val="24"/>
          <w:szCs w:val="24"/>
        </w:rPr>
        <w:t>, have seen private-sector organisations adopting a more logical approach compared to their public-sector counterparts (</w:t>
      </w:r>
      <w:proofErr w:type="spellStart"/>
      <w:r w:rsidR="000442E7" w:rsidRPr="000A6A3A">
        <w:rPr>
          <w:rFonts w:asciiTheme="minorBidi" w:eastAsia="Times New Roman" w:hAnsiTheme="minorBidi"/>
          <w:sz w:val="24"/>
          <w:szCs w:val="24"/>
        </w:rPr>
        <w:t>Budhwar</w:t>
      </w:r>
      <w:proofErr w:type="spellEnd"/>
      <w:r w:rsidR="000442E7" w:rsidRPr="000A6A3A">
        <w:rPr>
          <w:rFonts w:asciiTheme="minorBidi" w:eastAsia="Times New Roman" w:hAnsiTheme="minorBidi"/>
          <w:sz w:val="24"/>
          <w:szCs w:val="24"/>
        </w:rPr>
        <w:t xml:space="preserve"> and Boyne, 2004). HRM is more sophisticated in private enterprises compared to public sector organisations (refer to Figure 1). This demonstrates the lack of consistency in the scientific evidence</w:t>
      </w:r>
      <w:r w:rsidR="006F3A9A" w:rsidRPr="000A6A3A">
        <w:rPr>
          <w:rFonts w:asciiTheme="minorBidi" w:eastAsia="Times New Roman" w:hAnsiTheme="minorBidi"/>
          <w:sz w:val="24"/>
          <w:szCs w:val="24"/>
        </w:rPr>
        <w:t>(</w:t>
      </w:r>
      <w:r w:rsidR="006F3A9A" w:rsidRPr="000A6A3A">
        <w:rPr>
          <w:rFonts w:asciiTheme="minorBidi" w:eastAsia="Times New Roman" w:hAnsiTheme="minorBidi"/>
          <w:sz w:val="24"/>
          <w:szCs w:val="24"/>
        </w:rPr>
        <w:t>Vanhala and Stavrou (2013)</w:t>
      </w:r>
      <w:r w:rsidR="006F3A9A" w:rsidRPr="000A6A3A">
        <w:rPr>
          <w:rFonts w:asciiTheme="minorBidi" w:eastAsia="Times New Roman" w:hAnsiTheme="minorBidi"/>
          <w:sz w:val="24"/>
          <w:szCs w:val="24"/>
        </w:rPr>
        <w:t xml:space="preserve">. </w:t>
      </w:r>
      <w:r w:rsidR="000442E7" w:rsidRPr="000A6A3A">
        <w:rPr>
          <w:rFonts w:asciiTheme="minorBidi" w:eastAsia="Times New Roman" w:hAnsiTheme="minorBidi"/>
          <w:sz w:val="24"/>
          <w:szCs w:val="24"/>
        </w:rPr>
        <w:t xml:space="preserve">. </w:t>
      </w:r>
    </w:p>
    <w:p w14:paraId="425C5990" w14:textId="32DD3A22" w:rsidR="00A2062E" w:rsidRPr="000A6A3A" w:rsidRDefault="00A2062E" w:rsidP="000A6A3A">
      <w:pPr>
        <w:pStyle w:val="paragraph"/>
        <w:spacing w:before="0" w:beforeAutospacing="0" w:after="0" w:afterAutospacing="0" w:line="360" w:lineRule="auto"/>
        <w:jc w:val="both"/>
        <w:textAlignment w:val="baseline"/>
        <w:rPr>
          <w:rFonts w:asciiTheme="minorBidi" w:hAnsiTheme="minorBidi" w:cstheme="minorBidi"/>
        </w:rPr>
      </w:pPr>
    </w:p>
    <w:p w14:paraId="6BE4B151" w14:textId="77777777" w:rsidR="00A2062E" w:rsidRPr="000A6A3A" w:rsidRDefault="00A2062E" w:rsidP="000A6A3A">
      <w:pPr>
        <w:pStyle w:val="paragraph"/>
        <w:spacing w:before="0" w:beforeAutospacing="0" w:after="0" w:afterAutospacing="0" w:line="360" w:lineRule="auto"/>
        <w:jc w:val="both"/>
        <w:textAlignment w:val="baseline"/>
        <w:rPr>
          <w:rFonts w:asciiTheme="minorBidi" w:hAnsiTheme="minorBidi" w:cstheme="minorBidi"/>
        </w:rPr>
      </w:pPr>
      <w:r w:rsidRPr="000A6A3A">
        <w:rPr>
          <w:rStyle w:val="eop"/>
          <w:rFonts w:asciiTheme="minorBidi" w:hAnsiTheme="minorBidi" w:cstheme="minorBidi"/>
        </w:rPr>
        <w:t> </w:t>
      </w:r>
    </w:p>
    <w:p w14:paraId="3F735F9F" w14:textId="77777777" w:rsidR="00A2062E" w:rsidRPr="000A6A3A" w:rsidRDefault="00A2062E" w:rsidP="000A6A3A">
      <w:pPr>
        <w:pStyle w:val="paragraph"/>
        <w:spacing w:before="0" w:beforeAutospacing="0" w:after="0" w:afterAutospacing="0" w:line="360" w:lineRule="auto"/>
        <w:jc w:val="both"/>
        <w:textAlignment w:val="baseline"/>
        <w:rPr>
          <w:rFonts w:asciiTheme="minorBidi" w:hAnsiTheme="minorBidi" w:cstheme="minorBidi"/>
        </w:rPr>
      </w:pPr>
      <w:r w:rsidRPr="000A6A3A">
        <w:rPr>
          <w:rStyle w:val="wacimagecontainer"/>
          <w:rFonts w:asciiTheme="minorBidi" w:hAnsiTheme="minorBidi" w:cstheme="minorBidi"/>
          <w:noProof/>
        </w:rPr>
        <w:drawing>
          <wp:inline distT="0" distB="0" distL="0" distR="0" wp14:anchorId="1DF05E4A" wp14:editId="295E009F">
            <wp:extent cx="5731510" cy="3057525"/>
            <wp:effectExtent l="0" t="0" r="2540" b="9525"/>
            <wp:docPr id="996712881" name="Picture 3"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712881" name="Picture 3" descr="A graph of a number of peopl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57525"/>
                    </a:xfrm>
                    <a:prstGeom prst="rect">
                      <a:avLst/>
                    </a:prstGeom>
                    <a:noFill/>
                    <a:ln>
                      <a:noFill/>
                    </a:ln>
                  </pic:spPr>
                </pic:pic>
              </a:graphicData>
            </a:graphic>
          </wp:inline>
        </w:drawing>
      </w:r>
      <w:r w:rsidRPr="000A6A3A">
        <w:rPr>
          <w:rStyle w:val="eop"/>
          <w:rFonts w:asciiTheme="minorBidi" w:hAnsiTheme="minorBidi" w:cstheme="minorBidi"/>
        </w:rPr>
        <w:t> </w:t>
      </w:r>
    </w:p>
    <w:p w14:paraId="48281F84" w14:textId="77777777" w:rsidR="00A2062E" w:rsidRPr="000A6A3A" w:rsidRDefault="00A2062E" w:rsidP="000A6A3A">
      <w:pPr>
        <w:pStyle w:val="paragraph"/>
        <w:spacing w:before="0" w:beforeAutospacing="0" w:after="0" w:afterAutospacing="0" w:line="360" w:lineRule="auto"/>
        <w:jc w:val="both"/>
        <w:textAlignment w:val="baseline"/>
        <w:rPr>
          <w:rFonts w:asciiTheme="minorBidi" w:hAnsiTheme="minorBidi" w:cstheme="minorBidi"/>
        </w:rPr>
      </w:pPr>
      <w:r w:rsidRPr="000A6A3A">
        <w:rPr>
          <w:rStyle w:val="normaltextrun"/>
          <w:rFonts w:asciiTheme="minorBidi" w:hAnsiTheme="minorBidi" w:cstheme="minorBidi"/>
          <w:lang w:val="en"/>
        </w:rPr>
        <w:t> </w:t>
      </w:r>
      <w:r w:rsidRPr="000A6A3A">
        <w:rPr>
          <w:rStyle w:val="eop"/>
          <w:rFonts w:asciiTheme="minorBidi" w:hAnsiTheme="minorBidi" w:cstheme="minorBidi"/>
        </w:rPr>
        <w:t> </w:t>
      </w:r>
    </w:p>
    <w:p w14:paraId="0D83FC46" w14:textId="77777777" w:rsidR="006F3A9A" w:rsidRPr="000A6A3A" w:rsidRDefault="006F3A9A" w:rsidP="000A6A3A">
      <w:pPr>
        <w:spacing w:after="0" w:line="360" w:lineRule="auto"/>
        <w:jc w:val="both"/>
        <w:rPr>
          <w:rFonts w:asciiTheme="minorBidi" w:eastAsia="Times New Roman" w:hAnsiTheme="minorBidi"/>
          <w:sz w:val="24"/>
          <w:szCs w:val="24"/>
        </w:rPr>
      </w:pPr>
    </w:p>
    <w:p w14:paraId="751B4571" w14:textId="77777777" w:rsidR="006F3A9A" w:rsidRPr="000A6A3A" w:rsidRDefault="006F3A9A" w:rsidP="000A6A3A">
      <w:pPr>
        <w:spacing w:after="0" w:line="360" w:lineRule="auto"/>
        <w:jc w:val="both"/>
        <w:rPr>
          <w:rFonts w:asciiTheme="minorBidi" w:eastAsia="Times New Roman" w:hAnsiTheme="minorBidi"/>
          <w:sz w:val="24"/>
          <w:szCs w:val="24"/>
        </w:rPr>
      </w:pPr>
    </w:p>
    <w:p w14:paraId="464DF31A" w14:textId="6C957235" w:rsidR="00A2062E" w:rsidRPr="000A6A3A" w:rsidRDefault="00A2062E" w:rsidP="000A6A3A">
      <w:pPr>
        <w:pStyle w:val="paragraph"/>
        <w:spacing w:before="0" w:beforeAutospacing="0" w:after="0" w:afterAutospacing="0" w:line="360" w:lineRule="auto"/>
        <w:jc w:val="both"/>
        <w:textAlignment w:val="baseline"/>
        <w:rPr>
          <w:rFonts w:asciiTheme="minorBidi" w:hAnsiTheme="minorBidi" w:cstheme="minorBidi"/>
        </w:rPr>
      </w:pPr>
      <w:r w:rsidRPr="000A6A3A">
        <w:rPr>
          <w:rStyle w:val="normaltextrun"/>
          <w:rFonts w:asciiTheme="minorBidi" w:hAnsiTheme="minorBidi" w:cstheme="minorBidi"/>
        </w:rPr>
        <w:t>. </w:t>
      </w:r>
    </w:p>
    <w:p w14:paraId="7526B6CE" w14:textId="77777777" w:rsidR="006F3A9A" w:rsidRPr="000A6A3A" w:rsidRDefault="006F3A9A" w:rsidP="000A6A3A">
      <w:pPr>
        <w:spacing w:after="0" w:line="360" w:lineRule="auto"/>
        <w:jc w:val="both"/>
        <w:rPr>
          <w:rFonts w:asciiTheme="minorBidi" w:eastAsia="Times New Roman" w:hAnsiTheme="minorBidi"/>
          <w:sz w:val="24"/>
          <w:szCs w:val="24"/>
        </w:rPr>
      </w:pPr>
    </w:p>
    <w:p w14:paraId="53D5FD3E" w14:textId="0CD181A4" w:rsidR="006F3A9A" w:rsidRPr="000A6A3A" w:rsidRDefault="006F3A9A" w:rsidP="000A6A3A">
      <w:pPr>
        <w:spacing w:after="0" w:line="360" w:lineRule="auto"/>
        <w:jc w:val="both"/>
        <w:rPr>
          <w:rFonts w:asciiTheme="minorBidi" w:eastAsia="Times New Roman" w:hAnsiTheme="minorBidi"/>
          <w:sz w:val="24"/>
          <w:szCs w:val="24"/>
        </w:rPr>
      </w:pPr>
      <w:r w:rsidRPr="000A6A3A">
        <w:rPr>
          <w:rFonts w:asciiTheme="minorBidi" w:hAnsiTheme="minorBidi"/>
          <w:sz w:val="24"/>
          <w:szCs w:val="24"/>
          <w:shd w:val="clear" w:color="auto" w:fill="FFFFFF"/>
        </w:rPr>
        <w:t>This systematic review broadens our understanding of the debate between the private and public sectors. It thoroughly examines how information and communication technology (ICT) is employed to facilitate human resources (HR) functions in both corporate and governmental settings. By focusing on countries such as India, the study sheds light on similarities and disparities in ICT utilization within HR systems across public and private sector entities. Importantly, it identifies a research gap in the UK regarding comparative studies on ICT's role in enhancing HR practices across these sectors.</w:t>
      </w:r>
    </w:p>
    <w:p w14:paraId="4EB78A08" w14:textId="77777777" w:rsidR="006F3A9A" w:rsidRPr="000A6A3A" w:rsidRDefault="006F3A9A" w:rsidP="000A6A3A">
      <w:pPr>
        <w:spacing w:after="0" w:line="360" w:lineRule="auto"/>
        <w:jc w:val="both"/>
        <w:rPr>
          <w:rFonts w:asciiTheme="minorBidi" w:eastAsia="Times New Roman" w:hAnsiTheme="minorBidi"/>
          <w:sz w:val="24"/>
          <w:szCs w:val="24"/>
        </w:rPr>
      </w:pPr>
    </w:p>
    <w:p w14:paraId="4C05F02B" w14:textId="77777777" w:rsidR="006F3A9A" w:rsidRPr="000A6A3A" w:rsidRDefault="006F3A9A" w:rsidP="000A6A3A">
      <w:pPr>
        <w:spacing w:after="0" w:line="360" w:lineRule="auto"/>
        <w:jc w:val="both"/>
        <w:rPr>
          <w:rFonts w:asciiTheme="minorBidi" w:eastAsia="Times New Roman" w:hAnsiTheme="minorBidi"/>
          <w:sz w:val="24"/>
          <w:szCs w:val="24"/>
        </w:rPr>
      </w:pPr>
    </w:p>
    <w:p w14:paraId="70F9B117" w14:textId="77777777" w:rsidR="006F3A9A" w:rsidRPr="000A6A3A" w:rsidRDefault="006F3A9A" w:rsidP="000A6A3A">
      <w:pPr>
        <w:spacing w:after="0" w:line="360" w:lineRule="auto"/>
        <w:jc w:val="both"/>
        <w:rPr>
          <w:rFonts w:asciiTheme="minorBidi" w:eastAsia="Times New Roman" w:hAnsiTheme="minorBidi"/>
          <w:sz w:val="24"/>
          <w:szCs w:val="24"/>
        </w:rPr>
      </w:pPr>
    </w:p>
    <w:p w14:paraId="7799128B" w14:textId="77777777" w:rsidR="006F3A9A" w:rsidRPr="000A6A3A" w:rsidRDefault="006F3A9A" w:rsidP="000A6A3A">
      <w:pPr>
        <w:spacing w:after="0" w:line="360" w:lineRule="auto"/>
        <w:jc w:val="both"/>
        <w:rPr>
          <w:rFonts w:asciiTheme="minorBidi" w:eastAsia="Times New Roman" w:hAnsiTheme="minorBidi"/>
          <w:sz w:val="24"/>
          <w:szCs w:val="24"/>
        </w:rPr>
      </w:pPr>
    </w:p>
    <w:p w14:paraId="52E73042" w14:textId="77777777" w:rsidR="006F3A9A" w:rsidRPr="000A6A3A" w:rsidRDefault="006F3A9A" w:rsidP="000A6A3A">
      <w:pPr>
        <w:spacing w:after="0" w:line="360" w:lineRule="auto"/>
        <w:jc w:val="both"/>
        <w:rPr>
          <w:rFonts w:asciiTheme="minorBidi" w:eastAsia="Times New Roman" w:hAnsiTheme="minorBidi"/>
          <w:sz w:val="24"/>
          <w:szCs w:val="24"/>
        </w:rPr>
      </w:pPr>
    </w:p>
    <w:p w14:paraId="6BEF7460" w14:textId="77777777" w:rsidR="006F3A9A" w:rsidRPr="000A6A3A" w:rsidRDefault="006F3A9A" w:rsidP="000A6A3A">
      <w:pPr>
        <w:spacing w:after="0" w:line="360" w:lineRule="auto"/>
        <w:jc w:val="both"/>
        <w:rPr>
          <w:rFonts w:asciiTheme="minorBidi" w:eastAsia="Times New Roman" w:hAnsiTheme="minorBidi"/>
          <w:sz w:val="24"/>
          <w:szCs w:val="24"/>
        </w:rPr>
      </w:pPr>
    </w:p>
    <w:p w14:paraId="38B8DB86" w14:textId="0A33451F" w:rsidR="000442E7" w:rsidRPr="000A6A3A" w:rsidRDefault="000442E7"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lastRenderedPageBreak/>
        <w:t xml:space="preserve">From a theoretical perspective. The results of this study contribute to the examination of the 'private vs public sector' argument in the HR area, specifically on the extent of ICT utilisation in driving HR performance. For HR experts, the study offers significant insights into effectively leveraging ICT for HR practices. </w:t>
      </w:r>
    </w:p>
    <w:p w14:paraId="1477A5C9" w14:textId="77777777" w:rsidR="000442E7" w:rsidRPr="000A6A3A" w:rsidRDefault="000442E7" w:rsidP="000A6A3A">
      <w:pPr>
        <w:pStyle w:val="paragraph"/>
        <w:spacing w:before="0" w:beforeAutospacing="0" w:after="0" w:afterAutospacing="0" w:line="360" w:lineRule="auto"/>
        <w:jc w:val="both"/>
        <w:textAlignment w:val="baseline"/>
        <w:rPr>
          <w:rStyle w:val="eop"/>
          <w:rFonts w:asciiTheme="minorBidi" w:hAnsiTheme="minorBidi" w:cstheme="minorBidi"/>
        </w:rPr>
      </w:pPr>
    </w:p>
    <w:p w14:paraId="0BE91A83" w14:textId="77777777" w:rsidR="000442E7" w:rsidRPr="000A6A3A" w:rsidRDefault="000442E7"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This will improve comprehension of the fundamental principles that impact organisational growth and human resources strategies in different organisational environments. The results of this research can be utilised to guide the creation of best practices and strategies to improve human resources practices and promote organisational expansion in different organisational settings. </w:t>
      </w:r>
    </w:p>
    <w:p w14:paraId="1653D2FE" w14:textId="77777777" w:rsidR="000442E7" w:rsidRPr="000A6A3A" w:rsidRDefault="000442E7" w:rsidP="000A6A3A">
      <w:pPr>
        <w:pStyle w:val="paragraph"/>
        <w:spacing w:before="0" w:beforeAutospacing="0" w:after="0" w:afterAutospacing="0" w:line="360" w:lineRule="auto"/>
        <w:jc w:val="both"/>
        <w:textAlignment w:val="baseline"/>
        <w:rPr>
          <w:rStyle w:val="eop"/>
          <w:rFonts w:asciiTheme="minorBidi" w:hAnsiTheme="minorBidi" w:cstheme="minorBidi"/>
        </w:rPr>
      </w:pPr>
    </w:p>
    <w:p w14:paraId="5A2807F1" w14:textId="77777777" w:rsidR="000442E7" w:rsidRPr="000A6A3A" w:rsidRDefault="000442E7" w:rsidP="000A6A3A">
      <w:pPr>
        <w:pStyle w:val="paragraph"/>
        <w:spacing w:before="0" w:beforeAutospacing="0" w:after="0" w:afterAutospacing="0" w:line="360" w:lineRule="auto"/>
        <w:jc w:val="both"/>
        <w:textAlignment w:val="baseline"/>
        <w:rPr>
          <w:rStyle w:val="eop"/>
          <w:rFonts w:asciiTheme="minorBidi" w:hAnsiTheme="minorBidi" w:cstheme="minorBidi"/>
        </w:rPr>
      </w:pPr>
    </w:p>
    <w:p w14:paraId="3B5978CB" w14:textId="77777777" w:rsidR="00A2062E" w:rsidRPr="000A6A3A" w:rsidRDefault="00A2062E" w:rsidP="000A6A3A">
      <w:pPr>
        <w:pStyle w:val="paragraph"/>
        <w:spacing w:before="0" w:beforeAutospacing="0" w:after="0" w:afterAutospacing="0" w:line="360" w:lineRule="auto"/>
        <w:jc w:val="both"/>
        <w:textAlignment w:val="baseline"/>
        <w:rPr>
          <w:rStyle w:val="normaltextrun"/>
          <w:rFonts w:asciiTheme="minorBidi" w:hAnsiTheme="minorBidi" w:cstheme="minorBidi"/>
        </w:rPr>
      </w:pPr>
    </w:p>
    <w:p w14:paraId="72D57E6C" w14:textId="100BD55A" w:rsidR="00822A1C" w:rsidRPr="000A6A3A" w:rsidRDefault="00822A1C" w:rsidP="000A6A3A">
      <w:pPr>
        <w:pStyle w:val="paragraph"/>
        <w:spacing w:before="0" w:beforeAutospacing="0" w:after="0" w:afterAutospacing="0" w:line="360" w:lineRule="auto"/>
        <w:jc w:val="both"/>
        <w:textAlignment w:val="baseline"/>
        <w:rPr>
          <w:rFonts w:asciiTheme="minorBidi" w:hAnsiTheme="minorBidi" w:cstheme="minorBidi"/>
        </w:rPr>
      </w:pPr>
      <w:r w:rsidRPr="000A6A3A">
        <w:rPr>
          <w:rStyle w:val="eop"/>
          <w:rFonts w:asciiTheme="minorBidi" w:hAnsiTheme="minorBidi" w:cstheme="minorBidi"/>
        </w:rPr>
        <w:t> </w:t>
      </w:r>
    </w:p>
    <w:p w14:paraId="5B1A5370" w14:textId="77777777" w:rsidR="001261E3" w:rsidRPr="000A6A3A" w:rsidRDefault="001261E3" w:rsidP="000A6A3A">
      <w:pPr>
        <w:spacing w:line="360" w:lineRule="auto"/>
        <w:jc w:val="both"/>
        <w:rPr>
          <w:rFonts w:asciiTheme="minorBidi" w:hAnsiTheme="minorBidi"/>
          <w:sz w:val="24"/>
          <w:szCs w:val="24"/>
        </w:rPr>
      </w:pPr>
    </w:p>
    <w:p w14:paraId="27799803" w14:textId="77777777" w:rsidR="00E04F87" w:rsidRPr="000A6A3A" w:rsidRDefault="00E04F87" w:rsidP="000A6A3A">
      <w:pPr>
        <w:spacing w:line="360" w:lineRule="auto"/>
        <w:jc w:val="both"/>
        <w:rPr>
          <w:rFonts w:asciiTheme="minorBidi" w:hAnsiTheme="minorBidi"/>
          <w:sz w:val="24"/>
          <w:szCs w:val="24"/>
        </w:rPr>
      </w:pPr>
    </w:p>
    <w:p w14:paraId="1003DDEB" w14:textId="77777777" w:rsidR="00E04F87" w:rsidRPr="000A6A3A" w:rsidRDefault="00E04F87" w:rsidP="000A6A3A">
      <w:pPr>
        <w:spacing w:line="360" w:lineRule="auto"/>
        <w:jc w:val="both"/>
        <w:rPr>
          <w:rFonts w:asciiTheme="minorBidi" w:hAnsiTheme="minorBidi"/>
          <w:sz w:val="24"/>
          <w:szCs w:val="24"/>
        </w:rPr>
      </w:pPr>
    </w:p>
    <w:p w14:paraId="6899DC78" w14:textId="77777777" w:rsidR="00E04F87" w:rsidRPr="000A6A3A" w:rsidRDefault="00E04F87" w:rsidP="000A6A3A">
      <w:pPr>
        <w:spacing w:line="360" w:lineRule="auto"/>
        <w:jc w:val="both"/>
        <w:rPr>
          <w:rFonts w:asciiTheme="minorBidi" w:hAnsiTheme="minorBidi"/>
          <w:sz w:val="24"/>
          <w:szCs w:val="24"/>
        </w:rPr>
      </w:pPr>
    </w:p>
    <w:p w14:paraId="2D44D9EB" w14:textId="77777777" w:rsidR="001A1CC6" w:rsidRPr="000A6A3A" w:rsidRDefault="001A1CC6" w:rsidP="000A6A3A">
      <w:pPr>
        <w:spacing w:line="360" w:lineRule="auto"/>
        <w:jc w:val="both"/>
        <w:rPr>
          <w:rFonts w:asciiTheme="minorBidi" w:hAnsiTheme="minorBidi"/>
          <w:sz w:val="24"/>
          <w:szCs w:val="24"/>
        </w:rPr>
      </w:pPr>
    </w:p>
    <w:p w14:paraId="62A26AD1" w14:textId="77777777" w:rsidR="001A1CC6" w:rsidRPr="000A6A3A" w:rsidRDefault="001A1CC6" w:rsidP="000A6A3A">
      <w:pPr>
        <w:spacing w:line="360" w:lineRule="auto"/>
        <w:jc w:val="both"/>
        <w:rPr>
          <w:rFonts w:asciiTheme="minorBidi" w:hAnsiTheme="minorBidi"/>
          <w:sz w:val="24"/>
          <w:szCs w:val="24"/>
        </w:rPr>
      </w:pPr>
    </w:p>
    <w:p w14:paraId="79929C09" w14:textId="77777777" w:rsidR="001A1CC6" w:rsidRPr="000A6A3A" w:rsidRDefault="001A1CC6" w:rsidP="000A6A3A">
      <w:pPr>
        <w:spacing w:line="360" w:lineRule="auto"/>
        <w:jc w:val="both"/>
        <w:rPr>
          <w:rFonts w:asciiTheme="minorBidi" w:hAnsiTheme="minorBidi"/>
          <w:sz w:val="24"/>
          <w:szCs w:val="24"/>
        </w:rPr>
      </w:pPr>
    </w:p>
    <w:p w14:paraId="22EB4620" w14:textId="77777777" w:rsidR="001A1CC6" w:rsidRPr="000A6A3A" w:rsidRDefault="001A1CC6" w:rsidP="000A6A3A">
      <w:pPr>
        <w:spacing w:line="360" w:lineRule="auto"/>
        <w:jc w:val="both"/>
        <w:rPr>
          <w:rFonts w:asciiTheme="minorBidi" w:hAnsiTheme="minorBidi"/>
          <w:sz w:val="24"/>
          <w:szCs w:val="24"/>
        </w:rPr>
      </w:pPr>
    </w:p>
    <w:p w14:paraId="6556BA72" w14:textId="77777777" w:rsidR="001A1CC6" w:rsidRPr="000A6A3A" w:rsidRDefault="001A1CC6" w:rsidP="000A6A3A">
      <w:pPr>
        <w:spacing w:line="360" w:lineRule="auto"/>
        <w:jc w:val="both"/>
        <w:rPr>
          <w:rFonts w:asciiTheme="minorBidi" w:hAnsiTheme="minorBidi"/>
          <w:sz w:val="24"/>
          <w:szCs w:val="24"/>
        </w:rPr>
      </w:pPr>
    </w:p>
    <w:p w14:paraId="65EC0833" w14:textId="77777777" w:rsidR="00E04F87" w:rsidRPr="000A6A3A" w:rsidRDefault="00E04F87" w:rsidP="000A6A3A">
      <w:pPr>
        <w:spacing w:line="360" w:lineRule="auto"/>
        <w:jc w:val="both"/>
        <w:rPr>
          <w:rFonts w:asciiTheme="minorBidi" w:hAnsiTheme="minorBidi"/>
          <w:sz w:val="24"/>
          <w:szCs w:val="24"/>
        </w:rPr>
      </w:pPr>
    </w:p>
    <w:p w14:paraId="406EC84C" w14:textId="77777777" w:rsidR="00E04F87" w:rsidRPr="000A6A3A" w:rsidRDefault="00E04F87" w:rsidP="000A6A3A">
      <w:pPr>
        <w:spacing w:line="360" w:lineRule="auto"/>
        <w:jc w:val="both"/>
        <w:rPr>
          <w:rFonts w:asciiTheme="minorBidi" w:hAnsiTheme="minorBidi"/>
          <w:sz w:val="24"/>
          <w:szCs w:val="24"/>
        </w:rPr>
      </w:pPr>
    </w:p>
    <w:p w14:paraId="2B1EAC8D" w14:textId="77777777" w:rsidR="009645DD" w:rsidRPr="000A6A3A" w:rsidRDefault="009645DD" w:rsidP="000A6A3A">
      <w:pPr>
        <w:spacing w:line="360" w:lineRule="auto"/>
        <w:jc w:val="both"/>
        <w:rPr>
          <w:rFonts w:asciiTheme="minorBidi" w:hAnsiTheme="minorBidi"/>
          <w:sz w:val="24"/>
          <w:szCs w:val="24"/>
        </w:rPr>
      </w:pPr>
    </w:p>
    <w:p w14:paraId="588BBC29" w14:textId="77777777" w:rsidR="00144E29" w:rsidRPr="000A6A3A" w:rsidRDefault="00144E29" w:rsidP="000A6A3A">
      <w:pPr>
        <w:spacing w:line="360" w:lineRule="auto"/>
        <w:jc w:val="both"/>
        <w:rPr>
          <w:rFonts w:asciiTheme="minorBidi" w:hAnsiTheme="minorBidi"/>
          <w:sz w:val="24"/>
          <w:szCs w:val="24"/>
        </w:rPr>
      </w:pPr>
    </w:p>
    <w:p w14:paraId="382BAA1D" w14:textId="77777777" w:rsidR="00144E29" w:rsidRPr="000A6A3A" w:rsidRDefault="00144E29" w:rsidP="000A6A3A">
      <w:pPr>
        <w:spacing w:line="360" w:lineRule="auto"/>
        <w:jc w:val="both"/>
        <w:rPr>
          <w:rFonts w:asciiTheme="minorBidi" w:hAnsiTheme="minorBidi"/>
          <w:sz w:val="24"/>
          <w:szCs w:val="24"/>
        </w:rPr>
      </w:pPr>
    </w:p>
    <w:p w14:paraId="299C838B" w14:textId="77777777" w:rsidR="00144E29" w:rsidRPr="000A6A3A" w:rsidRDefault="00144E29" w:rsidP="000A6A3A">
      <w:pPr>
        <w:spacing w:line="360" w:lineRule="auto"/>
        <w:jc w:val="both"/>
        <w:rPr>
          <w:rFonts w:asciiTheme="minorBidi" w:hAnsiTheme="minorBidi"/>
          <w:sz w:val="24"/>
          <w:szCs w:val="24"/>
        </w:rPr>
      </w:pPr>
    </w:p>
    <w:p w14:paraId="66B6401C" w14:textId="77777777" w:rsidR="00144E29" w:rsidRPr="000A6A3A" w:rsidRDefault="00144E29" w:rsidP="000A6A3A">
      <w:pPr>
        <w:spacing w:line="360" w:lineRule="auto"/>
        <w:jc w:val="both"/>
        <w:rPr>
          <w:rFonts w:asciiTheme="minorBidi" w:hAnsiTheme="minorBidi"/>
          <w:sz w:val="24"/>
          <w:szCs w:val="24"/>
        </w:rPr>
      </w:pPr>
    </w:p>
    <w:p w14:paraId="0B04FF6C" w14:textId="77777777" w:rsidR="00144E29" w:rsidRPr="000A6A3A" w:rsidRDefault="00144E29" w:rsidP="000A6A3A">
      <w:pPr>
        <w:spacing w:line="360" w:lineRule="auto"/>
        <w:jc w:val="both"/>
        <w:rPr>
          <w:rFonts w:asciiTheme="minorBidi" w:hAnsiTheme="minorBidi"/>
          <w:sz w:val="24"/>
          <w:szCs w:val="24"/>
        </w:rPr>
      </w:pPr>
    </w:p>
    <w:p w14:paraId="57EB3712" w14:textId="77777777" w:rsidR="00144E29" w:rsidRPr="000A6A3A" w:rsidRDefault="00144E29" w:rsidP="000A6A3A">
      <w:pPr>
        <w:spacing w:line="360" w:lineRule="auto"/>
        <w:jc w:val="both"/>
        <w:rPr>
          <w:rFonts w:asciiTheme="minorBidi" w:hAnsiTheme="minorBidi"/>
          <w:sz w:val="24"/>
          <w:szCs w:val="24"/>
        </w:rPr>
      </w:pPr>
    </w:p>
    <w:p w14:paraId="3E3F3916" w14:textId="77777777" w:rsidR="001261E3" w:rsidRPr="000A6A3A" w:rsidRDefault="001261E3" w:rsidP="000A6A3A">
      <w:pPr>
        <w:spacing w:line="360" w:lineRule="auto"/>
        <w:jc w:val="both"/>
        <w:rPr>
          <w:rFonts w:asciiTheme="minorBidi" w:hAnsiTheme="minorBidi"/>
          <w:sz w:val="24"/>
          <w:szCs w:val="24"/>
        </w:rPr>
      </w:pPr>
    </w:p>
    <w:p w14:paraId="12525D97" w14:textId="1BFFC542" w:rsidR="00BB50D0" w:rsidRPr="000A6A3A" w:rsidRDefault="00326951" w:rsidP="000A6A3A">
      <w:pPr>
        <w:pStyle w:val="Heading1"/>
        <w:spacing w:line="360" w:lineRule="auto"/>
        <w:jc w:val="both"/>
        <w:rPr>
          <w:rFonts w:asciiTheme="minorBidi" w:hAnsiTheme="minorBidi" w:cstheme="minorBidi"/>
          <w:sz w:val="24"/>
          <w:szCs w:val="24"/>
        </w:rPr>
      </w:pPr>
      <w:r w:rsidRPr="000A6A3A">
        <w:rPr>
          <w:rFonts w:asciiTheme="minorBidi" w:hAnsiTheme="minorBidi" w:cstheme="minorBidi"/>
          <w:sz w:val="24"/>
          <w:szCs w:val="24"/>
        </w:rPr>
        <w:t>Chapter 2</w:t>
      </w:r>
      <w:r w:rsidR="003A5453" w:rsidRPr="000A6A3A">
        <w:rPr>
          <w:rFonts w:asciiTheme="minorBidi" w:hAnsiTheme="minorBidi" w:cstheme="minorBidi"/>
          <w:sz w:val="24"/>
          <w:szCs w:val="24"/>
        </w:rPr>
        <w:t>: Literature Review</w:t>
      </w:r>
    </w:p>
    <w:p w14:paraId="009AC28B" w14:textId="77777777" w:rsidR="00326951" w:rsidRPr="000A6A3A" w:rsidRDefault="00326951" w:rsidP="000A6A3A">
      <w:pPr>
        <w:spacing w:line="360" w:lineRule="auto"/>
        <w:jc w:val="both"/>
        <w:rPr>
          <w:rFonts w:asciiTheme="minorBidi" w:hAnsiTheme="minorBidi"/>
          <w:sz w:val="24"/>
          <w:szCs w:val="24"/>
        </w:rPr>
      </w:pPr>
    </w:p>
    <w:p w14:paraId="762A9897" w14:textId="55DE3A56" w:rsidR="00326951" w:rsidRPr="000A6A3A" w:rsidRDefault="00326951"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Introduction</w:t>
      </w:r>
    </w:p>
    <w:p w14:paraId="47333142" w14:textId="77777777" w:rsidR="001A1CC6" w:rsidRPr="000A6A3A" w:rsidRDefault="001A1CC6" w:rsidP="000A6A3A">
      <w:pPr>
        <w:spacing w:line="360" w:lineRule="auto"/>
        <w:jc w:val="both"/>
        <w:rPr>
          <w:rFonts w:asciiTheme="minorBidi" w:hAnsiTheme="minorBidi"/>
          <w:sz w:val="24"/>
          <w:szCs w:val="24"/>
          <w:lang w:val="en"/>
        </w:rPr>
      </w:pPr>
    </w:p>
    <w:p w14:paraId="11320440" w14:textId="3C8E9135" w:rsidR="001A1CC6" w:rsidRPr="000A6A3A" w:rsidRDefault="00CA1C40" w:rsidP="000A6A3A">
      <w:pPr>
        <w:spacing w:line="360" w:lineRule="auto"/>
        <w:jc w:val="both"/>
        <w:rPr>
          <w:rFonts w:asciiTheme="minorBidi" w:hAnsiTheme="minorBidi"/>
          <w:sz w:val="24"/>
          <w:szCs w:val="24"/>
          <w:lang w:val="en"/>
        </w:rPr>
      </w:pPr>
      <w:r w:rsidRPr="000A6A3A">
        <w:rPr>
          <w:rFonts w:asciiTheme="minorBidi" w:hAnsiTheme="minorBidi"/>
          <w:color w:val="0D0D0D"/>
          <w:sz w:val="24"/>
          <w:szCs w:val="24"/>
          <w:shd w:val="clear" w:color="auto" w:fill="FFFFFF"/>
        </w:rPr>
        <w:t>The integration of ICT in HRM</w:t>
      </w:r>
      <w:r w:rsidR="004B65A9" w:rsidRPr="000A6A3A">
        <w:rPr>
          <w:rFonts w:asciiTheme="minorBidi" w:hAnsiTheme="minorBidi"/>
          <w:color w:val="0D0D0D"/>
          <w:sz w:val="24"/>
          <w:szCs w:val="24"/>
          <w:shd w:val="clear" w:color="auto" w:fill="FFFFFF"/>
        </w:rPr>
        <w:t xml:space="preserve"> </w:t>
      </w:r>
      <w:r w:rsidRPr="000A6A3A">
        <w:rPr>
          <w:rFonts w:asciiTheme="minorBidi" w:hAnsiTheme="minorBidi"/>
          <w:color w:val="0D0D0D"/>
          <w:sz w:val="24"/>
          <w:szCs w:val="24"/>
          <w:shd w:val="clear" w:color="auto" w:fill="FFFFFF"/>
        </w:rPr>
        <w:t xml:space="preserve">has become </w:t>
      </w:r>
      <w:r w:rsidR="000442E7" w:rsidRPr="000A6A3A">
        <w:rPr>
          <w:rFonts w:asciiTheme="minorBidi" w:hAnsiTheme="minorBidi"/>
          <w:color w:val="0D0D0D"/>
          <w:sz w:val="24"/>
          <w:szCs w:val="24"/>
          <w:shd w:val="clear" w:color="auto" w:fill="FFFFFF"/>
        </w:rPr>
        <w:t>progressively</w:t>
      </w:r>
      <w:r w:rsidRPr="000A6A3A">
        <w:rPr>
          <w:rFonts w:asciiTheme="minorBidi" w:hAnsiTheme="minorBidi"/>
          <w:color w:val="0D0D0D"/>
          <w:sz w:val="24"/>
          <w:szCs w:val="24"/>
          <w:shd w:val="clear" w:color="auto" w:fill="FFFFFF"/>
        </w:rPr>
        <w:t xml:space="preserve"> </w:t>
      </w:r>
      <w:r w:rsidR="000442E7" w:rsidRPr="000A6A3A">
        <w:rPr>
          <w:rFonts w:asciiTheme="minorBidi" w:hAnsiTheme="minorBidi"/>
          <w:color w:val="0D0D0D"/>
          <w:sz w:val="24"/>
          <w:szCs w:val="24"/>
          <w:shd w:val="clear" w:color="auto" w:fill="FFFFFF"/>
        </w:rPr>
        <w:t>widespread</w:t>
      </w:r>
      <w:r w:rsidRPr="000A6A3A">
        <w:rPr>
          <w:rFonts w:asciiTheme="minorBidi" w:hAnsiTheme="minorBidi"/>
          <w:color w:val="0D0D0D"/>
          <w:sz w:val="24"/>
          <w:szCs w:val="24"/>
          <w:shd w:val="clear" w:color="auto" w:fill="FFFFFF"/>
        </w:rPr>
        <w:t xml:space="preserve"> across both private and public sector organizations. This literature review examines the utilization of ICT in HRM within the context of both sectors, highlighting key trends</w:t>
      </w:r>
      <w:r w:rsidR="009E2C64" w:rsidRPr="000A6A3A">
        <w:rPr>
          <w:rFonts w:asciiTheme="minorBidi" w:hAnsiTheme="minorBidi"/>
          <w:color w:val="0D0D0D"/>
          <w:sz w:val="24"/>
          <w:szCs w:val="24"/>
          <w:shd w:val="clear" w:color="auto" w:fill="FFFFFF"/>
        </w:rPr>
        <w:t>/focus</w:t>
      </w:r>
      <w:r w:rsidRPr="000A6A3A">
        <w:rPr>
          <w:rFonts w:asciiTheme="minorBidi" w:hAnsiTheme="minorBidi"/>
          <w:color w:val="0D0D0D"/>
          <w:sz w:val="24"/>
          <w:szCs w:val="24"/>
          <w:shd w:val="clear" w:color="auto" w:fill="FFFFFF"/>
        </w:rPr>
        <w:t>, challenges, and implications.</w:t>
      </w:r>
    </w:p>
    <w:p w14:paraId="4D58ADE8" w14:textId="77777777" w:rsidR="00BB50D0" w:rsidRPr="000A6A3A" w:rsidRDefault="00BB50D0" w:rsidP="000A6A3A">
      <w:pPr>
        <w:spacing w:line="360" w:lineRule="auto"/>
        <w:jc w:val="both"/>
        <w:rPr>
          <w:rFonts w:asciiTheme="minorBidi" w:hAnsiTheme="minorBidi"/>
          <w:sz w:val="24"/>
          <w:szCs w:val="24"/>
        </w:rPr>
      </w:pPr>
    </w:p>
    <w:p w14:paraId="10B6B1B8" w14:textId="6F594BD8" w:rsidR="00FF29D4" w:rsidRPr="000A6A3A" w:rsidRDefault="00404799"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 xml:space="preserve"> </w:t>
      </w:r>
      <w:r w:rsidR="00FF29D4" w:rsidRPr="000A6A3A">
        <w:rPr>
          <w:rFonts w:asciiTheme="minorBidi" w:hAnsiTheme="minorBidi" w:cstheme="minorBidi"/>
          <w:sz w:val="24"/>
          <w:szCs w:val="24"/>
        </w:rPr>
        <w:t>The Essential Functions of Human Resources Management</w:t>
      </w:r>
    </w:p>
    <w:p w14:paraId="7D1F805A" w14:textId="77777777" w:rsidR="009E2C64" w:rsidRPr="000A6A3A" w:rsidRDefault="009E2C64" w:rsidP="000A6A3A">
      <w:pPr>
        <w:spacing w:line="360" w:lineRule="auto"/>
        <w:jc w:val="both"/>
        <w:rPr>
          <w:rFonts w:asciiTheme="minorBidi" w:hAnsiTheme="minorBidi"/>
          <w:sz w:val="24"/>
          <w:szCs w:val="24"/>
          <w:lang w:val="en"/>
        </w:rPr>
      </w:pPr>
    </w:p>
    <w:p w14:paraId="1B79F9AD" w14:textId="6960A524" w:rsidR="005F4A66" w:rsidRPr="000A6A3A" w:rsidRDefault="00FF29D4" w:rsidP="000A6A3A">
      <w:pPr>
        <w:spacing w:line="360" w:lineRule="auto"/>
        <w:jc w:val="both"/>
        <w:rPr>
          <w:rFonts w:asciiTheme="minorBidi" w:hAnsiTheme="minorBidi"/>
          <w:sz w:val="24"/>
          <w:szCs w:val="24"/>
        </w:rPr>
      </w:pPr>
      <w:r w:rsidRPr="000A6A3A">
        <w:rPr>
          <w:rFonts w:asciiTheme="minorBidi" w:hAnsiTheme="minorBidi"/>
          <w:sz w:val="24"/>
          <w:szCs w:val="24"/>
        </w:rPr>
        <w:t>H</w:t>
      </w:r>
      <w:r w:rsidR="00043314" w:rsidRPr="000A6A3A">
        <w:rPr>
          <w:rFonts w:asciiTheme="minorBidi" w:hAnsiTheme="minorBidi"/>
          <w:sz w:val="24"/>
          <w:szCs w:val="24"/>
        </w:rPr>
        <w:t xml:space="preserve">RM </w:t>
      </w:r>
      <w:r w:rsidRPr="000A6A3A">
        <w:rPr>
          <w:rFonts w:asciiTheme="minorBidi" w:hAnsiTheme="minorBidi"/>
          <w:sz w:val="24"/>
          <w:szCs w:val="24"/>
        </w:rPr>
        <w:t xml:space="preserve"> plays a pivotal role in organizations, ensuring the effective management of people and contributing to overall success.</w:t>
      </w:r>
      <w:r w:rsidR="005F4A66" w:rsidRPr="000A6A3A">
        <w:rPr>
          <w:rFonts w:asciiTheme="minorBidi" w:hAnsiTheme="minorBidi"/>
          <w:sz w:val="24"/>
          <w:szCs w:val="24"/>
        </w:rPr>
        <w:t xml:space="preserve"> Creating a human resources function may temporarily alleviate the workload of busy managers. Even at optimal levels, a human resources function predicated on clerical responsibilities dismissed by management will have limited impact on the organisation. Importantly, as the organisation grows, the HR department cannot keep pace</w:t>
      </w:r>
      <w:r w:rsidR="00C72DA0" w:rsidRPr="000A6A3A">
        <w:rPr>
          <w:rFonts w:asciiTheme="minorBidi" w:hAnsiTheme="minorBidi"/>
          <w:sz w:val="24"/>
          <w:szCs w:val="24"/>
        </w:rPr>
        <w:t>(</w:t>
      </w:r>
      <w:r w:rsidR="00C72DA0" w:rsidRPr="000A6A3A">
        <w:rPr>
          <w:rFonts w:asciiTheme="minorBidi" w:hAnsiTheme="minorBidi"/>
          <w:color w:val="222222"/>
          <w:sz w:val="24"/>
          <w:szCs w:val="24"/>
          <w:shd w:val="clear" w:color="auto" w:fill="FFFFFF"/>
        </w:rPr>
        <w:t>Ahammad, 2017)</w:t>
      </w:r>
      <w:r w:rsidR="005F4A66" w:rsidRPr="000A6A3A">
        <w:rPr>
          <w:rFonts w:asciiTheme="minorBidi" w:hAnsiTheme="minorBidi"/>
          <w:sz w:val="24"/>
          <w:szCs w:val="24"/>
        </w:rPr>
        <w:t>.</w:t>
      </w:r>
    </w:p>
    <w:p w14:paraId="4BCCABE5" w14:textId="40618B04" w:rsidR="00FF29D4" w:rsidRPr="000A6A3A" w:rsidRDefault="4CC2BAF7" w:rsidP="000A6A3A">
      <w:pPr>
        <w:spacing w:line="360" w:lineRule="auto"/>
        <w:jc w:val="both"/>
        <w:rPr>
          <w:rFonts w:asciiTheme="minorBidi" w:hAnsiTheme="minorBidi"/>
          <w:sz w:val="24"/>
          <w:szCs w:val="24"/>
        </w:rPr>
      </w:pPr>
      <w:r w:rsidRPr="000A6A3A">
        <w:rPr>
          <w:rFonts w:asciiTheme="minorBidi" w:hAnsiTheme="minorBidi"/>
          <w:sz w:val="24"/>
          <w:szCs w:val="24"/>
        </w:rPr>
        <w:t>This section will</w:t>
      </w:r>
      <w:r w:rsidR="00FF29D4" w:rsidRPr="000A6A3A">
        <w:rPr>
          <w:rFonts w:asciiTheme="minorBidi" w:hAnsiTheme="minorBidi"/>
          <w:sz w:val="24"/>
          <w:szCs w:val="24"/>
        </w:rPr>
        <w:t xml:space="preserve"> </w:t>
      </w:r>
      <w:r w:rsidR="00E25E83" w:rsidRPr="000A6A3A">
        <w:rPr>
          <w:rFonts w:asciiTheme="minorBidi" w:hAnsiTheme="minorBidi"/>
          <w:sz w:val="24"/>
          <w:szCs w:val="24"/>
        </w:rPr>
        <w:t>ex</w:t>
      </w:r>
      <w:r w:rsidR="000442E7" w:rsidRPr="000A6A3A">
        <w:rPr>
          <w:rFonts w:asciiTheme="minorBidi" w:hAnsiTheme="minorBidi"/>
          <w:sz w:val="24"/>
          <w:szCs w:val="24"/>
        </w:rPr>
        <w:t>amine</w:t>
      </w:r>
      <w:r w:rsidR="00FF29D4" w:rsidRPr="000A6A3A">
        <w:rPr>
          <w:rFonts w:asciiTheme="minorBidi" w:hAnsiTheme="minorBidi"/>
          <w:sz w:val="24"/>
          <w:szCs w:val="24"/>
        </w:rPr>
        <w:t xml:space="preserve">  </w:t>
      </w:r>
      <w:r w:rsidR="00E03660" w:rsidRPr="000A6A3A">
        <w:rPr>
          <w:rFonts w:asciiTheme="minorBidi" w:hAnsiTheme="minorBidi"/>
          <w:sz w:val="24"/>
          <w:szCs w:val="24"/>
        </w:rPr>
        <w:t xml:space="preserve">some </w:t>
      </w:r>
      <w:r w:rsidR="00FF29D4" w:rsidRPr="000A6A3A">
        <w:rPr>
          <w:rFonts w:asciiTheme="minorBidi" w:hAnsiTheme="minorBidi"/>
          <w:sz w:val="24"/>
          <w:szCs w:val="24"/>
        </w:rPr>
        <w:t xml:space="preserve"> </w:t>
      </w:r>
      <w:r w:rsidR="000442E7" w:rsidRPr="000A6A3A">
        <w:rPr>
          <w:rFonts w:asciiTheme="minorBidi" w:hAnsiTheme="minorBidi"/>
          <w:sz w:val="24"/>
          <w:szCs w:val="24"/>
        </w:rPr>
        <w:t>important</w:t>
      </w:r>
      <w:r w:rsidR="00FF29D4" w:rsidRPr="000A6A3A">
        <w:rPr>
          <w:rFonts w:asciiTheme="minorBidi" w:hAnsiTheme="minorBidi"/>
          <w:sz w:val="24"/>
          <w:szCs w:val="24"/>
        </w:rPr>
        <w:t xml:space="preserve"> functions of HR and explore how they drive organizational growth.</w:t>
      </w:r>
    </w:p>
    <w:p w14:paraId="05EB580C" w14:textId="1CFBBA65" w:rsidR="00FF29D4" w:rsidRPr="000A6A3A" w:rsidRDefault="00FF29D4" w:rsidP="000A6A3A">
      <w:pPr>
        <w:pStyle w:val="Heading3"/>
        <w:spacing w:line="360" w:lineRule="auto"/>
        <w:jc w:val="both"/>
        <w:rPr>
          <w:rFonts w:asciiTheme="minorBidi" w:hAnsiTheme="minorBidi" w:cstheme="minorBidi"/>
        </w:rPr>
      </w:pPr>
      <w:r w:rsidRPr="000A6A3A">
        <w:rPr>
          <w:rFonts w:asciiTheme="minorBidi" w:hAnsiTheme="minorBidi" w:cstheme="minorBidi"/>
        </w:rPr>
        <w:t>Human Resource Planning</w:t>
      </w:r>
    </w:p>
    <w:p w14:paraId="309D6E65" w14:textId="7ABCB8F3" w:rsidR="00FF29D4" w:rsidRPr="000A6A3A" w:rsidRDefault="00FF29D4" w:rsidP="000A6A3A">
      <w:pPr>
        <w:spacing w:line="360" w:lineRule="auto"/>
        <w:jc w:val="both"/>
        <w:rPr>
          <w:rFonts w:asciiTheme="minorBidi" w:hAnsiTheme="minorBidi"/>
          <w:sz w:val="24"/>
          <w:szCs w:val="24"/>
        </w:rPr>
      </w:pPr>
      <w:r w:rsidRPr="000A6A3A">
        <w:rPr>
          <w:rFonts w:asciiTheme="minorBidi" w:hAnsiTheme="minorBidi"/>
          <w:sz w:val="24"/>
          <w:szCs w:val="24"/>
        </w:rPr>
        <w:t>HR planning involves anticipating the future needs of the organization. By understanding the required skill sets, headcount, and roles, HR ensures that the right people are in the right positions at the right time. This strategic approach aligns with the organization’s goals and helps maintain a competitive edge</w:t>
      </w:r>
      <w:r w:rsidR="00FF6A03" w:rsidRPr="000A6A3A">
        <w:rPr>
          <w:rFonts w:asciiTheme="minorBidi" w:hAnsiTheme="minorBidi"/>
          <w:sz w:val="24"/>
          <w:szCs w:val="24"/>
        </w:rPr>
        <w:t>(Blobel,2022)</w:t>
      </w:r>
      <w:r w:rsidRPr="000A6A3A">
        <w:rPr>
          <w:rFonts w:asciiTheme="minorBidi" w:hAnsiTheme="minorBidi"/>
          <w:sz w:val="24"/>
          <w:szCs w:val="24"/>
        </w:rPr>
        <w:t>.</w:t>
      </w:r>
    </w:p>
    <w:p w14:paraId="22A0EEB6" w14:textId="79C21F0F" w:rsidR="00FF29D4" w:rsidRPr="000A6A3A" w:rsidRDefault="00FF29D4" w:rsidP="000A6A3A">
      <w:pPr>
        <w:pStyle w:val="Heading3"/>
        <w:spacing w:line="360" w:lineRule="auto"/>
        <w:jc w:val="both"/>
        <w:rPr>
          <w:rFonts w:asciiTheme="minorBidi" w:hAnsiTheme="minorBidi" w:cstheme="minorBidi"/>
        </w:rPr>
      </w:pPr>
      <w:r w:rsidRPr="000A6A3A">
        <w:rPr>
          <w:rFonts w:asciiTheme="minorBidi" w:hAnsiTheme="minorBidi" w:cstheme="minorBidi"/>
        </w:rPr>
        <w:lastRenderedPageBreak/>
        <w:t> Recruitment and Selection</w:t>
      </w:r>
    </w:p>
    <w:p w14:paraId="7CB2493A" w14:textId="6E00E0EB" w:rsidR="00FF29D4" w:rsidRPr="000A6A3A" w:rsidRDefault="00FF29D4" w:rsidP="000A6A3A">
      <w:pPr>
        <w:spacing w:line="360" w:lineRule="auto"/>
        <w:jc w:val="both"/>
        <w:rPr>
          <w:rFonts w:asciiTheme="minorBidi" w:hAnsiTheme="minorBidi"/>
          <w:sz w:val="24"/>
          <w:szCs w:val="24"/>
        </w:rPr>
      </w:pPr>
      <w:r w:rsidRPr="000A6A3A">
        <w:rPr>
          <w:rFonts w:asciiTheme="minorBidi" w:hAnsiTheme="minorBidi"/>
          <w:sz w:val="24"/>
          <w:szCs w:val="24"/>
        </w:rPr>
        <w:t xml:space="preserve">Attracting and selecting top talent is crucial. A strong employer brand, effective sourcing strategies, and a well-structured selection process are essential. </w:t>
      </w:r>
      <w:r w:rsidR="00BD66D1" w:rsidRPr="000A6A3A">
        <w:rPr>
          <w:rFonts w:asciiTheme="minorBidi" w:hAnsiTheme="minorBidi"/>
          <w:sz w:val="24"/>
          <w:szCs w:val="24"/>
        </w:rPr>
        <w:t>Unsatisfactory</w:t>
      </w:r>
      <w:r w:rsidRPr="000A6A3A">
        <w:rPr>
          <w:rFonts w:asciiTheme="minorBidi" w:hAnsiTheme="minorBidi"/>
          <w:sz w:val="24"/>
          <w:szCs w:val="24"/>
        </w:rPr>
        <w:t xml:space="preserve"> hires can significantly impact productivity, </w:t>
      </w:r>
      <w:r w:rsidR="006E64F4" w:rsidRPr="000A6A3A">
        <w:rPr>
          <w:rFonts w:asciiTheme="minorBidi" w:hAnsiTheme="minorBidi"/>
          <w:sz w:val="24"/>
          <w:szCs w:val="24"/>
        </w:rPr>
        <w:t>thus,</w:t>
      </w:r>
      <w:r w:rsidRPr="000A6A3A">
        <w:rPr>
          <w:rFonts w:asciiTheme="minorBidi" w:hAnsiTheme="minorBidi"/>
          <w:sz w:val="24"/>
          <w:szCs w:val="24"/>
        </w:rPr>
        <w:t xml:space="preserve"> HR professionals focus on identifying the best-qualified candidates.</w:t>
      </w:r>
      <w:r w:rsidR="002F0A03" w:rsidRPr="000A6A3A">
        <w:rPr>
          <w:rFonts w:asciiTheme="minorBidi" w:hAnsiTheme="minorBidi"/>
          <w:sz w:val="24"/>
          <w:szCs w:val="24"/>
        </w:rPr>
        <w:t xml:space="preserve"> </w:t>
      </w:r>
    </w:p>
    <w:p w14:paraId="3D8FB1B4" w14:textId="63C66064" w:rsidR="00FB7B5A" w:rsidRPr="000A6A3A" w:rsidRDefault="00FB7B5A"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Employee recruitment, selection, and assessment have long been and continue to be significant and crucial subjects of study and application in the fields of work/organizational psychology (Ryan &amp; </w:t>
      </w:r>
      <w:proofErr w:type="spellStart"/>
      <w:r w:rsidRPr="000A6A3A">
        <w:rPr>
          <w:rFonts w:asciiTheme="minorBidi" w:eastAsia="Times New Roman" w:hAnsiTheme="minorBidi"/>
          <w:sz w:val="24"/>
          <w:szCs w:val="24"/>
        </w:rPr>
        <w:t>Ployhart</w:t>
      </w:r>
      <w:proofErr w:type="spellEnd"/>
      <w:r w:rsidRPr="000A6A3A">
        <w:rPr>
          <w:rFonts w:asciiTheme="minorBidi" w:eastAsia="Times New Roman" w:hAnsiTheme="minorBidi"/>
          <w:sz w:val="24"/>
          <w:szCs w:val="24"/>
        </w:rPr>
        <w:t xml:space="preserve">, 2014) and </w:t>
      </w:r>
      <w:r w:rsidR="004B65A9" w:rsidRPr="000A6A3A">
        <w:rPr>
          <w:rFonts w:asciiTheme="minorBidi" w:eastAsia="Times New Roman" w:hAnsiTheme="minorBidi"/>
          <w:sz w:val="24"/>
          <w:szCs w:val="24"/>
        </w:rPr>
        <w:t>HRM</w:t>
      </w:r>
      <w:r w:rsidRPr="000A6A3A">
        <w:rPr>
          <w:rFonts w:asciiTheme="minorBidi" w:eastAsia="Times New Roman" w:hAnsiTheme="minorBidi"/>
          <w:sz w:val="24"/>
          <w:szCs w:val="24"/>
        </w:rPr>
        <w:t xml:space="preserve"> (</w:t>
      </w:r>
      <w:proofErr w:type="spellStart"/>
      <w:r w:rsidRPr="000A6A3A">
        <w:rPr>
          <w:rFonts w:asciiTheme="minorBidi" w:eastAsia="Times New Roman" w:hAnsiTheme="minorBidi"/>
          <w:sz w:val="24"/>
          <w:szCs w:val="24"/>
        </w:rPr>
        <w:t>Markoulli</w:t>
      </w:r>
      <w:proofErr w:type="spellEnd"/>
      <w:r w:rsidRPr="000A6A3A">
        <w:rPr>
          <w:rFonts w:asciiTheme="minorBidi" w:eastAsia="Times New Roman" w:hAnsiTheme="minorBidi"/>
          <w:sz w:val="24"/>
          <w:szCs w:val="24"/>
        </w:rPr>
        <w:t xml:space="preserve"> et al., 2017). Traditionally, the process of attracting, assessing, selecting, and onboarding people in an organisation has always been a crucial and costly operation (Nikolaou, 2021).</w:t>
      </w:r>
    </w:p>
    <w:p w14:paraId="00927DB7" w14:textId="77777777" w:rsidR="00FB7B5A" w:rsidRPr="000A6A3A" w:rsidRDefault="00FB7B5A" w:rsidP="000A6A3A">
      <w:pPr>
        <w:spacing w:line="360" w:lineRule="auto"/>
        <w:jc w:val="both"/>
        <w:rPr>
          <w:rFonts w:asciiTheme="minorBidi" w:hAnsiTheme="minorBidi"/>
          <w:sz w:val="24"/>
          <w:szCs w:val="24"/>
        </w:rPr>
      </w:pPr>
    </w:p>
    <w:p w14:paraId="47063DFA" w14:textId="6A1D108F" w:rsidR="00FB7B5A" w:rsidRPr="000A6A3A" w:rsidRDefault="00FB7B5A" w:rsidP="000A6A3A">
      <w:pPr>
        <w:pStyle w:val="Heading3"/>
        <w:spacing w:line="360" w:lineRule="auto"/>
        <w:jc w:val="both"/>
        <w:rPr>
          <w:rFonts w:asciiTheme="minorBidi" w:hAnsiTheme="minorBidi" w:cstheme="minorBidi"/>
        </w:rPr>
      </w:pPr>
      <w:r w:rsidRPr="000A6A3A">
        <w:rPr>
          <w:rFonts w:asciiTheme="minorBidi" w:hAnsiTheme="minorBidi" w:cstheme="minorBidi"/>
        </w:rPr>
        <w:t>Performance Management</w:t>
      </w:r>
    </w:p>
    <w:p w14:paraId="5EB03DEA" w14:textId="26BD22A9" w:rsidR="00FF29D4" w:rsidRPr="000A6A3A" w:rsidRDefault="00FF29D4" w:rsidP="000A6A3A">
      <w:pPr>
        <w:spacing w:line="360" w:lineRule="auto"/>
        <w:jc w:val="both"/>
        <w:rPr>
          <w:rFonts w:asciiTheme="minorBidi" w:hAnsiTheme="minorBidi"/>
          <w:sz w:val="24"/>
          <w:szCs w:val="24"/>
        </w:rPr>
      </w:pPr>
      <w:r w:rsidRPr="000A6A3A">
        <w:rPr>
          <w:rFonts w:asciiTheme="minorBidi" w:hAnsiTheme="minorBidi"/>
          <w:sz w:val="24"/>
          <w:szCs w:val="24"/>
        </w:rPr>
        <w:t>Effective performance management ensures that employees remain productive and engaged. Clear goal-setting, regular feedback, and leadership support contribute to a high-performing workforce. As performance management evolves, natural conversations are replacing traditional annual reviews</w:t>
      </w:r>
      <w:r w:rsidR="00785617" w:rsidRPr="000A6A3A">
        <w:rPr>
          <w:rFonts w:asciiTheme="minorBidi" w:hAnsiTheme="minorBidi"/>
          <w:sz w:val="24"/>
          <w:szCs w:val="24"/>
        </w:rPr>
        <w:t>(Awan et al,2020</w:t>
      </w:r>
      <w:r w:rsidR="0099312A" w:rsidRPr="000A6A3A">
        <w:rPr>
          <w:rFonts w:asciiTheme="minorBidi" w:hAnsiTheme="minorBidi"/>
          <w:sz w:val="24"/>
          <w:szCs w:val="24"/>
        </w:rPr>
        <w:t>)</w:t>
      </w:r>
      <w:r w:rsidRPr="000A6A3A">
        <w:rPr>
          <w:rFonts w:asciiTheme="minorBidi" w:hAnsiTheme="minorBidi"/>
          <w:sz w:val="24"/>
          <w:szCs w:val="24"/>
        </w:rPr>
        <w:t>.</w:t>
      </w:r>
      <w:r w:rsidR="0094528E" w:rsidRPr="000A6A3A">
        <w:rPr>
          <w:rFonts w:asciiTheme="minorBidi" w:hAnsiTheme="minorBidi"/>
          <w:sz w:val="24"/>
          <w:szCs w:val="24"/>
        </w:rPr>
        <w:t xml:space="preserve"> New software such as 360 performance review</w:t>
      </w:r>
      <w:r w:rsidR="00A26FC0" w:rsidRPr="000A6A3A">
        <w:rPr>
          <w:rFonts w:asciiTheme="minorBidi" w:hAnsiTheme="minorBidi"/>
          <w:sz w:val="24"/>
          <w:szCs w:val="24"/>
        </w:rPr>
        <w:t xml:space="preserve"> are replacing traditional paper bases review. </w:t>
      </w:r>
    </w:p>
    <w:p w14:paraId="2A441FFD" w14:textId="50A44961" w:rsidR="00FF29D4" w:rsidRPr="000A6A3A" w:rsidRDefault="00FF29D4" w:rsidP="000A6A3A">
      <w:pPr>
        <w:pStyle w:val="Heading3"/>
        <w:spacing w:line="360" w:lineRule="auto"/>
        <w:jc w:val="both"/>
        <w:rPr>
          <w:rFonts w:asciiTheme="minorBidi" w:hAnsiTheme="minorBidi" w:cstheme="minorBidi"/>
        </w:rPr>
      </w:pPr>
      <w:r w:rsidRPr="000A6A3A">
        <w:rPr>
          <w:rFonts w:asciiTheme="minorBidi" w:hAnsiTheme="minorBidi" w:cstheme="minorBidi"/>
        </w:rPr>
        <w:t> Learning and Development</w:t>
      </w:r>
    </w:p>
    <w:p w14:paraId="128BE88E" w14:textId="6A82CB6F" w:rsidR="00FF29D4" w:rsidRPr="000A6A3A" w:rsidRDefault="00FF29D4" w:rsidP="000A6A3A">
      <w:pPr>
        <w:spacing w:line="360" w:lineRule="auto"/>
        <w:jc w:val="both"/>
        <w:rPr>
          <w:rFonts w:asciiTheme="minorBidi" w:hAnsiTheme="minorBidi"/>
          <w:sz w:val="24"/>
          <w:szCs w:val="24"/>
        </w:rPr>
      </w:pPr>
      <w:r w:rsidRPr="000A6A3A">
        <w:rPr>
          <w:rFonts w:asciiTheme="minorBidi" w:hAnsiTheme="minorBidi"/>
          <w:sz w:val="24"/>
          <w:szCs w:val="24"/>
        </w:rPr>
        <w:t>Investing in employee growth enhances skills and knowledge. HR designs training programs, workshops, and development opportunities to empower employees. Continuous learning fosters adaptability and keeps the organization competitive</w:t>
      </w:r>
      <w:r w:rsidR="005A6DB7" w:rsidRPr="000A6A3A">
        <w:rPr>
          <w:rFonts w:asciiTheme="minorBidi" w:hAnsiTheme="minorBidi"/>
          <w:sz w:val="24"/>
          <w:szCs w:val="24"/>
        </w:rPr>
        <w:t>(Alshammari, 2020</w:t>
      </w:r>
      <w:r w:rsidR="00C95EB8" w:rsidRPr="000A6A3A">
        <w:rPr>
          <w:rFonts w:asciiTheme="minorBidi" w:hAnsiTheme="minorBidi"/>
          <w:sz w:val="24"/>
          <w:szCs w:val="24"/>
        </w:rPr>
        <w:t>)</w:t>
      </w:r>
      <w:r w:rsidRPr="000A6A3A">
        <w:rPr>
          <w:rFonts w:asciiTheme="minorBidi" w:hAnsiTheme="minorBidi"/>
          <w:sz w:val="24"/>
          <w:szCs w:val="24"/>
        </w:rPr>
        <w:t>.</w:t>
      </w:r>
      <w:r w:rsidR="00615E49" w:rsidRPr="000A6A3A">
        <w:rPr>
          <w:rFonts w:asciiTheme="minorBidi" w:hAnsiTheme="minorBidi"/>
          <w:sz w:val="24"/>
          <w:szCs w:val="24"/>
        </w:rPr>
        <w:t xml:space="preserve"> </w:t>
      </w:r>
    </w:p>
    <w:p w14:paraId="1C65598B" w14:textId="49172467" w:rsidR="00FF29D4" w:rsidRPr="000A6A3A" w:rsidRDefault="00FF29D4" w:rsidP="000A6A3A">
      <w:pPr>
        <w:pStyle w:val="Heading3"/>
        <w:spacing w:line="360" w:lineRule="auto"/>
        <w:jc w:val="both"/>
        <w:rPr>
          <w:rFonts w:asciiTheme="minorBidi" w:hAnsiTheme="minorBidi" w:cstheme="minorBidi"/>
        </w:rPr>
      </w:pPr>
      <w:r w:rsidRPr="000A6A3A">
        <w:rPr>
          <w:rFonts w:asciiTheme="minorBidi" w:hAnsiTheme="minorBidi" w:cstheme="minorBidi"/>
        </w:rPr>
        <w:t>Career Planning</w:t>
      </w:r>
    </w:p>
    <w:p w14:paraId="7728E7AF" w14:textId="77777777" w:rsidR="00FF29D4" w:rsidRPr="000A6A3A" w:rsidRDefault="00FF29D4" w:rsidP="000A6A3A">
      <w:pPr>
        <w:spacing w:line="360" w:lineRule="auto"/>
        <w:jc w:val="both"/>
        <w:rPr>
          <w:rFonts w:asciiTheme="minorBidi" w:hAnsiTheme="minorBidi"/>
          <w:sz w:val="24"/>
          <w:szCs w:val="24"/>
        </w:rPr>
      </w:pPr>
      <w:r w:rsidRPr="000A6A3A">
        <w:rPr>
          <w:rFonts w:asciiTheme="minorBidi" w:hAnsiTheme="minorBidi"/>
          <w:sz w:val="24"/>
          <w:szCs w:val="24"/>
        </w:rPr>
        <w:t>HR assists employees in mapping out their career paths. By identifying growth opportunities, HR encourages professional development and retention. Career planning aligns individual aspirations with organizational needs.</w:t>
      </w:r>
    </w:p>
    <w:p w14:paraId="3B7AC168" w14:textId="19096AA0" w:rsidR="00FF29D4" w:rsidRPr="000A6A3A" w:rsidRDefault="00FF29D4" w:rsidP="000A6A3A">
      <w:pPr>
        <w:pStyle w:val="Heading3"/>
        <w:spacing w:line="360" w:lineRule="auto"/>
        <w:jc w:val="both"/>
        <w:rPr>
          <w:rFonts w:asciiTheme="minorBidi" w:hAnsiTheme="minorBidi" w:cstheme="minorBidi"/>
        </w:rPr>
      </w:pPr>
      <w:r w:rsidRPr="000A6A3A">
        <w:rPr>
          <w:rFonts w:asciiTheme="minorBidi" w:hAnsiTheme="minorBidi" w:cstheme="minorBidi"/>
        </w:rPr>
        <w:t>Industrial Relations</w:t>
      </w:r>
    </w:p>
    <w:p w14:paraId="6F5A7C82" w14:textId="40373BEE" w:rsidR="00FF29D4" w:rsidRPr="000A6A3A" w:rsidRDefault="00FF29D4" w:rsidP="000A6A3A">
      <w:pPr>
        <w:spacing w:line="360" w:lineRule="auto"/>
        <w:jc w:val="both"/>
        <w:rPr>
          <w:rFonts w:asciiTheme="minorBidi" w:hAnsiTheme="minorBidi"/>
          <w:sz w:val="24"/>
          <w:szCs w:val="24"/>
        </w:rPr>
      </w:pPr>
      <w:r w:rsidRPr="000A6A3A">
        <w:rPr>
          <w:rFonts w:asciiTheme="minorBidi" w:hAnsiTheme="minorBidi"/>
          <w:sz w:val="24"/>
          <w:szCs w:val="24"/>
        </w:rPr>
        <w:t>Maintaining positive relationships with unions, employee representatives, and labo</w:t>
      </w:r>
      <w:r w:rsidR="00DB2F38" w:rsidRPr="000A6A3A">
        <w:rPr>
          <w:rFonts w:asciiTheme="minorBidi" w:hAnsiTheme="minorBidi"/>
          <w:sz w:val="24"/>
          <w:szCs w:val="24"/>
        </w:rPr>
        <w:t>u</w:t>
      </w:r>
      <w:r w:rsidRPr="000A6A3A">
        <w:rPr>
          <w:rFonts w:asciiTheme="minorBidi" w:hAnsiTheme="minorBidi"/>
          <w:sz w:val="24"/>
          <w:szCs w:val="24"/>
        </w:rPr>
        <w:t>r bodies is critical. HR mediates disputes, negotiates agreements, and ensures compliance with labo</w:t>
      </w:r>
      <w:r w:rsidR="00DB2F38" w:rsidRPr="000A6A3A">
        <w:rPr>
          <w:rFonts w:asciiTheme="minorBidi" w:hAnsiTheme="minorBidi"/>
          <w:sz w:val="24"/>
          <w:szCs w:val="24"/>
        </w:rPr>
        <w:t>u</w:t>
      </w:r>
      <w:r w:rsidRPr="000A6A3A">
        <w:rPr>
          <w:rFonts w:asciiTheme="minorBidi" w:hAnsiTheme="minorBidi"/>
          <w:sz w:val="24"/>
          <w:szCs w:val="24"/>
        </w:rPr>
        <w:t>r laws</w:t>
      </w:r>
      <w:r w:rsidR="00116E07" w:rsidRPr="000A6A3A">
        <w:rPr>
          <w:rFonts w:asciiTheme="minorBidi" w:hAnsiTheme="minorBidi"/>
          <w:sz w:val="24"/>
          <w:szCs w:val="24"/>
        </w:rPr>
        <w:t>(</w:t>
      </w:r>
      <w:r w:rsidR="003358E4" w:rsidRPr="000A6A3A">
        <w:rPr>
          <w:rFonts w:asciiTheme="minorBidi" w:hAnsiTheme="minorBidi"/>
          <w:sz w:val="24"/>
          <w:szCs w:val="24"/>
        </w:rPr>
        <w:t>Arthour,2004)</w:t>
      </w:r>
      <w:r w:rsidRPr="000A6A3A">
        <w:rPr>
          <w:rFonts w:asciiTheme="minorBidi" w:hAnsiTheme="minorBidi"/>
          <w:sz w:val="24"/>
          <w:szCs w:val="24"/>
        </w:rPr>
        <w:t>.</w:t>
      </w:r>
    </w:p>
    <w:p w14:paraId="507642FD" w14:textId="2EDEC116" w:rsidR="00FF29D4" w:rsidRPr="000A6A3A" w:rsidRDefault="00FF29D4" w:rsidP="000A6A3A">
      <w:pPr>
        <w:spacing w:line="360" w:lineRule="auto"/>
        <w:jc w:val="both"/>
        <w:rPr>
          <w:rFonts w:asciiTheme="minorBidi" w:hAnsiTheme="minorBidi"/>
          <w:sz w:val="24"/>
          <w:szCs w:val="24"/>
        </w:rPr>
      </w:pPr>
      <w:r w:rsidRPr="000A6A3A">
        <w:rPr>
          <w:rFonts w:asciiTheme="minorBidi" w:hAnsiTheme="minorBidi"/>
          <w:sz w:val="24"/>
          <w:szCs w:val="24"/>
        </w:rPr>
        <w:lastRenderedPageBreak/>
        <w:t xml:space="preserve">In conclusion, HR functions are multifaceted and interconnected. Their effective execution contributes to organizational resilience, employee satisfaction, and overall success. </w:t>
      </w:r>
    </w:p>
    <w:p w14:paraId="57A23535" w14:textId="77777777" w:rsidR="00520D83" w:rsidRPr="000A6A3A" w:rsidRDefault="00520D83" w:rsidP="000A6A3A">
      <w:pPr>
        <w:spacing w:line="360" w:lineRule="auto"/>
        <w:jc w:val="both"/>
        <w:rPr>
          <w:rFonts w:asciiTheme="minorBidi" w:hAnsiTheme="minorBidi"/>
          <w:sz w:val="24"/>
          <w:szCs w:val="24"/>
        </w:rPr>
      </w:pPr>
    </w:p>
    <w:p w14:paraId="2240BA9E" w14:textId="5896EA15" w:rsidR="00520D83" w:rsidRPr="000A6A3A" w:rsidRDefault="00520D83"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Transformation of HR</w:t>
      </w:r>
      <w:r w:rsidR="006475AE" w:rsidRPr="000A6A3A">
        <w:rPr>
          <w:rFonts w:asciiTheme="minorBidi" w:hAnsiTheme="minorBidi" w:cstheme="minorBidi"/>
          <w:sz w:val="24"/>
          <w:szCs w:val="24"/>
        </w:rPr>
        <w:t>(Traditional versus contemporary approach to HRM)</w:t>
      </w:r>
    </w:p>
    <w:p w14:paraId="00FA05BD" w14:textId="77777777" w:rsidR="00AC7E64" w:rsidRPr="000A6A3A" w:rsidRDefault="00AC7E64" w:rsidP="000A6A3A">
      <w:pPr>
        <w:spacing w:line="360" w:lineRule="auto"/>
        <w:jc w:val="both"/>
        <w:rPr>
          <w:rFonts w:asciiTheme="minorBidi" w:hAnsiTheme="minorBidi"/>
          <w:sz w:val="24"/>
          <w:szCs w:val="24"/>
        </w:rPr>
      </w:pPr>
    </w:p>
    <w:p w14:paraId="077B66FE" w14:textId="6FCB5FF5" w:rsidR="000861C8" w:rsidRPr="000A6A3A" w:rsidRDefault="00335211" w:rsidP="000A6A3A">
      <w:pPr>
        <w:spacing w:line="360" w:lineRule="auto"/>
        <w:jc w:val="both"/>
        <w:rPr>
          <w:rFonts w:asciiTheme="minorBidi" w:eastAsia="Times New Roman" w:hAnsiTheme="minorBidi"/>
          <w:sz w:val="24"/>
          <w:szCs w:val="24"/>
        </w:rPr>
      </w:pPr>
      <w:r w:rsidRPr="000A6A3A">
        <w:rPr>
          <w:rFonts w:asciiTheme="minorBidi" w:hAnsiTheme="minorBidi"/>
          <w:sz w:val="24"/>
          <w:szCs w:val="24"/>
        </w:rPr>
        <w:t xml:space="preserve">Since the 1980s, HR has </w:t>
      </w:r>
      <w:r w:rsidR="004B65A9" w:rsidRPr="000A6A3A">
        <w:rPr>
          <w:rFonts w:asciiTheme="minorBidi" w:hAnsiTheme="minorBidi"/>
          <w:sz w:val="24"/>
          <w:szCs w:val="24"/>
        </w:rPr>
        <w:t>progressed</w:t>
      </w:r>
      <w:r w:rsidRPr="000A6A3A">
        <w:rPr>
          <w:rFonts w:asciiTheme="minorBidi" w:hAnsiTheme="minorBidi"/>
          <w:sz w:val="24"/>
          <w:szCs w:val="24"/>
        </w:rPr>
        <w:t xml:space="preserve"> from an administrative role to a key business function that enhances organisational success. The combination of environmental and organisational forces led to significant changes in HR views and roles. </w:t>
      </w:r>
      <w:r w:rsidR="004B65A9" w:rsidRPr="000A6A3A">
        <w:rPr>
          <w:rFonts w:asciiTheme="minorBidi" w:eastAsia="Times New Roman" w:hAnsiTheme="minorBidi"/>
          <w:sz w:val="24"/>
          <w:szCs w:val="24"/>
        </w:rPr>
        <w:t>Multiple causes, such as globalisation, foreign competition, deregulation, employment regulations, decreased unionisation, demographic shifts, and the transition away from manufacturing, all played a role in the shift towards a knowledge and service-based economy</w:t>
      </w:r>
      <w:r w:rsidR="00E02B7B" w:rsidRPr="000A6A3A">
        <w:rPr>
          <w:rFonts w:asciiTheme="minorBidi" w:hAnsiTheme="minorBidi"/>
          <w:sz w:val="24"/>
          <w:szCs w:val="24"/>
        </w:rPr>
        <w:t>(</w:t>
      </w:r>
      <w:r w:rsidR="00E02B7B" w:rsidRPr="000A6A3A">
        <w:rPr>
          <w:rFonts w:asciiTheme="minorBidi" w:hAnsiTheme="minorBidi"/>
          <w:color w:val="222222"/>
          <w:sz w:val="24"/>
          <w:szCs w:val="24"/>
          <w:shd w:val="clear" w:color="auto" w:fill="FFFFFF"/>
        </w:rPr>
        <w:t>Beardwell and Claydon, 2007</w:t>
      </w:r>
      <w:r w:rsidR="0082786D" w:rsidRPr="000A6A3A">
        <w:rPr>
          <w:rFonts w:asciiTheme="minorBidi" w:hAnsiTheme="minorBidi"/>
          <w:color w:val="222222"/>
          <w:sz w:val="24"/>
          <w:szCs w:val="24"/>
          <w:shd w:val="clear" w:color="auto" w:fill="FFFFFF"/>
        </w:rPr>
        <w:t>)</w:t>
      </w:r>
      <w:r w:rsidR="000756BB" w:rsidRPr="000A6A3A">
        <w:rPr>
          <w:rFonts w:asciiTheme="minorBidi" w:hAnsiTheme="minorBidi"/>
          <w:sz w:val="24"/>
          <w:szCs w:val="24"/>
        </w:rPr>
        <w:t>.</w:t>
      </w:r>
      <w:r w:rsidR="00ED4546" w:rsidRPr="000A6A3A">
        <w:rPr>
          <w:rFonts w:asciiTheme="minorBidi" w:hAnsiTheme="minorBidi"/>
          <w:sz w:val="24"/>
          <w:szCs w:val="24"/>
        </w:rPr>
        <w:t xml:space="preserve"> </w:t>
      </w:r>
      <w:r w:rsidR="003913FC" w:rsidRPr="000A6A3A">
        <w:rPr>
          <w:rFonts w:asciiTheme="minorBidi" w:hAnsiTheme="minorBidi"/>
          <w:sz w:val="24"/>
          <w:szCs w:val="24"/>
        </w:rPr>
        <w:t xml:space="preserve">The literature </w:t>
      </w:r>
      <w:r w:rsidR="00806CFD" w:rsidRPr="000A6A3A">
        <w:rPr>
          <w:rFonts w:asciiTheme="minorBidi" w:hAnsiTheme="minorBidi"/>
          <w:sz w:val="24"/>
          <w:szCs w:val="24"/>
        </w:rPr>
        <w:t>discusses</w:t>
      </w:r>
      <w:r w:rsidR="003913FC" w:rsidRPr="000A6A3A">
        <w:rPr>
          <w:rFonts w:asciiTheme="minorBidi" w:hAnsiTheme="minorBidi"/>
          <w:sz w:val="24"/>
          <w:szCs w:val="24"/>
        </w:rPr>
        <w:t xml:space="preserve"> three waves of HRM development(</w:t>
      </w:r>
      <w:r w:rsidR="003913FC" w:rsidRPr="000A6A3A">
        <w:rPr>
          <w:rFonts w:asciiTheme="minorBidi" w:hAnsiTheme="minorBidi"/>
          <w:color w:val="424242"/>
          <w:sz w:val="24"/>
          <w:szCs w:val="24"/>
          <w:shd w:val="clear" w:color="auto" w:fill="FFFFFF"/>
        </w:rPr>
        <w:t>Bright</w:t>
      </w:r>
      <w:r w:rsidR="00C70BC8" w:rsidRPr="000A6A3A">
        <w:rPr>
          <w:rFonts w:asciiTheme="minorBidi" w:hAnsiTheme="minorBidi"/>
          <w:color w:val="424242"/>
          <w:sz w:val="24"/>
          <w:szCs w:val="24"/>
          <w:shd w:val="clear" w:color="auto" w:fill="FFFFFF"/>
        </w:rPr>
        <w:t xml:space="preserve"> and </w:t>
      </w:r>
      <w:r w:rsidR="003913FC" w:rsidRPr="000A6A3A">
        <w:rPr>
          <w:rFonts w:asciiTheme="minorBidi" w:hAnsiTheme="minorBidi"/>
          <w:color w:val="424242"/>
          <w:sz w:val="24"/>
          <w:szCs w:val="24"/>
          <w:shd w:val="clear" w:color="auto" w:fill="FFFFFF"/>
        </w:rPr>
        <w:t xml:space="preserve"> Cortes,</w:t>
      </w:r>
      <w:r w:rsidR="00C70BC8" w:rsidRPr="000A6A3A">
        <w:rPr>
          <w:rFonts w:asciiTheme="minorBidi" w:hAnsiTheme="minorBidi"/>
          <w:color w:val="424242"/>
          <w:sz w:val="24"/>
          <w:szCs w:val="24"/>
          <w:shd w:val="clear" w:color="auto" w:fill="FFFFFF"/>
        </w:rPr>
        <w:t xml:space="preserve"> </w:t>
      </w:r>
      <w:r w:rsidR="003913FC" w:rsidRPr="000A6A3A">
        <w:rPr>
          <w:rFonts w:asciiTheme="minorBidi" w:hAnsiTheme="minorBidi"/>
          <w:color w:val="424242"/>
          <w:sz w:val="24"/>
          <w:szCs w:val="24"/>
          <w:shd w:val="clear" w:color="auto" w:fill="FFFFFF"/>
        </w:rPr>
        <w:t>2019)</w:t>
      </w:r>
      <w:r w:rsidR="00C70BC8" w:rsidRPr="000A6A3A">
        <w:rPr>
          <w:rFonts w:asciiTheme="minorBidi" w:hAnsiTheme="minorBidi"/>
          <w:color w:val="424242"/>
          <w:sz w:val="24"/>
          <w:szCs w:val="24"/>
          <w:shd w:val="clear" w:color="auto" w:fill="FFFFFF"/>
        </w:rPr>
        <w:t xml:space="preserve">. </w:t>
      </w:r>
      <w:r w:rsidR="00ED4546" w:rsidRPr="000A6A3A">
        <w:rPr>
          <w:rFonts w:asciiTheme="minorBidi" w:hAnsiTheme="minorBidi"/>
          <w:sz w:val="24"/>
          <w:szCs w:val="24"/>
        </w:rPr>
        <w:t>The first wave of HR transformation is known as the Administrative wave due to the administrative legacy of PM. HR continues to perform administrative duties, provide services, and ensure regulatory compliance in this phase. In this wave, HR is viewed as a core business function, integrated and proactive, with responsibilities pushed down to line management and administrative</w:t>
      </w:r>
      <w:r w:rsidR="008D4E5C" w:rsidRPr="000A6A3A">
        <w:rPr>
          <w:rFonts w:asciiTheme="minorBidi" w:hAnsiTheme="minorBidi"/>
          <w:sz w:val="24"/>
          <w:szCs w:val="24"/>
        </w:rPr>
        <w:t xml:space="preserve"> </w:t>
      </w:r>
      <w:r w:rsidR="00ED4546" w:rsidRPr="000A6A3A">
        <w:rPr>
          <w:rFonts w:asciiTheme="minorBidi" w:hAnsiTheme="minorBidi"/>
          <w:sz w:val="24"/>
          <w:szCs w:val="24"/>
        </w:rPr>
        <w:t>efficiency</w:t>
      </w:r>
      <w:r w:rsidR="000861C8" w:rsidRPr="000A6A3A">
        <w:rPr>
          <w:rFonts w:asciiTheme="minorBidi" w:hAnsiTheme="minorBidi"/>
          <w:sz w:val="24"/>
          <w:szCs w:val="24"/>
        </w:rPr>
        <w:t xml:space="preserve">. </w:t>
      </w:r>
    </w:p>
    <w:p w14:paraId="17DA9A27" w14:textId="6975D143" w:rsidR="000861C8" w:rsidRPr="000A6A3A" w:rsidRDefault="003221E2" w:rsidP="000A6A3A">
      <w:pPr>
        <w:spacing w:line="360" w:lineRule="auto"/>
        <w:jc w:val="both"/>
        <w:rPr>
          <w:rFonts w:asciiTheme="minorBidi" w:hAnsiTheme="minorBidi"/>
          <w:sz w:val="24"/>
          <w:szCs w:val="24"/>
        </w:rPr>
      </w:pPr>
      <w:r w:rsidRPr="000A6A3A">
        <w:rPr>
          <w:rFonts w:asciiTheme="minorBidi" w:hAnsiTheme="minorBidi"/>
          <w:sz w:val="24"/>
          <w:szCs w:val="24"/>
        </w:rPr>
        <w:t xml:space="preserve">The second wave entails the creation of innovative HR strategies spanning various areas such as recruitment, training, career development, compensation, communication, and organizational structure (policies, design, work procedures). HR professionals devise and execute novel techniques during this phase. For instance, they might employ tailored recruitment approaches for different roles and </w:t>
      </w:r>
      <w:r w:rsidR="009645DD" w:rsidRPr="000A6A3A">
        <w:rPr>
          <w:rFonts w:asciiTheme="minorBidi" w:hAnsiTheme="minorBidi"/>
          <w:sz w:val="24"/>
          <w:szCs w:val="24"/>
        </w:rPr>
        <w:t>labour</w:t>
      </w:r>
      <w:r w:rsidRPr="000A6A3A">
        <w:rPr>
          <w:rFonts w:asciiTheme="minorBidi" w:hAnsiTheme="minorBidi"/>
          <w:sz w:val="24"/>
          <w:szCs w:val="24"/>
        </w:rPr>
        <w:t xml:space="preserve"> markets to </w:t>
      </w:r>
      <w:r w:rsidR="009645DD" w:rsidRPr="000A6A3A">
        <w:rPr>
          <w:rFonts w:asciiTheme="minorBidi" w:hAnsiTheme="minorBidi"/>
          <w:sz w:val="24"/>
          <w:szCs w:val="24"/>
        </w:rPr>
        <w:t>fulfil</w:t>
      </w:r>
      <w:r w:rsidRPr="000A6A3A">
        <w:rPr>
          <w:rFonts w:asciiTheme="minorBidi" w:hAnsiTheme="minorBidi"/>
          <w:sz w:val="24"/>
          <w:szCs w:val="24"/>
        </w:rPr>
        <w:t xml:space="preserve"> workforce planning goals. This wave necessitates HR personnel</w:t>
      </w:r>
      <w:r w:rsidR="00155F17" w:rsidRPr="000A6A3A">
        <w:rPr>
          <w:rFonts w:asciiTheme="minorBidi" w:hAnsiTheme="minorBidi"/>
          <w:sz w:val="24"/>
          <w:szCs w:val="24"/>
        </w:rPr>
        <w:t>s</w:t>
      </w:r>
      <w:r w:rsidRPr="000A6A3A">
        <w:rPr>
          <w:rFonts w:asciiTheme="minorBidi" w:hAnsiTheme="minorBidi"/>
          <w:sz w:val="24"/>
          <w:szCs w:val="24"/>
        </w:rPr>
        <w:t xml:space="preserve"> to evolve into proficient professionals rather than mere administrative staff, adapting HR practices to align with organizational needs</w:t>
      </w:r>
      <w:r w:rsidR="000861C8" w:rsidRPr="000A6A3A">
        <w:rPr>
          <w:rFonts w:asciiTheme="minorBidi" w:hAnsiTheme="minorBidi"/>
          <w:sz w:val="24"/>
          <w:szCs w:val="24"/>
        </w:rPr>
        <w:t>(</w:t>
      </w:r>
      <w:r w:rsidR="000861C8" w:rsidRPr="000A6A3A">
        <w:rPr>
          <w:rFonts w:asciiTheme="minorBidi" w:hAnsiTheme="minorBidi"/>
          <w:color w:val="424242"/>
          <w:sz w:val="24"/>
          <w:szCs w:val="24"/>
          <w:shd w:val="clear" w:color="auto" w:fill="FFFFFF"/>
        </w:rPr>
        <w:t>Bright and  Cortes,2019)</w:t>
      </w:r>
      <w:r w:rsidR="00CA343B" w:rsidRPr="000A6A3A">
        <w:rPr>
          <w:rFonts w:asciiTheme="minorBidi" w:hAnsiTheme="minorBidi"/>
          <w:color w:val="424242"/>
          <w:sz w:val="24"/>
          <w:szCs w:val="24"/>
          <w:shd w:val="clear" w:color="auto" w:fill="FFFFFF"/>
        </w:rPr>
        <w:t xml:space="preserve">. </w:t>
      </w:r>
    </w:p>
    <w:p w14:paraId="422E4FF5" w14:textId="242AC52A" w:rsidR="006503D7" w:rsidRPr="000A6A3A" w:rsidRDefault="003D2E42" w:rsidP="000A6A3A">
      <w:pPr>
        <w:spacing w:line="360" w:lineRule="auto"/>
        <w:jc w:val="both"/>
        <w:rPr>
          <w:rFonts w:asciiTheme="minorBidi" w:hAnsiTheme="minorBidi"/>
          <w:sz w:val="24"/>
          <w:szCs w:val="24"/>
        </w:rPr>
      </w:pPr>
      <w:r w:rsidRPr="000A6A3A">
        <w:rPr>
          <w:rFonts w:asciiTheme="minorBidi" w:hAnsiTheme="minorBidi"/>
          <w:sz w:val="24"/>
          <w:szCs w:val="24"/>
        </w:rPr>
        <w:t xml:space="preserve">The third wave is the human resource strategy wave. HR strategy refers to how HR practices are linked with company strategy. HR practices are guided by strategy, which acts as a mirror. The HR strategy wave emphasises strategic HR approaches to drive business success. HR is now responsible for solving business challenges and </w:t>
      </w:r>
      <w:r w:rsidRPr="000A6A3A">
        <w:rPr>
          <w:rFonts w:asciiTheme="minorBidi" w:hAnsiTheme="minorBidi"/>
          <w:sz w:val="24"/>
          <w:szCs w:val="24"/>
        </w:rPr>
        <w:lastRenderedPageBreak/>
        <w:t>establishing strategies to achieve objectives and generate value, in addition to administrative tasks and practice design</w:t>
      </w:r>
      <w:r w:rsidR="00A93EAE" w:rsidRPr="000A6A3A">
        <w:rPr>
          <w:rFonts w:asciiTheme="minorBidi" w:hAnsiTheme="minorBidi"/>
          <w:sz w:val="24"/>
          <w:szCs w:val="24"/>
        </w:rPr>
        <w:t>(</w:t>
      </w:r>
      <w:r w:rsidR="00A93EAE" w:rsidRPr="000A6A3A">
        <w:rPr>
          <w:rFonts w:asciiTheme="minorBidi" w:hAnsiTheme="minorBidi"/>
          <w:color w:val="424242"/>
          <w:sz w:val="24"/>
          <w:szCs w:val="24"/>
          <w:shd w:val="clear" w:color="auto" w:fill="FFFFFF"/>
        </w:rPr>
        <w:t xml:space="preserve"> Bright</w:t>
      </w:r>
      <w:r w:rsidR="003913FC" w:rsidRPr="000A6A3A">
        <w:rPr>
          <w:rFonts w:asciiTheme="minorBidi" w:hAnsiTheme="minorBidi"/>
          <w:color w:val="424242"/>
          <w:sz w:val="24"/>
          <w:szCs w:val="24"/>
          <w:shd w:val="clear" w:color="auto" w:fill="FFFFFF"/>
        </w:rPr>
        <w:t xml:space="preserve"> and</w:t>
      </w:r>
      <w:r w:rsidR="00A93EAE" w:rsidRPr="000A6A3A">
        <w:rPr>
          <w:rFonts w:asciiTheme="minorBidi" w:hAnsiTheme="minorBidi"/>
          <w:color w:val="424242"/>
          <w:sz w:val="24"/>
          <w:szCs w:val="24"/>
          <w:shd w:val="clear" w:color="auto" w:fill="FFFFFF"/>
        </w:rPr>
        <w:t xml:space="preserve"> Cortes, 2019)</w:t>
      </w:r>
      <w:r w:rsidR="003913FC" w:rsidRPr="000A6A3A">
        <w:rPr>
          <w:rFonts w:asciiTheme="minorBidi" w:hAnsiTheme="minorBidi"/>
          <w:color w:val="424242"/>
          <w:sz w:val="24"/>
          <w:szCs w:val="24"/>
          <w:shd w:val="clear" w:color="auto" w:fill="FFFFFF"/>
        </w:rPr>
        <w:t xml:space="preserve">. </w:t>
      </w:r>
    </w:p>
    <w:p w14:paraId="61ECA17E" w14:textId="3F08EAFE" w:rsidR="005F10D8" w:rsidRPr="000A6A3A" w:rsidRDefault="005F10D8" w:rsidP="000A6A3A">
      <w:pPr>
        <w:spacing w:line="360" w:lineRule="auto"/>
        <w:jc w:val="both"/>
        <w:rPr>
          <w:rFonts w:asciiTheme="minorBidi" w:hAnsiTheme="minorBidi"/>
          <w:sz w:val="24"/>
          <w:szCs w:val="24"/>
        </w:rPr>
      </w:pPr>
      <w:r w:rsidRPr="000A6A3A">
        <w:rPr>
          <w:rFonts w:asciiTheme="minorBidi" w:hAnsiTheme="minorBidi"/>
          <w:sz w:val="24"/>
          <w:szCs w:val="24"/>
        </w:rPr>
        <w:t xml:space="preserve">Traditional HR and contemporary HR represent two different approaches to managing human resources within organizations. a comparison of both </w:t>
      </w:r>
      <w:r w:rsidR="00A96828" w:rsidRPr="000A6A3A">
        <w:rPr>
          <w:rFonts w:asciiTheme="minorBidi" w:hAnsiTheme="minorBidi"/>
          <w:sz w:val="24"/>
          <w:szCs w:val="24"/>
        </w:rPr>
        <w:t>i</w:t>
      </w:r>
      <w:r w:rsidRPr="000A6A3A">
        <w:rPr>
          <w:rFonts w:asciiTheme="minorBidi" w:hAnsiTheme="minorBidi"/>
          <w:sz w:val="24"/>
          <w:szCs w:val="24"/>
        </w:rPr>
        <w:t>s provided here</w:t>
      </w:r>
      <w:r w:rsidR="00FE15B7" w:rsidRPr="000A6A3A">
        <w:rPr>
          <w:rFonts w:asciiTheme="minorBidi" w:hAnsiTheme="minorBidi"/>
          <w:sz w:val="24"/>
          <w:szCs w:val="24"/>
        </w:rPr>
        <w:t xml:space="preserve"> in table </w:t>
      </w:r>
      <w:r w:rsidR="009F4801" w:rsidRPr="000A6A3A">
        <w:rPr>
          <w:rFonts w:asciiTheme="minorBidi" w:hAnsiTheme="minorBidi"/>
          <w:sz w:val="24"/>
          <w:szCs w:val="24"/>
        </w:rPr>
        <w:t>2.</w:t>
      </w:r>
      <w:r w:rsidR="00FE15B7" w:rsidRPr="000A6A3A">
        <w:rPr>
          <w:rFonts w:asciiTheme="minorBidi" w:hAnsiTheme="minorBidi"/>
          <w:sz w:val="24"/>
          <w:szCs w:val="24"/>
        </w:rPr>
        <w:t>1</w:t>
      </w:r>
      <w:r w:rsidRPr="000A6A3A">
        <w:rPr>
          <w:rFonts w:asciiTheme="minorBidi" w:hAnsiTheme="minorBidi"/>
          <w:sz w:val="24"/>
          <w:szCs w:val="24"/>
        </w:rPr>
        <w:t xml:space="preserve">. </w:t>
      </w:r>
    </w:p>
    <w:p w14:paraId="487B5158" w14:textId="6700283B" w:rsidR="005F10D8" w:rsidRPr="000A6A3A" w:rsidRDefault="0055291A" w:rsidP="000A6A3A">
      <w:pPr>
        <w:spacing w:line="360" w:lineRule="auto"/>
        <w:jc w:val="both"/>
        <w:rPr>
          <w:rFonts w:asciiTheme="minorBidi" w:hAnsiTheme="minorBidi"/>
          <w:sz w:val="24"/>
          <w:szCs w:val="24"/>
        </w:rPr>
      </w:pPr>
      <w:r w:rsidRPr="000A6A3A">
        <w:rPr>
          <w:rFonts w:asciiTheme="minorBidi" w:hAnsiTheme="minorBidi"/>
          <w:sz w:val="24"/>
          <w:szCs w:val="24"/>
        </w:rPr>
        <w:t>Prepared</w:t>
      </w:r>
      <w:r w:rsidR="00D957F1" w:rsidRPr="000A6A3A">
        <w:rPr>
          <w:rFonts w:asciiTheme="minorBidi" w:hAnsiTheme="minorBidi"/>
          <w:sz w:val="24"/>
          <w:szCs w:val="24"/>
        </w:rPr>
        <w:t xml:space="preserve"> by author </w:t>
      </w:r>
      <w:r w:rsidRPr="000A6A3A">
        <w:rPr>
          <w:rFonts w:asciiTheme="minorBidi" w:hAnsiTheme="minorBidi"/>
          <w:sz w:val="24"/>
          <w:szCs w:val="24"/>
        </w:rPr>
        <w:t xml:space="preserve"> based on </w:t>
      </w:r>
      <w:r w:rsidR="0069128C" w:rsidRPr="000A6A3A">
        <w:rPr>
          <w:rFonts w:asciiTheme="minorBidi" w:hAnsiTheme="minorBidi"/>
          <w:sz w:val="24"/>
          <w:szCs w:val="24"/>
        </w:rPr>
        <w:t xml:space="preserve">Dyer and Kochan(1994), </w:t>
      </w:r>
      <w:proofErr w:type="spellStart"/>
      <w:r w:rsidR="00D844B3" w:rsidRPr="000A6A3A">
        <w:rPr>
          <w:rFonts w:asciiTheme="minorBidi" w:hAnsiTheme="minorBidi"/>
          <w:sz w:val="24"/>
          <w:szCs w:val="24"/>
        </w:rPr>
        <w:t>Kambur</w:t>
      </w:r>
      <w:proofErr w:type="spellEnd"/>
      <w:r w:rsidR="00D844B3" w:rsidRPr="000A6A3A">
        <w:rPr>
          <w:rFonts w:asciiTheme="minorBidi" w:hAnsiTheme="minorBidi"/>
          <w:sz w:val="24"/>
          <w:szCs w:val="24"/>
        </w:rPr>
        <w:t xml:space="preserve"> and Yildirim, 2023,</w:t>
      </w:r>
    </w:p>
    <w:p w14:paraId="71822D04" w14:textId="52ED67C4" w:rsidR="006503D7" w:rsidRPr="000A6A3A" w:rsidRDefault="00D957F1" w:rsidP="000A6A3A">
      <w:pPr>
        <w:spacing w:line="360" w:lineRule="auto"/>
        <w:jc w:val="both"/>
        <w:rPr>
          <w:rFonts w:asciiTheme="minorBidi" w:hAnsiTheme="minorBidi"/>
          <w:sz w:val="24"/>
          <w:szCs w:val="24"/>
        </w:rPr>
      </w:pPr>
      <w:r w:rsidRPr="000A6A3A">
        <w:rPr>
          <w:rFonts w:asciiTheme="minorBidi" w:hAnsiTheme="minorBidi"/>
          <w:noProof/>
          <w:sz w:val="24"/>
          <w:szCs w:val="24"/>
        </w:rPr>
        <w:drawing>
          <wp:inline distT="0" distB="0" distL="0" distR="0" wp14:anchorId="78B2AFF4" wp14:editId="05804FBE">
            <wp:extent cx="5878195" cy="3301956"/>
            <wp:effectExtent l="0" t="0" r="8255" b="0"/>
            <wp:docPr id="136735023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350238" name="Picture 1" descr="A close-up of a document&#10;&#10;Description automatically generated"/>
                    <pic:cNvPicPr/>
                  </pic:nvPicPr>
                  <pic:blipFill>
                    <a:blip r:embed="rId12"/>
                    <a:stretch>
                      <a:fillRect/>
                    </a:stretch>
                  </pic:blipFill>
                  <pic:spPr>
                    <a:xfrm>
                      <a:off x="0" y="0"/>
                      <a:ext cx="5932163" cy="3332271"/>
                    </a:xfrm>
                    <a:prstGeom prst="rect">
                      <a:avLst/>
                    </a:prstGeom>
                  </pic:spPr>
                </pic:pic>
              </a:graphicData>
            </a:graphic>
          </wp:inline>
        </w:drawing>
      </w:r>
    </w:p>
    <w:p w14:paraId="176450E7" w14:textId="5C64B4E9" w:rsidR="00335211" w:rsidRPr="000A6A3A" w:rsidRDefault="00667BDC" w:rsidP="000A6A3A">
      <w:pPr>
        <w:spacing w:line="360" w:lineRule="auto"/>
        <w:jc w:val="both"/>
        <w:rPr>
          <w:rFonts w:asciiTheme="minorBidi" w:hAnsiTheme="minorBidi"/>
          <w:sz w:val="24"/>
          <w:szCs w:val="24"/>
        </w:rPr>
      </w:pPr>
      <w:r w:rsidRPr="000A6A3A">
        <w:rPr>
          <w:rFonts w:asciiTheme="minorBidi" w:hAnsiTheme="minorBidi"/>
          <w:sz w:val="24"/>
          <w:szCs w:val="24"/>
        </w:rPr>
        <w:t>The evolution of HRM introduces novel elements to management strategies and assumes a significant role in facilitating prompt and informed decision-making by business managers. Nevertheless, it is imperative to continuously monitor and regularly update the innovations in the process of transformation, aligning them with the strategies of Human Resource Management (HRM). This is because the transformation of HRM presents novel prospects. As HRM evolves rapidly, the technology employed are also undergoing</w:t>
      </w:r>
      <w:r w:rsidR="00661055" w:rsidRPr="000A6A3A">
        <w:rPr>
          <w:rFonts w:asciiTheme="minorBidi" w:hAnsiTheme="minorBidi"/>
          <w:sz w:val="24"/>
          <w:szCs w:val="24"/>
        </w:rPr>
        <w:t xml:space="preserve"> </w:t>
      </w:r>
      <w:r w:rsidR="009C3A78" w:rsidRPr="000A6A3A">
        <w:rPr>
          <w:rFonts w:asciiTheme="minorBidi" w:hAnsiTheme="minorBidi"/>
          <w:sz w:val="24"/>
          <w:szCs w:val="24"/>
        </w:rPr>
        <w:t>modification</w:t>
      </w:r>
      <w:r w:rsidRPr="000A6A3A">
        <w:rPr>
          <w:rFonts w:asciiTheme="minorBidi" w:hAnsiTheme="minorBidi"/>
          <w:sz w:val="24"/>
          <w:szCs w:val="24"/>
        </w:rPr>
        <w:t>. The successful identification of these technologies offers various benefits and prospects, including the ability to bring about transformation, generate revenue, create value, and sustain competitive advantages for the firm. In order to capitalise on these opportunities and effectively address possible issues, the HR department must enhance its expertise and allocate its resources. This enhances collaboration, excellence, and achievement(</w:t>
      </w:r>
      <w:r w:rsidR="00BD7D98" w:rsidRPr="000A6A3A">
        <w:rPr>
          <w:rFonts w:asciiTheme="minorBidi" w:hAnsiTheme="minorBidi"/>
          <w:sz w:val="24"/>
          <w:szCs w:val="24"/>
        </w:rPr>
        <w:t xml:space="preserve">Fenech, </w:t>
      </w:r>
      <w:proofErr w:type="spellStart"/>
      <w:r w:rsidR="00BD7D98" w:rsidRPr="000A6A3A">
        <w:rPr>
          <w:rFonts w:asciiTheme="minorBidi" w:hAnsiTheme="minorBidi"/>
          <w:sz w:val="24"/>
          <w:szCs w:val="24"/>
        </w:rPr>
        <w:t>Baguant</w:t>
      </w:r>
      <w:proofErr w:type="spellEnd"/>
      <w:r w:rsidR="00BD7D98" w:rsidRPr="000A6A3A">
        <w:rPr>
          <w:rFonts w:asciiTheme="minorBidi" w:hAnsiTheme="minorBidi"/>
          <w:sz w:val="24"/>
          <w:szCs w:val="24"/>
        </w:rPr>
        <w:t xml:space="preserve"> and Ivanov, 2019)</w:t>
      </w:r>
      <w:r w:rsidR="00897B13" w:rsidRPr="000A6A3A">
        <w:rPr>
          <w:rFonts w:asciiTheme="minorBidi" w:hAnsiTheme="minorBidi"/>
          <w:sz w:val="24"/>
          <w:szCs w:val="24"/>
        </w:rPr>
        <w:t xml:space="preserve">. </w:t>
      </w:r>
    </w:p>
    <w:p w14:paraId="055851B2" w14:textId="48E57967" w:rsidR="00BB50D0" w:rsidRPr="000A6A3A" w:rsidRDefault="004A3915"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lastRenderedPageBreak/>
        <w:t>HR functions across different sectors</w:t>
      </w:r>
    </w:p>
    <w:p w14:paraId="1C9CB389" w14:textId="77777777" w:rsidR="00FB7B5A" w:rsidRPr="000A6A3A" w:rsidRDefault="00FB7B5A" w:rsidP="000A6A3A">
      <w:pPr>
        <w:spacing w:line="360" w:lineRule="auto"/>
        <w:jc w:val="both"/>
        <w:rPr>
          <w:rFonts w:asciiTheme="minorBidi" w:hAnsiTheme="minorBidi"/>
          <w:sz w:val="24"/>
          <w:szCs w:val="24"/>
          <w:lang w:val="en"/>
        </w:rPr>
      </w:pPr>
    </w:p>
    <w:p w14:paraId="16394E65" w14:textId="3EC9CD4A" w:rsidR="00FB7B5A" w:rsidRPr="000A6A3A" w:rsidRDefault="00FB7B5A"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The </w:t>
      </w:r>
      <w:r w:rsidR="005623A8" w:rsidRPr="000A6A3A">
        <w:rPr>
          <w:rFonts w:asciiTheme="minorBidi" w:eastAsia="Times New Roman" w:hAnsiTheme="minorBidi"/>
          <w:sz w:val="24"/>
          <w:szCs w:val="24"/>
        </w:rPr>
        <w:t>key</w:t>
      </w:r>
      <w:r w:rsidRPr="000A6A3A">
        <w:rPr>
          <w:rFonts w:asciiTheme="minorBidi" w:eastAsia="Times New Roman" w:hAnsiTheme="minorBidi"/>
          <w:sz w:val="24"/>
          <w:szCs w:val="24"/>
        </w:rPr>
        <w:t xml:space="preserve"> aim of our study is to contribute to the discussion regarding the potential influence of contextual variations on the </w:t>
      </w:r>
      <w:r w:rsidR="005623A8" w:rsidRPr="000A6A3A">
        <w:rPr>
          <w:rFonts w:asciiTheme="minorBidi" w:eastAsia="Times New Roman" w:hAnsiTheme="minorBidi"/>
          <w:sz w:val="24"/>
          <w:szCs w:val="24"/>
        </w:rPr>
        <w:t>adoption</w:t>
      </w:r>
      <w:r w:rsidRPr="000A6A3A">
        <w:rPr>
          <w:rFonts w:asciiTheme="minorBidi" w:eastAsia="Times New Roman" w:hAnsiTheme="minorBidi"/>
          <w:sz w:val="24"/>
          <w:szCs w:val="24"/>
        </w:rPr>
        <w:t xml:space="preserve"> of </w:t>
      </w:r>
      <w:r w:rsidR="005623A8" w:rsidRPr="000A6A3A">
        <w:rPr>
          <w:rFonts w:asciiTheme="minorBidi" w:eastAsia="Times New Roman" w:hAnsiTheme="minorBidi"/>
          <w:sz w:val="24"/>
          <w:szCs w:val="24"/>
        </w:rPr>
        <w:t>ICT</w:t>
      </w:r>
      <w:r w:rsidRPr="000A6A3A">
        <w:rPr>
          <w:rFonts w:asciiTheme="minorBidi" w:eastAsia="Times New Roman" w:hAnsiTheme="minorBidi"/>
          <w:sz w:val="24"/>
          <w:szCs w:val="24"/>
        </w:rPr>
        <w:t xml:space="preserve"> in </w:t>
      </w:r>
      <w:r w:rsidR="005623A8" w:rsidRPr="000A6A3A">
        <w:rPr>
          <w:rFonts w:asciiTheme="minorBidi" w:eastAsia="Times New Roman" w:hAnsiTheme="minorBidi"/>
          <w:sz w:val="24"/>
          <w:szCs w:val="24"/>
        </w:rPr>
        <w:t xml:space="preserve">HRM </w:t>
      </w:r>
      <w:r w:rsidRPr="000A6A3A">
        <w:rPr>
          <w:rFonts w:asciiTheme="minorBidi" w:eastAsia="Times New Roman" w:hAnsiTheme="minorBidi"/>
          <w:sz w:val="24"/>
          <w:szCs w:val="24"/>
        </w:rPr>
        <w:t xml:space="preserve">  in both private and public sectors. This scholarly work aims to offer recommendations for </w:t>
      </w:r>
      <w:r w:rsidR="005623A8" w:rsidRPr="000A6A3A">
        <w:rPr>
          <w:rFonts w:asciiTheme="minorBidi" w:eastAsia="Times New Roman" w:hAnsiTheme="minorBidi"/>
          <w:sz w:val="24"/>
          <w:szCs w:val="24"/>
        </w:rPr>
        <w:t>improving</w:t>
      </w:r>
      <w:r w:rsidRPr="000A6A3A">
        <w:rPr>
          <w:rFonts w:asciiTheme="minorBidi" w:eastAsia="Times New Roman" w:hAnsiTheme="minorBidi"/>
          <w:sz w:val="24"/>
          <w:szCs w:val="24"/>
        </w:rPr>
        <w:t xml:space="preserve"> the strategic use of technology by HRM experts in the public sector, particularly those seeking inspiration from the private sector.</w:t>
      </w:r>
    </w:p>
    <w:p w14:paraId="1973588D" w14:textId="77777777" w:rsidR="00FB7B5A" w:rsidRPr="000A6A3A" w:rsidRDefault="00FB7B5A" w:rsidP="000A6A3A">
      <w:pPr>
        <w:spacing w:line="360" w:lineRule="auto"/>
        <w:jc w:val="both"/>
        <w:rPr>
          <w:rFonts w:asciiTheme="minorBidi" w:hAnsiTheme="minorBidi"/>
          <w:sz w:val="24"/>
          <w:szCs w:val="24"/>
        </w:rPr>
      </w:pPr>
    </w:p>
    <w:p w14:paraId="42C84EB6" w14:textId="169CB003" w:rsidR="00F40776" w:rsidRPr="000A6A3A" w:rsidRDefault="4C60BAE9" w:rsidP="000A6A3A">
      <w:pPr>
        <w:pStyle w:val="Heading3"/>
        <w:spacing w:line="360" w:lineRule="auto"/>
        <w:jc w:val="both"/>
        <w:rPr>
          <w:rFonts w:asciiTheme="minorBidi" w:hAnsiTheme="minorBidi" w:cstheme="minorBidi"/>
        </w:rPr>
      </w:pPr>
      <w:r w:rsidRPr="000A6A3A">
        <w:rPr>
          <w:rFonts w:asciiTheme="minorBidi" w:hAnsiTheme="minorBidi" w:cstheme="minorBidi"/>
        </w:rPr>
        <w:t xml:space="preserve">HRM in </w:t>
      </w:r>
      <w:r w:rsidR="00F40776" w:rsidRPr="000A6A3A">
        <w:rPr>
          <w:rFonts w:asciiTheme="minorBidi" w:hAnsiTheme="minorBidi" w:cstheme="minorBidi"/>
        </w:rPr>
        <w:t>Private sector</w:t>
      </w:r>
    </w:p>
    <w:p w14:paraId="69DB8962" w14:textId="2D4BD431" w:rsidR="00301EB5" w:rsidRPr="000A6A3A" w:rsidRDefault="00301EB5" w:rsidP="000A6A3A">
      <w:pPr>
        <w:pStyle w:val="Heading4"/>
        <w:spacing w:line="360" w:lineRule="auto"/>
        <w:jc w:val="both"/>
        <w:rPr>
          <w:rFonts w:asciiTheme="minorBidi" w:hAnsiTheme="minorBidi"/>
          <w:sz w:val="24"/>
          <w:szCs w:val="24"/>
        </w:rPr>
      </w:pPr>
      <w:r w:rsidRPr="000A6A3A">
        <w:rPr>
          <w:rFonts w:asciiTheme="minorBidi" w:hAnsiTheme="minorBidi"/>
          <w:sz w:val="24"/>
          <w:szCs w:val="24"/>
        </w:rPr>
        <w:t>What is private sector?</w:t>
      </w:r>
    </w:p>
    <w:p w14:paraId="1115D2BD" w14:textId="77777777" w:rsidR="00FB7B5A" w:rsidRPr="000A6A3A" w:rsidRDefault="00FB7B5A" w:rsidP="000A6A3A">
      <w:pPr>
        <w:spacing w:line="360" w:lineRule="auto"/>
        <w:jc w:val="both"/>
        <w:rPr>
          <w:rFonts w:asciiTheme="minorBidi" w:hAnsiTheme="minorBidi"/>
          <w:sz w:val="24"/>
          <w:szCs w:val="24"/>
        </w:rPr>
      </w:pPr>
    </w:p>
    <w:p w14:paraId="5B577205" w14:textId="77777777" w:rsidR="001F6AAA" w:rsidRPr="000A6A3A" w:rsidRDefault="001F6AAA"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The private sector encompasses the segment of the economy that is owned, controlled, and run by individuals or companies with the intention of generating profits. It includes a diverse array of firms, corporations, and organisations that are not under the ownership or control of the government or public sector (Investopedia.com).</w:t>
      </w:r>
    </w:p>
    <w:p w14:paraId="47C93531" w14:textId="77777777" w:rsidR="00FB7B5A" w:rsidRPr="000A6A3A" w:rsidRDefault="00FB7B5A" w:rsidP="000A6A3A">
      <w:pPr>
        <w:spacing w:line="360" w:lineRule="auto"/>
        <w:jc w:val="both"/>
        <w:rPr>
          <w:rFonts w:asciiTheme="minorBidi" w:hAnsiTheme="minorBidi"/>
          <w:sz w:val="24"/>
          <w:szCs w:val="24"/>
        </w:rPr>
      </w:pPr>
    </w:p>
    <w:p w14:paraId="259F77E3" w14:textId="0D0A76D7" w:rsidR="00F40776" w:rsidRPr="000A6A3A" w:rsidRDefault="00A01727" w:rsidP="000A6A3A">
      <w:pPr>
        <w:spacing w:line="360" w:lineRule="auto"/>
        <w:jc w:val="both"/>
        <w:rPr>
          <w:rFonts w:asciiTheme="minorBidi" w:hAnsiTheme="minorBidi"/>
          <w:sz w:val="24"/>
          <w:szCs w:val="24"/>
        </w:rPr>
      </w:pPr>
      <w:r w:rsidRPr="000A6A3A">
        <w:rPr>
          <w:rFonts w:asciiTheme="minorBidi" w:hAnsiTheme="minorBidi"/>
          <w:sz w:val="24"/>
          <w:szCs w:val="24"/>
        </w:rPr>
        <w:t>Business leaders</w:t>
      </w:r>
      <w:r w:rsidR="00E07646" w:rsidRPr="000A6A3A">
        <w:rPr>
          <w:rFonts w:asciiTheme="minorBidi" w:hAnsiTheme="minorBidi"/>
          <w:sz w:val="24"/>
          <w:szCs w:val="24"/>
        </w:rPr>
        <w:t xml:space="preserve"> in private sector </w:t>
      </w:r>
      <w:r w:rsidRPr="000A6A3A">
        <w:rPr>
          <w:rFonts w:asciiTheme="minorBidi" w:hAnsiTheme="minorBidi"/>
          <w:sz w:val="24"/>
          <w:szCs w:val="24"/>
        </w:rPr>
        <w:t xml:space="preserve"> aim to balance product quality, service, marketing, and sales methodologies. To achieve balance, firms must rely on their most valuable asset: human resources (Tien &amp; Diem, 2020).</w:t>
      </w:r>
      <w:r w:rsidR="00603E6A" w:rsidRPr="000A6A3A">
        <w:rPr>
          <w:rFonts w:asciiTheme="minorBidi" w:hAnsiTheme="minorBidi"/>
          <w:sz w:val="24"/>
          <w:szCs w:val="24"/>
        </w:rPr>
        <w:t xml:space="preserve"> A business gains a competitive edge by having a stronger human factor than its competitors. Strengths include innovative leadership, talented and devoted staff, and adaptable policies. Understand the company's capabilities and reasons</w:t>
      </w:r>
      <w:r w:rsidR="001B6D0A" w:rsidRPr="000A6A3A">
        <w:rPr>
          <w:rFonts w:asciiTheme="minorBidi" w:hAnsiTheme="minorBidi"/>
          <w:sz w:val="24"/>
          <w:szCs w:val="24"/>
        </w:rPr>
        <w:t>, g</w:t>
      </w:r>
      <w:r w:rsidR="006821DE" w:rsidRPr="000A6A3A">
        <w:rPr>
          <w:rFonts w:asciiTheme="minorBidi" w:hAnsiTheme="minorBidi"/>
          <w:sz w:val="24"/>
          <w:szCs w:val="24"/>
        </w:rPr>
        <w:t>iven that, m</w:t>
      </w:r>
      <w:r w:rsidR="00EA70F0" w:rsidRPr="000A6A3A">
        <w:rPr>
          <w:rFonts w:asciiTheme="minorBidi" w:hAnsiTheme="minorBidi"/>
          <w:sz w:val="24"/>
          <w:szCs w:val="24"/>
        </w:rPr>
        <w:t xml:space="preserve">any </w:t>
      </w:r>
      <w:r w:rsidR="001B6D0A" w:rsidRPr="000A6A3A">
        <w:rPr>
          <w:rFonts w:asciiTheme="minorBidi" w:hAnsiTheme="minorBidi"/>
          <w:sz w:val="24"/>
          <w:szCs w:val="24"/>
        </w:rPr>
        <w:t>o</w:t>
      </w:r>
      <w:r w:rsidR="00EA70F0" w:rsidRPr="000A6A3A">
        <w:rPr>
          <w:rFonts w:asciiTheme="minorBidi" w:hAnsiTheme="minorBidi"/>
          <w:sz w:val="24"/>
          <w:szCs w:val="24"/>
        </w:rPr>
        <w:t>rganisations' competitive edge comes from HR. According to a survey of 35 directors and managers from seven wholesale distribution firms of food and non-food products in Kosovo, human resources do not provide a competitive advantage</w:t>
      </w:r>
      <w:r w:rsidR="006821DE" w:rsidRPr="000A6A3A">
        <w:rPr>
          <w:rFonts w:asciiTheme="minorBidi" w:hAnsiTheme="minorBidi"/>
          <w:sz w:val="24"/>
          <w:szCs w:val="24"/>
        </w:rPr>
        <w:t>(</w:t>
      </w:r>
      <w:r w:rsidR="00651D53" w:rsidRPr="000A6A3A">
        <w:rPr>
          <w:rFonts w:asciiTheme="minorBidi" w:hAnsiTheme="minorBidi"/>
          <w:sz w:val="24"/>
          <w:szCs w:val="24"/>
        </w:rPr>
        <w:t xml:space="preserve">Berisha, </w:t>
      </w:r>
      <w:proofErr w:type="spellStart"/>
      <w:r w:rsidR="00651D53" w:rsidRPr="000A6A3A">
        <w:rPr>
          <w:rFonts w:asciiTheme="minorBidi" w:hAnsiTheme="minorBidi"/>
          <w:sz w:val="24"/>
          <w:szCs w:val="24"/>
        </w:rPr>
        <w:t>Qe</w:t>
      </w:r>
      <w:r w:rsidR="00E02CA4" w:rsidRPr="000A6A3A">
        <w:rPr>
          <w:rFonts w:asciiTheme="minorBidi" w:hAnsiTheme="minorBidi"/>
          <w:sz w:val="24"/>
          <w:szCs w:val="24"/>
        </w:rPr>
        <w:t>haja</w:t>
      </w:r>
      <w:proofErr w:type="spellEnd"/>
      <w:r w:rsidR="00E02CA4" w:rsidRPr="000A6A3A">
        <w:rPr>
          <w:rFonts w:asciiTheme="minorBidi" w:hAnsiTheme="minorBidi"/>
          <w:sz w:val="24"/>
          <w:szCs w:val="24"/>
        </w:rPr>
        <w:t xml:space="preserve"> and Kutllovci,2015). </w:t>
      </w:r>
      <w:r w:rsidR="00FF0BB4" w:rsidRPr="000A6A3A">
        <w:rPr>
          <w:rFonts w:asciiTheme="minorBidi" w:hAnsiTheme="minorBidi"/>
          <w:sz w:val="24"/>
          <w:szCs w:val="24"/>
        </w:rPr>
        <w:t xml:space="preserve">Hence, they lack a uniform approach to human resource development. Furthermore, it was assumed that the majority of these companies maintain human resource departments, yet in reality, these departments primarily handle administrative tasks. Moreover, </w:t>
      </w:r>
      <w:r w:rsidR="001308C3" w:rsidRPr="000A6A3A">
        <w:rPr>
          <w:rFonts w:asciiTheme="minorBidi" w:hAnsiTheme="minorBidi"/>
          <w:sz w:val="24"/>
          <w:szCs w:val="24"/>
        </w:rPr>
        <w:t xml:space="preserve">they </w:t>
      </w:r>
      <w:r w:rsidR="00FF0BB4" w:rsidRPr="000A6A3A">
        <w:rPr>
          <w:rFonts w:asciiTheme="minorBidi" w:hAnsiTheme="minorBidi"/>
          <w:sz w:val="24"/>
          <w:szCs w:val="24"/>
        </w:rPr>
        <w:t xml:space="preserve"> posited that human resource practices are largely alike across firms, whether they have dedicated human resource departments or not. The findings of </w:t>
      </w:r>
      <w:r w:rsidR="00877CD4" w:rsidRPr="000A6A3A">
        <w:rPr>
          <w:rFonts w:asciiTheme="minorBidi" w:hAnsiTheme="minorBidi"/>
          <w:sz w:val="24"/>
          <w:szCs w:val="24"/>
        </w:rPr>
        <w:t xml:space="preserve">their </w:t>
      </w:r>
      <w:r w:rsidR="00FF0BB4" w:rsidRPr="000A6A3A">
        <w:rPr>
          <w:rFonts w:asciiTheme="minorBidi" w:hAnsiTheme="minorBidi"/>
          <w:sz w:val="24"/>
          <w:szCs w:val="24"/>
        </w:rPr>
        <w:t xml:space="preserve">empirical study generally </w:t>
      </w:r>
      <w:r w:rsidR="00AD2E6D" w:rsidRPr="000A6A3A">
        <w:rPr>
          <w:rFonts w:asciiTheme="minorBidi" w:hAnsiTheme="minorBidi"/>
          <w:sz w:val="24"/>
          <w:szCs w:val="24"/>
        </w:rPr>
        <w:t xml:space="preserve">contrast </w:t>
      </w:r>
      <w:r w:rsidR="00FF0BB4" w:rsidRPr="000A6A3A">
        <w:rPr>
          <w:rFonts w:asciiTheme="minorBidi" w:hAnsiTheme="minorBidi"/>
          <w:sz w:val="24"/>
          <w:szCs w:val="24"/>
        </w:rPr>
        <w:t xml:space="preserve"> with the assumptions outlined in this research</w:t>
      </w:r>
      <w:r w:rsidR="00AD2E6D" w:rsidRPr="000A6A3A">
        <w:rPr>
          <w:rFonts w:asciiTheme="minorBidi" w:hAnsiTheme="minorBidi"/>
          <w:sz w:val="24"/>
          <w:szCs w:val="24"/>
        </w:rPr>
        <w:t xml:space="preserve"> considering that private sector </w:t>
      </w:r>
      <w:r w:rsidR="007547B6" w:rsidRPr="000A6A3A">
        <w:rPr>
          <w:rFonts w:asciiTheme="minorBidi" w:hAnsiTheme="minorBidi"/>
          <w:sz w:val="24"/>
          <w:szCs w:val="24"/>
        </w:rPr>
        <w:t xml:space="preserve">HR handles more strategic </w:t>
      </w:r>
      <w:r w:rsidR="007547B6" w:rsidRPr="000A6A3A">
        <w:rPr>
          <w:rFonts w:asciiTheme="minorBidi" w:hAnsiTheme="minorBidi"/>
          <w:sz w:val="24"/>
          <w:szCs w:val="24"/>
        </w:rPr>
        <w:lastRenderedPageBreak/>
        <w:t>tasks while public sector handles more  administrative tasks</w:t>
      </w:r>
      <w:r w:rsidR="00FF0BB4" w:rsidRPr="000A6A3A">
        <w:rPr>
          <w:rFonts w:asciiTheme="minorBidi" w:hAnsiTheme="minorBidi"/>
          <w:sz w:val="24"/>
          <w:szCs w:val="24"/>
        </w:rPr>
        <w:t>(</w:t>
      </w:r>
      <w:r w:rsidR="00E509F6" w:rsidRPr="000A6A3A">
        <w:rPr>
          <w:rFonts w:asciiTheme="minorBidi" w:hAnsiTheme="minorBidi"/>
          <w:sz w:val="24"/>
          <w:szCs w:val="24"/>
        </w:rPr>
        <w:t>Berisha</w:t>
      </w:r>
      <w:r w:rsidR="00651D53" w:rsidRPr="000A6A3A">
        <w:rPr>
          <w:rFonts w:asciiTheme="minorBidi" w:hAnsiTheme="minorBidi"/>
          <w:sz w:val="24"/>
          <w:szCs w:val="24"/>
        </w:rPr>
        <w:t>,</w:t>
      </w:r>
      <w:r w:rsidR="00E509F6" w:rsidRPr="000A6A3A">
        <w:rPr>
          <w:rFonts w:asciiTheme="minorBidi" w:hAnsiTheme="minorBidi"/>
          <w:sz w:val="24"/>
          <w:szCs w:val="24"/>
        </w:rPr>
        <w:t xml:space="preserve"> </w:t>
      </w:r>
      <w:proofErr w:type="spellStart"/>
      <w:r w:rsidR="00E509F6" w:rsidRPr="000A6A3A">
        <w:rPr>
          <w:rFonts w:asciiTheme="minorBidi" w:hAnsiTheme="minorBidi"/>
          <w:sz w:val="24"/>
          <w:szCs w:val="24"/>
        </w:rPr>
        <w:t>Qehaja</w:t>
      </w:r>
      <w:proofErr w:type="spellEnd"/>
      <w:r w:rsidR="00E509F6" w:rsidRPr="000A6A3A">
        <w:rPr>
          <w:rFonts w:asciiTheme="minorBidi" w:hAnsiTheme="minorBidi"/>
          <w:sz w:val="24"/>
          <w:szCs w:val="24"/>
        </w:rPr>
        <w:t xml:space="preserve"> and </w:t>
      </w:r>
      <w:proofErr w:type="spellStart"/>
      <w:r w:rsidR="00E509F6" w:rsidRPr="000A6A3A">
        <w:rPr>
          <w:rFonts w:asciiTheme="minorBidi" w:hAnsiTheme="minorBidi"/>
          <w:sz w:val="24"/>
          <w:szCs w:val="24"/>
        </w:rPr>
        <w:t>Kutllovci</w:t>
      </w:r>
      <w:proofErr w:type="spellEnd"/>
      <w:r w:rsidR="00E509F6" w:rsidRPr="000A6A3A">
        <w:rPr>
          <w:rFonts w:asciiTheme="minorBidi" w:hAnsiTheme="minorBidi"/>
          <w:sz w:val="24"/>
          <w:szCs w:val="24"/>
        </w:rPr>
        <w:t>, 201</w:t>
      </w:r>
      <w:r w:rsidR="00A14028" w:rsidRPr="000A6A3A">
        <w:rPr>
          <w:rFonts w:asciiTheme="minorBidi" w:hAnsiTheme="minorBidi"/>
          <w:sz w:val="24"/>
          <w:szCs w:val="24"/>
        </w:rPr>
        <w:t>5</w:t>
      </w:r>
      <w:r w:rsidR="00B97895" w:rsidRPr="000A6A3A">
        <w:rPr>
          <w:rFonts w:asciiTheme="minorBidi" w:hAnsiTheme="minorBidi"/>
          <w:sz w:val="24"/>
          <w:szCs w:val="24"/>
        </w:rPr>
        <w:t>).</w:t>
      </w:r>
      <w:r w:rsidR="00A07D5E" w:rsidRPr="000A6A3A">
        <w:rPr>
          <w:rFonts w:asciiTheme="minorBidi" w:hAnsiTheme="minorBidi"/>
          <w:sz w:val="24"/>
          <w:szCs w:val="24"/>
        </w:rPr>
        <w:t xml:space="preserve"> This </w:t>
      </w:r>
      <w:r w:rsidR="008F3850" w:rsidRPr="000A6A3A">
        <w:rPr>
          <w:rFonts w:asciiTheme="minorBidi" w:hAnsiTheme="minorBidi"/>
          <w:sz w:val="24"/>
          <w:szCs w:val="24"/>
        </w:rPr>
        <w:t>links back to the previous section</w:t>
      </w:r>
      <w:r w:rsidR="00BD3062" w:rsidRPr="000A6A3A">
        <w:rPr>
          <w:rFonts w:asciiTheme="minorBidi" w:hAnsiTheme="minorBidi"/>
          <w:sz w:val="24"/>
          <w:szCs w:val="24"/>
        </w:rPr>
        <w:t>(</w:t>
      </w:r>
      <w:r w:rsidR="00BD3062" w:rsidRPr="000A6A3A">
        <w:rPr>
          <w:rFonts w:asciiTheme="minorBidi" w:hAnsiTheme="minorBidi"/>
          <w:color w:val="424242"/>
          <w:sz w:val="24"/>
          <w:szCs w:val="24"/>
          <w:shd w:val="clear" w:color="auto" w:fill="FFFFFF"/>
        </w:rPr>
        <w:t xml:space="preserve">Bright and Cortes, 2019), </w:t>
      </w:r>
      <w:r w:rsidR="008F3850" w:rsidRPr="000A6A3A">
        <w:rPr>
          <w:rFonts w:asciiTheme="minorBidi" w:hAnsiTheme="minorBidi"/>
          <w:sz w:val="24"/>
          <w:szCs w:val="24"/>
        </w:rPr>
        <w:t xml:space="preserve">and can be concluded as HRM in private sector represents third wave of HRM development(strategic)whereas the HRM in public sector is still in first wave which is administrative. </w:t>
      </w:r>
    </w:p>
    <w:p w14:paraId="7D7EBE60" w14:textId="24AA6649" w:rsidR="00F40776" w:rsidRPr="000A6A3A" w:rsidRDefault="6C403650" w:rsidP="000A6A3A">
      <w:pPr>
        <w:pStyle w:val="Heading3"/>
        <w:spacing w:line="360" w:lineRule="auto"/>
        <w:jc w:val="both"/>
        <w:rPr>
          <w:rFonts w:asciiTheme="minorBidi" w:hAnsiTheme="minorBidi" w:cstheme="minorBidi"/>
        </w:rPr>
      </w:pPr>
      <w:r w:rsidRPr="000A6A3A">
        <w:rPr>
          <w:rFonts w:asciiTheme="minorBidi" w:hAnsiTheme="minorBidi" w:cstheme="minorBidi"/>
        </w:rPr>
        <w:t xml:space="preserve">HRM in </w:t>
      </w:r>
      <w:r w:rsidR="00F40776" w:rsidRPr="000A6A3A">
        <w:rPr>
          <w:rFonts w:asciiTheme="minorBidi" w:hAnsiTheme="minorBidi" w:cstheme="minorBidi"/>
        </w:rPr>
        <w:t>Public sector</w:t>
      </w:r>
    </w:p>
    <w:p w14:paraId="57B90BF8" w14:textId="37F51F01" w:rsidR="00954C35" w:rsidRPr="000A6A3A" w:rsidRDefault="00C76017" w:rsidP="000A6A3A">
      <w:pPr>
        <w:pStyle w:val="Heading4"/>
        <w:spacing w:line="360" w:lineRule="auto"/>
        <w:jc w:val="both"/>
        <w:rPr>
          <w:rFonts w:asciiTheme="minorBidi" w:hAnsiTheme="minorBidi"/>
          <w:sz w:val="24"/>
          <w:szCs w:val="24"/>
        </w:rPr>
      </w:pPr>
      <w:r w:rsidRPr="000A6A3A">
        <w:rPr>
          <w:rFonts w:asciiTheme="minorBidi" w:hAnsiTheme="minorBidi"/>
          <w:sz w:val="24"/>
          <w:szCs w:val="24"/>
        </w:rPr>
        <w:t>What is</w:t>
      </w:r>
      <w:r w:rsidR="000D1FBB" w:rsidRPr="000A6A3A">
        <w:rPr>
          <w:rFonts w:asciiTheme="minorBidi" w:hAnsiTheme="minorBidi"/>
          <w:sz w:val="24"/>
          <w:szCs w:val="24"/>
        </w:rPr>
        <w:t xml:space="preserve"> the</w:t>
      </w:r>
      <w:r w:rsidRPr="000A6A3A">
        <w:rPr>
          <w:rFonts w:asciiTheme="minorBidi" w:hAnsiTheme="minorBidi"/>
          <w:sz w:val="24"/>
          <w:szCs w:val="24"/>
        </w:rPr>
        <w:t xml:space="preserve"> public sector? </w:t>
      </w:r>
    </w:p>
    <w:p w14:paraId="58EECD76" w14:textId="77777777" w:rsidR="000D4E4C" w:rsidRPr="000A6A3A" w:rsidRDefault="000D4E4C" w:rsidP="000A6A3A">
      <w:pPr>
        <w:spacing w:line="360" w:lineRule="auto"/>
        <w:jc w:val="both"/>
        <w:rPr>
          <w:rFonts w:asciiTheme="minorBidi" w:hAnsiTheme="minorBidi"/>
          <w:sz w:val="24"/>
          <w:szCs w:val="24"/>
        </w:rPr>
      </w:pPr>
    </w:p>
    <w:p w14:paraId="60454583" w14:textId="4B6717DE" w:rsidR="00954C35" w:rsidRPr="000A6A3A" w:rsidRDefault="00954C35"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rPr>
        <w:t>Sopta</w:t>
      </w:r>
      <w:proofErr w:type="spellEnd"/>
      <w:r w:rsidRPr="000A6A3A">
        <w:rPr>
          <w:rFonts w:asciiTheme="minorBidi" w:hAnsiTheme="minorBidi"/>
          <w:sz w:val="24"/>
          <w:szCs w:val="24"/>
        </w:rPr>
        <w:t xml:space="preserve">, </w:t>
      </w:r>
      <w:proofErr w:type="spellStart"/>
      <w:r w:rsidRPr="000A6A3A">
        <w:rPr>
          <w:rFonts w:asciiTheme="minorBidi" w:hAnsiTheme="minorBidi"/>
          <w:sz w:val="24"/>
          <w:szCs w:val="24"/>
        </w:rPr>
        <w:t>Mikic</w:t>
      </w:r>
      <w:proofErr w:type="spellEnd"/>
      <w:r w:rsidRPr="000A6A3A">
        <w:rPr>
          <w:rFonts w:asciiTheme="minorBidi" w:hAnsiTheme="minorBidi"/>
          <w:sz w:val="24"/>
          <w:szCs w:val="24"/>
        </w:rPr>
        <w:t xml:space="preserve">, and </w:t>
      </w:r>
      <w:proofErr w:type="spellStart"/>
      <w:r w:rsidRPr="000A6A3A">
        <w:rPr>
          <w:rFonts w:asciiTheme="minorBidi" w:hAnsiTheme="minorBidi"/>
          <w:sz w:val="24"/>
          <w:szCs w:val="24"/>
        </w:rPr>
        <w:t>Boticki</w:t>
      </w:r>
      <w:proofErr w:type="spellEnd"/>
      <w:r w:rsidRPr="000A6A3A">
        <w:rPr>
          <w:rFonts w:asciiTheme="minorBidi" w:hAnsiTheme="minorBidi"/>
          <w:sz w:val="24"/>
          <w:szCs w:val="24"/>
        </w:rPr>
        <w:t xml:space="preserve"> (2017</w:t>
      </w:r>
      <w:r w:rsidR="00573E0B" w:rsidRPr="000A6A3A">
        <w:rPr>
          <w:rFonts w:asciiTheme="minorBidi" w:hAnsiTheme="minorBidi"/>
          <w:sz w:val="24"/>
          <w:szCs w:val="24"/>
        </w:rPr>
        <w:t>:</w:t>
      </w:r>
      <w:r w:rsidRPr="000A6A3A">
        <w:rPr>
          <w:rFonts w:asciiTheme="minorBidi" w:hAnsiTheme="minorBidi"/>
          <w:sz w:val="24"/>
          <w:szCs w:val="24"/>
        </w:rPr>
        <w:t xml:space="preserve">104). “The term "public" is frequently used to mark the concept of companies and institutions that are under the majority of state ownership”. This </w:t>
      </w:r>
      <w:r w:rsidR="005623A8" w:rsidRPr="000A6A3A">
        <w:rPr>
          <w:rFonts w:asciiTheme="minorBidi" w:hAnsiTheme="minorBidi"/>
          <w:sz w:val="24"/>
          <w:szCs w:val="24"/>
        </w:rPr>
        <w:t xml:space="preserve">can be </w:t>
      </w:r>
      <w:r w:rsidRPr="000A6A3A">
        <w:rPr>
          <w:rFonts w:asciiTheme="minorBidi" w:hAnsiTheme="minorBidi"/>
          <w:sz w:val="24"/>
          <w:szCs w:val="24"/>
        </w:rPr>
        <w:t xml:space="preserve"> mostly owing to the fact that, </w:t>
      </w:r>
      <w:r w:rsidR="005623A8" w:rsidRPr="000A6A3A">
        <w:rPr>
          <w:rFonts w:asciiTheme="minorBidi" w:hAnsiTheme="minorBidi"/>
          <w:sz w:val="24"/>
          <w:szCs w:val="24"/>
        </w:rPr>
        <w:t>additionally</w:t>
      </w:r>
      <w:r w:rsidRPr="000A6A3A">
        <w:rPr>
          <w:rFonts w:asciiTheme="minorBidi" w:hAnsiTheme="minorBidi"/>
          <w:sz w:val="24"/>
          <w:szCs w:val="24"/>
        </w:rPr>
        <w:t xml:space="preserve"> to all of the other goals of such a commercial organisation, they achieve certain public-interest objectives, implying that the state intervenes in their operations. In other words, they achieve goals that are beneficial to the community. The single most important characteristic distinguishing these two sectors is ownership. Individuals and businesses make a profit in the non-state-controlled private sector. Thus, it encompasses all non-governmental for-profit businesses.</w:t>
      </w:r>
    </w:p>
    <w:p w14:paraId="4402D527" w14:textId="17597195" w:rsidR="002C6B39" w:rsidRPr="000A6A3A" w:rsidRDefault="002C6B39"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Traditionally, public human resource management (HRM) has mostly concentrated on improving employee welfare, known as 'soft' HRM, rather than on organisational performance, known as </w:t>
      </w:r>
      <w:r w:rsidR="005623A8" w:rsidRPr="000A6A3A">
        <w:rPr>
          <w:rFonts w:asciiTheme="minorBidi" w:eastAsia="Times New Roman" w:hAnsiTheme="minorBidi"/>
          <w:sz w:val="24"/>
          <w:szCs w:val="24"/>
        </w:rPr>
        <w:t>“</w:t>
      </w:r>
      <w:r w:rsidRPr="000A6A3A">
        <w:rPr>
          <w:rFonts w:asciiTheme="minorBidi" w:eastAsia="Times New Roman" w:hAnsiTheme="minorBidi"/>
          <w:sz w:val="24"/>
          <w:szCs w:val="24"/>
        </w:rPr>
        <w:t>hard</w:t>
      </w:r>
      <w:r w:rsidR="005623A8" w:rsidRPr="000A6A3A">
        <w:rPr>
          <w:rFonts w:asciiTheme="minorBidi" w:eastAsia="Times New Roman" w:hAnsiTheme="minorBidi"/>
          <w:sz w:val="24"/>
          <w:szCs w:val="24"/>
        </w:rPr>
        <w:t>”</w:t>
      </w:r>
      <w:r w:rsidRPr="000A6A3A">
        <w:rPr>
          <w:rFonts w:asciiTheme="minorBidi" w:eastAsia="Times New Roman" w:hAnsiTheme="minorBidi"/>
          <w:sz w:val="24"/>
          <w:szCs w:val="24"/>
        </w:rPr>
        <w:t xml:space="preserve"> HRM. Consistent with this viewpoint, Harel and Tzafrir (2002) </w:t>
      </w:r>
      <w:r w:rsidR="005623A8" w:rsidRPr="000A6A3A">
        <w:rPr>
          <w:rFonts w:asciiTheme="minorBidi" w:eastAsia="Times New Roman" w:hAnsiTheme="minorBidi"/>
          <w:sz w:val="24"/>
          <w:szCs w:val="24"/>
        </w:rPr>
        <w:t>revealed</w:t>
      </w:r>
      <w:r w:rsidRPr="000A6A3A">
        <w:rPr>
          <w:rFonts w:asciiTheme="minorBidi" w:eastAsia="Times New Roman" w:hAnsiTheme="minorBidi"/>
          <w:sz w:val="24"/>
          <w:szCs w:val="24"/>
        </w:rPr>
        <w:t xml:space="preserve"> that the prevalence of labour unions in the public sector leads management to give greater importance to HRM areas such as recruitment methods and grievance procedures.</w:t>
      </w:r>
    </w:p>
    <w:p w14:paraId="2C7FA8B2" w14:textId="45128FE6" w:rsidR="007020F1" w:rsidRPr="000A6A3A" w:rsidRDefault="007020F1"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On the other hand, private sector management places a higher emphasis on employee growth and rewarding performance. Furthermore, Knies et al. (2022) have corroborated this perspective. Public sector organisations have historically employed a greater number of HRM practices focused on </w:t>
      </w:r>
      <w:r w:rsidR="005623A8" w:rsidRPr="000A6A3A">
        <w:rPr>
          <w:rFonts w:asciiTheme="minorBidi" w:eastAsia="Times New Roman" w:hAnsiTheme="minorBidi"/>
          <w:sz w:val="24"/>
          <w:szCs w:val="24"/>
        </w:rPr>
        <w:t xml:space="preserve">providing </w:t>
      </w:r>
      <w:r w:rsidRPr="000A6A3A">
        <w:rPr>
          <w:rFonts w:asciiTheme="minorBidi" w:eastAsia="Times New Roman" w:hAnsiTheme="minorBidi"/>
          <w:sz w:val="24"/>
          <w:szCs w:val="24"/>
        </w:rPr>
        <w:t xml:space="preserve">equal opportunities, </w:t>
      </w:r>
      <w:r w:rsidR="005623A8" w:rsidRPr="000A6A3A">
        <w:rPr>
          <w:rFonts w:asciiTheme="minorBidi" w:eastAsia="Times New Roman" w:hAnsiTheme="minorBidi"/>
          <w:sz w:val="24"/>
          <w:szCs w:val="24"/>
        </w:rPr>
        <w:t xml:space="preserve">employee </w:t>
      </w:r>
      <w:proofErr w:type="spellStart"/>
      <w:r w:rsidR="005623A8" w:rsidRPr="000A6A3A">
        <w:rPr>
          <w:rFonts w:asciiTheme="minorBidi" w:eastAsia="Times New Roman" w:hAnsiTheme="minorBidi"/>
          <w:sz w:val="24"/>
          <w:szCs w:val="24"/>
        </w:rPr>
        <w:t>welbeing</w:t>
      </w:r>
      <w:proofErr w:type="spellEnd"/>
      <w:r w:rsidRPr="000A6A3A">
        <w:rPr>
          <w:rFonts w:asciiTheme="minorBidi" w:eastAsia="Times New Roman" w:hAnsiTheme="minorBidi"/>
          <w:sz w:val="24"/>
          <w:szCs w:val="24"/>
        </w:rPr>
        <w:t xml:space="preserve">, development, and career </w:t>
      </w:r>
      <w:r w:rsidR="005623A8" w:rsidRPr="000A6A3A">
        <w:rPr>
          <w:rFonts w:asciiTheme="minorBidi" w:eastAsia="Times New Roman" w:hAnsiTheme="minorBidi"/>
          <w:sz w:val="24"/>
          <w:szCs w:val="24"/>
        </w:rPr>
        <w:t>progress</w:t>
      </w:r>
      <w:r w:rsidRPr="000A6A3A">
        <w:rPr>
          <w:rFonts w:asciiTheme="minorBidi" w:eastAsia="Times New Roman" w:hAnsiTheme="minorBidi"/>
          <w:sz w:val="24"/>
          <w:szCs w:val="24"/>
        </w:rPr>
        <w:t>, while using fewer HRM practices centred around appraisal, performance, compensation, and benefits compared to private sector organisations, as per their claims. This confirms the idea that the visibility and concentration of HR specialists in the private sector are greater compared to the public sector.</w:t>
      </w:r>
    </w:p>
    <w:p w14:paraId="34961190" w14:textId="77777777" w:rsidR="007020F1" w:rsidRPr="000A6A3A" w:rsidRDefault="007020F1" w:rsidP="000A6A3A">
      <w:pPr>
        <w:spacing w:line="360" w:lineRule="auto"/>
        <w:jc w:val="both"/>
        <w:rPr>
          <w:rFonts w:asciiTheme="minorBidi" w:hAnsiTheme="minorBidi"/>
          <w:sz w:val="24"/>
          <w:szCs w:val="24"/>
        </w:rPr>
      </w:pPr>
    </w:p>
    <w:p w14:paraId="5609BBAF" w14:textId="77777777" w:rsidR="007020F1" w:rsidRPr="000A6A3A" w:rsidRDefault="007020F1" w:rsidP="000A6A3A">
      <w:pPr>
        <w:spacing w:line="360" w:lineRule="auto"/>
        <w:jc w:val="both"/>
        <w:rPr>
          <w:rFonts w:asciiTheme="minorBidi" w:hAnsiTheme="minorBidi"/>
          <w:sz w:val="24"/>
          <w:szCs w:val="24"/>
        </w:rPr>
      </w:pPr>
    </w:p>
    <w:p w14:paraId="08D8D6E8" w14:textId="77777777" w:rsidR="007020F1" w:rsidRPr="000A6A3A" w:rsidRDefault="007020F1" w:rsidP="000A6A3A">
      <w:pPr>
        <w:spacing w:line="360" w:lineRule="auto"/>
        <w:jc w:val="both"/>
        <w:rPr>
          <w:rFonts w:asciiTheme="minorBidi" w:hAnsiTheme="minorBidi"/>
          <w:sz w:val="24"/>
          <w:szCs w:val="24"/>
        </w:rPr>
      </w:pPr>
    </w:p>
    <w:p w14:paraId="1FC4F8E7" w14:textId="4E720FE6" w:rsidR="007B2307" w:rsidRPr="000A6A3A" w:rsidRDefault="007B2307" w:rsidP="000A6A3A">
      <w:pPr>
        <w:spacing w:line="360" w:lineRule="auto"/>
        <w:jc w:val="both"/>
        <w:rPr>
          <w:rFonts w:asciiTheme="minorBidi" w:hAnsiTheme="minorBidi"/>
          <w:sz w:val="24"/>
          <w:szCs w:val="24"/>
        </w:rPr>
      </w:pPr>
      <w:r w:rsidRPr="000A6A3A">
        <w:rPr>
          <w:rFonts w:asciiTheme="minorBidi" w:hAnsiTheme="minorBidi"/>
          <w:sz w:val="24"/>
          <w:szCs w:val="24"/>
        </w:rPr>
        <w:t>Nevertheless, the authors also suggested that the public sector is increasingly adopting the private sector model through the implementation of "high performance work practices" to address public demand and navigate the volatile business landscape. Nevertheless, a recent study conducted by Poor et al. (2021) reveals that the conventional attributes of private ownership, such as a focus on profit, competition, and efficiency, differ from those of the public sector. The public sector is distinguished by a bureaucratic system characterised by stringent regulations and inflexible hierarchical organisational frameworks. Its primary objective is to deliver equitable and standardised public and community services to populations that depend on local or national budgets. The obsolescence of public sector HRM can be attributed to its inflexibility, bureaucratic nature, and limited capacity to respond to evolving competitive dynamics.</w:t>
      </w:r>
    </w:p>
    <w:p w14:paraId="23996998" w14:textId="7BFF5D1C" w:rsidR="003F4109" w:rsidRPr="000A6A3A" w:rsidRDefault="003F4109" w:rsidP="000A6A3A">
      <w:pPr>
        <w:spacing w:line="360" w:lineRule="auto"/>
        <w:jc w:val="both"/>
        <w:rPr>
          <w:rFonts w:asciiTheme="minorBidi" w:hAnsiTheme="minorBidi"/>
          <w:sz w:val="24"/>
          <w:szCs w:val="24"/>
        </w:rPr>
      </w:pPr>
      <w:r w:rsidRPr="000A6A3A">
        <w:rPr>
          <w:rFonts w:asciiTheme="minorBidi" w:hAnsiTheme="minorBidi"/>
          <w:sz w:val="24"/>
          <w:szCs w:val="24"/>
        </w:rPr>
        <w:t>The disparities are evident in the HRM between the private and public sectors. The results of Poor's study</w:t>
      </w:r>
      <w:r w:rsidR="00463DC5" w:rsidRPr="000A6A3A">
        <w:rPr>
          <w:rFonts w:asciiTheme="minorBidi" w:hAnsiTheme="minorBidi"/>
          <w:sz w:val="24"/>
          <w:szCs w:val="24"/>
        </w:rPr>
        <w:t>(2021)</w:t>
      </w:r>
      <w:r w:rsidRPr="000A6A3A">
        <w:rPr>
          <w:rFonts w:asciiTheme="minorBidi" w:hAnsiTheme="minorBidi"/>
          <w:sz w:val="24"/>
          <w:szCs w:val="24"/>
        </w:rPr>
        <w:t xml:space="preserve">, which align with the findings of Harel and Tzafrir's study conducted two decades ago, indicate that, even after two decades, the typical attributes of both the public and private sectors have remained mostly unchanged. </w:t>
      </w:r>
    </w:p>
    <w:p w14:paraId="7ACC35D4" w14:textId="15547C05" w:rsidR="00BB50D0" w:rsidRPr="000A6A3A" w:rsidRDefault="00901DFC" w:rsidP="000A6A3A">
      <w:pPr>
        <w:spacing w:line="360" w:lineRule="auto"/>
        <w:jc w:val="both"/>
        <w:rPr>
          <w:rFonts w:asciiTheme="minorBidi" w:hAnsiTheme="minorBidi"/>
          <w:sz w:val="24"/>
          <w:szCs w:val="24"/>
        </w:rPr>
      </w:pPr>
      <w:r w:rsidRPr="000A6A3A">
        <w:rPr>
          <w:rFonts w:asciiTheme="minorBidi" w:hAnsiTheme="minorBidi"/>
          <w:sz w:val="24"/>
          <w:szCs w:val="24"/>
        </w:rPr>
        <w:t xml:space="preserve">The present inquiry pertains to the continued relevance of the conventional dichotomy between public and private sector HRM, given assertions that the HRM methodologies employed by public and private enterprises are increasingly similar. According to Knies et al. (2022), while public sector enterprises have also adopted assessment systems, the private sector continues to exhibit a higher prevalence of compensation and benefits-related HRM practices such as appraisal and performance management </w:t>
      </w:r>
      <w:r w:rsidRPr="000A6A3A">
        <w:rPr>
          <w:rFonts w:asciiTheme="minorBidi" w:hAnsiTheme="minorBidi"/>
          <w:sz w:val="24"/>
          <w:szCs w:val="24"/>
        </w:rPr>
        <w:br/>
        <w:t xml:space="preserve">This section provides a comprehensive analysis of the progression of public-private differentiations in the implementation of HRM strategies. The study revealed evidence in favour of both continuous and changing processes. According to existing research, there are notable disparities between HRM </w:t>
      </w:r>
      <w:r w:rsidR="005623A8" w:rsidRPr="000A6A3A">
        <w:rPr>
          <w:rFonts w:asciiTheme="minorBidi" w:hAnsiTheme="minorBidi"/>
          <w:sz w:val="24"/>
          <w:szCs w:val="24"/>
        </w:rPr>
        <w:t>activities</w:t>
      </w:r>
      <w:r w:rsidRPr="000A6A3A">
        <w:rPr>
          <w:rFonts w:asciiTheme="minorBidi" w:hAnsiTheme="minorBidi"/>
          <w:sz w:val="24"/>
          <w:szCs w:val="24"/>
        </w:rPr>
        <w:t xml:space="preserve"> in the </w:t>
      </w:r>
      <w:r w:rsidR="005623A8" w:rsidRPr="000A6A3A">
        <w:rPr>
          <w:rFonts w:asciiTheme="minorBidi" w:hAnsiTheme="minorBidi"/>
          <w:sz w:val="24"/>
          <w:szCs w:val="24"/>
        </w:rPr>
        <w:t>two sectors(</w:t>
      </w:r>
      <w:r w:rsidRPr="000A6A3A">
        <w:rPr>
          <w:rFonts w:asciiTheme="minorBidi" w:hAnsiTheme="minorBidi"/>
          <w:sz w:val="24"/>
          <w:szCs w:val="24"/>
        </w:rPr>
        <w:t>public and private</w:t>
      </w:r>
      <w:r w:rsidR="005623A8" w:rsidRPr="000A6A3A">
        <w:rPr>
          <w:rFonts w:asciiTheme="minorBidi" w:hAnsiTheme="minorBidi"/>
          <w:sz w:val="24"/>
          <w:szCs w:val="24"/>
        </w:rPr>
        <w:t>)</w:t>
      </w:r>
      <w:r w:rsidRPr="000A6A3A">
        <w:rPr>
          <w:rFonts w:asciiTheme="minorBidi" w:hAnsiTheme="minorBidi"/>
          <w:sz w:val="24"/>
          <w:szCs w:val="24"/>
        </w:rPr>
        <w:t>. It is worth noting that certain inconsistencies observed in the late 1990s have lessened, while others have continued to persist.</w:t>
      </w:r>
    </w:p>
    <w:p w14:paraId="31FD8E03" w14:textId="479456C3" w:rsidR="008B3050" w:rsidRPr="000A6A3A" w:rsidRDefault="00D60357"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lastRenderedPageBreak/>
        <w:t>Technology adoption in HRM</w:t>
      </w:r>
    </w:p>
    <w:p w14:paraId="79E40FEB" w14:textId="77777777" w:rsidR="005623A8" w:rsidRPr="000A6A3A" w:rsidRDefault="005623A8" w:rsidP="000A6A3A">
      <w:pPr>
        <w:spacing w:line="360" w:lineRule="auto"/>
        <w:jc w:val="both"/>
        <w:rPr>
          <w:rFonts w:asciiTheme="minorBidi" w:hAnsiTheme="minorBidi"/>
          <w:sz w:val="24"/>
          <w:szCs w:val="24"/>
        </w:rPr>
      </w:pPr>
    </w:p>
    <w:p w14:paraId="611E0FC5" w14:textId="21210721" w:rsidR="0048400A" w:rsidRPr="000A6A3A" w:rsidRDefault="005623A8" w:rsidP="000A6A3A">
      <w:pPr>
        <w:spacing w:after="0" w:line="360" w:lineRule="auto"/>
        <w:jc w:val="both"/>
        <w:rPr>
          <w:rFonts w:asciiTheme="minorBidi" w:eastAsia="Times New Roman" w:hAnsiTheme="minorBidi"/>
          <w:sz w:val="24"/>
          <w:szCs w:val="24"/>
        </w:rPr>
      </w:pPr>
      <w:r w:rsidRPr="005623A8">
        <w:rPr>
          <w:rFonts w:asciiTheme="minorBidi" w:eastAsia="Times New Roman" w:hAnsiTheme="minorBidi"/>
          <w:sz w:val="24"/>
          <w:szCs w:val="24"/>
        </w:rPr>
        <w:t>This study examines the scope and relative influence of ICT use on</w:t>
      </w:r>
      <w:r w:rsidRPr="000A6A3A">
        <w:rPr>
          <w:rFonts w:asciiTheme="minorBidi" w:eastAsia="Times New Roman" w:hAnsiTheme="minorBidi"/>
          <w:sz w:val="24"/>
          <w:szCs w:val="24"/>
        </w:rPr>
        <w:t xml:space="preserve"> </w:t>
      </w:r>
      <w:r w:rsidRPr="005623A8">
        <w:rPr>
          <w:rFonts w:asciiTheme="minorBidi" w:eastAsia="Times New Roman" w:hAnsiTheme="minorBidi"/>
          <w:sz w:val="24"/>
          <w:szCs w:val="24"/>
        </w:rPr>
        <w:t xml:space="preserve">HRM tasks in organisations across several sectors, including both the private and </w:t>
      </w:r>
      <w:r w:rsidRPr="000A6A3A">
        <w:rPr>
          <w:rFonts w:asciiTheme="minorBidi" w:eastAsia="Times New Roman" w:hAnsiTheme="minorBidi"/>
          <w:sz w:val="24"/>
          <w:szCs w:val="24"/>
        </w:rPr>
        <w:t xml:space="preserve">public </w:t>
      </w:r>
      <w:r w:rsidRPr="005623A8">
        <w:rPr>
          <w:rFonts w:asciiTheme="minorBidi" w:eastAsia="Times New Roman" w:hAnsiTheme="minorBidi"/>
          <w:sz w:val="24"/>
          <w:szCs w:val="24"/>
        </w:rPr>
        <w:t xml:space="preserve">sectors. There is an extensive body of literature available on the </w:t>
      </w:r>
      <w:r w:rsidRPr="000A6A3A">
        <w:rPr>
          <w:rFonts w:asciiTheme="minorBidi" w:eastAsia="Times New Roman" w:hAnsiTheme="minorBidi"/>
          <w:sz w:val="24"/>
          <w:szCs w:val="24"/>
        </w:rPr>
        <w:t>adoption</w:t>
      </w:r>
      <w:r w:rsidRPr="005623A8">
        <w:rPr>
          <w:rFonts w:asciiTheme="minorBidi" w:eastAsia="Times New Roman" w:hAnsiTheme="minorBidi"/>
          <w:sz w:val="24"/>
          <w:szCs w:val="24"/>
        </w:rPr>
        <w:t xml:space="preserve"> of ICT. However, the majority of research has focused on the examination of ICT use in a broad sense.</w:t>
      </w:r>
      <w:r w:rsidRPr="000A6A3A">
        <w:rPr>
          <w:rFonts w:asciiTheme="minorBidi" w:eastAsia="Times New Roman" w:hAnsiTheme="minorBidi"/>
          <w:sz w:val="24"/>
          <w:szCs w:val="24"/>
        </w:rPr>
        <w:t xml:space="preserve"> </w:t>
      </w:r>
      <w:r w:rsidR="00126726" w:rsidRPr="000A6A3A">
        <w:rPr>
          <w:rFonts w:asciiTheme="minorBidi" w:hAnsiTheme="minorBidi"/>
          <w:sz w:val="24"/>
          <w:szCs w:val="24"/>
        </w:rPr>
        <w:t>Unfortunately</w:t>
      </w:r>
      <w:r w:rsidR="0048400A" w:rsidRPr="000A6A3A">
        <w:rPr>
          <w:rFonts w:asciiTheme="minorBidi" w:hAnsiTheme="minorBidi"/>
          <w:sz w:val="24"/>
          <w:szCs w:val="24"/>
        </w:rPr>
        <w:t xml:space="preserve">, actual research and theory on </w:t>
      </w:r>
      <w:r w:rsidR="00206774" w:rsidRPr="000A6A3A">
        <w:rPr>
          <w:rFonts w:asciiTheme="minorBidi" w:hAnsiTheme="minorBidi"/>
          <w:sz w:val="24"/>
          <w:szCs w:val="24"/>
        </w:rPr>
        <w:t xml:space="preserve">use of ICT in HRM </w:t>
      </w:r>
      <w:r w:rsidR="0048400A" w:rsidRPr="000A6A3A">
        <w:rPr>
          <w:rFonts w:asciiTheme="minorBidi" w:hAnsiTheme="minorBidi"/>
          <w:sz w:val="24"/>
          <w:szCs w:val="24"/>
        </w:rPr>
        <w:t>are still lacking</w:t>
      </w:r>
      <w:r w:rsidR="0022382F" w:rsidRPr="000A6A3A">
        <w:rPr>
          <w:rFonts w:asciiTheme="minorBidi" w:hAnsiTheme="minorBidi"/>
          <w:sz w:val="24"/>
          <w:szCs w:val="24"/>
        </w:rPr>
        <w:t>(Wang</w:t>
      </w:r>
      <w:r w:rsidR="0035154B" w:rsidRPr="000A6A3A">
        <w:rPr>
          <w:rFonts w:asciiTheme="minorBidi" w:hAnsiTheme="minorBidi"/>
          <w:sz w:val="24"/>
          <w:szCs w:val="24"/>
        </w:rPr>
        <w:t>,</w:t>
      </w:r>
      <w:r w:rsidR="0022382F" w:rsidRPr="000A6A3A">
        <w:rPr>
          <w:rFonts w:asciiTheme="minorBidi" w:hAnsiTheme="minorBidi"/>
          <w:sz w:val="24"/>
          <w:szCs w:val="24"/>
        </w:rPr>
        <w:t>1997).</w:t>
      </w:r>
    </w:p>
    <w:p w14:paraId="3E4307FF" w14:textId="2E86453E" w:rsidR="006C7E90" w:rsidRPr="000A6A3A" w:rsidRDefault="008B3050" w:rsidP="000A6A3A">
      <w:pPr>
        <w:spacing w:line="360" w:lineRule="auto"/>
        <w:jc w:val="both"/>
        <w:rPr>
          <w:rFonts w:asciiTheme="minorBidi" w:hAnsiTheme="minorBidi"/>
          <w:sz w:val="24"/>
          <w:szCs w:val="24"/>
        </w:rPr>
      </w:pPr>
      <w:r w:rsidRPr="000A6A3A">
        <w:rPr>
          <w:rFonts w:asciiTheme="minorBidi" w:hAnsiTheme="minorBidi"/>
          <w:sz w:val="24"/>
          <w:szCs w:val="24"/>
        </w:rPr>
        <w:t>ICT</w:t>
      </w:r>
      <w:r w:rsidR="005623A8" w:rsidRPr="000A6A3A">
        <w:rPr>
          <w:rFonts w:asciiTheme="minorBidi" w:hAnsiTheme="minorBidi"/>
          <w:sz w:val="24"/>
          <w:szCs w:val="24"/>
        </w:rPr>
        <w:t xml:space="preserve"> </w:t>
      </w:r>
      <w:r w:rsidRPr="000A6A3A">
        <w:rPr>
          <w:rFonts w:asciiTheme="minorBidi" w:hAnsiTheme="minorBidi"/>
          <w:sz w:val="24"/>
          <w:szCs w:val="24"/>
        </w:rPr>
        <w:t xml:space="preserve"> play a crucial role in human resource management (HRM), revolutionizing how organizations handle their workforce. </w:t>
      </w:r>
      <w:r w:rsidR="00115AB2" w:rsidRPr="000A6A3A">
        <w:rPr>
          <w:rFonts w:asciiTheme="minorBidi" w:hAnsiTheme="minorBidi"/>
          <w:sz w:val="24"/>
          <w:szCs w:val="24"/>
        </w:rPr>
        <w:t xml:space="preserve">HRM has become more strategic in organisations, with the alignment of HRM </w:t>
      </w:r>
      <w:r w:rsidR="008062E7" w:rsidRPr="000A6A3A">
        <w:rPr>
          <w:rFonts w:asciiTheme="minorBidi" w:hAnsiTheme="minorBidi"/>
          <w:sz w:val="24"/>
          <w:szCs w:val="24"/>
        </w:rPr>
        <w:t xml:space="preserve">with </w:t>
      </w:r>
      <w:r w:rsidR="00115AB2" w:rsidRPr="000A6A3A">
        <w:rPr>
          <w:rFonts w:asciiTheme="minorBidi" w:hAnsiTheme="minorBidi"/>
          <w:sz w:val="24"/>
          <w:szCs w:val="24"/>
        </w:rPr>
        <w:t xml:space="preserve"> strategies</w:t>
      </w:r>
      <w:r w:rsidR="008062E7" w:rsidRPr="000A6A3A">
        <w:rPr>
          <w:rFonts w:asciiTheme="minorBidi" w:hAnsiTheme="minorBidi"/>
          <w:sz w:val="24"/>
          <w:szCs w:val="24"/>
        </w:rPr>
        <w:t xml:space="preserve"> of the business </w:t>
      </w:r>
      <w:r w:rsidR="00115AB2" w:rsidRPr="000A6A3A">
        <w:rPr>
          <w:rFonts w:asciiTheme="minorBidi" w:hAnsiTheme="minorBidi"/>
          <w:sz w:val="24"/>
          <w:szCs w:val="24"/>
        </w:rPr>
        <w:t xml:space="preserve"> being </w:t>
      </w:r>
      <w:r w:rsidR="008062E7" w:rsidRPr="000A6A3A">
        <w:rPr>
          <w:rFonts w:asciiTheme="minorBidi" w:hAnsiTheme="minorBidi"/>
          <w:sz w:val="24"/>
          <w:szCs w:val="24"/>
        </w:rPr>
        <w:t>extensively</w:t>
      </w:r>
      <w:r w:rsidR="00115AB2" w:rsidRPr="000A6A3A">
        <w:rPr>
          <w:rFonts w:asciiTheme="minorBidi" w:hAnsiTheme="minorBidi"/>
          <w:sz w:val="24"/>
          <w:szCs w:val="24"/>
        </w:rPr>
        <w:t xml:space="preserve"> recognised. </w:t>
      </w:r>
      <w:r w:rsidR="008062E7" w:rsidRPr="000A6A3A">
        <w:rPr>
          <w:rFonts w:asciiTheme="minorBidi" w:hAnsiTheme="minorBidi"/>
          <w:sz w:val="24"/>
          <w:szCs w:val="24"/>
        </w:rPr>
        <w:t xml:space="preserve">Efficient </w:t>
      </w:r>
      <w:r w:rsidR="00115AB2" w:rsidRPr="000A6A3A">
        <w:rPr>
          <w:rFonts w:asciiTheme="minorBidi" w:hAnsiTheme="minorBidi"/>
          <w:sz w:val="24"/>
          <w:szCs w:val="24"/>
        </w:rPr>
        <w:t xml:space="preserve"> HRM </w:t>
      </w:r>
      <w:r w:rsidR="01100E84" w:rsidRPr="000A6A3A">
        <w:rPr>
          <w:rFonts w:asciiTheme="minorBidi" w:hAnsiTheme="minorBidi"/>
          <w:sz w:val="24"/>
          <w:szCs w:val="24"/>
        </w:rPr>
        <w:t>is always crucial for meeting market needs with skilled staff</w:t>
      </w:r>
      <w:r w:rsidR="00C747F2" w:rsidRPr="000A6A3A">
        <w:rPr>
          <w:rFonts w:asciiTheme="minorBidi" w:hAnsiTheme="minorBidi"/>
          <w:sz w:val="24"/>
          <w:szCs w:val="24"/>
        </w:rPr>
        <w:t xml:space="preserve">. </w:t>
      </w:r>
      <w:r w:rsidR="000F7598" w:rsidRPr="000A6A3A">
        <w:rPr>
          <w:rFonts w:asciiTheme="minorBidi" w:hAnsiTheme="minorBidi"/>
          <w:sz w:val="24"/>
          <w:szCs w:val="24"/>
        </w:rPr>
        <w:t>ICT</w:t>
      </w:r>
      <w:r w:rsidR="00C747F2" w:rsidRPr="000A6A3A">
        <w:rPr>
          <w:rFonts w:asciiTheme="minorBidi" w:hAnsiTheme="minorBidi"/>
          <w:sz w:val="24"/>
          <w:szCs w:val="24"/>
        </w:rPr>
        <w:t xml:space="preserve"> and HRM are interconnected, requiring HR professionals to adopt reengineering technologies, support </w:t>
      </w:r>
      <w:r w:rsidR="3E7B51A9" w:rsidRPr="000A6A3A">
        <w:rPr>
          <w:rFonts w:asciiTheme="minorBidi" w:hAnsiTheme="minorBidi"/>
          <w:sz w:val="24"/>
          <w:szCs w:val="24"/>
        </w:rPr>
        <w:t>institutional and</w:t>
      </w:r>
      <w:r w:rsidR="00C747F2" w:rsidRPr="000A6A3A">
        <w:rPr>
          <w:rFonts w:asciiTheme="minorBidi" w:hAnsiTheme="minorBidi"/>
          <w:sz w:val="24"/>
          <w:szCs w:val="24"/>
        </w:rPr>
        <w:t xml:space="preserve"> work-design changes, and foster a managerial </w:t>
      </w:r>
      <w:r w:rsidR="008062E7" w:rsidRPr="000A6A3A">
        <w:rPr>
          <w:rFonts w:asciiTheme="minorBidi" w:hAnsiTheme="minorBidi"/>
          <w:sz w:val="24"/>
          <w:szCs w:val="24"/>
        </w:rPr>
        <w:t>environment</w:t>
      </w:r>
      <w:r w:rsidR="00C747F2" w:rsidRPr="000A6A3A">
        <w:rPr>
          <w:rFonts w:asciiTheme="minorBidi" w:hAnsiTheme="minorBidi"/>
          <w:sz w:val="24"/>
          <w:szCs w:val="24"/>
        </w:rPr>
        <w:t xml:space="preserve"> for innovation and </w:t>
      </w:r>
      <w:r w:rsidR="00AE310C" w:rsidRPr="000A6A3A">
        <w:rPr>
          <w:rFonts w:asciiTheme="minorBidi" w:hAnsiTheme="minorBidi"/>
          <w:sz w:val="24"/>
          <w:szCs w:val="24"/>
        </w:rPr>
        <w:t>institutions</w:t>
      </w:r>
      <w:r w:rsidR="008062E7" w:rsidRPr="000A6A3A">
        <w:rPr>
          <w:rFonts w:asciiTheme="minorBidi" w:hAnsiTheme="minorBidi"/>
          <w:sz w:val="24"/>
          <w:szCs w:val="24"/>
        </w:rPr>
        <w:t xml:space="preserve"> driven by knowledge </w:t>
      </w:r>
      <w:r w:rsidR="00F14960" w:rsidRPr="000A6A3A">
        <w:rPr>
          <w:rFonts w:asciiTheme="minorBidi" w:hAnsiTheme="minorBidi"/>
          <w:sz w:val="24"/>
          <w:szCs w:val="24"/>
        </w:rPr>
        <w:t>(</w:t>
      </w:r>
      <w:proofErr w:type="spellStart"/>
      <w:r w:rsidR="00F14960" w:rsidRPr="000A6A3A">
        <w:rPr>
          <w:rFonts w:asciiTheme="minorBidi" w:hAnsiTheme="minorBidi"/>
          <w:color w:val="222222"/>
          <w:sz w:val="24"/>
          <w:szCs w:val="24"/>
          <w:shd w:val="clear" w:color="auto" w:fill="FFFFFF"/>
        </w:rPr>
        <w:t>Piabuo</w:t>
      </w:r>
      <w:proofErr w:type="spellEnd"/>
      <w:r w:rsidR="00F14960" w:rsidRPr="000A6A3A">
        <w:rPr>
          <w:rFonts w:asciiTheme="minorBidi" w:hAnsiTheme="minorBidi"/>
          <w:color w:val="222222"/>
          <w:sz w:val="24"/>
          <w:szCs w:val="24"/>
          <w:shd w:val="clear" w:color="auto" w:fill="FFFFFF"/>
        </w:rPr>
        <w:t xml:space="preserve"> et al.,2017)</w:t>
      </w:r>
      <w:r w:rsidR="00C747F2" w:rsidRPr="000A6A3A">
        <w:rPr>
          <w:rFonts w:asciiTheme="minorBidi" w:hAnsiTheme="minorBidi"/>
          <w:sz w:val="24"/>
          <w:szCs w:val="24"/>
        </w:rPr>
        <w:t>. Technology</w:t>
      </w:r>
      <w:r w:rsidR="00061178" w:rsidRPr="000A6A3A">
        <w:rPr>
          <w:rFonts w:asciiTheme="minorBidi" w:hAnsiTheme="minorBidi"/>
          <w:sz w:val="24"/>
          <w:szCs w:val="24"/>
        </w:rPr>
        <w:t xml:space="preserve"> </w:t>
      </w:r>
      <w:r w:rsidR="00C747F2" w:rsidRPr="000A6A3A">
        <w:rPr>
          <w:rFonts w:asciiTheme="minorBidi" w:hAnsiTheme="minorBidi"/>
          <w:sz w:val="24"/>
          <w:szCs w:val="24"/>
        </w:rPr>
        <w:t>advancements are driven by HR professionals' aspirations for faster, m</w:t>
      </w:r>
      <w:r w:rsidR="00AE310C" w:rsidRPr="000A6A3A">
        <w:rPr>
          <w:rFonts w:asciiTheme="minorBidi" w:hAnsiTheme="minorBidi"/>
          <w:sz w:val="24"/>
          <w:szCs w:val="24"/>
        </w:rPr>
        <w:t>o</w:t>
      </w:r>
      <w:r w:rsidR="00C747F2" w:rsidRPr="000A6A3A">
        <w:rPr>
          <w:rFonts w:asciiTheme="minorBidi" w:hAnsiTheme="minorBidi"/>
          <w:sz w:val="24"/>
          <w:szCs w:val="24"/>
        </w:rPr>
        <w:t>re effective, and cost-effective solutions.</w:t>
      </w:r>
      <w:r w:rsidR="0008560E" w:rsidRPr="000A6A3A">
        <w:rPr>
          <w:rFonts w:asciiTheme="minorBidi" w:hAnsiTheme="minorBidi"/>
          <w:sz w:val="24"/>
          <w:szCs w:val="24"/>
        </w:rPr>
        <w:t xml:space="preserve"> </w:t>
      </w:r>
      <w:r w:rsidR="006C7E90" w:rsidRPr="000A6A3A">
        <w:rPr>
          <w:rFonts w:asciiTheme="minorBidi" w:hAnsiTheme="minorBidi"/>
          <w:sz w:val="24"/>
          <w:szCs w:val="24"/>
        </w:rPr>
        <w:t xml:space="preserve">Snell, Stueber, and </w:t>
      </w:r>
      <w:r w:rsidR="551CDE49" w:rsidRPr="000A6A3A">
        <w:rPr>
          <w:rFonts w:asciiTheme="minorBidi" w:hAnsiTheme="minorBidi"/>
          <w:sz w:val="24"/>
          <w:szCs w:val="24"/>
        </w:rPr>
        <w:t>Lepak (</w:t>
      </w:r>
      <w:r w:rsidR="009B6186" w:rsidRPr="000A6A3A">
        <w:rPr>
          <w:rFonts w:asciiTheme="minorBidi" w:hAnsiTheme="minorBidi"/>
          <w:sz w:val="24"/>
          <w:szCs w:val="24"/>
        </w:rPr>
        <w:t xml:space="preserve">2002) </w:t>
      </w:r>
      <w:r w:rsidR="6D3BE8E9" w:rsidRPr="000A6A3A">
        <w:rPr>
          <w:rFonts w:asciiTheme="minorBidi" w:hAnsiTheme="minorBidi"/>
          <w:sz w:val="24"/>
          <w:szCs w:val="24"/>
        </w:rPr>
        <w:t>suggest</w:t>
      </w:r>
      <w:r w:rsidR="006C7E90" w:rsidRPr="000A6A3A">
        <w:rPr>
          <w:rFonts w:asciiTheme="minorBidi" w:hAnsiTheme="minorBidi"/>
          <w:sz w:val="24"/>
          <w:szCs w:val="24"/>
        </w:rPr>
        <w:t xml:space="preserve"> that HRMSs can improve strategic, adaptable, cost-</w:t>
      </w:r>
      <w:r w:rsidR="008062E7" w:rsidRPr="000A6A3A">
        <w:rPr>
          <w:rFonts w:asciiTheme="minorBidi" w:hAnsiTheme="minorBidi"/>
          <w:sz w:val="24"/>
          <w:szCs w:val="24"/>
        </w:rPr>
        <w:t>effective</w:t>
      </w:r>
      <w:r w:rsidR="006C7E90" w:rsidRPr="000A6A3A">
        <w:rPr>
          <w:rFonts w:asciiTheme="minorBidi" w:hAnsiTheme="minorBidi"/>
          <w:sz w:val="24"/>
          <w:szCs w:val="24"/>
        </w:rPr>
        <w:t>, and customer-</w:t>
      </w:r>
      <w:r w:rsidR="008062E7" w:rsidRPr="000A6A3A">
        <w:rPr>
          <w:rFonts w:asciiTheme="minorBidi" w:hAnsiTheme="minorBidi"/>
          <w:sz w:val="24"/>
          <w:szCs w:val="24"/>
        </w:rPr>
        <w:t>focused</w:t>
      </w:r>
      <w:r w:rsidR="006C7E90" w:rsidRPr="000A6A3A">
        <w:rPr>
          <w:rFonts w:asciiTheme="minorBidi" w:hAnsiTheme="minorBidi"/>
          <w:sz w:val="24"/>
          <w:szCs w:val="24"/>
        </w:rPr>
        <w:t xml:space="preserve"> capabilities by using</w:t>
      </w:r>
      <w:r w:rsidR="008062E7" w:rsidRPr="000A6A3A">
        <w:rPr>
          <w:rFonts w:asciiTheme="minorBidi" w:hAnsiTheme="minorBidi"/>
          <w:sz w:val="24"/>
          <w:szCs w:val="24"/>
        </w:rPr>
        <w:t xml:space="preserve"> ICT. E</w:t>
      </w:r>
      <w:r w:rsidR="006C7E90" w:rsidRPr="000A6A3A">
        <w:rPr>
          <w:rFonts w:asciiTheme="minorBidi" w:hAnsiTheme="minorBidi"/>
          <w:sz w:val="24"/>
          <w:szCs w:val="24"/>
        </w:rPr>
        <w:t xml:space="preserve">xperts </w:t>
      </w:r>
      <w:r w:rsidR="008062E7" w:rsidRPr="000A6A3A">
        <w:rPr>
          <w:rFonts w:asciiTheme="minorBidi" w:hAnsiTheme="minorBidi"/>
          <w:sz w:val="24"/>
          <w:szCs w:val="24"/>
        </w:rPr>
        <w:t>foresee</w:t>
      </w:r>
      <w:r w:rsidR="006C7E90" w:rsidRPr="000A6A3A">
        <w:rPr>
          <w:rFonts w:asciiTheme="minorBidi" w:hAnsiTheme="minorBidi"/>
          <w:sz w:val="24"/>
          <w:szCs w:val="24"/>
        </w:rPr>
        <w:t xml:space="preserve"> that the PC </w:t>
      </w:r>
      <w:r w:rsidR="008062E7" w:rsidRPr="000A6A3A">
        <w:rPr>
          <w:rFonts w:asciiTheme="minorBidi" w:hAnsiTheme="minorBidi"/>
          <w:sz w:val="24"/>
          <w:szCs w:val="24"/>
        </w:rPr>
        <w:t>can</w:t>
      </w:r>
      <w:r w:rsidR="006C7E90" w:rsidRPr="000A6A3A">
        <w:rPr>
          <w:rFonts w:asciiTheme="minorBidi" w:hAnsiTheme="minorBidi"/>
          <w:sz w:val="24"/>
          <w:szCs w:val="24"/>
        </w:rPr>
        <w:t xml:space="preserve"> become the primary tool for HR workers. Growing I</w:t>
      </w:r>
      <w:r w:rsidR="000F7598" w:rsidRPr="000A6A3A">
        <w:rPr>
          <w:rFonts w:asciiTheme="minorBidi" w:hAnsiTheme="minorBidi"/>
          <w:sz w:val="24"/>
          <w:szCs w:val="24"/>
        </w:rPr>
        <w:t>C</w:t>
      </w:r>
      <w:r w:rsidR="006C7E90" w:rsidRPr="000A6A3A">
        <w:rPr>
          <w:rFonts w:asciiTheme="minorBidi" w:hAnsiTheme="minorBidi"/>
          <w:sz w:val="24"/>
          <w:szCs w:val="24"/>
        </w:rPr>
        <w:t>T sophistication and external structural possibilities have led to the emergence</w:t>
      </w:r>
      <w:r w:rsidR="000F7598" w:rsidRPr="000A6A3A">
        <w:rPr>
          <w:rFonts w:asciiTheme="minorBidi" w:hAnsiTheme="minorBidi"/>
          <w:sz w:val="24"/>
          <w:szCs w:val="24"/>
        </w:rPr>
        <w:t xml:space="preserve"> of virtual HRM</w:t>
      </w:r>
      <w:r w:rsidR="006C7E90" w:rsidRPr="000A6A3A">
        <w:rPr>
          <w:rFonts w:asciiTheme="minorBidi" w:hAnsiTheme="minorBidi"/>
          <w:sz w:val="24"/>
          <w:szCs w:val="24"/>
        </w:rPr>
        <w:t>. I</w:t>
      </w:r>
      <w:r w:rsidR="000F7598" w:rsidRPr="000A6A3A">
        <w:rPr>
          <w:rFonts w:asciiTheme="minorBidi" w:hAnsiTheme="minorBidi"/>
          <w:sz w:val="24"/>
          <w:szCs w:val="24"/>
        </w:rPr>
        <w:t>C</w:t>
      </w:r>
      <w:r w:rsidR="006C7E90" w:rsidRPr="000A6A3A">
        <w:rPr>
          <w:rFonts w:asciiTheme="minorBidi" w:hAnsiTheme="minorBidi"/>
          <w:sz w:val="24"/>
          <w:szCs w:val="24"/>
        </w:rPr>
        <w:t>T</w:t>
      </w:r>
      <w:r w:rsidR="00ED5279" w:rsidRPr="000A6A3A">
        <w:rPr>
          <w:rFonts w:asciiTheme="minorBidi" w:hAnsiTheme="minorBidi"/>
          <w:sz w:val="24"/>
          <w:szCs w:val="24"/>
        </w:rPr>
        <w:t>, which</w:t>
      </w:r>
      <w:r w:rsidR="006C7E90" w:rsidRPr="000A6A3A">
        <w:rPr>
          <w:rFonts w:asciiTheme="minorBidi" w:hAnsiTheme="minorBidi"/>
          <w:sz w:val="24"/>
          <w:szCs w:val="24"/>
        </w:rPr>
        <w:t xml:space="preserve"> is enabling organisations to provide cutting-edge HR services, and lower costs allow enterprises of all sizes to acquire HR </w:t>
      </w:r>
      <w:r w:rsidR="238EE003" w:rsidRPr="000A6A3A">
        <w:rPr>
          <w:rFonts w:asciiTheme="minorBidi" w:hAnsiTheme="minorBidi"/>
          <w:sz w:val="24"/>
          <w:szCs w:val="24"/>
        </w:rPr>
        <w:t>solutions (</w:t>
      </w:r>
      <w:r w:rsidR="00A52010" w:rsidRPr="000A6A3A">
        <w:rPr>
          <w:rFonts w:asciiTheme="minorBidi" w:hAnsiTheme="minorBidi"/>
          <w:sz w:val="24"/>
          <w:szCs w:val="24"/>
        </w:rPr>
        <w:t>Mishra and Akman, 2010)</w:t>
      </w:r>
      <w:r w:rsidR="006C7E90" w:rsidRPr="000A6A3A">
        <w:rPr>
          <w:rFonts w:asciiTheme="minorBidi" w:hAnsiTheme="minorBidi"/>
          <w:sz w:val="24"/>
          <w:szCs w:val="24"/>
        </w:rPr>
        <w:t>.</w:t>
      </w:r>
      <w:r w:rsidR="00651354" w:rsidRPr="000A6A3A">
        <w:rPr>
          <w:rFonts w:asciiTheme="minorBidi" w:hAnsiTheme="minorBidi"/>
          <w:sz w:val="24"/>
          <w:szCs w:val="24"/>
        </w:rPr>
        <w:t xml:space="preserve">  </w:t>
      </w:r>
    </w:p>
    <w:p w14:paraId="67488BA5" w14:textId="14EA6DDE" w:rsidR="00A375D2" w:rsidRPr="000A6A3A" w:rsidRDefault="00A04E6C" w:rsidP="000A6A3A">
      <w:pPr>
        <w:spacing w:line="360" w:lineRule="auto"/>
        <w:jc w:val="both"/>
        <w:rPr>
          <w:rFonts w:asciiTheme="minorBidi" w:hAnsiTheme="minorBidi"/>
          <w:sz w:val="24"/>
          <w:szCs w:val="24"/>
        </w:rPr>
      </w:pPr>
      <w:r w:rsidRPr="000A6A3A">
        <w:rPr>
          <w:rFonts w:asciiTheme="minorBidi" w:hAnsiTheme="minorBidi"/>
          <w:sz w:val="24"/>
          <w:szCs w:val="24"/>
        </w:rPr>
        <w:t>Over the past few years, HRM has changed significantly. Information</w:t>
      </w:r>
      <w:r w:rsidR="00CD7BEB" w:rsidRPr="000A6A3A">
        <w:rPr>
          <w:rFonts w:asciiTheme="minorBidi" w:hAnsiTheme="minorBidi"/>
          <w:sz w:val="24"/>
          <w:szCs w:val="24"/>
        </w:rPr>
        <w:t xml:space="preserve"> and communication</w:t>
      </w:r>
      <w:r w:rsidRPr="000A6A3A">
        <w:rPr>
          <w:rFonts w:asciiTheme="minorBidi" w:hAnsiTheme="minorBidi"/>
          <w:sz w:val="24"/>
          <w:szCs w:val="24"/>
        </w:rPr>
        <w:t xml:space="preserve"> technology's progress in this knowledge area has helped shift the focus from administrative management to strategic partnership of the organization's entire plan. Information systems</w:t>
      </w:r>
      <w:r w:rsidR="008062E7" w:rsidRPr="000A6A3A">
        <w:rPr>
          <w:rFonts w:asciiTheme="minorBidi" w:hAnsiTheme="minorBidi"/>
          <w:sz w:val="24"/>
          <w:szCs w:val="24"/>
        </w:rPr>
        <w:t>(IS)</w:t>
      </w:r>
      <w:r w:rsidRPr="000A6A3A">
        <w:rPr>
          <w:rFonts w:asciiTheme="minorBidi" w:hAnsiTheme="minorBidi"/>
          <w:sz w:val="24"/>
          <w:szCs w:val="24"/>
        </w:rPr>
        <w:t xml:space="preserve"> have a major impact on HRM management today. It transformed how organisations collect, store, use, and exchange information through HR</w:t>
      </w:r>
      <w:r w:rsidR="000D6B10" w:rsidRPr="000A6A3A">
        <w:rPr>
          <w:rFonts w:asciiTheme="minorBidi" w:hAnsiTheme="minorBidi"/>
          <w:sz w:val="24"/>
          <w:szCs w:val="24"/>
        </w:rPr>
        <w:t>M</w:t>
      </w:r>
      <w:r w:rsidRPr="000A6A3A">
        <w:rPr>
          <w:rFonts w:asciiTheme="minorBidi" w:hAnsiTheme="minorBidi"/>
          <w:sz w:val="24"/>
          <w:szCs w:val="24"/>
        </w:rPr>
        <w:t xml:space="preserve"> processes and practices. This service level improvement improved HRM processes and increased HR</w:t>
      </w:r>
      <w:r w:rsidR="000D6B10" w:rsidRPr="000A6A3A">
        <w:rPr>
          <w:rFonts w:asciiTheme="minorBidi" w:hAnsiTheme="minorBidi"/>
          <w:sz w:val="24"/>
          <w:szCs w:val="24"/>
        </w:rPr>
        <w:t>M</w:t>
      </w:r>
      <w:r w:rsidRPr="000A6A3A">
        <w:rPr>
          <w:rFonts w:asciiTheme="minorBidi" w:hAnsiTheme="minorBidi"/>
          <w:sz w:val="24"/>
          <w:szCs w:val="24"/>
        </w:rPr>
        <w:t xml:space="preserve"> involvement in business planning. HR</w:t>
      </w:r>
      <w:r w:rsidR="000D6B10" w:rsidRPr="000A6A3A">
        <w:rPr>
          <w:rFonts w:asciiTheme="minorBidi" w:hAnsiTheme="minorBidi"/>
          <w:sz w:val="24"/>
          <w:szCs w:val="24"/>
        </w:rPr>
        <w:t>M</w:t>
      </w:r>
      <w:r w:rsidRPr="000A6A3A">
        <w:rPr>
          <w:rFonts w:asciiTheme="minorBidi" w:hAnsiTheme="minorBidi"/>
          <w:sz w:val="24"/>
          <w:szCs w:val="24"/>
        </w:rPr>
        <w:t xml:space="preserve"> and its specialists are transformed by this new business strategy role. This </w:t>
      </w:r>
      <w:r w:rsidR="00653632" w:rsidRPr="000A6A3A">
        <w:rPr>
          <w:rFonts w:asciiTheme="minorBidi" w:hAnsiTheme="minorBidi"/>
          <w:sz w:val="24"/>
          <w:szCs w:val="24"/>
        </w:rPr>
        <w:t>article</w:t>
      </w:r>
      <w:r w:rsidRPr="000A6A3A">
        <w:rPr>
          <w:rFonts w:asciiTheme="minorBidi" w:hAnsiTheme="minorBidi"/>
          <w:sz w:val="24"/>
          <w:szCs w:val="24"/>
        </w:rPr>
        <w:t xml:space="preserve"> discusses the effects of information systems</w:t>
      </w:r>
      <w:r w:rsidR="000D6B10" w:rsidRPr="000A6A3A">
        <w:rPr>
          <w:rFonts w:asciiTheme="minorBidi" w:hAnsiTheme="minorBidi"/>
          <w:sz w:val="24"/>
          <w:szCs w:val="24"/>
        </w:rPr>
        <w:t>(IS)</w:t>
      </w:r>
      <w:r w:rsidRPr="000A6A3A">
        <w:rPr>
          <w:rFonts w:asciiTheme="minorBidi" w:hAnsiTheme="minorBidi"/>
          <w:sz w:val="24"/>
          <w:szCs w:val="24"/>
        </w:rPr>
        <w:t xml:space="preserve"> on HRM, reviewing the literature and describing </w:t>
      </w:r>
      <w:r w:rsidRPr="000A6A3A">
        <w:rPr>
          <w:rFonts w:asciiTheme="minorBidi" w:hAnsiTheme="minorBidi"/>
          <w:sz w:val="24"/>
          <w:szCs w:val="24"/>
        </w:rPr>
        <w:lastRenderedPageBreak/>
        <w:t xml:space="preserve">their pros and downsides. </w:t>
      </w:r>
      <w:r w:rsidR="003A2DEB" w:rsidRPr="000A6A3A">
        <w:rPr>
          <w:rFonts w:asciiTheme="minorBidi" w:hAnsiTheme="minorBidi"/>
          <w:sz w:val="24"/>
          <w:szCs w:val="24"/>
        </w:rPr>
        <w:t xml:space="preserve">They </w:t>
      </w:r>
      <w:r w:rsidRPr="000A6A3A">
        <w:rPr>
          <w:rFonts w:asciiTheme="minorBidi" w:hAnsiTheme="minorBidi"/>
          <w:sz w:val="24"/>
          <w:szCs w:val="24"/>
        </w:rPr>
        <w:t xml:space="preserve">also discuss HRM functional area </w:t>
      </w:r>
      <w:r w:rsidR="00B91623" w:rsidRPr="000A6A3A">
        <w:rPr>
          <w:rFonts w:asciiTheme="minorBidi" w:hAnsiTheme="minorBidi"/>
          <w:sz w:val="24"/>
          <w:szCs w:val="24"/>
        </w:rPr>
        <w:t xml:space="preserve">and the </w:t>
      </w:r>
      <w:r w:rsidRPr="000A6A3A">
        <w:rPr>
          <w:rFonts w:asciiTheme="minorBidi" w:hAnsiTheme="minorBidi"/>
          <w:sz w:val="24"/>
          <w:szCs w:val="24"/>
        </w:rPr>
        <w:t xml:space="preserve">technological applications in </w:t>
      </w:r>
      <w:r w:rsidR="1960FCC4" w:rsidRPr="000A6A3A">
        <w:rPr>
          <w:rFonts w:asciiTheme="minorBidi" w:hAnsiTheme="minorBidi"/>
          <w:sz w:val="24"/>
          <w:szCs w:val="24"/>
        </w:rPr>
        <w:t>organisations (</w:t>
      </w:r>
      <w:r w:rsidR="006A5447" w:rsidRPr="000A6A3A">
        <w:rPr>
          <w:rFonts w:asciiTheme="minorBidi" w:hAnsiTheme="minorBidi"/>
          <w:sz w:val="24"/>
          <w:szCs w:val="24"/>
        </w:rPr>
        <w:t>Silva  and Lima, 2018)</w:t>
      </w:r>
    </w:p>
    <w:p w14:paraId="06B7EB02" w14:textId="5FBEA86B" w:rsidR="003A73C3" w:rsidRPr="000A6A3A" w:rsidRDefault="00B62638" w:rsidP="000A6A3A">
      <w:pPr>
        <w:spacing w:line="360" w:lineRule="auto"/>
        <w:jc w:val="both"/>
        <w:rPr>
          <w:rFonts w:asciiTheme="minorBidi" w:hAnsiTheme="minorBidi"/>
          <w:sz w:val="24"/>
          <w:szCs w:val="24"/>
        </w:rPr>
      </w:pPr>
      <w:r w:rsidRPr="000A6A3A">
        <w:rPr>
          <w:rFonts w:asciiTheme="minorBidi" w:hAnsiTheme="minorBidi"/>
          <w:sz w:val="24"/>
          <w:szCs w:val="24"/>
        </w:rPr>
        <w:t>I</w:t>
      </w:r>
      <w:r w:rsidR="00B91623" w:rsidRPr="000A6A3A">
        <w:rPr>
          <w:rFonts w:asciiTheme="minorBidi" w:hAnsiTheme="minorBidi"/>
          <w:sz w:val="24"/>
          <w:szCs w:val="24"/>
        </w:rPr>
        <w:t>C</w:t>
      </w:r>
      <w:r w:rsidRPr="000A6A3A">
        <w:rPr>
          <w:rFonts w:asciiTheme="minorBidi" w:hAnsiTheme="minorBidi"/>
          <w:sz w:val="24"/>
          <w:szCs w:val="24"/>
        </w:rPr>
        <w:t>T creates an I</w:t>
      </w:r>
      <w:r w:rsidR="00731E3B" w:rsidRPr="000A6A3A">
        <w:rPr>
          <w:rFonts w:asciiTheme="minorBidi" w:hAnsiTheme="minorBidi"/>
          <w:sz w:val="24"/>
          <w:szCs w:val="24"/>
        </w:rPr>
        <w:t>C</w:t>
      </w:r>
      <w:r w:rsidRPr="000A6A3A">
        <w:rPr>
          <w:rFonts w:asciiTheme="minorBidi" w:hAnsiTheme="minorBidi"/>
          <w:sz w:val="24"/>
          <w:szCs w:val="24"/>
        </w:rPr>
        <w:t xml:space="preserve">T-based workplace, emphasising </w:t>
      </w:r>
      <w:r w:rsidR="00DC3E4D" w:rsidRPr="000A6A3A">
        <w:rPr>
          <w:rFonts w:asciiTheme="minorBidi" w:hAnsiTheme="minorBidi"/>
          <w:sz w:val="24"/>
          <w:szCs w:val="24"/>
        </w:rPr>
        <w:t>planned</w:t>
      </w:r>
      <w:r w:rsidRPr="000A6A3A">
        <w:rPr>
          <w:rFonts w:asciiTheme="minorBidi" w:hAnsiTheme="minorBidi"/>
          <w:sz w:val="24"/>
          <w:szCs w:val="24"/>
        </w:rPr>
        <w:t xml:space="preserve"> competence management as a major concern for managers. I</w:t>
      </w:r>
      <w:r w:rsidR="00731E3B" w:rsidRPr="000A6A3A">
        <w:rPr>
          <w:rFonts w:asciiTheme="minorBidi" w:hAnsiTheme="minorBidi"/>
          <w:sz w:val="24"/>
          <w:szCs w:val="24"/>
        </w:rPr>
        <w:t>C</w:t>
      </w:r>
      <w:r w:rsidRPr="000A6A3A">
        <w:rPr>
          <w:rFonts w:asciiTheme="minorBidi" w:hAnsiTheme="minorBidi"/>
          <w:sz w:val="24"/>
          <w:szCs w:val="24"/>
        </w:rPr>
        <w:t>T advancements can address HRM difficulties include employee retention, strategic HR</w:t>
      </w:r>
      <w:r w:rsidR="00731E3B" w:rsidRPr="000A6A3A">
        <w:rPr>
          <w:rFonts w:asciiTheme="minorBidi" w:hAnsiTheme="minorBidi"/>
          <w:sz w:val="24"/>
          <w:szCs w:val="24"/>
        </w:rPr>
        <w:t>M</w:t>
      </w:r>
      <w:r w:rsidRPr="000A6A3A">
        <w:rPr>
          <w:rFonts w:asciiTheme="minorBidi" w:hAnsiTheme="minorBidi"/>
          <w:sz w:val="24"/>
          <w:szCs w:val="24"/>
        </w:rPr>
        <w:t xml:space="preserve"> functions, and managing the human element of technical change. </w:t>
      </w:r>
      <w:r w:rsidR="003A73C3" w:rsidRPr="000A6A3A">
        <w:rPr>
          <w:rFonts w:asciiTheme="minorBidi" w:hAnsiTheme="minorBidi"/>
          <w:sz w:val="24"/>
          <w:szCs w:val="24"/>
        </w:rPr>
        <w:t>HRM can promote technological innovation’s high performance and enable HR</w:t>
      </w:r>
      <w:r w:rsidR="00FD32E3" w:rsidRPr="000A6A3A">
        <w:rPr>
          <w:rFonts w:asciiTheme="minorBidi" w:hAnsiTheme="minorBidi"/>
          <w:sz w:val="24"/>
          <w:szCs w:val="24"/>
        </w:rPr>
        <w:t>M</w:t>
      </w:r>
      <w:r w:rsidR="003A73C3" w:rsidRPr="000A6A3A">
        <w:rPr>
          <w:rFonts w:asciiTheme="minorBidi" w:hAnsiTheme="minorBidi"/>
          <w:sz w:val="24"/>
          <w:szCs w:val="24"/>
        </w:rPr>
        <w:t xml:space="preserve"> to focus on value-added activities to maximise technology and organisational strategy potential. </w:t>
      </w:r>
    </w:p>
    <w:p w14:paraId="0D93D8AD" w14:textId="77777777" w:rsidR="008062E7" w:rsidRPr="000A6A3A" w:rsidRDefault="008062E7" w:rsidP="000A6A3A">
      <w:pPr>
        <w:spacing w:line="360" w:lineRule="auto"/>
        <w:jc w:val="both"/>
        <w:rPr>
          <w:rFonts w:asciiTheme="minorBidi" w:hAnsiTheme="minorBidi"/>
          <w:sz w:val="24"/>
          <w:szCs w:val="24"/>
        </w:rPr>
      </w:pPr>
    </w:p>
    <w:p w14:paraId="793F5518" w14:textId="2AEBF113" w:rsidR="007F7657" w:rsidRPr="000A6A3A" w:rsidRDefault="008062E7" w:rsidP="000A6A3A">
      <w:pPr>
        <w:spacing w:after="0" w:line="360" w:lineRule="auto"/>
        <w:jc w:val="both"/>
        <w:rPr>
          <w:rFonts w:asciiTheme="minorBidi" w:hAnsiTheme="minorBidi"/>
          <w:sz w:val="24"/>
          <w:szCs w:val="24"/>
        </w:rPr>
      </w:pPr>
      <w:r w:rsidRPr="008062E7">
        <w:rPr>
          <w:rFonts w:asciiTheme="minorBidi" w:eastAsia="Times New Roman" w:hAnsiTheme="minorBidi"/>
          <w:sz w:val="24"/>
          <w:szCs w:val="24"/>
        </w:rPr>
        <w:t xml:space="preserve">The primary advantage of utilising ICT in HRM for organisations is the liberation of HRM personnel from intermediary responsibilities, so allowing them to focus on  </w:t>
      </w:r>
      <w:r w:rsidRPr="000A6A3A">
        <w:rPr>
          <w:rFonts w:asciiTheme="minorBidi" w:eastAsia="Times New Roman" w:hAnsiTheme="minorBidi"/>
          <w:sz w:val="24"/>
          <w:szCs w:val="24"/>
        </w:rPr>
        <w:t>Strategic Human resource Management(SHRM)</w:t>
      </w:r>
      <w:r w:rsidRPr="008062E7">
        <w:rPr>
          <w:rFonts w:asciiTheme="minorBidi" w:eastAsia="Times New Roman" w:hAnsiTheme="minorBidi"/>
          <w:sz w:val="24"/>
          <w:szCs w:val="24"/>
        </w:rPr>
        <w:t xml:space="preserve">. Caudron (2003) has also found that ICT has the capability to mechanise certain repetitive duties, including handling payroll, benefits management, and transactional tasks. This allows HR practitioners to allocate their time and attention towards more strategic matters, such as enhancing productivity. To summarise, the </w:t>
      </w:r>
      <w:r w:rsidR="009C26EC" w:rsidRPr="000A6A3A">
        <w:rPr>
          <w:rFonts w:asciiTheme="minorBidi" w:eastAsia="Times New Roman" w:hAnsiTheme="minorBidi"/>
          <w:sz w:val="24"/>
          <w:szCs w:val="24"/>
        </w:rPr>
        <w:t>adoption</w:t>
      </w:r>
      <w:r w:rsidRPr="008062E7">
        <w:rPr>
          <w:rFonts w:asciiTheme="minorBidi" w:eastAsia="Times New Roman" w:hAnsiTheme="minorBidi"/>
          <w:sz w:val="24"/>
          <w:szCs w:val="24"/>
        </w:rPr>
        <w:t xml:space="preserve"> of ICT, into HRM</w:t>
      </w:r>
      <w:r w:rsidR="00D164D1" w:rsidRPr="000A6A3A">
        <w:rPr>
          <w:rFonts w:asciiTheme="minorBidi" w:eastAsia="Times New Roman" w:hAnsiTheme="minorBidi"/>
          <w:sz w:val="24"/>
          <w:szCs w:val="24"/>
        </w:rPr>
        <w:t>”</w:t>
      </w:r>
      <w:r w:rsidRPr="008062E7">
        <w:rPr>
          <w:rFonts w:asciiTheme="minorBidi" w:eastAsia="Times New Roman" w:hAnsiTheme="minorBidi"/>
          <w:sz w:val="24"/>
          <w:szCs w:val="24"/>
        </w:rPr>
        <w:t xml:space="preserve"> has revolutionised the operations of HRM departments, providing improved efficiency, precision, and valuable strategic </w:t>
      </w:r>
      <w:r w:rsidRPr="000A6A3A">
        <w:rPr>
          <w:rFonts w:asciiTheme="minorBidi" w:eastAsia="Times New Roman" w:hAnsiTheme="minorBidi"/>
          <w:sz w:val="24"/>
          <w:szCs w:val="24"/>
        </w:rPr>
        <w:t>insights.</w:t>
      </w:r>
      <w:r w:rsidRPr="000A6A3A">
        <w:rPr>
          <w:rFonts w:asciiTheme="minorBidi" w:hAnsiTheme="minorBidi"/>
          <w:sz w:val="24"/>
          <w:szCs w:val="24"/>
        </w:rPr>
        <w:t xml:space="preserve"> There</w:t>
      </w:r>
      <w:r w:rsidR="000C3E1F" w:rsidRPr="000A6A3A">
        <w:rPr>
          <w:rFonts w:asciiTheme="minorBidi" w:hAnsiTheme="minorBidi"/>
          <w:sz w:val="24"/>
          <w:szCs w:val="24"/>
        </w:rPr>
        <w:t xml:space="preserve"> are many </w:t>
      </w:r>
      <w:r w:rsidR="00F5403F" w:rsidRPr="000A6A3A">
        <w:rPr>
          <w:rFonts w:asciiTheme="minorBidi" w:hAnsiTheme="minorBidi"/>
          <w:sz w:val="24"/>
          <w:szCs w:val="24"/>
        </w:rPr>
        <w:t xml:space="preserve">ICT tools widely used in HRM. Some of them are as follows: </w:t>
      </w:r>
    </w:p>
    <w:p w14:paraId="700F0330" w14:textId="77777777" w:rsidR="008062E7" w:rsidRPr="000A6A3A" w:rsidRDefault="008062E7" w:rsidP="000A6A3A">
      <w:pPr>
        <w:spacing w:after="0" w:line="360" w:lineRule="auto"/>
        <w:jc w:val="both"/>
        <w:rPr>
          <w:rFonts w:asciiTheme="minorBidi" w:eastAsia="Times New Roman" w:hAnsiTheme="minorBidi"/>
          <w:sz w:val="24"/>
          <w:szCs w:val="24"/>
        </w:rPr>
      </w:pPr>
    </w:p>
    <w:p w14:paraId="5CD7E7B2" w14:textId="336640FB" w:rsidR="007F7657" w:rsidRPr="000A6A3A" w:rsidRDefault="007F7657" w:rsidP="000A6A3A">
      <w:pPr>
        <w:spacing w:line="360" w:lineRule="auto"/>
        <w:jc w:val="both"/>
        <w:rPr>
          <w:rFonts w:asciiTheme="minorBidi" w:hAnsiTheme="minorBidi"/>
          <w:sz w:val="24"/>
          <w:szCs w:val="24"/>
        </w:rPr>
      </w:pPr>
      <w:r w:rsidRPr="000A6A3A">
        <w:rPr>
          <w:rFonts w:asciiTheme="minorBidi" w:hAnsiTheme="minorBidi"/>
          <w:sz w:val="24"/>
          <w:szCs w:val="24"/>
        </w:rPr>
        <w:t>ATS (Applicant Tracking Systems)</w:t>
      </w:r>
      <w:r w:rsidR="00BF1BDA" w:rsidRPr="000A6A3A">
        <w:rPr>
          <w:rFonts w:asciiTheme="minorBidi" w:hAnsiTheme="minorBidi"/>
          <w:sz w:val="24"/>
          <w:szCs w:val="24"/>
        </w:rPr>
        <w:t xml:space="preserve"> is now widely used in recruitment and selection. </w:t>
      </w:r>
      <w:r w:rsidRPr="000A6A3A">
        <w:rPr>
          <w:rFonts w:asciiTheme="minorBidi" w:hAnsiTheme="minorBidi"/>
          <w:sz w:val="24"/>
          <w:szCs w:val="24"/>
        </w:rPr>
        <w:t xml:space="preserve"> These systems automate the recruitment process by managing job postings, screening resumes, scheduling interviews, and tracking candidate communications.HR leverages platforms like LinkedIn, Indeed, and company career websites for advertising job openings and sourcing candidates</w:t>
      </w:r>
      <w:r w:rsidR="00BF1BDA" w:rsidRPr="000A6A3A">
        <w:rPr>
          <w:rFonts w:asciiTheme="minorBidi" w:hAnsiTheme="minorBidi"/>
          <w:sz w:val="24"/>
          <w:szCs w:val="24"/>
        </w:rPr>
        <w:t xml:space="preserve"> in the area of Online Job Portals and Social Media Platforms</w:t>
      </w:r>
      <w:r w:rsidR="00B71AAE" w:rsidRPr="000A6A3A">
        <w:rPr>
          <w:rFonts w:asciiTheme="minorBidi" w:hAnsiTheme="minorBidi"/>
          <w:sz w:val="24"/>
          <w:szCs w:val="24"/>
        </w:rPr>
        <w:t>(</w:t>
      </w:r>
      <w:r w:rsidR="00B71AAE" w:rsidRPr="000A6A3A">
        <w:rPr>
          <w:rFonts w:asciiTheme="minorBidi" w:hAnsiTheme="minorBidi"/>
          <w:color w:val="222222"/>
          <w:sz w:val="24"/>
          <w:szCs w:val="24"/>
          <w:shd w:val="clear" w:color="auto" w:fill="FFFFFF"/>
        </w:rPr>
        <w:t>Pinho et al.,2019)</w:t>
      </w:r>
      <w:r w:rsidR="004B7BAC" w:rsidRPr="000A6A3A">
        <w:rPr>
          <w:rFonts w:asciiTheme="minorBidi" w:hAnsiTheme="minorBidi"/>
          <w:sz w:val="24"/>
          <w:szCs w:val="24"/>
        </w:rPr>
        <w:t xml:space="preserve">. </w:t>
      </w:r>
    </w:p>
    <w:p w14:paraId="41E96A6B" w14:textId="763C80D0" w:rsidR="007F7657" w:rsidRPr="000A6A3A" w:rsidRDefault="007F7657" w:rsidP="000A6A3A">
      <w:pPr>
        <w:spacing w:line="360" w:lineRule="auto"/>
        <w:jc w:val="both"/>
        <w:rPr>
          <w:rFonts w:asciiTheme="minorBidi" w:hAnsiTheme="minorBidi"/>
          <w:sz w:val="24"/>
          <w:szCs w:val="24"/>
        </w:rPr>
      </w:pPr>
      <w:r w:rsidRPr="000A6A3A">
        <w:rPr>
          <w:rFonts w:asciiTheme="minorBidi" w:hAnsiTheme="minorBidi"/>
          <w:sz w:val="24"/>
          <w:szCs w:val="24"/>
        </w:rPr>
        <w:t>Human Resource Information Systems</w:t>
      </w:r>
      <w:r w:rsidR="004B7BAC" w:rsidRPr="000A6A3A">
        <w:rPr>
          <w:rFonts w:asciiTheme="minorBidi" w:hAnsiTheme="minorBidi"/>
          <w:sz w:val="24"/>
          <w:szCs w:val="24"/>
        </w:rPr>
        <w:t>(HRIS</w:t>
      </w:r>
      <w:r w:rsidRPr="000A6A3A">
        <w:rPr>
          <w:rFonts w:asciiTheme="minorBidi" w:hAnsiTheme="minorBidi"/>
          <w:sz w:val="24"/>
          <w:szCs w:val="24"/>
        </w:rPr>
        <w:t>)</w:t>
      </w:r>
      <w:r w:rsidR="004B7BAC" w:rsidRPr="000A6A3A">
        <w:rPr>
          <w:rFonts w:asciiTheme="minorBidi" w:hAnsiTheme="minorBidi"/>
          <w:sz w:val="24"/>
          <w:szCs w:val="24"/>
        </w:rPr>
        <w:t xml:space="preserve"> </w:t>
      </w:r>
      <w:r w:rsidRPr="000A6A3A">
        <w:rPr>
          <w:rFonts w:asciiTheme="minorBidi" w:hAnsiTheme="minorBidi"/>
          <w:sz w:val="24"/>
          <w:szCs w:val="24"/>
        </w:rPr>
        <w:t xml:space="preserve"> centralizes employee data, including personal information, employment history, performance evaluations, and training records</w:t>
      </w:r>
      <w:r w:rsidR="00D164D1" w:rsidRPr="000A6A3A">
        <w:rPr>
          <w:rFonts w:asciiTheme="minorBidi" w:hAnsiTheme="minorBidi"/>
          <w:sz w:val="24"/>
          <w:szCs w:val="24"/>
        </w:rPr>
        <w:t>”</w:t>
      </w:r>
      <w:r w:rsidRPr="000A6A3A">
        <w:rPr>
          <w:rFonts w:asciiTheme="minorBidi" w:hAnsiTheme="minorBidi"/>
          <w:sz w:val="24"/>
          <w:szCs w:val="24"/>
        </w:rPr>
        <w:t>, in a digital format.</w:t>
      </w:r>
      <w:r w:rsidR="00647ACE" w:rsidRPr="000A6A3A">
        <w:rPr>
          <w:rFonts w:asciiTheme="minorBidi" w:hAnsiTheme="minorBidi"/>
          <w:sz w:val="24"/>
          <w:szCs w:val="24"/>
        </w:rPr>
        <w:t xml:space="preserve"> </w:t>
      </w:r>
      <w:r w:rsidRPr="000A6A3A">
        <w:rPr>
          <w:rFonts w:asciiTheme="minorBidi" w:hAnsiTheme="minorBidi"/>
          <w:sz w:val="24"/>
          <w:szCs w:val="24"/>
        </w:rPr>
        <w:t>This allows for easier access to information, improved data accuracy, and streamlined reporting for HR professionals</w:t>
      </w:r>
      <w:r w:rsidR="00094440" w:rsidRPr="000A6A3A">
        <w:rPr>
          <w:rFonts w:asciiTheme="minorBidi" w:hAnsiTheme="minorBidi"/>
          <w:sz w:val="24"/>
          <w:szCs w:val="24"/>
        </w:rPr>
        <w:t>(</w:t>
      </w:r>
      <w:r w:rsidR="00094440" w:rsidRPr="000A6A3A">
        <w:rPr>
          <w:rFonts w:asciiTheme="minorBidi" w:hAnsiTheme="minorBidi"/>
          <w:color w:val="222222"/>
          <w:sz w:val="24"/>
          <w:szCs w:val="24"/>
          <w:shd w:val="clear" w:color="auto" w:fill="FFFFFF"/>
        </w:rPr>
        <w:t>Nagendra and Deshpande, 2014)</w:t>
      </w:r>
      <w:r w:rsidRPr="000A6A3A">
        <w:rPr>
          <w:rFonts w:asciiTheme="minorBidi" w:hAnsiTheme="minorBidi"/>
          <w:sz w:val="24"/>
          <w:szCs w:val="24"/>
        </w:rPr>
        <w:t>.</w:t>
      </w:r>
    </w:p>
    <w:p w14:paraId="0F1B45E0" w14:textId="6ACCAADF" w:rsidR="007F7657" w:rsidRPr="000A6A3A" w:rsidRDefault="007F7657" w:rsidP="000A6A3A">
      <w:pPr>
        <w:spacing w:line="360" w:lineRule="auto"/>
        <w:jc w:val="both"/>
        <w:rPr>
          <w:rFonts w:asciiTheme="minorBidi" w:hAnsiTheme="minorBidi"/>
          <w:sz w:val="24"/>
          <w:szCs w:val="24"/>
        </w:rPr>
      </w:pPr>
      <w:r w:rsidRPr="000A6A3A">
        <w:rPr>
          <w:rFonts w:asciiTheme="minorBidi" w:hAnsiTheme="minorBidi"/>
          <w:sz w:val="24"/>
          <w:szCs w:val="24"/>
        </w:rPr>
        <w:lastRenderedPageBreak/>
        <w:t>Performance Management Software</w:t>
      </w:r>
      <w:r w:rsidR="003A494B" w:rsidRPr="000A6A3A">
        <w:rPr>
          <w:rFonts w:asciiTheme="minorBidi" w:hAnsiTheme="minorBidi"/>
          <w:sz w:val="24"/>
          <w:szCs w:val="24"/>
        </w:rPr>
        <w:t xml:space="preserve"> </w:t>
      </w:r>
      <w:r w:rsidRPr="000A6A3A">
        <w:rPr>
          <w:rFonts w:asciiTheme="minorBidi" w:hAnsiTheme="minorBidi"/>
          <w:sz w:val="24"/>
          <w:szCs w:val="24"/>
        </w:rPr>
        <w:t xml:space="preserve"> facilitate goal setting, performance reviews, and feedback processes, enabling continuous performance monitoring and development </w:t>
      </w:r>
      <w:r w:rsidR="00DF2965" w:rsidRPr="000A6A3A">
        <w:rPr>
          <w:rFonts w:asciiTheme="minorBidi" w:hAnsiTheme="minorBidi"/>
          <w:sz w:val="24"/>
          <w:szCs w:val="24"/>
        </w:rPr>
        <w:t>planning. One</w:t>
      </w:r>
      <w:r w:rsidR="003A494B" w:rsidRPr="000A6A3A">
        <w:rPr>
          <w:rFonts w:asciiTheme="minorBidi" w:hAnsiTheme="minorBidi"/>
          <w:sz w:val="24"/>
          <w:szCs w:val="24"/>
        </w:rPr>
        <w:t xml:space="preserve"> of the best example is that </w:t>
      </w:r>
      <w:r w:rsidRPr="000A6A3A">
        <w:rPr>
          <w:rFonts w:asciiTheme="minorBidi" w:hAnsiTheme="minorBidi"/>
          <w:sz w:val="24"/>
          <w:szCs w:val="24"/>
        </w:rPr>
        <w:t>360-degree Feedback Systems</w:t>
      </w:r>
      <w:r w:rsidR="003A494B" w:rsidRPr="000A6A3A">
        <w:rPr>
          <w:rFonts w:asciiTheme="minorBidi" w:hAnsiTheme="minorBidi"/>
          <w:sz w:val="24"/>
          <w:szCs w:val="24"/>
        </w:rPr>
        <w:t xml:space="preserve"> which </w:t>
      </w:r>
      <w:r w:rsidRPr="000A6A3A">
        <w:rPr>
          <w:rFonts w:asciiTheme="minorBidi" w:hAnsiTheme="minorBidi"/>
          <w:sz w:val="24"/>
          <w:szCs w:val="24"/>
        </w:rPr>
        <w:t xml:space="preserve"> allows for the implementation of multi-rater feedback systems, providing comprehensive insights into employee performance and </w:t>
      </w:r>
      <w:r w:rsidR="008E347D" w:rsidRPr="000A6A3A">
        <w:rPr>
          <w:rFonts w:asciiTheme="minorBidi" w:hAnsiTheme="minorBidi"/>
          <w:sz w:val="24"/>
          <w:szCs w:val="24"/>
        </w:rPr>
        <w:t>behaviours</w:t>
      </w:r>
      <w:r w:rsidR="00E83A7A" w:rsidRPr="000A6A3A">
        <w:rPr>
          <w:rFonts w:asciiTheme="minorBidi" w:hAnsiTheme="minorBidi"/>
          <w:sz w:val="24"/>
          <w:szCs w:val="24"/>
        </w:rPr>
        <w:t>(</w:t>
      </w:r>
      <w:proofErr w:type="spellStart"/>
      <w:r w:rsidR="00E83A7A" w:rsidRPr="000A6A3A">
        <w:rPr>
          <w:rFonts w:asciiTheme="minorBidi" w:hAnsiTheme="minorBidi"/>
          <w:color w:val="222222"/>
          <w:sz w:val="24"/>
          <w:szCs w:val="24"/>
          <w:shd w:val="clear" w:color="auto" w:fill="FFFFFF"/>
        </w:rPr>
        <w:t>Diaconescu,Mos</w:t>
      </w:r>
      <w:proofErr w:type="spellEnd"/>
      <w:r w:rsidR="00E83A7A" w:rsidRPr="000A6A3A">
        <w:rPr>
          <w:rFonts w:asciiTheme="minorBidi" w:hAnsiTheme="minorBidi"/>
          <w:color w:val="222222"/>
          <w:sz w:val="24"/>
          <w:szCs w:val="24"/>
          <w:shd w:val="clear" w:color="auto" w:fill="FFFFFF"/>
        </w:rPr>
        <w:t xml:space="preserve">  and Murphy, 2004).</w:t>
      </w:r>
    </w:p>
    <w:p w14:paraId="1BEA6A79" w14:textId="0C84A068" w:rsidR="007F7657" w:rsidRPr="000A6A3A" w:rsidRDefault="007F7657" w:rsidP="000A6A3A">
      <w:pPr>
        <w:spacing w:line="360" w:lineRule="auto"/>
        <w:jc w:val="both"/>
        <w:rPr>
          <w:rFonts w:asciiTheme="minorBidi" w:eastAsia="Times New Roman" w:hAnsiTheme="minorBidi"/>
          <w:sz w:val="24"/>
          <w:szCs w:val="24"/>
        </w:rPr>
      </w:pPr>
      <w:r w:rsidRPr="000A6A3A">
        <w:rPr>
          <w:rFonts w:asciiTheme="minorBidi" w:hAnsiTheme="minorBidi"/>
          <w:sz w:val="24"/>
          <w:szCs w:val="24"/>
        </w:rPr>
        <w:t>Learning Management Systems (LMS) platforms deliver online training courses, track employee progress, and assess learning outcomes.</w:t>
      </w:r>
      <w:r w:rsidR="00381F24" w:rsidRPr="000A6A3A">
        <w:rPr>
          <w:rFonts w:asciiTheme="minorBidi" w:hAnsiTheme="minorBidi"/>
          <w:sz w:val="24"/>
          <w:szCs w:val="24"/>
        </w:rPr>
        <w:t xml:space="preserve"> </w:t>
      </w:r>
      <w:r w:rsidR="00646875" w:rsidRPr="000A6A3A">
        <w:rPr>
          <w:rFonts w:asciiTheme="minorBidi" w:eastAsia="Times New Roman" w:hAnsiTheme="minorBidi"/>
          <w:sz w:val="24"/>
          <w:szCs w:val="24"/>
        </w:rPr>
        <w:t xml:space="preserve">A learning management system is a </w:t>
      </w:r>
      <w:r w:rsidR="004E33EF" w:rsidRPr="000A6A3A">
        <w:rPr>
          <w:rFonts w:asciiTheme="minorBidi" w:eastAsia="Times New Roman" w:hAnsiTheme="minorBidi"/>
          <w:sz w:val="24"/>
          <w:szCs w:val="24"/>
        </w:rPr>
        <w:t>software based computer programme</w:t>
      </w:r>
      <w:r w:rsidR="00646875" w:rsidRPr="000A6A3A">
        <w:rPr>
          <w:rFonts w:asciiTheme="minorBidi" w:eastAsia="Times New Roman" w:hAnsiTheme="minorBidi"/>
          <w:sz w:val="24"/>
          <w:szCs w:val="24"/>
        </w:rPr>
        <w:t xml:space="preserve">. </w:t>
      </w:r>
      <w:r w:rsidR="00325F70" w:rsidRPr="000A6A3A">
        <w:rPr>
          <w:rFonts w:asciiTheme="minorBidi" w:eastAsia="Times New Roman" w:hAnsiTheme="minorBidi"/>
          <w:sz w:val="24"/>
          <w:szCs w:val="24"/>
        </w:rPr>
        <w:t xml:space="preserve">LMS </w:t>
      </w:r>
      <w:r w:rsidR="00646875" w:rsidRPr="000A6A3A">
        <w:rPr>
          <w:rFonts w:asciiTheme="minorBidi" w:eastAsia="Times New Roman" w:hAnsiTheme="minorBidi"/>
          <w:sz w:val="24"/>
          <w:szCs w:val="24"/>
        </w:rPr>
        <w:t>offers the necessary architecture, foundation, and tools to support and enhance online learning</w:t>
      </w:r>
      <w:r w:rsidR="00FB7256" w:rsidRPr="000A6A3A">
        <w:rPr>
          <w:rFonts w:asciiTheme="minorBidi" w:eastAsia="Times New Roman" w:hAnsiTheme="minorBidi"/>
          <w:sz w:val="24"/>
          <w:szCs w:val="24"/>
        </w:rPr>
        <w:t xml:space="preserve">(Nath and Naidy,2016). </w:t>
      </w:r>
      <w:r w:rsidRPr="000A6A3A">
        <w:rPr>
          <w:rFonts w:asciiTheme="minorBidi" w:hAnsiTheme="minorBidi"/>
          <w:sz w:val="24"/>
          <w:szCs w:val="24"/>
        </w:rPr>
        <w:t>Virtual Training and Webinars</w:t>
      </w:r>
      <w:r w:rsidR="00381F24" w:rsidRPr="000A6A3A">
        <w:rPr>
          <w:rFonts w:asciiTheme="minorBidi" w:hAnsiTheme="minorBidi"/>
          <w:sz w:val="24"/>
          <w:szCs w:val="24"/>
        </w:rPr>
        <w:t xml:space="preserve"> </w:t>
      </w:r>
      <w:r w:rsidRPr="000A6A3A">
        <w:rPr>
          <w:rFonts w:asciiTheme="minorBidi" w:hAnsiTheme="minorBidi"/>
          <w:sz w:val="24"/>
          <w:szCs w:val="24"/>
        </w:rPr>
        <w:t xml:space="preserve"> enables the delivery of remote training sessions, reducing training costs and accommodating geographically dispersed employees.</w:t>
      </w:r>
      <w:r w:rsidR="00381F24" w:rsidRPr="000A6A3A">
        <w:rPr>
          <w:rFonts w:asciiTheme="minorBidi" w:hAnsiTheme="minorBidi"/>
          <w:sz w:val="24"/>
          <w:szCs w:val="24"/>
        </w:rPr>
        <w:t xml:space="preserve"> Learning and development tasks is much more easier</w:t>
      </w:r>
      <w:r w:rsidR="005F4450" w:rsidRPr="000A6A3A">
        <w:rPr>
          <w:rFonts w:asciiTheme="minorBidi" w:hAnsiTheme="minorBidi"/>
          <w:sz w:val="24"/>
          <w:szCs w:val="24"/>
        </w:rPr>
        <w:t xml:space="preserve"> </w:t>
      </w:r>
      <w:r w:rsidR="00381F24" w:rsidRPr="000A6A3A">
        <w:rPr>
          <w:rFonts w:asciiTheme="minorBidi" w:hAnsiTheme="minorBidi"/>
          <w:sz w:val="24"/>
          <w:szCs w:val="24"/>
        </w:rPr>
        <w:t>than</w:t>
      </w:r>
      <w:r w:rsidR="005F4450" w:rsidRPr="000A6A3A">
        <w:rPr>
          <w:rFonts w:asciiTheme="minorBidi" w:hAnsiTheme="minorBidi"/>
          <w:sz w:val="24"/>
          <w:szCs w:val="24"/>
        </w:rPr>
        <w:t xml:space="preserve"> eve</w:t>
      </w:r>
      <w:r w:rsidR="009F3D18" w:rsidRPr="000A6A3A">
        <w:rPr>
          <w:rFonts w:asciiTheme="minorBidi" w:hAnsiTheme="minorBidi"/>
          <w:sz w:val="24"/>
          <w:szCs w:val="24"/>
        </w:rPr>
        <w:t>r</w:t>
      </w:r>
      <w:r w:rsidR="00381F24" w:rsidRPr="000A6A3A">
        <w:rPr>
          <w:rFonts w:asciiTheme="minorBidi" w:hAnsiTheme="minorBidi"/>
          <w:sz w:val="24"/>
          <w:szCs w:val="24"/>
        </w:rPr>
        <w:t xml:space="preserve"> before. </w:t>
      </w:r>
    </w:p>
    <w:p w14:paraId="3572F54F" w14:textId="1C20C237" w:rsidR="00763624" w:rsidRPr="000A6A3A" w:rsidRDefault="00381F24" w:rsidP="000A6A3A">
      <w:pPr>
        <w:spacing w:line="360" w:lineRule="auto"/>
        <w:jc w:val="both"/>
        <w:rPr>
          <w:rFonts w:asciiTheme="minorBidi" w:hAnsiTheme="minorBidi"/>
          <w:sz w:val="24"/>
          <w:szCs w:val="24"/>
        </w:rPr>
      </w:pPr>
      <w:r w:rsidRPr="000A6A3A">
        <w:rPr>
          <w:rFonts w:asciiTheme="minorBidi" w:hAnsiTheme="minorBidi"/>
          <w:sz w:val="24"/>
          <w:szCs w:val="24"/>
        </w:rPr>
        <w:t>In the area of e</w:t>
      </w:r>
      <w:r w:rsidR="007F7657" w:rsidRPr="000A6A3A">
        <w:rPr>
          <w:rFonts w:asciiTheme="minorBidi" w:hAnsiTheme="minorBidi"/>
          <w:sz w:val="24"/>
          <w:szCs w:val="24"/>
        </w:rPr>
        <w:t xml:space="preserve">mployee </w:t>
      </w:r>
      <w:r w:rsidRPr="000A6A3A">
        <w:rPr>
          <w:rFonts w:asciiTheme="minorBidi" w:hAnsiTheme="minorBidi"/>
          <w:sz w:val="24"/>
          <w:szCs w:val="24"/>
        </w:rPr>
        <w:t>e</w:t>
      </w:r>
      <w:r w:rsidR="007F7657" w:rsidRPr="000A6A3A">
        <w:rPr>
          <w:rFonts w:asciiTheme="minorBidi" w:hAnsiTheme="minorBidi"/>
          <w:sz w:val="24"/>
          <w:szCs w:val="24"/>
        </w:rPr>
        <w:t xml:space="preserve">ngagement and </w:t>
      </w:r>
      <w:r w:rsidRPr="000A6A3A">
        <w:rPr>
          <w:rFonts w:asciiTheme="minorBidi" w:hAnsiTheme="minorBidi"/>
          <w:sz w:val="24"/>
          <w:szCs w:val="24"/>
        </w:rPr>
        <w:t>c</w:t>
      </w:r>
      <w:r w:rsidR="007F7657" w:rsidRPr="000A6A3A">
        <w:rPr>
          <w:rFonts w:asciiTheme="minorBidi" w:hAnsiTheme="minorBidi"/>
          <w:sz w:val="24"/>
          <w:szCs w:val="24"/>
        </w:rPr>
        <w:t>ommunication</w:t>
      </w:r>
      <w:r w:rsidRPr="000A6A3A">
        <w:rPr>
          <w:rFonts w:asciiTheme="minorBidi" w:hAnsiTheme="minorBidi"/>
          <w:sz w:val="24"/>
          <w:szCs w:val="24"/>
        </w:rPr>
        <w:t xml:space="preserve">, </w:t>
      </w:r>
      <w:r w:rsidR="007F7657" w:rsidRPr="000A6A3A">
        <w:rPr>
          <w:rFonts w:asciiTheme="minorBidi" w:hAnsiTheme="minorBidi"/>
          <w:sz w:val="24"/>
          <w:szCs w:val="24"/>
        </w:rPr>
        <w:t>Employee Self-Service Portals</w:t>
      </w:r>
      <w:r w:rsidRPr="000A6A3A">
        <w:rPr>
          <w:rFonts w:asciiTheme="minorBidi" w:hAnsiTheme="minorBidi"/>
          <w:sz w:val="24"/>
          <w:szCs w:val="24"/>
        </w:rPr>
        <w:t xml:space="preserve"> </w:t>
      </w:r>
      <w:r w:rsidR="007F7657" w:rsidRPr="000A6A3A">
        <w:rPr>
          <w:rFonts w:asciiTheme="minorBidi" w:hAnsiTheme="minorBidi"/>
          <w:sz w:val="24"/>
          <w:szCs w:val="24"/>
        </w:rPr>
        <w:t xml:space="preserve"> allow employees to access and update their personal information, view pay stubs, request time off, and </w:t>
      </w:r>
      <w:r w:rsidR="008E347D" w:rsidRPr="000A6A3A">
        <w:rPr>
          <w:rFonts w:asciiTheme="minorBidi" w:hAnsiTheme="minorBidi"/>
          <w:sz w:val="24"/>
          <w:szCs w:val="24"/>
        </w:rPr>
        <w:t>enrol</w:t>
      </w:r>
      <w:r w:rsidR="007F7657" w:rsidRPr="000A6A3A">
        <w:rPr>
          <w:rFonts w:asciiTheme="minorBidi" w:hAnsiTheme="minorBidi"/>
          <w:sz w:val="24"/>
          <w:szCs w:val="24"/>
        </w:rPr>
        <w:t xml:space="preserve"> in benefits.</w:t>
      </w:r>
      <w:r w:rsidRPr="000A6A3A">
        <w:rPr>
          <w:rFonts w:asciiTheme="minorBidi" w:hAnsiTheme="minorBidi"/>
          <w:sz w:val="24"/>
          <w:szCs w:val="24"/>
        </w:rPr>
        <w:t xml:space="preserve"> There are many </w:t>
      </w:r>
      <w:r w:rsidR="007F7657" w:rsidRPr="000A6A3A">
        <w:rPr>
          <w:rFonts w:asciiTheme="minorBidi" w:hAnsiTheme="minorBidi"/>
          <w:sz w:val="24"/>
          <w:szCs w:val="24"/>
        </w:rPr>
        <w:t>Communication Platforms</w:t>
      </w:r>
      <w:r w:rsidRPr="000A6A3A">
        <w:rPr>
          <w:rFonts w:asciiTheme="minorBidi" w:hAnsiTheme="minorBidi"/>
          <w:sz w:val="24"/>
          <w:szCs w:val="24"/>
        </w:rPr>
        <w:t xml:space="preserve"> </w:t>
      </w:r>
      <w:r w:rsidR="007F7657" w:rsidRPr="000A6A3A">
        <w:rPr>
          <w:rFonts w:asciiTheme="minorBidi" w:hAnsiTheme="minorBidi"/>
          <w:sz w:val="24"/>
          <w:szCs w:val="24"/>
        </w:rPr>
        <w:t xml:space="preserve"> like Slack, Microsoft Teams, and internal social networks facilitate real-time communication and collaboration among employees and teams.</w:t>
      </w:r>
      <w:r w:rsidR="002009D6" w:rsidRPr="000A6A3A">
        <w:rPr>
          <w:rFonts w:asciiTheme="minorBidi" w:hAnsiTheme="minorBidi"/>
          <w:sz w:val="24"/>
          <w:szCs w:val="24"/>
        </w:rPr>
        <w:t xml:space="preserve"> One of the main challenges of HR was analysing big data. </w:t>
      </w:r>
      <w:r w:rsidR="007F7657" w:rsidRPr="000A6A3A">
        <w:rPr>
          <w:rFonts w:asciiTheme="minorBidi" w:hAnsiTheme="minorBidi"/>
          <w:sz w:val="24"/>
          <w:szCs w:val="24"/>
        </w:rPr>
        <w:t>HR Analytics</w:t>
      </w:r>
      <w:r w:rsidR="002009D6" w:rsidRPr="000A6A3A">
        <w:rPr>
          <w:rFonts w:asciiTheme="minorBidi" w:hAnsiTheme="minorBidi"/>
          <w:sz w:val="24"/>
          <w:szCs w:val="24"/>
        </w:rPr>
        <w:t xml:space="preserve"> </w:t>
      </w:r>
      <w:r w:rsidR="007F7657" w:rsidRPr="000A6A3A">
        <w:rPr>
          <w:rFonts w:asciiTheme="minorBidi" w:hAnsiTheme="minorBidi"/>
          <w:sz w:val="24"/>
          <w:szCs w:val="24"/>
        </w:rPr>
        <w:t xml:space="preserve"> enables HR professionals to analy</w:t>
      </w:r>
      <w:r w:rsidR="009F3D18" w:rsidRPr="000A6A3A">
        <w:rPr>
          <w:rFonts w:asciiTheme="minorBidi" w:hAnsiTheme="minorBidi"/>
          <w:sz w:val="24"/>
          <w:szCs w:val="24"/>
        </w:rPr>
        <w:t>s</w:t>
      </w:r>
      <w:r w:rsidR="007F7657" w:rsidRPr="000A6A3A">
        <w:rPr>
          <w:rFonts w:asciiTheme="minorBidi" w:hAnsiTheme="minorBidi"/>
          <w:sz w:val="24"/>
          <w:szCs w:val="24"/>
        </w:rPr>
        <w:t>e workforce data to identify trends, forecast staffing needs, and make data-driven decisions</w:t>
      </w:r>
      <w:r w:rsidR="00EA51A9" w:rsidRPr="000A6A3A">
        <w:rPr>
          <w:rFonts w:asciiTheme="minorBidi" w:hAnsiTheme="minorBidi"/>
          <w:sz w:val="24"/>
          <w:szCs w:val="24"/>
        </w:rPr>
        <w:t>(</w:t>
      </w:r>
      <w:r w:rsidR="00EA51A9" w:rsidRPr="000A6A3A">
        <w:rPr>
          <w:rFonts w:asciiTheme="minorBidi" w:hAnsiTheme="minorBidi"/>
          <w:color w:val="222222"/>
          <w:sz w:val="24"/>
          <w:szCs w:val="24"/>
          <w:shd w:val="clear" w:color="auto" w:fill="FFFFFF"/>
        </w:rPr>
        <w:t>Nath</w:t>
      </w:r>
      <w:r w:rsidR="009E0267" w:rsidRPr="000A6A3A">
        <w:rPr>
          <w:rFonts w:asciiTheme="minorBidi" w:hAnsiTheme="minorBidi"/>
          <w:color w:val="222222"/>
          <w:sz w:val="24"/>
          <w:szCs w:val="24"/>
          <w:shd w:val="clear" w:color="auto" w:fill="FFFFFF"/>
        </w:rPr>
        <w:t>an</w:t>
      </w:r>
      <w:r w:rsidR="007C61C8" w:rsidRPr="000A6A3A">
        <w:rPr>
          <w:rFonts w:asciiTheme="minorBidi" w:hAnsiTheme="minorBidi"/>
          <w:color w:val="222222"/>
          <w:sz w:val="24"/>
          <w:szCs w:val="24"/>
          <w:shd w:val="clear" w:color="auto" w:fill="FFFFFF"/>
        </w:rPr>
        <w:t xml:space="preserve"> and </w:t>
      </w:r>
      <w:r w:rsidR="009E0267" w:rsidRPr="000A6A3A">
        <w:rPr>
          <w:rFonts w:asciiTheme="minorBidi" w:hAnsiTheme="minorBidi"/>
          <w:color w:val="222222"/>
          <w:sz w:val="24"/>
          <w:szCs w:val="24"/>
          <w:shd w:val="clear" w:color="auto" w:fill="FFFFFF"/>
        </w:rPr>
        <w:t xml:space="preserve"> Naidu,</w:t>
      </w:r>
      <w:r w:rsidR="00EA51A9" w:rsidRPr="000A6A3A">
        <w:rPr>
          <w:rFonts w:asciiTheme="minorBidi" w:hAnsiTheme="minorBidi"/>
          <w:color w:val="222222"/>
          <w:sz w:val="24"/>
          <w:szCs w:val="24"/>
          <w:shd w:val="clear" w:color="auto" w:fill="FFFFFF"/>
        </w:rPr>
        <w:t>2016)</w:t>
      </w:r>
      <w:r w:rsidR="007F7657" w:rsidRPr="000A6A3A">
        <w:rPr>
          <w:rFonts w:asciiTheme="minorBidi" w:hAnsiTheme="minorBidi"/>
          <w:sz w:val="24"/>
          <w:szCs w:val="24"/>
        </w:rPr>
        <w:t>.</w:t>
      </w:r>
      <w:r w:rsidR="008E347D" w:rsidRPr="000A6A3A">
        <w:rPr>
          <w:rFonts w:asciiTheme="minorBidi" w:hAnsiTheme="minorBidi"/>
          <w:sz w:val="24"/>
          <w:szCs w:val="24"/>
        </w:rPr>
        <w:t xml:space="preserve"> </w:t>
      </w:r>
    </w:p>
    <w:p w14:paraId="55EBAB7C" w14:textId="112034AE" w:rsidR="007F7657" w:rsidRPr="000A6A3A" w:rsidRDefault="008E347D" w:rsidP="000A6A3A">
      <w:pPr>
        <w:spacing w:line="360" w:lineRule="auto"/>
        <w:jc w:val="both"/>
        <w:rPr>
          <w:rFonts w:asciiTheme="minorBidi" w:hAnsiTheme="minorBidi"/>
          <w:sz w:val="24"/>
          <w:szCs w:val="24"/>
        </w:rPr>
      </w:pPr>
      <w:r w:rsidRPr="000A6A3A">
        <w:rPr>
          <w:rFonts w:asciiTheme="minorBidi" w:hAnsiTheme="minorBidi"/>
          <w:sz w:val="24"/>
          <w:szCs w:val="24"/>
        </w:rPr>
        <w:t xml:space="preserve">In addition, </w:t>
      </w:r>
      <w:r w:rsidR="007F7657" w:rsidRPr="000A6A3A">
        <w:rPr>
          <w:rFonts w:asciiTheme="minorBidi" w:hAnsiTheme="minorBidi"/>
          <w:sz w:val="24"/>
          <w:szCs w:val="24"/>
        </w:rPr>
        <w:t>HRIS and other software solutions offer customizable reporting features, allowing HR to generate reports on various HR metrics and KPIs tailored to organizational needs.</w:t>
      </w:r>
      <w:r w:rsidRPr="000A6A3A">
        <w:rPr>
          <w:rFonts w:asciiTheme="minorBidi" w:hAnsiTheme="minorBidi"/>
          <w:sz w:val="24"/>
          <w:szCs w:val="24"/>
        </w:rPr>
        <w:t xml:space="preserve"> After Covid 19, r</w:t>
      </w:r>
      <w:r w:rsidR="007F7657" w:rsidRPr="000A6A3A">
        <w:rPr>
          <w:rFonts w:asciiTheme="minorBidi" w:hAnsiTheme="minorBidi"/>
          <w:sz w:val="24"/>
          <w:szCs w:val="24"/>
        </w:rPr>
        <w:t>emote Work Enablement</w:t>
      </w:r>
      <w:r w:rsidRPr="000A6A3A">
        <w:rPr>
          <w:rFonts w:asciiTheme="minorBidi" w:hAnsiTheme="minorBidi"/>
          <w:sz w:val="24"/>
          <w:szCs w:val="24"/>
        </w:rPr>
        <w:t xml:space="preserve"> through </w:t>
      </w:r>
      <w:r w:rsidR="007F7657" w:rsidRPr="000A6A3A">
        <w:rPr>
          <w:rFonts w:asciiTheme="minorBidi" w:hAnsiTheme="minorBidi"/>
          <w:sz w:val="24"/>
          <w:szCs w:val="24"/>
        </w:rPr>
        <w:t>Virtual Collaboration Tools</w:t>
      </w:r>
      <w:r w:rsidRPr="000A6A3A">
        <w:rPr>
          <w:rFonts w:asciiTheme="minorBidi" w:hAnsiTheme="minorBidi"/>
          <w:sz w:val="24"/>
          <w:szCs w:val="24"/>
        </w:rPr>
        <w:t xml:space="preserve"> become much more prominent.</w:t>
      </w:r>
      <w:r w:rsidR="007F7657" w:rsidRPr="000A6A3A">
        <w:rPr>
          <w:rFonts w:asciiTheme="minorBidi" w:hAnsiTheme="minorBidi"/>
          <w:sz w:val="24"/>
          <w:szCs w:val="24"/>
        </w:rPr>
        <w:t xml:space="preserve"> With the rise of remote work, ICT plays a </w:t>
      </w:r>
      <w:r w:rsidR="00E313FF" w:rsidRPr="000A6A3A">
        <w:rPr>
          <w:rFonts w:asciiTheme="minorBidi" w:hAnsiTheme="minorBidi"/>
          <w:sz w:val="24"/>
          <w:szCs w:val="24"/>
        </w:rPr>
        <w:t>vital</w:t>
      </w:r>
      <w:r w:rsidR="007F7657" w:rsidRPr="000A6A3A">
        <w:rPr>
          <w:rFonts w:asciiTheme="minorBidi" w:hAnsiTheme="minorBidi"/>
          <w:sz w:val="24"/>
          <w:szCs w:val="24"/>
        </w:rPr>
        <w:t xml:space="preserve"> role in enabling virtual collaboration through </w:t>
      </w:r>
      <w:r w:rsidR="00E313FF" w:rsidRPr="000A6A3A">
        <w:rPr>
          <w:rFonts w:asciiTheme="minorBidi" w:hAnsiTheme="minorBidi"/>
          <w:sz w:val="24"/>
          <w:szCs w:val="24"/>
        </w:rPr>
        <w:t>“</w:t>
      </w:r>
      <w:r w:rsidR="007F7657" w:rsidRPr="000A6A3A">
        <w:rPr>
          <w:rFonts w:asciiTheme="minorBidi" w:hAnsiTheme="minorBidi"/>
          <w:sz w:val="24"/>
          <w:szCs w:val="24"/>
        </w:rPr>
        <w:t>video conferencing, project management software, and cloud-based document sharing platforms</w:t>
      </w:r>
      <w:r w:rsidR="00E313FF" w:rsidRPr="000A6A3A">
        <w:rPr>
          <w:rFonts w:asciiTheme="minorBidi" w:hAnsiTheme="minorBidi"/>
          <w:sz w:val="24"/>
          <w:szCs w:val="24"/>
        </w:rPr>
        <w:t>”</w:t>
      </w:r>
      <w:r w:rsidR="007F7657" w:rsidRPr="000A6A3A">
        <w:rPr>
          <w:rFonts w:asciiTheme="minorBidi" w:hAnsiTheme="minorBidi"/>
          <w:sz w:val="24"/>
          <w:szCs w:val="24"/>
        </w:rPr>
        <w:t>.</w:t>
      </w:r>
    </w:p>
    <w:p w14:paraId="2168FCD9" w14:textId="77777777" w:rsidR="00087FD6" w:rsidRPr="000A6A3A" w:rsidRDefault="00087FD6" w:rsidP="000A6A3A">
      <w:pPr>
        <w:spacing w:line="360" w:lineRule="auto"/>
        <w:jc w:val="both"/>
        <w:rPr>
          <w:rFonts w:asciiTheme="minorBidi" w:hAnsiTheme="minorBidi"/>
          <w:sz w:val="24"/>
          <w:szCs w:val="24"/>
        </w:rPr>
      </w:pPr>
    </w:p>
    <w:p w14:paraId="75FBD214" w14:textId="6C328ABD" w:rsidR="00087FD6" w:rsidRPr="000A6A3A" w:rsidRDefault="00087FD6"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Factors driving technology adoption in HR</w:t>
      </w:r>
    </w:p>
    <w:p w14:paraId="4D2C5F7A" w14:textId="0876C287" w:rsidR="0005124D" w:rsidRPr="000A6A3A" w:rsidRDefault="0005124D" w:rsidP="000A6A3A">
      <w:pPr>
        <w:spacing w:line="360" w:lineRule="auto"/>
        <w:jc w:val="both"/>
        <w:rPr>
          <w:rFonts w:asciiTheme="minorBidi" w:hAnsiTheme="minorBidi"/>
          <w:sz w:val="24"/>
          <w:szCs w:val="24"/>
        </w:rPr>
      </w:pPr>
      <w:r w:rsidRPr="000A6A3A">
        <w:rPr>
          <w:rFonts w:asciiTheme="minorBidi" w:hAnsiTheme="minorBidi"/>
          <w:sz w:val="24"/>
          <w:szCs w:val="24"/>
        </w:rPr>
        <w:t>The adoption of ICT in HR</w:t>
      </w:r>
      <w:r w:rsidR="00CC30FD" w:rsidRPr="000A6A3A">
        <w:rPr>
          <w:rFonts w:asciiTheme="minorBidi" w:hAnsiTheme="minorBidi"/>
          <w:sz w:val="24"/>
          <w:szCs w:val="24"/>
        </w:rPr>
        <w:t>M</w:t>
      </w:r>
      <w:r w:rsidRPr="000A6A3A">
        <w:rPr>
          <w:rFonts w:asciiTheme="minorBidi" w:hAnsiTheme="minorBidi"/>
          <w:sz w:val="24"/>
          <w:szCs w:val="24"/>
        </w:rPr>
        <w:t xml:space="preserve"> is driven by various factors, reflecting the changing landscape of work, advancements in technology, and the evolving needs of organizations. </w:t>
      </w:r>
    </w:p>
    <w:p w14:paraId="42DA8799" w14:textId="4BD3843B" w:rsidR="00D613DC" w:rsidRPr="000A6A3A" w:rsidRDefault="00337FF0" w:rsidP="000A6A3A">
      <w:pPr>
        <w:spacing w:line="360" w:lineRule="auto"/>
        <w:jc w:val="both"/>
        <w:rPr>
          <w:rFonts w:asciiTheme="minorBidi" w:hAnsiTheme="minorBidi"/>
          <w:sz w:val="24"/>
          <w:szCs w:val="24"/>
        </w:rPr>
      </w:pPr>
      <w:r w:rsidRPr="000A6A3A">
        <w:rPr>
          <w:rFonts w:asciiTheme="minorBidi" w:hAnsiTheme="minorBidi"/>
          <w:sz w:val="24"/>
          <w:szCs w:val="24"/>
        </w:rPr>
        <w:lastRenderedPageBreak/>
        <w:t xml:space="preserve"> Organisations endeavour to optimise human resources (HR) procedures and alleviate administrative burdens by implementing automation. ICT facilitates the mechanisation of mundane duties like payroll processing, benefits administration, and data input, so allowing HR professionals to dedicate their efforts to strategic endeavours.</w:t>
      </w:r>
      <w:r w:rsidR="00496911" w:rsidRPr="000A6A3A">
        <w:rPr>
          <w:rFonts w:asciiTheme="minorBidi" w:hAnsiTheme="minorBidi"/>
          <w:sz w:val="24"/>
          <w:szCs w:val="24"/>
        </w:rPr>
        <w:t xml:space="preserve"> </w:t>
      </w:r>
      <w:r w:rsidR="00315687" w:rsidRPr="000A6A3A">
        <w:rPr>
          <w:rFonts w:asciiTheme="minorBidi" w:hAnsiTheme="minorBidi"/>
          <w:sz w:val="24"/>
          <w:szCs w:val="24"/>
        </w:rPr>
        <w:t xml:space="preserve">Alam </w:t>
      </w:r>
      <w:proofErr w:type="spellStart"/>
      <w:r w:rsidR="00315687" w:rsidRPr="000A6A3A">
        <w:rPr>
          <w:rFonts w:asciiTheme="minorBidi" w:hAnsiTheme="minorBidi"/>
          <w:sz w:val="24"/>
          <w:szCs w:val="24"/>
        </w:rPr>
        <w:t>etal</w:t>
      </w:r>
      <w:proofErr w:type="spellEnd"/>
      <w:r w:rsidR="00315687" w:rsidRPr="000A6A3A">
        <w:rPr>
          <w:rFonts w:asciiTheme="minorBidi" w:hAnsiTheme="minorBidi"/>
          <w:sz w:val="24"/>
          <w:szCs w:val="24"/>
        </w:rPr>
        <w:t>.(2016</w:t>
      </w:r>
      <w:r w:rsidR="005D12CA" w:rsidRPr="000A6A3A">
        <w:rPr>
          <w:rFonts w:asciiTheme="minorBidi" w:hAnsiTheme="minorBidi"/>
          <w:sz w:val="24"/>
          <w:szCs w:val="24"/>
        </w:rPr>
        <w:t>:</w:t>
      </w:r>
      <w:r w:rsidR="00593168" w:rsidRPr="000A6A3A">
        <w:rPr>
          <w:rFonts w:asciiTheme="minorBidi" w:hAnsiTheme="minorBidi"/>
          <w:sz w:val="24"/>
          <w:szCs w:val="24"/>
        </w:rPr>
        <w:t>18</w:t>
      </w:r>
      <w:r w:rsidR="00315687" w:rsidRPr="000A6A3A">
        <w:rPr>
          <w:rFonts w:asciiTheme="minorBidi" w:hAnsiTheme="minorBidi"/>
          <w:sz w:val="24"/>
          <w:szCs w:val="24"/>
        </w:rPr>
        <w:t>) research on critical factors</w:t>
      </w:r>
      <w:r w:rsidR="00F61980" w:rsidRPr="000A6A3A">
        <w:rPr>
          <w:rFonts w:asciiTheme="minorBidi" w:hAnsiTheme="minorBidi"/>
          <w:sz w:val="24"/>
          <w:szCs w:val="24"/>
        </w:rPr>
        <w:t xml:space="preserve"> influencing ICT adoption in HRM </w:t>
      </w:r>
      <w:r w:rsidR="008E3983" w:rsidRPr="000A6A3A">
        <w:rPr>
          <w:rFonts w:asciiTheme="minorBidi" w:hAnsiTheme="minorBidi"/>
          <w:sz w:val="24"/>
          <w:szCs w:val="24"/>
        </w:rPr>
        <w:t xml:space="preserve">using </w:t>
      </w:r>
      <w:r w:rsidR="00496911" w:rsidRPr="000A6A3A">
        <w:rPr>
          <w:rFonts w:asciiTheme="minorBidi" w:hAnsiTheme="minorBidi"/>
          <w:sz w:val="24"/>
          <w:szCs w:val="24"/>
        </w:rPr>
        <w:t xml:space="preserve"> the 383 respondents indicate that the most critical factors are in descending order: consecutively</w:t>
      </w:r>
      <w:r w:rsidR="008E3983" w:rsidRPr="000A6A3A">
        <w:rPr>
          <w:rFonts w:asciiTheme="minorBidi" w:hAnsiTheme="minorBidi"/>
          <w:sz w:val="24"/>
          <w:szCs w:val="24"/>
        </w:rPr>
        <w:t>, “</w:t>
      </w:r>
      <w:r w:rsidR="00496911" w:rsidRPr="000A6A3A">
        <w:rPr>
          <w:rFonts w:asciiTheme="minorBidi" w:hAnsiTheme="minorBidi"/>
          <w:sz w:val="24"/>
          <w:szCs w:val="24"/>
        </w:rPr>
        <w:t xml:space="preserve"> IT infrastructure, top management support, IT capabilities of staff, perceived cost, competitive pressure, perceived compatibility, centralisation, perceived complexity, formalisation, innovativeness of senior executives, technology vendor support, relative advantage, and government regulations and support</w:t>
      </w:r>
      <w:r w:rsidR="005D12CA" w:rsidRPr="000A6A3A">
        <w:rPr>
          <w:rFonts w:asciiTheme="minorBidi" w:hAnsiTheme="minorBidi"/>
          <w:sz w:val="24"/>
          <w:szCs w:val="24"/>
        </w:rPr>
        <w:t>”</w:t>
      </w:r>
      <w:r w:rsidR="00496911" w:rsidRPr="000A6A3A">
        <w:rPr>
          <w:rFonts w:asciiTheme="minorBidi" w:hAnsiTheme="minorBidi"/>
          <w:sz w:val="24"/>
          <w:szCs w:val="24"/>
        </w:rPr>
        <w:t>.</w:t>
      </w:r>
      <w:r w:rsidR="00593168" w:rsidRPr="000A6A3A">
        <w:rPr>
          <w:rFonts w:asciiTheme="minorBidi" w:hAnsiTheme="minorBidi"/>
          <w:sz w:val="24"/>
          <w:szCs w:val="24"/>
        </w:rPr>
        <w:t xml:space="preserve"> They identified four dimensions as technology, organizational, human and </w:t>
      </w:r>
      <w:r w:rsidR="00EA3700" w:rsidRPr="000A6A3A">
        <w:rPr>
          <w:rFonts w:asciiTheme="minorBidi" w:hAnsiTheme="minorBidi"/>
          <w:sz w:val="24"/>
          <w:szCs w:val="24"/>
        </w:rPr>
        <w:t xml:space="preserve">environmental. </w:t>
      </w:r>
      <w:r w:rsidR="00496911" w:rsidRPr="000A6A3A">
        <w:rPr>
          <w:rFonts w:asciiTheme="minorBidi" w:hAnsiTheme="minorBidi"/>
          <w:sz w:val="24"/>
          <w:szCs w:val="24"/>
        </w:rPr>
        <w:t xml:space="preserve"> Among the</w:t>
      </w:r>
      <w:r w:rsidR="00EA3700" w:rsidRPr="000A6A3A">
        <w:rPr>
          <w:rFonts w:asciiTheme="minorBidi" w:hAnsiTheme="minorBidi"/>
          <w:sz w:val="24"/>
          <w:szCs w:val="24"/>
        </w:rPr>
        <w:t>se</w:t>
      </w:r>
      <w:r w:rsidR="00496911" w:rsidRPr="000A6A3A">
        <w:rPr>
          <w:rFonts w:asciiTheme="minorBidi" w:hAnsiTheme="minorBidi"/>
          <w:sz w:val="24"/>
          <w:szCs w:val="24"/>
        </w:rPr>
        <w:t xml:space="preserve"> </w:t>
      </w:r>
      <w:r w:rsidR="00EA3700" w:rsidRPr="000A6A3A">
        <w:rPr>
          <w:rFonts w:asciiTheme="minorBidi" w:hAnsiTheme="minorBidi"/>
          <w:sz w:val="24"/>
          <w:szCs w:val="24"/>
        </w:rPr>
        <w:t xml:space="preserve"> four </w:t>
      </w:r>
      <w:r w:rsidR="00496911" w:rsidRPr="000A6A3A">
        <w:rPr>
          <w:rFonts w:asciiTheme="minorBidi" w:hAnsiTheme="minorBidi"/>
          <w:sz w:val="24"/>
          <w:szCs w:val="24"/>
        </w:rPr>
        <w:t xml:space="preserve"> different dimensions, the technological dimension </w:t>
      </w:r>
      <w:r w:rsidR="005A7F66" w:rsidRPr="000A6A3A">
        <w:rPr>
          <w:rFonts w:asciiTheme="minorBidi" w:hAnsiTheme="minorBidi"/>
          <w:sz w:val="24"/>
          <w:szCs w:val="24"/>
        </w:rPr>
        <w:t xml:space="preserve">has been </w:t>
      </w:r>
      <w:r w:rsidR="00496911" w:rsidRPr="000A6A3A">
        <w:rPr>
          <w:rFonts w:asciiTheme="minorBidi" w:hAnsiTheme="minorBidi"/>
          <w:sz w:val="24"/>
          <w:szCs w:val="24"/>
        </w:rPr>
        <w:t xml:space="preserve"> </w:t>
      </w:r>
      <w:r w:rsidR="005A7F66" w:rsidRPr="000A6A3A">
        <w:rPr>
          <w:rFonts w:asciiTheme="minorBidi" w:hAnsiTheme="minorBidi"/>
          <w:sz w:val="24"/>
          <w:szCs w:val="24"/>
        </w:rPr>
        <w:t xml:space="preserve">identified </w:t>
      </w:r>
      <w:r w:rsidR="00496911" w:rsidRPr="000A6A3A">
        <w:rPr>
          <w:rFonts w:asciiTheme="minorBidi" w:hAnsiTheme="minorBidi"/>
          <w:sz w:val="24"/>
          <w:szCs w:val="24"/>
        </w:rPr>
        <w:t xml:space="preserve"> as the most </w:t>
      </w:r>
      <w:r w:rsidR="005A7F66" w:rsidRPr="000A6A3A">
        <w:rPr>
          <w:rFonts w:asciiTheme="minorBidi" w:hAnsiTheme="minorBidi"/>
          <w:sz w:val="24"/>
          <w:szCs w:val="24"/>
        </w:rPr>
        <w:t>significant</w:t>
      </w:r>
      <w:r w:rsidR="00496911" w:rsidRPr="000A6A3A">
        <w:rPr>
          <w:rFonts w:asciiTheme="minorBidi" w:hAnsiTheme="minorBidi"/>
          <w:sz w:val="24"/>
          <w:szCs w:val="24"/>
        </w:rPr>
        <w:t xml:space="preserve"> dimension</w:t>
      </w:r>
      <w:r w:rsidR="00E009D9" w:rsidRPr="000A6A3A">
        <w:rPr>
          <w:rFonts w:asciiTheme="minorBidi" w:hAnsiTheme="minorBidi"/>
          <w:sz w:val="24"/>
          <w:szCs w:val="24"/>
        </w:rPr>
        <w:t xml:space="preserve">.  </w:t>
      </w:r>
    </w:p>
    <w:p w14:paraId="564EE2BB" w14:textId="52199B53" w:rsidR="21E79363" w:rsidRPr="000A6A3A" w:rsidRDefault="00D613DC" w:rsidP="000A6A3A">
      <w:pPr>
        <w:spacing w:line="360" w:lineRule="auto"/>
        <w:jc w:val="both"/>
        <w:rPr>
          <w:rFonts w:asciiTheme="minorBidi" w:hAnsiTheme="minorBidi"/>
          <w:sz w:val="24"/>
          <w:szCs w:val="24"/>
        </w:rPr>
      </w:pPr>
      <w:r w:rsidRPr="000A6A3A">
        <w:rPr>
          <w:rFonts w:asciiTheme="minorBidi" w:hAnsiTheme="minorBidi"/>
          <w:sz w:val="24"/>
          <w:szCs w:val="24"/>
        </w:rPr>
        <w:t xml:space="preserve">According to Ahmer </w:t>
      </w:r>
      <w:r w:rsidR="009E0C0A" w:rsidRPr="000A6A3A">
        <w:rPr>
          <w:rFonts w:asciiTheme="minorBidi" w:hAnsiTheme="minorBidi"/>
          <w:sz w:val="24"/>
          <w:szCs w:val="24"/>
        </w:rPr>
        <w:t>(2013)</w:t>
      </w:r>
      <w:r w:rsidRPr="000A6A3A">
        <w:rPr>
          <w:rFonts w:asciiTheme="minorBidi" w:hAnsiTheme="minorBidi"/>
          <w:sz w:val="24"/>
          <w:szCs w:val="24"/>
        </w:rPr>
        <w:t xml:space="preserve">, businesses have integrated e-HRM with HRIS to address the HR needs of stakeholders. Although De Alwis </w:t>
      </w:r>
      <w:r w:rsidR="00A3372C" w:rsidRPr="000A6A3A">
        <w:rPr>
          <w:rFonts w:asciiTheme="minorBidi" w:hAnsiTheme="minorBidi"/>
          <w:sz w:val="24"/>
          <w:szCs w:val="24"/>
        </w:rPr>
        <w:t>(</w:t>
      </w:r>
      <w:r w:rsidR="005518CA" w:rsidRPr="000A6A3A">
        <w:rPr>
          <w:rFonts w:asciiTheme="minorBidi" w:hAnsiTheme="minorBidi"/>
          <w:sz w:val="24"/>
          <w:szCs w:val="24"/>
        </w:rPr>
        <w:t>2010)</w:t>
      </w:r>
      <w:r w:rsidRPr="000A6A3A">
        <w:rPr>
          <w:rFonts w:asciiTheme="minorBidi" w:hAnsiTheme="minorBidi"/>
          <w:sz w:val="24"/>
          <w:szCs w:val="24"/>
        </w:rPr>
        <w:t xml:space="preserve"> and Amladi </w:t>
      </w:r>
      <w:r w:rsidR="00395B40" w:rsidRPr="000A6A3A">
        <w:rPr>
          <w:rFonts w:asciiTheme="minorBidi" w:hAnsiTheme="minorBidi"/>
          <w:sz w:val="24"/>
          <w:szCs w:val="24"/>
        </w:rPr>
        <w:t xml:space="preserve">(2017) </w:t>
      </w:r>
      <w:r w:rsidRPr="000A6A3A">
        <w:rPr>
          <w:rFonts w:asciiTheme="minorBidi" w:hAnsiTheme="minorBidi"/>
          <w:sz w:val="24"/>
          <w:szCs w:val="24"/>
        </w:rPr>
        <w:t>found e-HRM acceptance to be a sign of firm technology awareness, Masum and Kadar</w:t>
      </w:r>
      <w:r w:rsidR="008B506B" w:rsidRPr="000A6A3A">
        <w:rPr>
          <w:rFonts w:asciiTheme="minorBidi" w:hAnsiTheme="minorBidi"/>
          <w:sz w:val="24"/>
          <w:szCs w:val="24"/>
        </w:rPr>
        <w:t>(</w:t>
      </w:r>
      <w:r w:rsidR="00D3722A" w:rsidRPr="000A6A3A">
        <w:rPr>
          <w:rFonts w:asciiTheme="minorBidi" w:hAnsiTheme="minorBidi"/>
          <w:sz w:val="24"/>
          <w:szCs w:val="24"/>
        </w:rPr>
        <w:t xml:space="preserve">2015) </w:t>
      </w:r>
      <w:r w:rsidRPr="000A6A3A">
        <w:rPr>
          <w:rFonts w:asciiTheme="minorBidi" w:hAnsiTheme="minorBidi"/>
          <w:sz w:val="24"/>
          <w:szCs w:val="24"/>
        </w:rPr>
        <w:t xml:space="preserve">categorised adoption variables into three levels: </w:t>
      </w:r>
      <w:r w:rsidR="00E313FF" w:rsidRPr="000A6A3A">
        <w:rPr>
          <w:rFonts w:asciiTheme="minorBidi" w:hAnsiTheme="minorBidi"/>
          <w:sz w:val="24"/>
          <w:szCs w:val="24"/>
        </w:rPr>
        <w:t>“</w:t>
      </w:r>
      <w:r w:rsidRPr="000A6A3A">
        <w:rPr>
          <w:rFonts w:asciiTheme="minorBidi" w:hAnsiTheme="minorBidi"/>
          <w:sz w:val="24"/>
          <w:szCs w:val="24"/>
        </w:rPr>
        <w:t>individual, organisational, and technological</w:t>
      </w:r>
      <w:r w:rsidR="00E313FF" w:rsidRPr="000A6A3A">
        <w:rPr>
          <w:rFonts w:asciiTheme="minorBidi" w:hAnsiTheme="minorBidi"/>
          <w:sz w:val="24"/>
          <w:szCs w:val="24"/>
        </w:rPr>
        <w:t>”</w:t>
      </w:r>
      <w:r w:rsidRPr="000A6A3A">
        <w:rPr>
          <w:rFonts w:asciiTheme="minorBidi" w:hAnsiTheme="minorBidi"/>
          <w:sz w:val="24"/>
          <w:szCs w:val="24"/>
        </w:rPr>
        <w:t xml:space="preserve">. In contrast, Richter et al. </w:t>
      </w:r>
      <w:r w:rsidR="003B6006" w:rsidRPr="000A6A3A">
        <w:rPr>
          <w:rFonts w:asciiTheme="minorBidi" w:hAnsiTheme="minorBidi"/>
          <w:sz w:val="24"/>
          <w:szCs w:val="24"/>
        </w:rPr>
        <w:t xml:space="preserve">(2019) </w:t>
      </w:r>
      <w:r w:rsidRPr="000A6A3A">
        <w:rPr>
          <w:rFonts w:asciiTheme="minorBidi" w:hAnsiTheme="minorBidi"/>
          <w:sz w:val="24"/>
          <w:szCs w:val="24"/>
        </w:rPr>
        <w:t xml:space="preserve"> identified </w:t>
      </w:r>
      <w:r w:rsidR="00E313FF" w:rsidRPr="000A6A3A">
        <w:rPr>
          <w:rFonts w:asciiTheme="minorBidi" w:hAnsiTheme="minorBidi"/>
          <w:sz w:val="24"/>
          <w:szCs w:val="24"/>
        </w:rPr>
        <w:t>“</w:t>
      </w:r>
      <w:r w:rsidRPr="000A6A3A">
        <w:rPr>
          <w:rFonts w:asciiTheme="minorBidi" w:hAnsiTheme="minorBidi"/>
          <w:sz w:val="24"/>
          <w:szCs w:val="24"/>
        </w:rPr>
        <w:t>users' perception, attitude, motivation, and goals</w:t>
      </w:r>
      <w:r w:rsidR="00E313FF" w:rsidRPr="000A6A3A">
        <w:rPr>
          <w:rFonts w:asciiTheme="minorBidi" w:hAnsiTheme="minorBidi"/>
          <w:sz w:val="24"/>
          <w:szCs w:val="24"/>
        </w:rPr>
        <w:t>”</w:t>
      </w:r>
      <w:r w:rsidRPr="000A6A3A">
        <w:rPr>
          <w:rFonts w:asciiTheme="minorBidi" w:hAnsiTheme="minorBidi"/>
          <w:sz w:val="24"/>
          <w:szCs w:val="24"/>
        </w:rPr>
        <w:t xml:space="preserve"> as factors of e-HRM adoption. According to Hassan, Iqbal, </w:t>
      </w:r>
      <w:r w:rsidR="008C2865" w:rsidRPr="000A6A3A">
        <w:rPr>
          <w:rFonts w:asciiTheme="minorBidi" w:hAnsiTheme="minorBidi"/>
          <w:sz w:val="24"/>
          <w:szCs w:val="24"/>
        </w:rPr>
        <w:t>and</w:t>
      </w:r>
      <w:r w:rsidRPr="000A6A3A">
        <w:rPr>
          <w:rFonts w:asciiTheme="minorBidi" w:hAnsiTheme="minorBidi"/>
          <w:sz w:val="24"/>
          <w:szCs w:val="24"/>
        </w:rPr>
        <w:t xml:space="preserve"> Habibah </w:t>
      </w:r>
      <w:r w:rsidR="003B6006" w:rsidRPr="000A6A3A">
        <w:rPr>
          <w:rFonts w:asciiTheme="minorBidi" w:hAnsiTheme="minorBidi"/>
          <w:sz w:val="24"/>
          <w:szCs w:val="24"/>
        </w:rPr>
        <w:t>(</w:t>
      </w:r>
      <w:r w:rsidR="00A7106C" w:rsidRPr="000A6A3A">
        <w:rPr>
          <w:rFonts w:asciiTheme="minorBidi" w:hAnsiTheme="minorBidi"/>
          <w:sz w:val="24"/>
          <w:szCs w:val="24"/>
        </w:rPr>
        <w:t>2020)</w:t>
      </w:r>
      <w:r w:rsidRPr="000A6A3A">
        <w:rPr>
          <w:rFonts w:asciiTheme="minorBidi" w:hAnsiTheme="minorBidi"/>
          <w:sz w:val="24"/>
          <w:szCs w:val="24"/>
        </w:rPr>
        <w:t xml:space="preserve">, the Technology Acceptance Model (TAM) impacts e-HRM adoption through factors like </w:t>
      </w:r>
      <w:r w:rsidR="00E313FF" w:rsidRPr="000A6A3A">
        <w:rPr>
          <w:rFonts w:asciiTheme="minorBidi" w:hAnsiTheme="minorBidi"/>
          <w:sz w:val="24"/>
          <w:szCs w:val="24"/>
        </w:rPr>
        <w:t>“</w:t>
      </w:r>
      <w:r w:rsidRPr="000A6A3A">
        <w:rPr>
          <w:rFonts w:asciiTheme="minorBidi" w:hAnsiTheme="minorBidi"/>
          <w:sz w:val="24"/>
          <w:szCs w:val="24"/>
        </w:rPr>
        <w:t>ease of use, attitude, and user perception</w:t>
      </w:r>
      <w:r w:rsidR="00E313FF" w:rsidRPr="000A6A3A">
        <w:rPr>
          <w:rFonts w:asciiTheme="minorBidi" w:hAnsiTheme="minorBidi"/>
          <w:sz w:val="24"/>
          <w:szCs w:val="24"/>
        </w:rPr>
        <w:t>”</w:t>
      </w:r>
      <w:r w:rsidRPr="000A6A3A">
        <w:rPr>
          <w:rFonts w:asciiTheme="minorBidi" w:hAnsiTheme="minorBidi"/>
          <w:sz w:val="24"/>
          <w:szCs w:val="24"/>
        </w:rPr>
        <w:t xml:space="preserve">. </w:t>
      </w:r>
    </w:p>
    <w:p w14:paraId="12C6F16F" w14:textId="76B76147" w:rsidR="3FB58F92" w:rsidRPr="000A6A3A" w:rsidRDefault="3FB58F92"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Factors limiting IT adoption in HRM</w:t>
      </w:r>
    </w:p>
    <w:p w14:paraId="2C55783C" w14:textId="7C95D782" w:rsidR="00290321" w:rsidRPr="000A6A3A" w:rsidRDefault="00F10F00" w:rsidP="000A6A3A">
      <w:pPr>
        <w:spacing w:line="360" w:lineRule="auto"/>
        <w:jc w:val="both"/>
        <w:rPr>
          <w:rFonts w:asciiTheme="minorBidi" w:hAnsiTheme="minorBidi"/>
          <w:sz w:val="24"/>
          <w:szCs w:val="24"/>
        </w:rPr>
      </w:pPr>
      <w:r w:rsidRPr="000A6A3A">
        <w:rPr>
          <w:rFonts w:asciiTheme="minorBidi" w:hAnsiTheme="minorBidi"/>
          <w:sz w:val="24"/>
          <w:szCs w:val="24"/>
        </w:rPr>
        <w:t>While E-HRM technology offers benefits to organisations, certain corporations have faced obstacles. Research indicates that some employees lack the necessary knowledge and abilities to use technology effectively. Some employees in other organisations may reject using E-HRM solutions due to a lack of awareness of their use and functionality (</w:t>
      </w:r>
      <w:proofErr w:type="spellStart"/>
      <w:r w:rsidRPr="000A6A3A">
        <w:rPr>
          <w:rFonts w:asciiTheme="minorBidi" w:hAnsiTheme="minorBidi"/>
          <w:sz w:val="24"/>
          <w:szCs w:val="24"/>
        </w:rPr>
        <w:t>Poisat</w:t>
      </w:r>
      <w:proofErr w:type="spellEnd"/>
      <w:r w:rsidRPr="000A6A3A">
        <w:rPr>
          <w:rFonts w:asciiTheme="minorBidi" w:hAnsiTheme="minorBidi"/>
          <w:sz w:val="24"/>
          <w:szCs w:val="24"/>
        </w:rPr>
        <w:t xml:space="preserve"> &amp; Mey, 2017).</w:t>
      </w:r>
      <w:r w:rsidR="00290321" w:rsidRPr="000A6A3A">
        <w:rPr>
          <w:rFonts w:asciiTheme="minorBidi" w:hAnsiTheme="minorBidi"/>
          <w:sz w:val="24"/>
          <w:szCs w:val="24"/>
        </w:rPr>
        <w:t xml:space="preserve"> Organisations with limited E-HRM knowledge require sufficient resources to teach staff and HRMs in its use. Providing technical skills enables employees and HR personnel to leverage advanced </w:t>
      </w:r>
      <w:r w:rsidR="00E313FF" w:rsidRPr="000A6A3A">
        <w:rPr>
          <w:rFonts w:asciiTheme="minorBidi" w:hAnsiTheme="minorBidi"/>
          <w:sz w:val="24"/>
          <w:szCs w:val="24"/>
        </w:rPr>
        <w:t xml:space="preserve">ICT </w:t>
      </w:r>
      <w:r w:rsidR="00290321" w:rsidRPr="000A6A3A">
        <w:rPr>
          <w:rFonts w:asciiTheme="minorBidi" w:hAnsiTheme="minorBidi"/>
          <w:sz w:val="24"/>
          <w:szCs w:val="24"/>
        </w:rPr>
        <w:t xml:space="preserve"> for micro-</w:t>
      </w:r>
      <w:r w:rsidR="00E313FF" w:rsidRPr="000A6A3A">
        <w:rPr>
          <w:rFonts w:asciiTheme="minorBidi" w:hAnsiTheme="minorBidi"/>
          <w:sz w:val="24"/>
          <w:szCs w:val="24"/>
        </w:rPr>
        <w:t>difficulties</w:t>
      </w:r>
      <w:r w:rsidR="00290321" w:rsidRPr="000A6A3A">
        <w:rPr>
          <w:rFonts w:asciiTheme="minorBidi" w:hAnsiTheme="minorBidi"/>
          <w:sz w:val="24"/>
          <w:szCs w:val="24"/>
        </w:rPr>
        <w:t>, such as data recording, editing, and retrieval online (</w:t>
      </w:r>
      <w:proofErr w:type="spellStart"/>
      <w:r w:rsidR="00290321" w:rsidRPr="000A6A3A">
        <w:rPr>
          <w:rFonts w:asciiTheme="minorBidi" w:hAnsiTheme="minorBidi"/>
          <w:sz w:val="24"/>
          <w:szCs w:val="24"/>
        </w:rPr>
        <w:t>Bondarouk</w:t>
      </w:r>
      <w:proofErr w:type="spellEnd"/>
      <w:r w:rsidR="00290321" w:rsidRPr="000A6A3A">
        <w:rPr>
          <w:rFonts w:asciiTheme="minorBidi" w:hAnsiTheme="minorBidi"/>
          <w:sz w:val="24"/>
          <w:szCs w:val="24"/>
        </w:rPr>
        <w:t xml:space="preserve"> et al., 2016).</w:t>
      </w:r>
    </w:p>
    <w:p w14:paraId="7EA59D9F" w14:textId="17D9D97A" w:rsidR="00750B77" w:rsidRPr="000A6A3A" w:rsidRDefault="00464EFC" w:rsidP="000A6A3A">
      <w:pPr>
        <w:spacing w:line="360" w:lineRule="auto"/>
        <w:jc w:val="both"/>
        <w:rPr>
          <w:rFonts w:asciiTheme="minorBidi" w:hAnsiTheme="minorBidi"/>
          <w:sz w:val="24"/>
          <w:szCs w:val="24"/>
        </w:rPr>
      </w:pPr>
      <w:r w:rsidRPr="000A6A3A">
        <w:rPr>
          <w:rFonts w:asciiTheme="minorBidi" w:hAnsiTheme="minorBidi"/>
          <w:sz w:val="24"/>
          <w:szCs w:val="24"/>
        </w:rPr>
        <w:lastRenderedPageBreak/>
        <w:t xml:space="preserve">In some organisations, organisational culture impacts the adoption and use of HRIS. According to </w:t>
      </w:r>
      <w:proofErr w:type="spellStart"/>
      <w:r w:rsidRPr="000A6A3A">
        <w:rPr>
          <w:rFonts w:asciiTheme="minorBidi" w:hAnsiTheme="minorBidi"/>
          <w:sz w:val="24"/>
          <w:szCs w:val="24"/>
        </w:rPr>
        <w:t>Poisat</w:t>
      </w:r>
      <w:proofErr w:type="spellEnd"/>
      <w:r w:rsidRPr="000A6A3A">
        <w:rPr>
          <w:rFonts w:asciiTheme="minorBidi" w:hAnsiTheme="minorBidi"/>
          <w:sz w:val="24"/>
          <w:szCs w:val="24"/>
        </w:rPr>
        <w:t xml:space="preserve"> &amp; Mey (2017), organisations that prioritise personal connections may find it challenging to adopt E-HRM practices due to the perceived lack of personalisation inside the technology. HR managers reported ineffectiveness non deploying and using E-HRMs, leading to the use of offline solutions. To minimise delays or failures in using E-HRM technology, HRMs and other organisation members should adjust their beliefs and mindset regarding its worth (</w:t>
      </w:r>
      <w:proofErr w:type="spellStart"/>
      <w:r w:rsidRPr="000A6A3A">
        <w:rPr>
          <w:rFonts w:asciiTheme="minorBidi" w:hAnsiTheme="minorBidi"/>
          <w:sz w:val="24"/>
          <w:szCs w:val="24"/>
        </w:rPr>
        <w:t>Poisat</w:t>
      </w:r>
      <w:proofErr w:type="spellEnd"/>
      <w:r w:rsidRPr="000A6A3A">
        <w:rPr>
          <w:rFonts w:asciiTheme="minorBidi" w:hAnsiTheme="minorBidi"/>
          <w:sz w:val="24"/>
          <w:szCs w:val="24"/>
        </w:rPr>
        <w:t xml:space="preserve"> &amp; Mey, 2017). Skill development through education and training is crucial for the deployment and use of E-HRM systems.</w:t>
      </w:r>
      <w:r w:rsidR="00750B77" w:rsidRPr="000A6A3A">
        <w:rPr>
          <w:rFonts w:asciiTheme="minorBidi" w:hAnsiTheme="minorBidi"/>
          <w:sz w:val="24"/>
          <w:szCs w:val="24"/>
        </w:rPr>
        <w:t xml:space="preserve"> Challenges to adopting and using E-HRMs include limited resources, accessibility, alignment with company needs, security issues, inadequate policy drafting, and training costs for end users</w:t>
      </w:r>
      <w:r w:rsidR="00FE5EFC" w:rsidRPr="000A6A3A">
        <w:rPr>
          <w:rFonts w:asciiTheme="minorBidi" w:hAnsiTheme="minorBidi"/>
          <w:sz w:val="24"/>
          <w:szCs w:val="24"/>
        </w:rPr>
        <w:t>(</w:t>
      </w:r>
      <w:r w:rsidR="00747F0B" w:rsidRPr="000A6A3A">
        <w:rPr>
          <w:rFonts w:asciiTheme="minorBidi" w:hAnsiTheme="minorBidi"/>
          <w:sz w:val="24"/>
          <w:szCs w:val="24"/>
        </w:rPr>
        <w:t>Agahi,</w:t>
      </w:r>
      <w:r w:rsidR="00A05D65" w:rsidRPr="000A6A3A">
        <w:rPr>
          <w:rFonts w:asciiTheme="minorBidi" w:hAnsiTheme="minorBidi"/>
          <w:sz w:val="24"/>
          <w:szCs w:val="24"/>
        </w:rPr>
        <w:t xml:space="preserve"> and </w:t>
      </w:r>
      <w:proofErr w:type="spellStart"/>
      <w:r w:rsidR="00747F0B" w:rsidRPr="000A6A3A">
        <w:rPr>
          <w:rFonts w:asciiTheme="minorBidi" w:hAnsiTheme="minorBidi"/>
          <w:sz w:val="24"/>
          <w:szCs w:val="24"/>
        </w:rPr>
        <w:t>Gulthawatvichai</w:t>
      </w:r>
      <w:proofErr w:type="spellEnd"/>
      <w:r w:rsidR="00747F0B" w:rsidRPr="000A6A3A">
        <w:rPr>
          <w:rFonts w:asciiTheme="minorBidi" w:hAnsiTheme="minorBidi"/>
          <w:sz w:val="24"/>
          <w:szCs w:val="24"/>
        </w:rPr>
        <w:t>, 2021).</w:t>
      </w:r>
      <w:r w:rsidR="00A05D65" w:rsidRPr="000A6A3A">
        <w:rPr>
          <w:rFonts w:asciiTheme="minorBidi" w:hAnsiTheme="minorBidi"/>
          <w:sz w:val="24"/>
          <w:szCs w:val="24"/>
        </w:rPr>
        <w:t>)</w:t>
      </w:r>
      <w:r w:rsidR="00750B77" w:rsidRPr="000A6A3A">
        <w:rPr>
          <w:rFonts w:asciiTheme="minorBidi" w:hAnsiTheme="minorBidi"/>
          <w:sz w:val="24"/>
          <w:szCs w:val="24"/>
        </w:rPr>
        <w:t>.</w:t>
      </w:r>
    </w:p>
    <w:p w14:paraId="27064A1F" w14:textId="1158342D" w:rsidR="001A3EE4" w:rsidRPr="000A6A3A" w:rsidRDefault="000744B5" w:rsidP="000A6A3A">
      <w:pPr>
        <w:spacing w:line="360" w:lineRule="auto"/>
        <w:jc w:val="both"/>
        <w:rPr>
          <w:rFonts w:asciiTheme="minorBidi" w:hAnsiTheme="minorBidi"/>
          <w:sz w:val="24"/>
          <w:szCs w:val="24"/>
        </w:rPr>
      </w:pPr>
      <w:r w:rsidRPr="000A6A3A">
        <w:rPr>
          <w:rFonts w:asciiTheme="minorBidi" w:hAnsiTheme="minorBidi"/>
          <w:sz w:val="24"/>
          <w:szCs w:val="24"/>
        </w:rPr>
        <w:t>A</w:t>
      </w:r>
      <w:r w:rsidR="001A3EE4" w:rsidRPr="000A6A3A">
        <w:rPr>
          <w:rFonts w:asciiTheme="minorBidi" w:hAnsiTheme="minorBidi"/>
          <w:sz w:val="24"/>
          <w:szCs w:val="24"/>
        </w:rPr>
        <w:t xml:space="preserve"> research conducted</w:t>
      </w:r>
      <w:r w:rsidR="003950A4" w:rsidRPr="000A6A3A">
        <w:rPr>
          <w:rFonts w:asciiTheme="minorBidi" w:hAnsiTheme="minorBidi"/>
          <w:sz w:val="24"/>
          <w:szCs w:val="24"/>
        </w:rPr>
        <w:t xml:space="preserve"> on </w:t>
      </w:r>
      <w:r w:rsidR="00010194" w:rsidRPr="000A6A3A">
        <w:rPr>
          <w:rFonts w:asciiTheme="minorBidi" w:hAnsiTheme="minorBidi"/>
          <w:sz w:val="24"/>
          <w:szCs w:val="24"/>
        </w:rPr>
        <w:t xml:space="preserve"> adoption of HR analytics</w:t>
      </w:r>
      <w:r w:rsidR="003950A4" w:rsidRPr="000A6A3A">
        <w:rPr>
          <w:rFonts w:asciiTheme="minorBidi" w:hAnsiTheme="minorBidi"/>
          <w:sz w:val="24"/>
          <w:szCs w:val="24"/>
        </w:rPr>
        <w:t xml:space="preserve"> by HR departments</w:t>
      </w:r>
      <w:r w:rsidR="00010194" w:rsidRPr="000A6A3A">
        <w:rPr>
          <w:rFonts w:asciiTheme="minorBidi" w:hAnsiTheme="minorBidi"/>
          <w:sz w:val="24"/>
          <w:szCs w:val="24"/>
        </w:rPr>
        <w:t xml:space="preserve"> </w:t>
      </w:r>
      <w:r w:rsidR="001A3EE4" w:rsidRPr="000A6A3A">
        <w:rPr>
          <w:rFonts w:asciiTheme="minorBidi" w:hAnsiTheme="minorBidi"/>
          <w:sz w:val="24"/>
          <w:szCs w:val="24"/>
        </w:rPr>
        <w:t xml:space="preserve"> </w:t>
      </w:r>
      <w:r w:rsidR="003950A4" w:rsidRPr="000A6A3A">
        <w:rPr>
          <w:rFonts w:asciiTheme="minorBidi" w:hAnsiTheme="minorBidi"/>
          <w:sz w:val="24"/>
          <w:szCs w:val="24"/>
        </w:rPr>
        <w:t>(</w:t>
      </w:r>
      <w:r w:rsidR="001A3EE4" w:rsidRPr="000A6A3A">
        <w:rPr>
          <w:rFonts w:asciiTheme="minorBidi" w:hAnsiTheme="minorBidi"/>
          <w:sz w:val="24"/>
          <w:szCs w:val="24"/>
        </w:rPr>
        <w:t xml:space="preserve"> </w:t>
      </w:r>
      <w:r w:rsidRPr="000A6A3A">
        <w:rPr>
          <w:rFonts w:asciiTheme="minorBidi" w:hAnsiTheme="minorBidi"/>
          <w:sz w:val="24"/>
          <w:szCs w:val="24"/>
        </w:rPr>
        <w:t>Fernandez and Gallardo-Gallard</w:t>
      </w:r>
      <w:r w:rsidR="003950A4" w:rsidRPr="000A6A3A">
        <w:rPr>
          <w:rFonts w:asciiTheme="minorBidi" w:hAnsiTheme="minorBidi"/>
          <w:sz w:val="24"/>
          <w:szCs w:val="24"/>
        </w:rPr>
        <w:t>,2021)</w:t>
      </w:r>
      <w:r w:rsidRPr="000A6A3A">
        <w:rPr>
          <w:rFonts w:asciiTheme="minorBidi" w:hAnsiTheme="minorBidi"/>
          <w:sz w:val="24"/>
          <w:szCs w:val="24"/>
        </w:rPr>
        <w:t xml:space="preserve"> </w:t>
      </w:r>
      <w:r w:rsidR="001A3EE4" w:rsidRPr="000A6A3A">
        <w:rPr>
          <w:rFonts w:asciiTheme="minorBidi" w:hAnsiTheme="minorBidi"/>
          <w:sz w:val="24"/>
          <w:szCs w:val="24"/>
        </w:rPr>
        <w:t xml:space="preserve"> indicate </w:t>
      </w:r>
      <w:r w:rsidRPr="000A6A3A">
        <w:rPr>
          <w:rFonts w:asciiTheme="minorBidi" w:hAnsiTheme="minorBidi"/>
          <w:sz w:val="24"/>
          <w:szCs w:val="24"/>
        </w:rPr>
        <w:t xml:space="preserve"> t</w:t>
      </w:r>
      <w:r w:rsidR="00010194" w:rsidRPr="000A6A3A">
        <w:rPr>
          <w:rFonts w:asciiTheme="minorBidi" w:hAnsiTheme="minorBidi"/>
          <w:sz w:val="24"/>
          <w:szCs w:val="24"/>
        </w:rPr>
        <w:t xml:space="preserve">he </w:t>
      </w:r>
      <w:r w:rsidR="001A3EE4" w:rsidRPr="000A6A3A">
        <w:rPr>
          <w:rFonts w:asciiTheme="minorBidi" w:hAnsiTheme="minorBidi"/>
          <w:sz w:val="24"/>
          <w:szCs w:val="24"/>
        </w:rPr>
        <w:t xml:space="preserve">persistent uncertainty around HR Analytics conceptualization. There appears to be a growing </w:t>
      </w:r>
      <w:r w:rsidR="00E313FF" w:rsidRPr="000A6A3A">
        <w:rPr>
          <w:rFonts w:asciiTheme="minorBidi" w:hAnsiTheme="minorBidi"/>
          <w:sz w:val="24"/>
          <w:szCs w:val="24"/>
        </w:rPr>
        <w:t>agreement</w:t>
      </w:r>
      <w:r w:rsidR="001A3EE4" w:rsidRPr="000A6A3A">
        <w:rPr>
          <w:rFonts w:asciiTheme="minorBidi" w:hAnsiTheme="minorBidi"/>
          <w:sz w:val="24"/>
          <w:szCs w:val="24"/>
        </w:rPr>
        <w:t xml:space="preserve"> on what HR Analytics entails. The 14 barriers to HR Analytics adoption fall into four categories: </w:t>
      </w:r>
      <w:r w:rsidR="00E313FF" w:rsidRPr="000A6A3A">
        <w:rPr>
          <w:rFonts w:asciiTheme="minorBidi" w:hAnsiTheme="minorBidi"/>
          <w:sz w:val="24"/>
          <w:szCs w:val="24"/>
        </w:rPr>
        <w:t>“</w:t>
      </w:r>
      <w:r w:rsidR="001A3EE4" w:rsidRPr="000A6A3A">
        <w:rPr>
          <w:rFonts w:asciiTheme="minorBidi" w:hAnsiTheme="minorBidi"/>
          <w:sz w:val="24"/>
          <w:szCs w:val="24"/>
        </w:rPr>
        <w:t>data and models, software and technology, people, and management</w:t>
      </w:r>
      <w:r w:rsidR="00E313FF" w:rsidRPr="000A6A3A">
        <w:rPr>
          <w:rFonts w:asciiTheme="minorBidi" w:hAnsiTheme="minorBidi"/>
          <w:sz w:val="24"/>
          <w:szCs w:val="24"/>
        </w:rPr>
        <w:t>”</w:t>
      </w:r>
      <w:r w:rsidR="001A3EE4" w:rsidRPr="000A6A3A">
        <w:rPr>
          <w:rFonts w:asciiTheme="minorBidi" w:hAnsiTheme="minorBidi"/>
          <w:sz w:val="24"/>
          <w:szCs w:val="24"/>
        </w:rPr>
        <w:t xml:space="preserve">. </w:t>
      </w:r>
      <w:r w:rsidR="006D0DE9" w:rsidRPr="000A6A3A">
        <w:rPr>
          <w:rFonts w:asciiTheme="minorBidi" w:hAnsiTheme="minorBidi"/>
          <w:sz w:val="24"/>
          <w:szCs w:val="24"/>
        </w:rPr>
        <w:t xml:space="preserve">Their </w:t>
      </w:r>
      <w:r w:rsidR="001A3EE4" w:rsidRPr="000A6A3A">
        <w:rPr>
          <w:rFonts w:asciiTheme="minorBidi" w:hAnsiTheme="minorBidi"/>
          <w:sz w:val="24"/>
          <w:szCs w:val="24"/>
        </w:rPr>
        <w:t>proposal outlines 14 essential variables for successful HR Analytics adoption in enterprises.</w:t>
      </w:r>
    </w:p>
    <w:p w14:paraId="0713F7E9" w14:textId="5FE95A4A" w:rsidR="000923A8" w:rsidRPr="000A6A3A" w:rsidRDefault="00C906C7" w:rsidP="000A6A3A">
      <w:pPr>
        <w:spacing w:line="360" w:lineRule="auto"/>
        <w:jc w:val="both"/>
        <w:rPr>
          <w:rFonts w:asciiTheme="minorBidi" w:hAnsiTheme="minorBidi"/>
          <w:sz w:val="24"/>
          <w:szCs w:val="24"/>
        </w:rPr>
      </w:pPr>
      <w:r w:rsidRPr="000A6A3A">
        <w:rPr>
          <w:rFonts w:asciiTheme="minorBidi" w:hAnsiTheme="minorBidi"/>
          <w:sz w:val="24"/>
          <w:szCs w:val="24"/>
        </w:rPr>
        <w:t xml:space="preserve">Therefore,  quality of the data  is a major factor  to </w:t>
      </w:r>
      <w:r w:rsidR="00E313FF" w:rsidRPr="000A6A3A">
        <w:rPr>
          <w:rFonts w:asciiTheme="minorBidi" w:hAnsiTheme="minorBidi"/>
          <w:sz w:val="24"/>
          <w:szCs w:val="24"/>
        </w:rPr>
        <w:t>thrive</w:t>
      </w:r>
      <w:r w:rsidRPr="000A6A3A">
        <w:rPr>
          <w:rFonts w:asciiTheme="minorBidi" w:hAnsiTheme="minorBidi"/>
          <w:sz w:val="24"/>
          <w:szCs w:val="24"/>
        </w:rPr>
        <w:t xml:space="preserve"> in the adoption  of HR Analytics (Harris et al., 2011). This has been confirmed by  </w:t>
      </w:r>
      <w:proofErr w:type="spellStart"/>
      <w:r w:rsidRPr="000A6A3A">
        <w:rPr>
          <w:rFonts w:asciiTheme="minorBidi" w:hAnsiTheme="minorBidi"/>
          <w:sz w:val="24"/>
          <w:szCs w:val="24"/>
        </w:rPr>
        <w:t>Minbaeva</w:t>
      </w:r>
      <w:proofErr w:type="spellEnd"/>
      <w:r w:rsidRPr="000A6A3A">
        <w:rPr>
          <w:rFonts w:asciiTheme="minorBidi" w:hAnsiTheme="minorBidi"/>
          <w:sz w:val="24"/>
          <w:szCs w:val="24"/>
        </w:rPr>
        <w:t xml:space="preserve"> (2018) by putting  it in different way : </w:t>
      </w:r>
      <w:r w:rsidR="00E313FF" w:rsidRPr="000A6A3A">
        <w:rPr>
          <w:rFonts w:asciiTheme="minorBidi" w:hAnsiTheme="minorBidi"/>
          <w:sz w:val="24"/>
          <w:szCs w:val="24"/>
        </w:rPr>
        <w:t>“</w:t>
      </w:r>
      <w:r w:rsidRPr="000A6A3A">
        <w:rPr>
          <w:rFonts w:asciiTheme="minorBidi" w:hAnsiTheme="minorBidi"/>
          <w:sz w:val="24"/>
          <w:szCs w:val="24"/>
        </w:rPr>
        <w:t xml:space="preserve">one of the most crucial barriers to the development of credible organizational HCA [human capital analytics] is </w:t>
      </w:r>
      <w:r w:rsidR="008B315E" w:rsidRPr="000A6A3A">
        <w:rPr>
          <w:rFonts w:asciiTheme="minorBidi" w:hAnsiTheme="minorBidi"/>
          <w:sz w:val="24"/>
          <w:szCs w:val="24"/>
        </w:rPr>
        <w:t>the low quality of data</w:t>
      </w:r>
      <w:r w:rsidRPr="000A6A3A">
        <w:rPr>
          <w:rFonts w:asciiTheme="minorBidi" w:hAnsiTheme="minorBidi"/>
          <w:sz w:val="24"/>
          <w:szCs w:val="24"/>
        </w:rPr>
        <w:t>” (p. 702).</w:t>
      </w:r>
    </w:p>
    <w:p w14:paraId="407CF123" w14:textId="77777777" w:rsidR="006115FC" w:rsidRPr="000A6A3A" w:rsidRDefault="006115FC" w:rsidP="000A6A3A">
      <w:pPr>
        <w:spacing w:line="360" w:lineRule="auto"/>
        <w:jc w:val="both"/>
        <w:rPr>
          <w:rFonts w:asciiTheme="minorBidi" w:hAnsiTheme="minorBidi"/>
          <w:sz w:val="24"/>
          <w:szCs w:val="24"/>
        </w:rPr>
      </w:pPr>
    </w:p>
    <w:p w14:paraId="4629C996" w14:textId="513FFC61" w:rsidR="006115FC" w:rsidRPr="000A6A3A" w:rsidRDefault="006115FC" w:rsidP="000A6A3A">
      <w:pPr>
        <w:spacing w:line="360" w:lineRule="auto"/>
        <w:jc w:val="both"/>
        <w:rPr>
          <w:rFonts w:asciiTheme="minorBidi" w:hAnsiTheme="minorBidi"/>
          <w:sz w:val="24"/>
          <w:szCs w:val="24"/>
        </w:rPr>
      </w:pPr>
      <w:r w:rsidRPr="000A6A3A">
        <w:rPr>
          <w:rFonts w:asciiTheme="minorBidi" w:hAnsiTheme="minorBidi"/>
          <w:sz w:val="24"/>
          <w:szCs w:val="24"/>
        </w:rPr>
        <w:t>Another  study</w:t>
      </w:r>
      <w:r w:rsidR="009A20E9" w:rsidRPr="000A6A3A">
        <w:rPr>
          <w:rFonts w:asciiTheme="minorBidi" w:hAnsiTheme="minorBidi"/>
          <w:sz w:val="24"/>
          <w:szCs w:val="24"/>
        </w:rPr>
        <w:t xml:space="preserve"> Maphosa, 2021) </w:t>
      </w:r>
      <w:r w:rsidRPr="000A6A3A">
        <w:rPr>
          <w:rFonts w:asciiTheme="minorBidi" w:hAnsiTheme="minorBidi"/>
          <w:sz w:val="24"/>
          <w:szCs w:val="24"/>
        </w:rPr>
        <w:t xml:space="preserve"> explores the implementation of </w:t>
      </w:r>
      <w:r w:rsidR="00E313FF" w:rsidRPr="000A6A3A">
        <w:rPr>
          <w:rFonts w:asciiTheme="minorBidi" w:hAnsiTheme="minorBidi"/>
          <w:sz w:val="24"/>
          <w:szCs w:val="24"/>
        </w:rPr>
        <w:t>E</w:t>
      </w:r>
      <w:r w:rsidRPr="000A6A3A">
        <w:rPr>
          <w:rFonts w:asciiTheme="minorBidi" w:hAnsiTheme="minorBidi"/>
          <w:sz w:val="24"/>
          <w:szCs w:val="24"/>
        </w:rPr>
        <w:t>lectronic Human Resources Management (e-HRM) by a Zimbabwean telecoms company. The study used a quantitative case design, surveying 130 managers and supervisors. The study achieved its purpose through factor analysis. The study found that the three constructs directly influenced the adoption of e-HRM. Respondents agreed that e-HRM increases productivity by automating employee records</w:t>
      </w:r>
      <w:r w:rsidR="00867087" w:rsidRPr="000A6A3A">
        <w:rPr>
          <w:rFonts w:asciiTheme="minorBidi" w:hAnsiTheme="minorBidi"/>
          <w:sz w:val="24"/>
          <w:szCs w:val="24"/>
        </w:rPr>
        <w:t xml:space="preserve"> </w:t>
      </w:r>
      <w:r w:rsidRPr="000A6A3A">
        <w:rPr>
          <w:rFonts w:asciiTheme="minorBidi" w:hAnsiTheme="minorBidi"/>
          <w:sz w:val="24"/>
          <w:szCs w:val="24"/>
        </w:rPr>
        <w:t>administration and improving communication between managers and employees. Benefits of the findings include reduced administrative costs, improved HRM services, more time for strategic reorientation, increased HRM effectiveness and efficiency, and easier global talent scouting. Respondents reported challenges</w:t>
      </w:r>
      <w:r w:rsidR="004E584E" w:rsidRPr="000A6A3A">
        <w:rPr>
          <w:rFonts w:asciiTheme="minorBidi" w:hAnsiTheme="minorBidi"/>
          <w:sz w:val="24"/>
          <w:szCs w:val="24"/>
        </w:rPr>
        <w:t>/</w:t>
      </w:r>
      <w:r w:rsidR="00523028" w:rsidRPr="000A6A3A">
        <w:rPr>
          <w:rFonts w:asciiTheme="minorBidi" w:hAnsiTheme="minorBidi"/>
          <w:sz w:val="24"/>
          <w:szCs w:val="24"/>
        </w:rPr>
        <w:t xml:space="preserve">barriers </w:t>
      </w:r>
      <w:r w:rsidRPr="000A6A3A">
        <w:rPr>
          <w:rFonts w:asciiTheme="minorBidi" w:hAnsiTheme="minorBidi"/>
          <w:sz w:val="24"/>
          <w:szCs w:val="24"/>
        </w:rPr>
        <w:t xml:space="preserve"> in integrating e-HRM processes </w:t>
      </w:r>
      <w:r w:rsidRPr="000A6A3A">
        <w:rPr>
          <w:rFonts w:asciiTheme="minorBidi" w:hAnsiTheme="minorBidi"/>
          <w:sz w:val="24"/>
          <w:szCs w:val="24"/>
        </w:rPr>
        <w:lastRenderedPageBreak/>
        <w:t>with HRM, including resistance to change, confidentiality, and security concerns around personal data hacking. The report provides benchmarking information for Zimbabwean firms implementing e-HRM. The study adds to the limited literature on e-HRM uptake in poor nations.</w:t>
      </w:r>
    </w:p>
    <w:p w14:paraId="17E7CA04" w14:textId="77777777" w:rsidR="007E0DBA" w:rsidRPr="000A6A3A" w:rsidRDefault="007E0DBA" w:rsidP="000A6A3A">
      <w:pPr>
        <w:spacing w:line="360" w:lineRule="auto"/>
        <w:jc w:val="both"/>
        <w:rPr>
          <w:rFonts w:asciiTheme="minorBidi" w:hAnsiTheme="minorBidi"/>
          <w:sz w:val="24"/>
          <w:szCs w:val="24"/>
        </w:rPr>
      </w:pPr>
    </w:p>
    <w:p w14:paraId="36D5EC75" w14:textId="31EECE57" w:rsidR="007E0DBA" w:rsidRPr="000A6A3A" w:rsidRDefault="007E0DBA" w:rsidP="000A6A3A">
      <w:pPr>
        <w:spacing w:line="360" w:lineRule="auto"/>
        <w:jc w:val="both"/>
        <w:rPr>
          <w:rFonts w:asciiTheme="minorBidi" w:hAnsiTheme="minorBidi"/>
          <w:sz w:val="24"/>
          <w:szCs w:val="24"/>
        </w:rPr>
      </w:pPr>
      <w:r w:rsidRPr="000A6A3A">
        <w:rPr>
          <w:rFonts w:asciiTheme="minorBidi" w:hAnsiTheme="minorBidi"/>
          <w:sz w:val="24"/>
          <w:szCs w:val="24"/>
        </w:rPr>
        <w:t xml:space="preserve">Research( identifies potential obstacles to </w:t>
      </w:r>
      <w:r w:rsidR="00E313FF" w:rsidRPr="000A6A3A">
        <w:rPr>
          <w:rFonts w:asciiTheme="minorBidi" w:hAnsiTheme="minorBidi"/>
          <w:sz w:val="24"/>
          <w:szCs w:val="24"/>
        </w:rPr>
        <w:t xml:space="preserve">adoption of </w:t>
      </w:r>
      <w:r w:rsidRPr="000A6A3A">
        <w:rPr>
          <w:rFonts w:asciiTheme="minorBidi" w:hAnsiTheme="minorBidi"/>
          <w:sz w:val="24"/>
          <w:szCs w:val="24"/>
        </w:rPr>
        <w:t xml:space="preserve"> E-HRM recruitment and selection methods in Thailand's corporate sector, including hotels.</w:t>
      </w:r>
    </w:p>
    <w:p w14:paraId="342D2E9C" w14:textId="2369C090" w:rsidR="007F7657" w:rsidRPr="000A6A3A" w:rsidRDefault="007F7657" w:rsidP="000A6A3A">
      <w:pPr>
        <w:spacing w:line="360" w:lineRule="auto"/>
        <w:jc w:val="both"/>
        <w:rPr>
          <w:rFonts w:asciiTheme="minorBidi" w:hAnsiTheme="minorBidi"/>
          <w:b/>
          <w:bCs/>
          <w:sz w:val="24"/>
          <w:szCs w:val="24"/>
        </w:rPr>
      </w:pPr>
    </w:p>
    <w:p w14:paraId="3420CA73" w14:textId="5394DE1B" w:rsidR="007F7657" w:rsidRPr="000A6A3A" w:rsidRDefault="3FB58F92"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 xml:space="preserve">Technology adoption in HR across different sectors </w:t>
      </w:r>
      <w:r w:rsidR="00AC7E64" w:rsidRPr="000A6A3A">
        <w:rPr>
          <w:rFonts w:asciiTheme="minorBidi" w:hAnsiTheme="minorBidi" w:cstheme="minorBidi"/>
          <w:sz w:val="24"/>
          <w:szCs w:val="24"/>
        </w:rPr>
        <w:t>:</w:t>
      </w:r>
      <w:r w:rsidRPr="000A6A3A">
        <w:rPr>
          <w:rFonts w:asciiTheme="minorBidi" w:hAnsiTheme="minorBidi" w:cstheme="minorBidi"/>
          <w:sz w:val="24"/>
          <w:szCs w:val="24"/>
        </w:rPr>
        <w:t xml:space="preserve">Public Private </w:t>
      </w:r>
      <w:r w:rsidR="002E7953" w:rsidRPr="000A6A3A">
        <w:rPr>
          <w:rFonts w:asciiTheme="minorBidi" w:hAnsiTheme="minorBidi" w:cstheme="minorBidi"/>
          <w:sz w:val="24"/>
          <w:szCs w:val="24"/>
        </w:rPr>
        <w:t>differences</w:t>
      </w:r>
    </w:p>
    <w:p w14:paraId="5FA59C5E" w14:textId="77777777" w:rsidR="006C0552" w:rsidRPr="000A6A3A" w:rsidRDefault="006C0552" w:rsidP="000A6A3A">
      <w:pPr>
        <w:spacing w:line="360" w:lineRule="auto"/>
        <w:jc w:val="both"/>
        <w:rPr>
          <w:rFonts w:asciiTheme="minorBidi" w:hAnsiTheme="minorBidi"/>
          <w:sz w:val="24"/>
          <w:szCs w:val="24"/>
        </w:rPr>
      </w:pPr>
    </w:p>
    <w:p w14:paraId="61E28BA8" w14:textId="773A31A7" w:rsidR="00221853" w:rsidRPr="000A6A3A" w:rsidRDefault="000D24DC" w:rsidP="000A6A3A">
      <w:pPr>
        <w:spacing w:line="360" w:lineRule="auto"/>
        <w:jc w:val="both"/>
        <w:rPr>
          <w:rFonts w:asciiTheme="minorBidi" w:hAnsiTheme="minorBidi"/>
          <w:sz w:val="24"/>
          <w:szCs w:val="24"/>
        </w:rPr>
      </w:pPr>
      <w:r w:rsidRPr="000A6A3A">
        <w:rPr>
          <w:rFonts w:asciiTheme="minorBidi" w:hAnsiTheme="minorBidi"/>
          <w:sz w:val="24"/>
          <w:szCs w:val="24"/>
        </w:rPr>
        <w:t>Despite the Kenya government</w:t>
      </w:r>
      <w:r w:rsidR="004D7311" w:rsidRPr="000A6A3A">
        <w:rPr>
          <w:rFonts w:asciiTheme="minorBidi" w:hAnsiTheme="minorBidi"/>
          <w:sz w:val="24"/>
          <w:szCs w:val="24"/>
        </w:rPr>
        <w:t xml:space="preserve"> initiatives</w:t>
      </w:r>
      <w:r w:rsidRPr="000A6A3A">
        <w:rPr>
          <w:rFonts w:asciiTheme="minorBidi" w:hAnsiTheme="minorBidi"/>
          <w:sz w:val="24"/>
          <w:szCs w:val="24"/>
        </w:rPr>
        <w:t>, private sector</w:t>
      </w:r>
      <w:r w:rsidR="004D7311" w:rsidRPr="000A6A3A">
        <w:rPr>
          <w:rFonts w:asciiTheme="minorBidi" w:hAnsiTheme="minorBidi"/>
          <w:sz w:val="24"/>
          <w:szCs w:val="24"/>
        </w:rPr>
        <w:t xml:space="preserve"> in Kenya has put </w:t>
      </w:r>
      <w:r w:rsidR="1B92AA28" w:rsidRPr="000A6A3A">
        <w:rPr>
          <w:rFonts w:asciiTheme="minorBidi" w:hAnsiTheme="minorBidi"/>
          <w:sz w:val="24"/>
          <w:szCs w:val="24"/>
        </w:rPr>
        <w:t>some efforts</w:t>
      </w:r>
      <w:r w:rsidRPr="000A6A3A">
        <w:rPr>
          <w:rFonts w:asciiTheme="minorBidi" w:hAnsiTheme="minorBidi"/>
          <w:sz w:val="24"/>
          <w:szCs w:val="24"/>
        </w:rPr>
        <w:t xml:space="preserve"> to </w:t>
      </w:r>
      <w:r w:rsidR="004D7311" w:rsidRPr="000A6A3A">
        <w:rPr>
          <w:rFonts w:asciiTheme="minorBidi" w:hAnsiTheme="minorBidi"/>
          <w:sz w:val="24"/>
          <w:szCs w:val="24"/>
        </w:rPr>
        <w:t xml:space="preserve">help in </w:t>
      </w:r>
      <w:r w:rsidR="28F20080" w:rsidRPr="000A6A3A">
        <w:rPr>
          <w:rFonts w:asciiTheme="minorBidi" w:hAnsiTheme="minorBidi"/>
          <w:sz w:val="24"/>
          <w:szCs w:val="24"/>
        </w:rPr>
        <w:t>using ICT</w:t>
      </w:r>
      <w:r w:rsidRPr="000A6A3A">
        <w:rPr>
          <w:rFonts w:asciiTheme="minorBidi" w:hAnsiTheme="minorBidi"/>
          <w:sz w:val="24"/>
          <w:szCs w:val="24"/>
        </w:rPr>
        <w:t xml:space="preserve"> in public universities, little is known about how this </w:t>
      </w:r>
      <w:r w:rsidR="00F50FC4" w:rsidRPr="000A6A3A">
        <w:rPr>
          <w:rFonts w:asciiTheme="minorBidi" w:hAnsiTheme="minorBidi"/>
          <w:sz w:val="24"/>
          <w:szCs w:val="24"/>
        </w:rPr>
        <w:t xml:space="preserve">public-private </w:t>
      </w:r>
      <w:r w:rsidRPr="000A6A3A">
        <w:rPr>
          <w:rFonts w:asciiTheme="minorBidi" w:hAnsiTheme="minorBidi"/>
          <w:sz w:val="24"/>
          <w:szCs w:val="24"/>
        </w:rPr>
        <w:t>integration has improved institutional management services.</w:t>
      </w:r>
      <w:r w:rsidR="005C1235" w:rsidRPr="000A6A3A">
        <w:rPr>
          <w:rFonts w:asciiTheme="minorBidi" w:hAnsiTheme="minorBidi"/>
          <w:sz w:val="24"/>
          <w:szCs w:val="24"/>
        </w:rPr>
        <w:t xml:space="preserve"> This study examined how ICT integration affects human resource management in Kenyan public universities. The study used descriptive survey research. All Kenyan public university academics and officials were used as respondents. </w:t>
      </w:r>
      <w:r w:rsidR="002C7F46" w:rsidRPr="000A6A3A">
        <w:rPr>
          <w:rFonts w:asciiTheme="minorBidi" w:hAnsiTheme="minorBidi"/>
          <w:sz w:val="24"/>
          <w:szCs w:val="24"/>
        </w:rPr>
        <w:t xml:space="preserve">The study found that academics believed that ICT integration </w:t>
      </w:r>
      <w:r w:rsidR="059FEA79" w:rsidRPr="000A6A3A">
        <w:rPr>
          <w:rFonts w:asciiTheme="minorBidi" w:hAnsiTheme="minorBidi"/>
          <w:sz w:val="24"/>
          <w:szCs w:val="24"/>
        </w:rPr>
        <w:t>immensely improved</w:t>
      </w:r>
      <w:r w:rsidR="002C7F46" w:rsidRPr="000A6A3A">
        <w:rPr>
          <w:rFonts w:asciiTheme="minorBidi" w:hAnsiTheme="minorBidi"/>
          <w:sz w:val="24"/>
          <w:szCs w:val="24"/>
        </w:rPr>
        <w:t xml:space="preserve"> HRM, it had a greater impact on HR administrative operations like personnel record management and payment administration. </w:t>
      </w:r>
      <w:r w:rsidR="008E5CCE" w:rsidRPr="000A6A3A">
        <w:rPr>
          <w:rFonts w:asciiTheme="minorBidi" w:hAnsiTheme="minorBidi"/>
          <w:sz w:val="24"/>
          <w:szCs w:val="24"/>
        </w:rPr>
        <w:t>However, i</w:t>
      </w:r>
      <w:r w:rsidR="002C7F46" w:rsidRPr="000A6A3A">
        <w:rPr>
          <w:rFonts w:asciiTheme="minorBidi" w:hAnsiTheme="minorBidi"/>
          <w:sz w:val="24"/>
          <w:szCs w:val="24"/>
        </w:rPr>
        <w:t xml:space="preserve">t was negligible on important </w:t>
      </w:r>
      <w:r w:rsidR="008E5CCE" w:rsidRPr="000A6A3A">
        <w:rPr>
          <w:rFonts w:asciiTheme="minorBidi" w:hAnsiTheme="minorBidi"/>
          <w:sz w:val="24"/>
          <w:szCs w:val="24"/>
        </w:rPr>
        <w:t>strategic functions of the sector</w:t>
      </w:r>
      <w:r w:rsidR="002D7414" w:rsidRPr="000A6A3A">
        <w:rPr>
          <w:rFonts w:asciiTheme="minorBidi" w:hAnsiTheme="minorBidi"/>
          <w:sz w:val="24"/>
          <w:szCs w:val="24"/>
        </w:rPr>
        <w:t xml:space="preserve"> such </w:t>
      </w:r>
      <w:r w:rsidR="36E20164" w:rsidRPr="000A6A3A">
        <w:rPr>
          <w:rFonts w:asciiTheme="minorBidi" w:hAnsiTheme="minorBidi"/>
          <w:sz w:val="24"/>
          <w:szCs w:val="24"/>
        </w:rPr>
        <w:t>as recruitment</w:t>
      </w:r>
      <w:r w:rsidR="002C7F46" w:rsidRPr="000A6A3A">
        <w:rPr>
          <w:rFonts w:asciiTheme="minorBidi" w:hAnsiTheme="minorBidi"/>
          <w:sz w:val="24"/>
          <w:szCs w:val="24"/>
        </w:rPr>
        <w:t xml:space="preserve"> and selection, training and development, and performance management</w:t>
      </w:r>
      <w:r w:rsidR="00A64629" w:rsidRPr="000A6A3A">
        <w:rPr>
          <w:rFonts w:asciiTheme="minorBidi" w:hAnsiTheme="minorBidi"/>
          <w:sz w:val="24"/>
          <w:szCs w:val="24"/>
        </w:rPr>
        <w:t xml:space="preserve"> </w:t>
      </w:r>
      <w:r w:rsidR="00052728" w:rsidRPr="000A6A3A">
        <w:rPr>
          <w:rFonts w:asciiTheme="minorBidi" w:hAnsiTheme="minorBidi"/>
          <w:sz w:val="24"/>
          <w:szCs w:val="24"/>
        </w:rPr>
        <w:t>(Karanja, Sang</w:t>
      </w:r>
      <w:r w:rsidR="00024D71" w:rsidRPr="000A6A3A">
        <w:rPr>
          <w:rFonts w:asciiTheme="minorBidi" w:hAnsiTheme="minorBidi"/>
          <w:sz w:val="24"/>
          <w:szCs w:val="24"/>
        </w:rPr>
        <w:t xml:space="preserve"> </w:t>
      </w:r>
      <w:r w:rsidR="00052728" w:rsidRPr="000A6A3A">
        <w:rPr>
          <w:rFonts w:asciiTheme="minorBidi" w:hAnsiTheme="minorBidi"/>
          <w:sz w:val="24"/>
          <w:szCs w:val="24"/>
        </w:rPr>
        <w:t xml:space="preserve">and Ndirangu, 2018). </w:t>
      </w:r>
    </w:p>
    <w:p w14:paraId="25F526F4" w14:textId="68095CA4" w:rsidR="00867087" w:rsidRPr="000A6A3A" w:rsidRDefault="00186FC3" w:rsidP="000A6A3A">
      <w:pPr>
        <w:spacing w:line="360" w:lineRule="auto"/>
        <w:jc w:val="both"/>
        <w:rPr>
          <w:rFonts w:asciiTheme="minorBidi" w:hAnsiTheme="minorBidi"/>
          <w:sz w:val="24"/>
          <w:szCs w:val="24"/>
        </w:rPr>
      </w:pPr>
      <w:r w:rsidRPr="000A6A3A">
        <w:rPr>
          <w:rFonts w:asciiTheme="minorBidi" w:hAnsiTheme="minorBidi"/>
          <w:sz w:val="24"/>
          <w:szCs w:val="24"/>
        </w:rPr>
        <w:t>One of the biggest advantages</w:t>
      </w:r>
      <w:r w:rsidR="004166FF" w:rsidRPr="000A6A3A">
        <w:rPr>
          <w:rFonts w:asciiTheme="minorBidi" w:hAnsiTheme="minorBidi"/>
          <w:sz w:val="24"/>
          <w:szCs w:val="24"/>
        </w:rPr>
        <w:t xml:space="preserve"> of using ICT in </w:t>
      </w:r>
      <w:r w:rsidR="0B30A702" w:rsidRPr="000A6A3A">
        <w:rPr>
          <w:rFonts w:asciiTheme="minorBidi" w:hAnsiTheme="minorBidi"/>
          <w:sz w:val="24"/>
          <w:szCs w:val="24"/>
        </w:rPr>
        <w:t>HRM is</w:t>
      </w:r>
      <w:r w:rsidRPr="000A6A3A">
        <w:rPr>
          <w:rFonts w:asciiTheme="minorBidi" w:hAnsiTheme="minorBidi"/>
          <w:sz w:val="24"/>
          <w:szCs w:val="24"/>
        </w:rPr>
        <w:t xml:space="preserve"> the enhancement of overall HR operations and strategic management. </w:t>
      </w:r>
      <w:r w:rsidR="004166FF" w:rsidRPr="000A6A3A">
        <w:rPr>
          <w:rFonts w:asciiTheme="minorBidi" w:hAnsiTheme="minorBidi"/>
          <w:sz w:val="24"/>
          <w:szCs w:val="24"/>
        </w:rPr>
        <w:t xml:space="preserve">In this regard, long term </w:t>
      </w:r>
      <w:r w:rsidR="5A34176B" w:rsidRPr="000A6A3A">
        <w:rPr>
          <w:rFonts w:asciiTheme="minorBidi" w:hAnsiTheme="minorBidi"/>
          <w:sz w:val="24"/>
          <w:szCs w:val="24"/>
        </w:rPr>
        <w:t>benefits of</w:t>
      </w:r>
      <w:r w:rsidR="004166FF" w:rsidRPr="000A6A3A">
        <w:rPr>
          <w:rFonts w:asciiTheme="minorBidi" w:hAnsiTheme="minorBidi"/>
          <w:sz w:val="24"/>
          <w:szCs w:val="24"/>
        </w:rPr>
        <w:t xml:space="preserve"> ICT in public sector in Kenyan public universities is uncertain. </w:t>
      </w:r>
      <w:r w:rsidR="00024D71" w:rsidRPr="000A6A3A">
        <w:rPr>
          <w:rFonts w:asciiTheme="minorBidi" w:hAnsiTheme="minorBidi"/>
          <w:sz w:val="24"/>
          <w:szCs w:val="24"/>
        </w:rPr>
        <w:t xml:space="preserve">The research from </w:t>
      </w:r>
      <w:r w:rsidR="00C23D4A" w:rsidRPr="000A6A3A">
        <w:rPr>
          <w:rFonts w:asciiTheme="minorBidi" w:hAnsiTheme="minorBidi"/>
          <w:sz w:val="24"/>
          <w:szCs w:val="24"/>
        </w:rPr>
        <w:t>Karanja, Sang and Ndira</w:t>
      </w:r>
      <w:r w:rsidR="00DB48A4" w:rsidRPr="000A6A3A">
        <w:rPr>
          <w:rFonts w:asciiTheme="minorBidi" w:hAnsiTheme="minorBidi"/>
          <w:sz w:val="24"/>
          <w:szCs w:val="24"/>
        </w:rPr>
        <w:t>ngu</w:t>
      </w:r>
      <w:r w:rsidR="00C42C74" w:rsidRPr="000A6A3A">
        <w:rPr>
          <w:rFonts w:asciiTheme="minorBidi" w:hAnsiTheme="minorBidi"/>
          <w:sz w:val="24"/>
          <w:szCs w:val="24"/>
        </w:rPr>
        <w:t>(</w:t>
      </w:r>
      <w:r w:rsidR="00DB48A4" w:rsidRPr="000A6A3A">
        <w:rPr>
          <w:rFonts w:asciiTheme="minorBidi" w:hAnsiTheme="minorBidi"/>
          <w:sz w:val="24"/>
          <w:szCs w:val="24"/>
        </w:rPr>
        <w:t>2018</w:t>
      </w:r>
      <w:r w:rsidR="00C42C74" w:rsidRPr="000A6A3A">
        <w:rPr>
          <w:rFonts w:asciiTheme="minorBidi" w:hAnsiTheme="minorBidi"/>
          <w:sz w:val="24"/>
          <w:szCs w:val="24"/>
        </w:rPr>
        <w:t>)</w:t>
      </w:r>
      <w:r w:rsidR="00DB48A4" w:rsidRPr="000A6A3A">
        <w:rPr>
          <w:rFonts w:asciiTheme="minorBidi" w:hAnsiTheme="minorBidi"/>
          <w:sz w:val="24"/>
          <w:szCs w:val="24"/>
        </w:rPr>
        <w:t xml:space="preserve"> in the context of Kenyan public sector proves that HR professionals in public </w:t>
      </w:r>
      <w:r w:rsidR="578DEC6B" w:rsidRPr="000A6A3A">
        <w:rPr>
          <w:rFonts w:asciiTheme="minorBidi" w:hAnsiTheme="minorBidi"/>
          <w:sz w:val="24"/>
          <w:szCs w:val="24"/>
        </w:rPr>
        <w:t>sector are</w:t>
      </w:r>
      <w:r w:rsidR="00DB48A4" w:rsidRPr="000A6A3A">
        <w:rPr>
          <w:rFonts w:asciiTheme="minorBidi" w:hAnsiTheme="minorBidi"/>
          <w:sz w:val="24"/>
          <w:szCs w:val="24"/>
        </w:rPr>
        <w:t xml:space="preserve"> utilising </w:t>
      </w:r>
      <w:r w:rsidR="0042366D" w:rsidRPr="000A6A3A">
        <w:rPr>
          <w:rFonts w:asciiTheme="minorBidi" w:hAnsiTheme="minorBidi"/>
          <w:sz w:val="24"/>
          <w:szCs w:val="24"/>
        </w:rPr>
        <w:t>ICT to a certain extent</w:t>
      </w:r>
      <w:r w:rsidR="00DB48A4" w:rsidRPr="000A6A3A">
        <w:rPr>
          <w:rFonts w:asciiTheme="minorBidi" w:hAnsiTheme="minorBidi"/>
          <w:sz w:val="24"/>
          <w:szCs w:val="24"/>
        </w:rPr>
        <w:t xml:space="preserve">, but the question of </w:t>
      </w:r>
      <w:r w:rsidR="00DC40A1" w:rsidRPr="000A6A3A">
        <w:rPr>
          <w:rFonts w:asciiTheme="minorBidi" w:hAnsiTheme="minorBidi"/>
          <w:sz w:val="24"/>
          <w:szCs w:val="24"/>
        </w:rPr>
        <w:t xml:space="preserve">whether public </w:t>
      </w:r>
      <w:r w:rsidR="00E21535" w:rsidRPr="000A6A3A">
        <w:rPr>
          <w:rFonts w:asciiTheme="minorBidi" w:hAnsiTheme="minorBidi"/>
          <w:sz w:val="24"/>
          <w:szCs w:val="24"/>
        </w:rPr>
        <w:t>sector use ICT</w:t>
      </w:r>
      <w:r w:rsidR="00096D45" w:rsidRPr="000A6A3A">
        <w:rPr>
          <w:rFonts w:asciiTheme="minorBidi" w:hAnsiTheme="minorBidi"/>
          <w:sz w:val="24"/>
          <w:szCs w:val="24"/>
        </w:rPr>
        <w:t xml:space="preserve"> in strategic HRM</w:t>
      </w:r>
      <w:r w:rsidR="004F18D6" w:rsidRPr="000A6A3A">
        <w:rPr>
          <w:rFonts w:asciiTheme="minorBidi" w:hAnsiTheme="minorBidi"/>
          <w:sz w:val="24"/>
          <w:szCs w:val="24"/>
        </w:rPr>
        <w:t xml:space="preserve">/strategic purpose of </w:t>
      </w:r>
      <w:r w:rsidR="7AE00272" w:rsidRPr="000A6A3A">
        <w:rPr>
          <w:rFonts w:asciiTheme="minorBidi" w:hAnsiTheme="minorBidi"/>
          <w:sz w:val="24"/>
          <w:szCs w:val="24"/>
        </w:rPr>
        <w:t>HRM remains</w:t>
      </w:r>
      <w:r w:rsidR="00AD5770" w:rsidRPr="000A6A3A">
        <w:rPr>
          <w:rFonts w:asciiTheme="minorBidi" w:hAnsiTheme="minorBidi"/>
          <w:sz w:val="24"/>
          <w:szCs w:val="24"/>
        </w:rPr>
        <w:t xml:space="preserve"> unanswered</w:t>
      </w:r>
      <w:r w:rsidR="00DB48A4" w:rsidRPr="000A6A3A">
        <w:rPr>
          <w:rFonts w:asciiTheme="minorBidi" w:hAnsiTheme="minorBidi"/>
          <w:sz w:val="24"/>
          <w:szCs w:val="24"/>
        </w:rPr>
        <w:t>. Understanding how HR can integrate IT into their strategy is crucial for attracting and retaining individuals who provide competitive advantage and support company processes</w:t>
      </w:r>
      <w:r w:rsidR="004410CA" w:rsidRPr="000A6A3A">
        <w:rPr>
          <w:rFonts w:asciiTheme="minorBidi" w:hAnsiTheme="minorBidi"/>
          <w:sz w:val="24"/>
          <w:szCs w:val="24"/>
        </w:rPr>
        <w:t>.</w:t>
      </w:r>
    </w:p>
    <w:p w14:paraId="15E25DB2" w14:textId="25DD6C79" w:rsidR="00E56C29" w:rsidRPr="000A6A3A" w:rsidRDefault="005D6A8C" w:rsidP="000A6A3A">
      <w:pPr>
        <w:spacing w:after="0" w:line="360" w:lineRule="auto"/>
        <w:jc w:val="both"/>
        <w:rPr>
          <w:rFonts w:asciiTheme="minorBidi" w:eastAsia="Times New Roman" w:hAnsiTheme="minorBidi"/>
          <w:sz w:val="24"/>
          <w:szCs w:val="24"/>
        </w:rPr>
      </w:pPr>
      <w:r w:rsidRPr="005D6A8C">
        <w:rPr>
          <w:rFonts w:asciiTheme="minorBidi" w:eastAsia="Times New Roman" w:hAnsiTheme="minorBidi"/>
          <w:sz w:val="24"/>
          <w:szCs w:val="24"/>
        </w:rPr>
        <w:lastRenderedPageBreak/>
        <w:t>In a study of the prevalence and comparing impact of I</w:t>
      </w:r>
      <w:r w:rsidRPr="000A6A3A">
        <w:rPr>
          <w:rFonts w:asciiTheme="minorBidi" w:eastAsia="Times New Roman" w:hAnsiTheme="minorBidi"/>
          <w:sz w:val="24"/>
          <w:szCs w:val="24"/>
        </w:rPr>
        <w:t>C</w:t>
      </w:r>
      <w:r w:rsidRPr="005D6A8C">
        <w:rPr>
          <w:rFonts w:asciiTheme="minorBidi" w:eastAsia="Times New Roman" w:hAnsiTheme="minorBidi"/>
          <w:sz w:val="24"/>
          <w:szCs w:val="24"/>
        </w:rPr>
        <w:t xml:space="preserve">T </w:t>
      </w:r>
      <w:r w:rsidRPr="000A6A3A">
        <w:rPr>
          <w:rFonts w:asciiTheme="minorBidi" w:eastAsia="Times New Roman" w:hAnsiTheme="minorBidi"/>
          <w:sz w:val="24"/>
          <w:szCs w:val="24"/>
        </w:rPr>
        <w:t>adoption</w:t>
      </w:r>
      <w:r w:rsidRPr="005D6A8C">
        <w:rPr>
          <w:rFonts w:asciiTheme="minorBidi" w:eastAsia="Times New Roman" w:hAnsiTheme="minorBidi"/>
          <w:sz w:val="24"/>
          <w:szCs w:val="24"/>
        </w:rPr>
        <w:t xml:space="preserve"> on HRM functions in different sectors, authors discovered that IT use for recruiting is inconsistent.</w:t>
      </w:r>
      <w:r w:rsidR="00E56C29" w:rsidRPr="000A6A3A">
        <w:rPr>
          <w:rFonts w:asciiTheme="minorBidi" w:hAnsiTheme="minorBidi"/>
          <w:sz w:val="24"/>
          <w:szCs w:val="24"/>
        </w:rPr>
        <w:t xml:space="preserve"> IT utilisation for recruitment duties is consistent across sectors. However, private sector organisations (73%) use IT more than government sector (52%)</w:t>
      </w:r>
      <w:r w:rsidR="0010712E" w:rsidRPr="000A6A3A">
        <w:rPr>
          <w:rFonts w:asciiTheme="minorBidi" w:hAnsiTheme="minorBidi"/>
          <w:sz w:val="24"/>
          <w:szCs w:val="24"/>
        </w:rPr>
        <w:t>(Mishra and Akman,2010</w:t>
      </w:r>
      <w:r w:rsidR="00203681" w:rsidRPr="000A6A3A">
        <w:rPr>
          <w:rFonts w:asciiTheme="minorBidi" w:hAnsiTheme="minorBidi"/>
          <w:sz w:val="24"/>
          <w:szCs w:val="24"/>
        </w:rPr>
        <w:t xml:space="preserve">). </w:t>
      </w:r>
      <w:r w:rsidR="00E56C29" w:rsidRPr="000A6A3A">
        <w:rPr>
          <w:rFonts w:asciiTheme="minorBidi" w:hAnsiTheme="minorBidi"/>
          <w:sz w:val="24"/>
          <w:szCs w:val="24"/>
        </w:rPr>
        <w:br/>
      </w:r>
      <w:r w:rsidR="002302F3" w:rsidRPr="000A6A3A">
        <w:rPr>
          <w:rFonts w:asciiTheme="minorBidi" w:hAnsiTheme="minorBidi"/>
          <w:sz w:val="24"/>
          <w:szCs w:val="24"/>
        </w:rPr>
        <w:t xml:space="preserve">Further, </w:t>
      </w:r>
      <w:r w:rsidR="277AD9A1" w:rsidRPr="000A6A3A">
        <w:rPr>
          <w:rFonts w:asciiTheme="minorBidi" w:hAnsiTheme="minorBidi"/>
          <w:sz w:val="24"/>
          <w:szCs w:val="24"/>
        </w:rPr>
        <w:t>the private</w:t>
      </w:r>
      <w:r w:rsidR="00E56C29" w:rsidRPr="000A6A3A">
        <w:rPr>
          <w:rFonts w:asciiTheme="minorBidi" w:hAnsiTheme="minorBidi"/>
          <w:sz w:val="24"/>
          <w:szCs w:val="24"/>
        </w:rPr>
        <w:t xml:space="preserve"> organisations mostly use IT for performance appraisal, staff turnover, and absence analysis. According to Elliott &amp; </w:t>
      </w:r>
      <w:proofErr w:type="spellStart"/>
      <w:r w:rsidR="00E56C29" w:rsidRPr="000A6A3A">
        <w:rPr>
          <w:rFonts w:asciiTheme="minorBidi" w:hAnsiTheme="minorBidi"/>
          <w:sz w:val="24"/>
          <w:szCs w:val="24"/>
        </w:rPr>
        <w:t>Tevavichulada</w:t>
      </w:r>
      <w:proofErr w:type="spellEnd"/>
      <w:r w:rsidR="008A3E7A" w:rsidRPr="000A6A3A">
        <w:rPr>
          <w:rFonts w:asciiTheme="minorBidi" w:hAnsiTheme="minorBidi"/>
          <w:sz w:val="24"/>
          <w:szCs w:val="24"/>
        </w:rPr>
        <w:t>(1999)</w:t>
      </w:r>
      <w:r w:rsidR="00E56C29" w:rsidRPr="000A6A3A">
        <w:rPr>
          <w:rFonts w:asciiTheme="minorBidi" w:hAnsiTheme="minorBidi"/>
          <w:sz w:val="24"/>
          <w:szCs w:val="24"/>
        </w:rPr>
        <w:t xml:space="preserve">, 74% of private and 59% of government organisations utilise IT for employee performance review duties. Application software (46%), among accessible options, is the </w:t>
      </w:r>
      <w:r w:rsidR="465DFBD9" w:rsidRPr="000A6A3A">
        <w:rPr>
          <w:rFonts w:asciiTheme="minorBidi" w:hAnsiTheme="minorBidi"/>
          <w:sz w:val="24"/>
          <w:szCs w:val="24"/>
        </w:rPr>
        <w:t>most used</w:t>
      </w:r>
      <w:r w:rsidR="00E56C29" w:rsidRPr="000A6A3A">
        <w:rPr>
          <w:rFonts w:asciiTheme="minorBidi" w:hAnsiTheme="minorBidi"/>
          <w:sz w:val="24"/>
          <w:szCs w:val="24"/>
        </w:rPr>
        <w:t xml:space="preserve">. </w:t>
      </w:r>
    </w:p>
    <w:p w14:paraId="7FB9B931" w14:textId="31C36520" w:rsidR="005D6A8C" w:rsidRPr="005D6A8C" w:rsidRDefault="005D6A8C" w:rsidP="000A6A3A">
      <w:pPr>
        <w:spacing w:after="0" w:line="360" w:lineRule="auto"/>
        <w:jc w:val="both"/>
        <w:rPr>
          <w:rFonts w:asciiTheme="minorBidi" w:eastAsia="Times New Roman" w:hAnsiTheme="minorBidi"/>
          <w:sz w:val="24"/>
          <w:szCs w:val="24"/>
        </w:rPr>
      </w:pPr>
      <w:r w:rsidRPr="005D6A8C">
        <w:rPr>
          <w:rFonts w:asciiTheme="minorBidi" w:eastAsia="Times New Roman" w:hAnsiTheme="minorBidi"/>
          <w:sz w:val="24"/>
          <w:szCs w:val="24"/>
        </w:rPr>
        <w:t xml:space="preserve">The study conducted by Islam (2016) seeks to assess any disparities, if present, between the current and envisioned amounts of electronic HRM practices in two separate classifications of  organisations in Bangladesh: the public sector and the private sector. Information </w:t>
      </w:r>
      <w:r w:rsidRPr="000A6A3A">
        <w:rPr>
          <w:rFonts w:asciiTheme="minorBidi" w:eastAsia="Times New Roman" w:hAnsiTheme="minorBidi"/>
          <w:sz w:val="24"/>
          <w:szCs w:val="24"/>
        </w:rPr>
        <w:t xml:space="preserve">was collected from different levels such as employee and managers using a survey questionnaire. </w:t>
      </w:r>
    </w:p>
    <w:p w14:paraId="59C235D3" w14:textId="77777777" w:rsidR="005D6A8C" w:rsidRPr="000A6A3A" w:rsidRDefault="005D6A8C" w:rsidP="000A6A3A">
      <w:pPr>
        <w:spacing w:after="0" w:line="360" w:lineRule="auto"/>
        <w:jc w:val="both"/>
        <w:rPr>
          <w:rFonts w:asciiTheme="minorBidi" w:eastAsia="Times New Roman" w:hAnsiTheme="minorBidi"/>
          <w:sz w:val="24"/>
          <w:szCs w:val="24"/>
        </w:rPr>
      </w:pPr>
    </w:p>
    <w:p w14:paraId="7C2C4BFE" w14:textId="77777777" w:rsidR="005D6A8C" w:rsidRPr="000A6A3A" w:rsidRDefault="005D6A8C" w:rsidP="000A6A3A">
      <w:pPr>
        <w:spacing w:after="0" w:line="360" w:lineRule="auto"/>
        <w:jc w:val="both"/>
        <w:rPr>
          <w:rFonts w:asciiTheme="minorBidi" w:eastAsia="Times New Roman" w:hAnsiTheme="minorBidi"/>
          <w:sz w:val="24"/>
          <w:szCs w:val="24"/>
        </w:rPr>
      </w:pPr>
    </w:p>
    <w:p w14:paraId="18BEA0E9" w14:textId="0A97C9FB" w:rsidR="00B14415" w:rsidRPr="000A6A3A" w:rsidRDefault="00B14415"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The current level of total e-HRM practices index was determined by summing all the questions of the questionnaire. The data was analysed using statistical techniques such as mean score, t-test, and Spearman's rank correlation method. The t-test results indicate a substantial difference between the two organisations in terms of their current degree of e-HRM practices. It is also an endeavour to illustrate the impacts and significance of utilising electronic systems in key aspects of human resources management, specifically in Human Resources planning &amp; budgeting, Recruitment and Selection, Training and Development, Performance management, compensation &amp; benefit Management, Employee file &amp; Database in both public and private sectors.</w:t>
      </w:r>
    </w:p>
    <w:p w14:paraId="52369F5B" w14:textId="2D63C7EC" w:rsidR="005279DC" w:rsidRPr="000A6A3A" w:rsidRDefault="005279DC"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Conversely, The findings of </w:t>
      </w:r>
      <w:proofErr w:type="spellStart"/>
      <w:r w:rsidR="00902713" w:rsidRPr="000A6A3A">
        <w:rPr>
          <w:rFonts w:asciiTheme="minorBidi" w:hAnsiTheme="minorBidi"/>
          <w:color w:val="333333"/>
          <w:sz w:val="24"/>
          <w:szCs w:val="24"/>
          <w:shd w:val="clear" w:color="auto" w:fill="FFFFFF"/>
        </w:rPr>
        <w:t>Blom</w:t>
      </w:r>
      <w:proofErr w:type="spellEnd"/>
      <w:r w:rsidR="00902713" w:rsidRPr="000A6A3A">
        <w:rPr>
          <w:rFonts w:asciiTheme="minorBidi" w:hAnsiTheme="minorBidi"/>
          <w:color w:val="333333"/>
          <w:sz w:val="24"/>
          <w:szCs w:val="24"/>
          <w:shd w:val="clear" w:color="auto" w:fill="FFFFFF"/>
        </w:rPr>
        <w:t xml:space="preserve">(2020) </w:t>
      </w:r>
      <w:r w:rsidRPr="000A6A3A">
        <w:rPr>
          <w:rFonts w:asciiTheme="minorBidi" w:eastAsia="Times New Roman" w:hAnsiTheme="minorBidi"/>
          <w:sz w:val="24"/>
          <w:szCs w:val="24"/>
        </w:rPr>
        <w:t xml:space="preserve"> suggest that both public and private sector employees are similarly impacted by methods that enhance their abilities, motivation, or opportunities. The disparities between sectors may not be as significant as anticipated, aligning with discussions on the "convergence of sectors"</w:t>
      </w:r>
      <w:r w:rsidR="00E76C20" w:rsidRPr="000A6A3A">
        <w:rPr>
          <w:rFonts w:asciiTheme="minorBidi" w:eastAsia="Times New Roman" w:hAnsiTheme="minorBidi"/>
          <w:sz w:val="24"/>
          <w:szCs w:val="24"/>
        </w:rPr>
        <w:t xml:space="preserve">. </w:t>
      </w:r>
      <w:r w:rsidRPr="000A6A3A">
        <w:rPr>
          <w:rFonts w:asciiTheme="minorBidi" w:eastAsia="Times New Roman" w:hAnsiTheme="minorBidi"/>
          <w:sz w:val="24"/>
          <w:szCs w:val="24"/>
        </w:rPr>
        <w:t xml:space="preserve"> </w:t>
      </w:r>
      <w:r w:rsidR="00E76C20" w:rsidRPr="000A6A3A">
        <w:rPr>
          <w:rFonts w:asciiTheme="minorBidi" w:eastAsia="Times New Roman" w:hAnsiTheme="minorBidi"/>
          <w:sz w:val="24"/>
          <w:szCs w:val="24"/>
        </w:rPr>
        <w:t xml:space="preserve">This was similar to what </w:t>
      </w:r>
      <w:r w:rsidRPr="000A6A3A">
        <w:rPr>
          <w:rFonts w:asciiTheme="minorBidi" w:eastAsia="Times New Roman" w:hAnsiTheme="minorBidi"/>
          <w:sz w:val="24"/>
          <w:szCs w:val="24"/>
        </w:rPr>
        <w:t xml:space="preserve">Rainey </w:t>
      </w:r>
      <w:r w:rsidR="00E76C20" w:rsidRPr="000A6A3A">
        <w:rPr>
          <w:rFonts w:asciiTheme="minorBidi" w:eastAsia="Times New Roman" w:hAnsiTheme="minorBidi"/>
          <w:sz w:val="24"/>
          <w:szCs w:val="24"/>
        </w:rPr>
        <w:t xml:space="preserve">and </w:t>
      </w:r>
      <w:r w:rsidRPr="000A6A3A">
        <w:rPr>
          <w:rFonts w:asciiTheme="minorBidi" w:eastAsia="Times New Roman" w:hAnsiTheme="minorBidi"/>
          <w:sz w:val="24"/>
          <w:szCs w:val="24"/>
        </w:rPr>
        <w:t xml:space="preserve"> Chun </w:t>
      </w:r>
      <w:r w:rsidR="00E76C20" w:rsidRPr="000A6A3A">
        <w:rPr>
          <w:rFonts w:asciiTheme="minorBidi" w:eastAsia="Times New Roman" w:hAnsiTheme="minorBidi"/>
          <w:sz w:val="24"/>
          <w:szCs w:val="24"/>
        </w:rPr>
        <w:t>(</w:t>
      </w:r>
      <w:r w:rsidRPr="000A6A3A">
        <w:rPr>
          <w:rFonts w:asciiTheme="minorBidi" w:eastAsia="Times New Roman" w:hAnsiTheme="minorBidi"/>
          <w:sz w:val="24"/>
          <w:szCs w:val="24"/>
        </w:rPr>
        <w:t>2007)</w:t>
      </w:r>
      <w:r w:rsidR="00E76C20" w:rsidRPr="000A6A3A">
        <w:rPr>
          <w:rFonts w:asciiTheme="minorBidi" w:eastAsia="Times New Roman" w:hAnsiTheme="minorBidi"/>
          <w:sz w:val="24"/>
          <w:szCs w:val="24"/>
        </w:rPr>
        <w:t xml:space="preserve"> discussed</w:t>
      </w:r>
      <w:r w:rsidRPr="000A6A3A">
        <w:rPr>
          <w:rFonts w:asciiTheme="minorBidi" w:eastAsia="Times New Roman" w:hAnsiTheme="minorBidi"/>
          <w:sz w:val="24"/>
          <w:szCs w:val="24"/>
        </w:rPr>
        <w:t>. Furthermore, while this does not necessarily mean that certain particular HRM approaches cannot exhibit distinct impacts, it is plausible that contextual factors other than sector, such as industry, organisational size, or culture, may be comparatively more significant.</w:t>
      </w:r>
    </w:p>
    <w:p w14:paraId="63C41CE1" w14:textId="148C479E" w:rsidR="005279DC" w:rsidRPr="000A6A3A" w:rsidRDefault="005279DC" w:rsidP="000A6A3A">
      <w:pPr>
        <w:spacing w:after="0" w:line="360" w:lineRule="auto"/>
        <w:jc w:val="both"/>
        <w:rPr>
          <w:rFonts w:asciiTheme="minorBidi" w:eastAsia="Times New Roman" w:hAnsiTheme="minorBidi"/>
          <w:sz w:val="24"/>
          <w:szCs w:val="24"/>
        </w:rPr>
      </w:pPr>
    </w:p>
    <w:p w14:paraId="3B82F087" w14:textId="77777777" w:rsidR="00B14415" w:rsidRPr="000A6A3A" w:rsidRDefault="00B14415" w:rsidP="000A6A3A">
      <w:pPr>
        <w:spacing w:after="0" w:line="360" w:lineRule="auto"/>
        <w:jc w:val="both"/>
        <w:rPr>
          <w:rFonts w:asciiTheme="minorBidi" w:eastAsia="Times New Roman" w:hAnsiTheme="minorBidi"/>
          <w:sz w:val="24"/>
          <w:szCs w:val="24"/>
        </w:rPr>
      </w:pPr>
    </w:p>
    <w:p w14:paraId="132B0F1E" w14:textId="77777777" w:rsidR="00CC2741" w:rsidRPr="000A6A3A" w:rsidRDefault="00CC2741" w:rsidP="000A6A3A">
      <w:pPr>
        <w:spacing w:line="360" w:lineRule="auto"/>
        <w:jc w:val="both"/>
        <w:rPr>
          <w:rFonts w:asciiTheme="minorBidi" w:hAnsiTheme="minorBidi"/>
          <w:sz w:val="24"/>
          <w:szCs w:val="24"/>
        </w:rPr>
      </w:pPr>
    </w:p>
    <w:p w14:paraId="62B977F3" w14:textId="5CE2FB2A" w:rsidR="21E79363" w:rsidRPr="000A6A3A" w:rsidRDefault="21E79363" w:rsidP="000A6A3A">
      <w:pPr>
        <w:spacing w:line="360" w:lineRule="auto"/>
        <w:jc w:val="both"/>
        <w:rPr>
          <w:rFonts w:asciiTheme="minorBidi" w:hAnsiTheme="minorBidi"/>
          <w:sz w:val="24"/>
          <w:szCs w:val="24"/>
        </w:rPr>
      </w:pPr>
    </w:p>
    <w:p w14:paraId="6D92ABEF" w14:textId="4455CD27" w:rsidR="00DA1B82" w:rsidRPr="000A6A3A" w:rsidRDefault="00437912"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Gaps in the literature</w:t>
      </w:r>
    </w:p>
    <w:p w14:paraId="685F408E" w14:textId="768203D5" w:rsidR="00437912" w:rsidRPr="000A6A3A" w:rsidRDefault="00437912" w:rsidP="000A6A3A">
      <w:pPr>
        <w:spacing w:line="360" w:lineRule="auto"/>
        <w:jc w:val="both"/>
        <w:rPr>
          <w:rFonts w:asciiTheme="minorBidi" w:hAnsiTheme="minorBidi"/>
          <w:sz w:val="24"/>
          <w:szCs w:val="24"/>
        </w:rPr>
      </w:pPr>
      <w:r w:rsidRPr="000A6A3A">
        <w:rPr>
          <w:rFonts w:asciiTheme="minorBidi" w:hAnsiTheme="minorBidi"/>
          <w:sz w:val="24"/>
          <w:szCs w:val="24"/>
        </w:rPr>
        <w:t xml:space="preserve">However, this literature overlooks the significance of HRIS in organisations and pays little attention to its adoption within organisations. There is a general consensus that the adoption of HRIS has not been extensively studied (Henriksen and Mahnke, 2005). Implementing HRIS can provide difficulties due to its high cost and the extended time required for the anticipated benefits to materialise once the HRIS is completely integrated </w:t>
      </w:r>
      <w:r w:rsidR="00157C3F" w:rsidRPr="000A6A3A">
        <w:rPr>
          <w:rFonts w:asciiTheme="minorBidi" w:hAnsiTheme="minorBidi"/>
          <w:sz w:val="24"/>
          <w:szCs w:val="24"/>
        </w:rPr>
        <w:t>(</w:t>
      </w:r>
      <w:r w:rsidRPr="000A6A3A">
        <w:rPr>
          <w:rFonts w:asciiTheme="minorBidi" w:hAnsiTheme="minorBidi"/>
          <w:sz w:val="24"/>
          <w:szCs w:val="24"/>
        </w:rPr>
        <w:t xml:space="preserve">Ashbaugh and Miranda, 2002). The implementation of HRIS in the public sector may present greater challenges compared to the </w:t>
      </w:r>
      <w:r w:rsidR="00F47A05" w:rsidRPr="000A6A3A">
        <w:rPr>
          <w:rFonts w:asciiTheme="minorBidi" w:hAnsiTheme="minorBidi"/>
          <w:sz w:val="24"/>
          <w:szCs w:val="24"/>
        </w:rPr>
        <w:t xml:space="preserve">private </w:t>
      </w:r>
      <w:r w:rsidRPr="000A6A3A">
        <w:rPr>
          <w:rFonts w:asciiTheme="minorBidi" w:hAnsiTheme="minorBidi"/>
          <w:sz w:val="24"/>
          <w:szCs w:val="24"/>
        </w:rPr>
        <w:t>sector due to many factors.</w:t>
      </w:r>
      <w:r w:rsidR="002F06BE" w:rsidRPr="000A6A3A">
        <w:rPr>
          <w:rFonts w:asciiTheme="minorBidi" w:hAnsiTheme="minorBidi"/>
          <w:sz w:val="24"/>
          <w:szCs w:val="24"/>
        </w:rPr>
        <w:t xml:space="preserve"> This can be explained using agency theory</w:t>
      </w:r>
      <w:r w:rsidR="00483203" w:rsidRPr="000A6A3A">
        <w:rPr>
          <w:rFonts w:asciiTheme="minorBidi" w:hAnsiTheme="minorBidi"/>
          <w:sz w:val="24"/>
          <w:szCs w:val="24"/>
        </w:rPr>
        <w:t xml:space="preserve">. </w:t>
      </w:r>
    </w:p>
    <w:p w14:paraId="2835417E" w14:textId="29396DF2" w:rsidR="005D3239" w:rsidRPr="000A6A3A" w:rsidRDefault="007F659D" w:rsidP="000A6A3A">
      <w:pPr>
        <w:spacing w:line="360" w:lineRule="auto"/>
        <w:jc w:val="both"/>
        <w:rPr>
          <w:rFonts w:asciiTheme="minorBidi" w:hAnsiTheme="minorBidi"/>
          <w:sz w:val="24"/>
          <w:szCs w:val="24"/>
        </w:rPr>
      </w:pPr>
      <w:r w:rsidRPr="000A6A3A">
        <w:rPr>
          <w:rFonts w:asciiTheme="minorBidi" w:hAnsiTheme="minorBidi"/>
          <w:sz w:val="24"/>
          <w:szCs w:val="24"/>
        </w:rPr>
        <w:t xml:space="preserve">Public sector organisations differ from private sector organisations in terms of their fundamental purposes. Public sector organisations often have several intangible goals, such as health and education, whereas private sector organisations are primarily driven by economic </w:t>
      </w:r>
      <w:r w:rsidR="00F238C2" w:rsidRPr="000A6A3A">
        <w:rPr>
          <w:rFonts w:asciiTheme="minorBidi" w:hAnsiTheme="minorBidi"/>
          <w:sz w:val="24"/>
          <w:szCs w:val="24"/>
        </w:rPr>
        <w:t>feasibility</w:t>
      </w:r>
      <w:r w:rsidRPr="000A6A3A">
        <w:rPr>
          <w:rFonts w:asciiTheme="minorBidi" w:hAnsiTheme="minorBidi"/>
          <w:sz w:val="24"/>
          <w:szCs w:val="24"/>
        </w:rPr>
        <w:t xml:space="preserve"> considerations. According to Kamal (2006</w:t>
      </w:r>
      <w:r w:rsidR="002F06BE" w:rsidRPr="000A6A3A">
        <w:rPr>
          <w:rFonts w:asciiTheme="minorBidi" w:hAnsiTheme="minorBidi"/>
          <w:sz w:val="24"/>
          <w:szCs w:val="24"/>
        </w:rPr>
        <w:t>)</w:t>
      </w:r>
      <w:r w:rsidR="00933CE5" w:rsidRPr="000A6A3A">
        <w:rPr>
          <w:rFonts w:asciiTheme="minorBidi" w:hAnsiTheme="minorBidi"/>
          <w:sz w:val="24"/>
          <w:szCs w:val="24"/>
        </w:rPr>
        <w:t xml:space="preserve"> in contrast to private sector organisations, which typically embrace innovations in a proactive manner, public sector organisations tend to implement innovations in a reactive manner, mostly due to the presence of a bureaucratic culture. In other words, they patiently await the emergence of evidence to substantiate their adoption choices.</w:t>
      </w:r>
      <w:r w:rsidR="000A1340" w:rsidRPr="000A6A3A">
        <w:rPr>
          <w:rFonts w:asciiTheme="minorBidi" w:hAnsiTheme="minorBidi"/>
          <w:sz w:val="24"/>
          <w:szCs w:val="24"/>
        </w:rPr>
        <w:t xml:space="preserve"> Furthermore, public sector organisations may have limitations in their budgeting cycles as a result of budget timing limitations. These constraints might be influenced by political factors or periodic shifts in political priorities (</w:t>
      </w:r>
      <w:proofErr w:type="spellStart"/>
      <w:r w:rsidR="000A1340" w:rsidRPr="000A6A3A">
        <w:rPr>
          <w:rFonts w:asciiTheme="minorBidi" w:hAnsiTheme="minorBidi"/>
          <w:sz w:val="24"/>
          <w:szCs w:val="24"/>
        </w:rPr>
        <w:t>Themistocleous</w:t>
      </w:r>
      <w:proofErr w:type="spellEnd"/>
      <w:r w:rsidR="000A1340" w:rsidRPr="000A6A3A">
        <w:rPr>
          <w:rFonts w:asciiTheme="minorBidi" w:hAnsiTheme="minorBidi"/>
          <w:sz w:val="24"/>
          <w:szCs w:val="24"/>
        </w:rPr>
        <w:t xml:space="preserve"> et al., 2004). According to McKinnon (2010), the field of public sector HRM is presently experiencing significant transformations, such as “workforce retirement/aging, downsizing, talent management, and culture guardianship</w:t>
      </w:r>
      <w:r w:rsidR="004242D0" w:rsidRPr="000A6A3A">
        <w:rPr>
          <w:rFonts w:asciiTheme="minorBidi" w:hAnsiTheme="minorBidi"/>
          <w:sz w:val="24"/>
          <w:szCs w:val="24"/>
        </w:rPr>
        <w:t>”</w:t>
      </w:r>
      <w:r w:rsidR="000A1340" w:rsidRPr="000A6A3A">
        <w:rPr>
          <w:rFonts w:asciiTheme="minorBidi" w:hAnsiTheme="minorBidi"/>
          <w:sz w:val="24"/>
          <w:szCs w:val="24"/>
        </w:rPr>
        <w:t>.</w:t>
      </w:r>
      <w:r w:rsidR="00A5470F" w:rsidRPr="000A6A3A">
        <w:rPr>
          <w:rFonts w:asciiTheme="minorBidi" w:hAnsiTheme="minorBidi"/>
          <w:sz w:val="24"/>
          <w:szCs w:val="24"/>
        </w:rPr>
        <w:t xml:space="preserve"> There is empirical data indicating that innovations inside the not-for-profit sector, particularly the public sector, frequently encounter significant challenges in terms of diffusion (McGrath &amp; Zell, 2001, p. 388). This issue necessitates further investigation and examination in future scholarly investigations. These factors indicate that the application of adoption models designed for the </w:t>
      </w:r>
      <w:r w:rsidR="00DE4A24" w:rsidRPr="000A6A3A">
        <w:rPr>
          <w:rFonts w:asciiTheme="minorBidi" w:hAnsiTheme="minorBidi"/>
          <w:sz w:val="24"/>
          <w:szCs w:val="24"/>
        </w:rPr>
        <w:t xml:space="preserve">private </w:t>
      </w:r>
      <w:r w:rsidR="00A5470F" w:rsidRPr="000A6A3A">
        <w:rPr>
          <w:rFonts w:asciiTheme="minorBidi" w:hAnsiTheme="minorBidi"/>
          <w:sz w:val="24"/>
          <w:szCs w:val="24"/>
        </w:rPr>
        <w:t xml:space="preserve">sector to public sector organisations is not a straightforward process. </w:t>
      </w:r>
      <w:r w:rsidR="005D3239" w:rsidRPr="000A6A3A">
        <w:rPr>
          <w:rFonts w:asciiTheme="minorBidi" w:eastAsia="Times New Roman" w:hAnsiTheme="minorBidi"/>
          <w:sz w:val="24"/>
          <w:szCs w:val="24"/>
        </w:rPr>
        <w:lastRenderedPageBreak/>
        <w:t>All the previously mentioned features of E-HRM and ICT use in HRM  are attractive to any organisation either public or private. Nevertheless, previous e-HRM research has not definitively demonstrated whether these advancements in HRM have only yielded beneficial outcomes. It is still uncertain that electronic systems might lead to unfavourable attitudes among employees due to the absence of personal connection and human interaction.</w:t>
      </w:r>
    </w:p>
    <w:p w14:paraId="69ABDC3D" w14:textId="535E6AED" w:rsidR="000534C8" w:rsidRPr="000A6A3A" w:rsidRDefault="005C0285"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While a limited number of studies have examined the effects of particular HRM strategies on private and public sector organisations</w:t>
      </w:r>
      <w:r w:rsidR="001F4C55" w:rsidRPr="000A6A3A">
        <w:rPr>
          <w:rFonts w:asciiTheme="minorBidi" w:hAnsiTheme="minorBidi"/>
          <w:color w:val="333333"/>
          <w:sz w:val="24"/>
          <w:szCs w:val="24"/>
          <w:shd w:val="clear" w:color="auto" w:fill="FFFFFF"/>
        </w:rPr>
        <w:t>(</w:t>
      </w:r>
      <w:hyperlink r:id="rId13" w:anchor="bibr105-0734371X18773492" w:history="1">
        <w:r w:rsidR="001F4C55" w:rsidRPr="000A6A3A">
          <w:rPr>
            <w:rStyle w:val="Hyperlink"/>
            <w:rFonts w:asciiTheme="minorBidi" w:hAnsiTheme="minorBidi"/>
            <w:color w:val="auto"/>
            <w:sz w:val="24"/>
            <w:szCs w:val="24"/>
            <w:u w:val="none"/>
            <w:shd w:val="clear" w:color="auto" w:fill="FFFFFF"/>
          </w:rPr>
          <w:t xml:space="preserve">Stavrou, Charalambous, </w:t>
        </w:r>
        <w:r w:rsidR="00137730" w:rsidRPr="000A6A3A">
          <w:rPr>
            <w:rStyle w:val="Hyperlink"/>
            <w:rFonts w:asciiTheme="minorBidi" w:hAnsiTheme="minorBidi"/>
            <w:color w:val="auto"/>
            <w:sz w:val="24"/>
            <w:szCs w:val="24"/>
            <w:u w:val="none"/>
            <w:shd w:val="clear" w:color="auto" w:fill="FFFFFF"/>
          </w:rPr>
          <w:t xml:space="preserve">and </w:t>
        </w:r>
        <w:r w:rsidR="001F4C55" w:rsidRPr="000A6A3A">
          <w:rPr>
            <w:rStyle w:val="Hyperlink"/>
            <w:rFonts w:asciiTheme="minorBidi" w:hAnsiTheme="minorBidi"/>
            <w:color w:val="auto"/>
            <w:sz w:val="24"/>
            <w:szCs w:val="24"/>
            <w:u w:val="none"/>
            <w:shd w:val="clear" w:color="auto" w:fill="FFFFFF"/>
          </w:rPr>
          <w:t xml:space="preserve"> Spiliotis, 2007</w:t>
        </w:r>
      </w:hyperlink>
      <w:r w:rsidR="001F4C55" w:rsidRPr="000A6A3A">
        <w:rPr>
          <w:rFonts w:asciiTheme="minorBidi" w:hAnsiTheme="minorBidi"/>
          <w:sz w:val="24"/>
          <w:szCs w:val="24"/>
          <w:shd w:val="clear" w:color="auto" w:fill="FFFFFF"/>
        </w:rPr>
        <w:t>; </w:t>
      </w:r>
      <w:hyperlink r:id="rId14" w:anchor="bibr121-0734371X18773492" w:history="1">
        <w:r w:rsidR="001F4C55" w:rsidRPr="000A6A3A">
          <w:rPr>
            <w:rStyle w:val="Hyperlink"/>
            <w:rFonts w:asciiTheme="minorBidi" w:hAnsiTheme="minorBidi"/>
            <w:color w:val="auto"/>
            <w:sz w:val="24"/>
            <w:szCs w:val="24"/>
            <w:u w:val="none"/>
            <w:shd w:val="clear" w:color="auto" w:fill="FFFFFF"/>
          </w:rPr>
          <w:t xml:space="preserve">Vanhala </w:t>
        </w:r>
        <w:r w:rsidR="00137730" w:rsidRPr="000A6A3A">
          <w:rPr>
            <w:rStyle w:val="Hyperlink"/>
            <w:rFonts w:asciiTheme="minorBidi" w:hAnsiTheme="minorBidi"/>
            <w:color w:val="auto"/>
            <w:sz w:val="24"/>
            <w:szCs w:val="24"/>
            <w:u w:val="none"/>
            <w:shd w:val="clear" w:color="auto" w:fill="FFFFFF"/>
          </w:rPr>
          <w:t xml:space="preserve">and </w:t>
        </w:r>
        <w:r w:rsidR="001F4C55" w:rsidRPr="000A6A3A">
          <w:rPr>
            <w:rStyle w:val="Hyperlink"/>
            <w:rFonts w:asciiTheme="minorBidi" w:hAnsiTheme="minorBidi"/>
            <w:color w:val="auto"/>
            <w:sz w:val="24"/>
            <w:szCs w:val="24"/>
            <w:u w:val="none"/>
            <w:shd w:val="clear" w:color="auto" w:fill="FFFFFF"/>
          </w:rPr>
          <w:t xml:space="preserve"> Stavrou, 2013</w:t>
        </w:r>
      </w:hyperlink>
      <w:r w:rsidR="001F4C55" w:rsidRPr="000A6A3A">
        <w:rPr>
          <w:rFonts w:asciiTheme="minorBidi" w:hAnsiTheme="minorBidi"/>
          <w:color w:val="333333"/>
          <w:sz w:val="24"/>
          <w:szCs w:val="24"/>
          <w:shd w:val="clear" w:color="auto" w:fill="FFFFFF"/>
        </w:rPr>
        <w:t>),</w:t>
      </w:r>
      <w:r w:rsidR="000534C8" w:rsidRPr="000A6A3A">
        <w:rPr>
          <w:rFonts w:asciiTheme="minorBidi" w:hAnsiTheme="minorBidi"/>
          <w:sz w:val="24"/>
          <w:szCs w:val="24"/>
        </w:rPr>
        <w:t xml:space="preserve"> </w:t>
      </w:r>
      <w:r w:rsidR="000534C8" w:rsidRPr="000A6A3A">
        <w:rPr>
          <w:rFonts w:asciiTheme="minorBidi" w:eastAsia="Times New Roman" w:hAnsiTheme="minorBidi"/>
          <w:sz w:val="24"/>
          <w:szCs w:val="24"/>
        </w:rPr>
        <w:t>No comprehensive cross-sector analysis of the impacts of HRM practices has been conducted thus far. A systematic analysis is a robust method that combines diverse results from prior studies to determine an overall effect.</w:t>
      </w:r>
    </w:p>
    <w:p w14:paraId="0DCD3447" w14:textId="77777777" w:rsidR="00933CE5" w:rsidRPr="000A6A3A" w:rsidRDefault="00933CE5" w:rsidP="000A6A3A">
      <w:pPr>
        <w:spacing w:line="360" w:lineRule="auto"/>
        <w:jc w:val="both"/>
        <w:rPr>
          <w:rFonts w:asciiTheme="minorBidi" w:hAnsiTheme="minorBidi"/>
          <w:sz w:val="24"/>
          <w:szCs w:val="24"/>
        </w:rPr>
      </w:pPr>
    </w:p>
    <w:p w14:paraId="2BA70A21" w14:textId="0B605E41" w:rsidR="00437912" w:rsidRPr="000A6A3A" w:rsidRDefault="004337E3"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Theoretical Perspectives</w:t>
      </w:r>
    </w:p>
    <w:p w14:paraId="36DA593C" w14:textId="6089DFE9" w:rsidR="004A68BD" w:rsidRPr="000A6A3A" w:rsidRDefault="004A68BD" w:rsidP="000A6A3A">
      <w:pPr>
        <w:spacing w:line="360" w:lineRule="auto"/>
        <w:jc w:val="both"/>
        <w:rPr>
          <w:rFonts w:asciiTheme="minorBidi" w:hAnsiTheme="minorBidi"/>
          <w:sz w:val="24"/>
          <w:szCs w:val="24"/>
        </w:rPr>
      </w:pPr>
      <w:r w:rsidRPr="000A6A3A">
        <w:rPr>
          <w:rFonts w:asciiTheme="minorBidi" w:hAnsiTheme="minorBidi"/>
          <w:sz w:val="24"/>
          <w:szCs w:val="24"/>
        </w:rPr>
        <w:t xml:space="preserve">The implementation of HR technology is a crucial strategic necessity for organisations seeking to enhance the efficiency of human resource management in a time characterised by swift technological progress. Several models have been developed to understand and direct the process of adopting HR technology, offering organisations frameworks to traverse the intricacies of implementation. These models encompass the several complex </w:t>
      </w:r>
      <w:r w:rsidR="007B5C68" w:rsidRPr="000A6A3A">
        <w:rPr>
          <w:rFonts w:asciiTheme="minorBidi" w:hAnsiTheme="minorBidi"/>
          <w:sz w:val="24"/>
          <w:szCs w:val="24"/>
        </w:rPr>
        <w:t>factors</w:t>
      </w:r>
      <w:r w:rsidRPr="000A6A3A">
        <w:rPr>
          <w:rFonts w:asciiTheme="minorBidi" w:hAnsiTheme="minorBidi"/>
          <w:sz w:val="24"/>
          <w:szCs w:val="24"/>
        </w:rPr>
        <w:t xml:space="preserve"> that impact decision-making, guaranteeing a comprehensive </w:t>
      </w:r>
      <w:r w:rsidR="007B5C68" w:rsidRPr="000A6A3A">
        <w:rPr>
          <w:rFonts w:asciiTheme="minorBidi" w:hAnsiTheme="minorBidi"/>
          <w:sz w:val="24"/>
          <w:szCs w:val="24"/>
        </w:rPr>
        <w:t>understanding</w:t>
      </w:r>
      <w:r w:rsidRPr="000A6A3A">
        <w:rPr>
          <w:rFonts w:asciiTheme="minorBidi" w:hAnsiTheme="minorBidi"/>
          <w:sz w:val="24"/>
          <w:szCs w:val="24"/>
        </w:rPr>
        <w:t xml:space="preserve"> of the adoption landscape.</w:t>
      </w:r>
    </w:p>
    <w:p w14:paraId="5E5BDAE0" w14:textId="7C90AE1D" w:rsidR="004D1F9E" w:rsidRPr="000A6A3A" w:rsidRDefault="004D1F9E" w:rsidP="000A6A3A">
      <w:pPr>
        <w:spacing w:line="360" w:lineRule="auto"/>
        <w:jc w:val="both"/>
        <w:rPr>
          <w:rFonts w:asciiTheme="minorBidi" w:hAnsiTheme="minorBidi"/>
          <w:sz w:val="24"/>
          <w:szCs w:val="24"/>
        </w:rPr>
      </w:pPr>
      <w:r w:rsidRPr="000A6A3A">
        <w:rPr>
          <w:rFonts w:asciiTheme="minorBidi" w:hAnsiTheme="minorBidi"/>
          <w:sz w:val="24"/>
          <w:szCs w:val="24"/>
        </w:rPr>
        <w:t>Technology Adoption Model: Based on the principles of psychology and information systems, the Technology Acceptance Model suggests that an individual's inclination to utilise technology is shaped by their perception of its ease of use and usefulness. The Technology Acceptance Model (TAM) places significant emphasis on user-centric design and functionality when applied to HR technology. Organisations that utilise the Technology Acceptance Model (TAM) prioritise user experience as a crucial element in achieving effective technology adoption. They acknowledge that employees are more inclined to accept products that are easy to use and provide concrete benefits to their work</w:t>
      </w:r>
      <w:r w:rsidR="001961C7" w:rsidRPr="000A6A3A">
        <w:rPr>
          <w:rFonts w:asciiTheme="minorBidi" w:hAnsiTheme="minorBidi"/>
          <w:sz w:val="24"/>
          <w:szCs w:val="24"/>
        </w:rPr>
        <w:t>(Davis,1989</w:t>
      </w:r>
      <w:r w:rsidR="00131BE9" w:rsidRPr="000A6A3A">
        <w:rPr>
          <w:rFonts w:asciiTheme="minorBidi" w:hAnsiTheme="minorBidi"/>
          <w:sz w:val="24"/>
          <w:szCs w:val="24"/>
        </w:rPr>
        <w:t xml:space="preserve">, </w:t>
      </w:r>
      <w:proofErr w:type="spellStart"/>
      <w:r w:rsidR="00131BE9" w:rsidRPr="000A6A3A">
        <w:rPr>
          <w:rFonts w:asciiTheme="minorBidi" w:hAnsiTheme="minorBidi"/>
          <w:sz w:val="24"/>
          <w:szCs w:val="24"/>
        </w:rPr>
        <w:t>Marangunić</w:t>
      </w:r>
      <w:proofErr w:type="spellEnd"/>
      <w:r w:rsidR="00131BE9" w:rsidRPr="000A6A3A">
        <w:rPr>
          <w:rFonts w:asciiTheme="minorBidi" w:hAnsiTheme="minorBidi"/>
          <w:sz w:val="24"/>
          <w:szCs w:val="24"/>
        </w:rPr>
        <w:t xml:space="preserve">, and </w:t>
      </w:r>
      <w:proofErr w:type="spellStart"/>
      <w:r w:rsidR="00131BE9" w:rsidRPr="000A6A3A">
        <w:rPr>
          <w:rFonts w:asciiTheme="minorBidi" w:hAnsiTheme="minorBidi"/>
          <w:sz w:val="24"/>
          <w:szCs w:val="24"/>
        </w:rPr>
        <w:t>Granić</w:t>
      </w:r>
      <w:proofErr w:type="spellEnd"/>
      <w:r w:rsidR="00131BE9" w:rsidRPr="000A6A3A">
        <w:rPr>
          <w:rFonts w:asciiTheme="minorBidi" w:hAnsiTheme="minorBidi"/>
          <w:sz w:val="24"/>
          <w:szCs w:val="24"/>
        </w:rPr>
        <w:t>, 2015</w:t>
      </w:r>
      <w:r w:rsidR="001961C7" w:rsidRPr="000A6A3A">
        <w:rPr>
          <w:rFonts w:asciiTheme="minorBidi" w:hAnsiTheme="minorBidi"/>
          <w:sz w:val="24"/>
          <w:szCs w:val="24"/>
        </w:rPr>
        <w:t>)</w:t>
      </w:r>
      <w:r w:rsidRPr="000A6A3A">
        <w:rPr>
          <w:rFonts w:asciiTheme="minorBidi" w:hAnsiTheme="minorBidi"/>
          <w:sz w:val="24"/>
          <w:szCs w:val="24"/>
        </w:rPr>
        <w:t>.</w:t>
      </w:r>
    </w:p>
    <w:p w14:paraId="5723EB5D" w14:textId="17CF86F4" w:rsidR="00D624B2" w:rsidRPr="000A6A3A" w:rsidRDefault="00840338" w:rsidP="000A6A3A">
      <w:pPr>
        <w:spacing w:line="360" w:lineRule="auto"/>
        <w:jc w:val="both"/>
        <w:rPr>
          <w:rFonts w:asciiTheme="minorBidi" w:hAnsiTheme="minorBidi"/>
          <w:sz w:val="24"/>
          <w:szCs w:val="24"/>
        </w:rPr>
      </w:pPr>
      <w:r w:rsidRPr="000A6A3A">
        <w:rPr>
          <w:rFonts w:asciiTheme="minorBidi" w:hAnsiTheme="minorBidi"/>
          <w:sz w:val="24"/>
          <w:szCs w:val="24"/>
        </w:rPr>
        <w:t xml:space="preserve">The Unified Theory of Acceptance and Use of Technology (UTAUT): </w:t>
      </w:r>
      <w:r w:rsidR="00D624B2" w:rsidRPr="000A6A3A">
        <w:rPr>
          <w:rFonts w:asciiTheme="minorBidi" w:hAnsiTheme="minorBidi"/>
          <w:sz w:val="24"/>
          <w:szCs w:val="24"/>
        </w:rPr>
        <w:t xml:space="preserve">The UTAUT model expands upon the established principles of the Technology Acceptance Model </w:t>
      </w:r>
      <w:r w:rsidR="00D624B2" w:rsidRPr="000A6A3A">
        <w:rPr>
          <w:rFonts w:asciiTheme="minorBidi" w:hAnsiTheme="minorBidi"/>
          <w:sz w:val="24"/>
          <w:szCs w:val="24"/>
        </w:rPr>
        <w:lastRenderedPageBreak/>
        <w:t xml:space="preserve">(TAM) by integrating supplementary components, including social influence, enabling conditions, and performance expectancy. Within the realm of HR technology adoption, the Unified Theory of Acceptance and Use of Technology (UTAUT) acknowledges the significance of peer influence, organisational support, and the perceived impact on job performance as essential factors. </w:t>
      </w:r>
      <w:r w:rsidR="00D624B2" w:rsidRPr="000A6A3A">
        <w:rPr>
          <w:rFonts w:asciiTheme="minorBidi" w:hAnsiTheme="minorBidi"/>
          <w:sz w:val="24"/>
          <w:szCs w:val="24"/>
        </w:rPr>
        <w:br/>
        <w:t>Organisations that choose to use the Unified Theory of adoption and Use of Technology (UTAUT) model place significant emphasis on the creation of a favourable social and organisational environment in order to promote the adoption of technology among employees</w:t>
      </w:r>
      <w:r w:rsidR="009F1894" w:rsidRPr="000A6A3A">
        <w:rPr>
          <w:rFonts w:asciiTheme="minorBidi" w:hAnsiTheme="minorBidi"/>
          <w:sz w:val="24"/>
          <w:szCs w:val="24"/>
        </w:rPr>
        <w:t>(</w:t>
      </w:r>
      <w:proofErr w:type="spellStart"/>
      <w:r w:rsidR="009F1894" w:rsidRPr="000A6A3A">
        <w:rPr>
          <w:rFonts w:asciiTheme="minorBidi" w:hAnsiTheme="minorBidi"/>
          <w:sz w:val="24"/>
          <w:szCs w:val="24"/>
        </w:rPr>
        <w:t>Oye</w:t>
      </w:r>
      <w:proofErr w:type="spellEnd"/>
      <w:r w:rsidR="009F1894" w:rsidRPr="000A6A3A">
        <w:rPr>
          <w:rFonts w:asciiTheme="minorBidi" w:hAnsiTheme="minorBidi"/>
          <w:sz w:val="24"/>
          <w:szCs w:val="24"/>
        </w:rPr>
        <w:t xml:space="preserve">,  </w:t>
      </w:r>
      <w:proofErr w:type="spellStart"/>
      <w:r w:rsidR="009F1894" w:rsidRPr="000A6A3A">
        <w:rPr>
          <w:rFonts w:asciiTheme="minorBidi" w:hAnsiTheme="minorBidi"/>
          <w:sz w:val="24"/>
          <w:szCs w:val="24"/>
        </w:rPr>
        <w:t>Iahad</w:t>
      </w:r>
      <w:proofErr w:type="spellEnd"/>
      <w:r w:rsidR="009F1894" w:rsidRPr="000A6A3A">
        <w:rPr>
          <w:rFonts w:asciiTheme="minorBidi" w:hAnsiTheme="minorBidi"/>
          <w:sz w:val="24"/>
          <w:szCs w:val="24"/>
        </w:rPr>
        <w:t xml:space="preserve"> and Rahim,201</w:t>
      </w:r>
      <w:r w:rsidR="00445B07" w:rsidRPr="000A6A3A">
        <w:rPr>
          <w:rFonts w:asciiTheme="minorBidi" w:hAnsiTheme="minorBidi"/>
          <w:sz w:val="24"/>
          <w:szCs w:val="24"/>
        </w:rPr>
        <w:t>4</w:t>
      </w:r>
      <w:r w:rsidR="009F1894" w:rsidRPr="000A6A3A">
        <w:rPr>
          <w:rFonts w:asciiTheme="minorBidi" w:hAnsiTheme="minorBidi"/>
          <w:sz w:val="24"/>
          <w:szCs w:val="24"/>
        </w:rPr>
        <w:t>)</w:t>
      </w:r>
      <w:r w:rsidR="00D624B2" w:rsidRPr="000A6A3A">
        <w:rPr>
          <w:rFonts w:asciiTheme="minorBidi" w:hAnsiTheme="minorBidi"/>
          <w:sz w:val="24"/>
          <w:szCs w:val="24"/>
        </w:rPr>
        <w:t>.</w:t>
      </w:r>
    </w:p>
    <w:p w14:paraId="5660E61B" w14:textId="77777777" w:rsidR="00C219E0" w:rsidRPr="000A6A3A" w:rsidRDefault="00C219E0" w:rsidP="000A6A3A">
      <w:pPr>
        <w:spacing w:line="360" w:lineRule="auto"/>
        <w:jc w:val="both"/>
        <w:rPr>
          <w:rFonts w:asciiTheme="minorBidi" w:hAnsiTheme="minorBidi"/>
          <w:sz w:val="24"/>
          <w:szCs w:val="24"/>
        </w:rPr>
      </w:pPr>
      <w:r w:rsidRPr="000A6A3A">
        <w:rPr>
          <w:rFonts w:asciiTheme="minorBidi" w:hAnsiTheme="minorBidi"/>
          <w:sz w:val="24"/>
          <w:szCs w:val="24"/>
        </w:rPr>
        <w:t>Organisations can utilise these models to guide their strategies when navigating the challenges of HR technology adoption. These models provide useful insights into the complex decision-making processes that contribute to successful technology integration in human resource management, by acknowledging the interaction between individual perceptions, organisational dynamics, and social influences.</w:t>
      </w:r>
    </w:p>
    <w:p w14:paraId="4C94496E" w14:textId="60A68558" w:rsidR="00D31118" w:rsidRPr="000A6A3A" w:rsidRDefault="00D31118" w:rsidP="000A6A3A">
      <w:pPr>
        <w:pStyle w:val="Heading2"/>
        <w:spacing w:line="360" w:lineRule="auto"/>
        <w:jc w:val="both"/>
        <w:rPr>
          <w:rFonts w:asciiTheme="minorBidi" w:hAnsiTheme="minorBidi" w:cstheme="minorBidi"/>
          <w:sz w:val="24"/>
          <w:szCs w:val="24"/>
        </w:rPr>
      </w:pPr>
      <w:bookmarkStart w:id="0" w:name="_Toc137906329"/>
      <w:bookmarkStart w:id="1" w:name="_Toc137942051"/>
      <w:r w:rsidRPr="000A6A3A">
        <w:rPr>
          <w:rFonts w:asciiTheme="minorBidi" w:hAnsiTheme="minorBidi" w:cstheme="minorBidi"/>
          <w:sz w:val="24"/>
          <w:szCs w:val="24"/>
        </w:rPr>
        <w:t xml:space="preserve">How does sector determine the </w:t>
      </w:r>
      <w:r w:rsidR="00B5671B" w:rsidRPr="000A6A3A">
        <w:rPr>
          <w:rFonts w:asciiTheme="minorBidi" w:hAnsiTheme="minorBidi" w:cstheme="minorBidi"/>
          <w:sz w:val="24"/>
          <w:szCs w:val="24"/>
        </w:rPr>
        <w:t>effectiveness of HR using ICT</w:t>
      </w:r>
      <w:r w:rsidRPr="000A6A3A">
        <w:rPr>
          <w:rFonts w:asciiTheme="minorBidi" w:hAnsiTheme="minorBidi" w:cstheme="minorBidi"/>
          <w:sz w:val="24"/>
          <w:szCs w:val="24"/>
        </w:rPr>
        <w:t>?</w:t>
      </w:r>
      <w:bookmarkEnd w:id="0"/>
      <w:bookmarkEnd w:id="1"/>
    </w:p>
    <w:p w14:paraId="01C47AB4" w14:textId="77777777" w:rsidR="00AC7E64" w:rsidRPr="000A6A3A" w:rsidRDefault="00AC7E64" w:rsidP="000A6A3A">
      <w:pPr>
        <w:spacing w:after="0" w:line="360" w:lineRule="auto"/>
        <w:jc w:val="both"/>
        <w:rPr>
          <w:rFonts w:asciiTheme="minorBidi" w:eastAsia="Times New Roman" w:hAnsiTheme="minorBidi"/>
          <w:sz w:val="24"/>
          <w:szCs w:val="24"/>
        </w:rPr>
      </w:pPr>
    </w:p>
    <w:p w14:paraId="5114E7C2" w14:textId="766E551F" w:rsidR="004B0F89" w:rsidRPr="000A6A3A" w:rsidRDefault="004B0F89"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Agency theory specifically analyses the ubiquitous agency relationship, where one person (the principal) delegates tasks to another (the agent), who is accountable for their execution. The concept of a contract is frequently employed in agency theory to elucidate the essence of this association. The fundamental goal of agency theory is to resolve these two challenges that can occur within an agency relationship. </w:t>
      </w:r>
    </w:p>
    <w:p w14:paraId="0082E8B7" w14:textId="77777777" w:rsidR="001B6417" w:rsidRPr="000A6A3A" w:rsidRDefault="001B6417"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The agency dilemma occurs when there is a conflict between the objectives of the principal and the agent, and the principal faces difficulties or high costs in monitoring the conduct of the agent. The principal is unable to confirm at this time if the agent has conducted themselves appropriately. The issue at hand is that the principal and the agent may opt for different actions because their preferences diverge from one other (Eisenhardt, 1989). </w:t>
      </w:r>
    </w:p>
    <w:p w14:paraId="71AF8535" w14:textId="77777777" w:rsidR="00C714C6" w:rsidRPr="000A6A3A" w:rsidRDefault="00C714C6" w:rsidP="000A6A3A">
      <w:pPr>
        <w:spacing w:line="360" w:lineRule="auto"/>
        <w:jc w:val="both"/>
        <w:rPr>
          <w:rFonts w:asciiTheme="minorBidi" w:hAnsiTheme="minorBidi"/>
          <w:sz w:val="24"/>
          <w:szCs w:val="24"/>
        </w:rPr>
      </w:pPr>
    </w:p>
    <w:p w14:paraId="1FC29CCA" w14:textId="0B5F0F00" w:rsidR="00C714C6" w:rsidRPr="000A6A3A" w:rsidRDefault="00695BDB" w:rsidP="000A6A3A">
      <w:pPr>
        <w:spacing w:after="0" w:line="360" w:lineRule="auto"/>
        <w:jc w:val="both"/>
        <w:rPr>
          <w:rFonts w:asciiTheme="minorBidi" w:hAnsiTheme="minorBidi"/>
          <w:bCs/>
          <w:sz w:val="24"/>
          <w:szCs w:val="24"/>
        </w:rPr>
      </w:pPr>
      <w:r w:rsidRPr="000A6A3A">
        <w:rPr>
          <w:rFonts w:asciiTheme="minorBidi" w:hAnsiTheme="minorBidi"/>
          <w:bCs/>
          <w:sz w:val="24"/>
          <w:szCs w:val="24"/>
        </w:rPr>
        <w:t xml:space="preserve">Agency Theory overview(adopted from </w:t>
      </w:r>
      <w:r w:rsidRPr="000A6A3A">
        <w:rPr>
          <w:rFonts w:asciiTheme="minorBidi" w:hAnsiTheme="minorBidi"/>
          <w:color w:val="222222"/>
          <w:sz w:val="24"/>
          <w:szCs w:val="24"/>
          <w:shd w:val="clear" w:color="auto" w:fill="FFFFFF"/>
        </w:rPr>
        <w:t xml:space="preserve">Eisenhardt, 1989,p.59). </w:t>
      </w:r>
    </w:p>
    <w:p w14:paraId="64097647" w14:textId="0A47E3E3" w:rsidR="00330691" w:rsidRPr="000A6A3A" w:rsidRDefault="00F80F3E" w:rsidP="000A6A3A">
      <w:pPr>
        <w:spacing w:line="360" w:lineRule="auto"/>
        <w:jc w:val="both"/>
        <w:rPr>
          <w:rFonts w:asciiTheme="minorBidi" w:hAnsiTheme="minorBidi"/>
          <w:sz w:val="24"/>
          <w:szCs w:val="24"/>
        </w:rPr>
      </w:pPr>
      <w:r w:rsidRPr="000A6A3A">
        <w:rPr>
          <w:rFonts w:asciiTheme="minorBidi" w:hAnsiTheme="minorBidi"/>
          <w:noProof/>
          <w:sz w:val="24"/>
          <w:szCs w:val="24"/>
        </w:rPr>
        <w:lastRenderedPageBreak/>
        <w:drawing>
          <wp:inline distT="0" distB="0" distL="0" distR="0" wp14:anchorId="2D622571" wp14:editId="693AF348">
            <wp:extent cx="5731510" cy="3154045"/>
            <wp:effectExtent l="0" t="0" r="2540" b="8255"/>
            <wp:docPr id="1996405605"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05605" name="Picture 1" descr="A white sheet with black text&#10;&#10;Description automatically generated"/>
                    <pic:cNvPicPr/>
                  </pic:nvPicPr>
                  <pic:blipFill>
                    <a:blip r:embed="rId15"/>
                    <a:stretch>
                      <a:fillRect/>
                    </a:stretch>
                  </pic:blipFill>
                  <pic:spPr>
                    <a:xfrm>
                      <a:off x="0" y="0"/>
                      <a:ext cx="5731510" cy="3154045"/>
                    </a:xfrm>
                    <a:prstGeom prst="rect">
                      <a:avLst/>
                    </a:prstGeom>
                  </pic:spPr>
                </pic:pic>
              </a:graphicData>
            </a:graphic>
          </wp:inline>
        </w:drawing>
      </w:r>
    </w:p>
    <w:p w14:paraId="05283517" w14:textId="77777777" w:rsidR="00330691" w:rsidRPr="000A6A3A" w:rsidRDefault="00330691" w:rsidP="000A6A3A">
      <w:pPr>
        <w:spacing w:line="360" w:lineRule="auto"/>
        <w:jc w:val="both"/>
        <w:rPr>
          <w:rFonts w:asciiTheme="minorBidi" w:hAnsiTheme="minorBidi"/>
          <w:sz w:val="24"/>
          <w:szCs w:val="24"/>
        </w:rPr>
      </w:pPr>
    </w:p>
    <w:p w14:paraId="52AACEDC" w14:textId="77777777" w:rsidR="003C7CA3" w:rsidRPr="000A6A3A" w:rsidRDefault="003C7CA3" w:rsidP="000A6A3A">
      <w:pPr>
        <w:spacing w:line="360" w:lineRule="auto"/>
        <w:jc w:val="both"/>
        <w:rPr>
          <w:rFonts w:asciiTheme="minorBidi" w:hAnsiTheme="minorBidi"/>
          <w:sz w:val="24"/>
          <w:szCs w:val="24"/>
        </w:rPr>
      </w:pPr>
    </w:p>
    <w:p w14:paraId="7B1DDFFC" w14:textId="77777777" w:rsidR="003C7CA3" w:rsidRPr="000A6A3A" w:rsidRDefault="003C7CA3" w:rsidP="000A6A3A">
      <w:pPr>
        <w:spacing w:line="360" w:lineRule="auto"/>
        <w:jc w:val="both"/>
        <w:rPr>
          <w:rFonts w:asciiTheme="minorBidi" w:hAnsiTheme="minorBidi"/>
          <w:sz w:val="24"/>
          <w:szCs w:val="24"/>
        </w:rPr>
      </w:pPr>
    </w:p>
    <w:p w14:paraId="1CDD59EF" w14:textId="77777777" w:rsidR="003C7CA3" w:rsidRPr="000A6A3A" w:rsidRDefault="003C7CA3" w:rsidP="000A6A3A">
      <w:pPr>
        <w:spacing w:line="360" w:lineRule="auto"/>
        <w:jc w:val="both"/>
        <w:rPr>
          <w:rFonts w:asciiTheme="minorBidi" w:hAnsiTheme="minorBidi"/>
          <w:sz w:val="24"/>
          <w:szCs w:val="24"/>
        </w:rPr>
      </w:pPr>
    </w:p>
    <w:p w14:paraId="2BA20735" w14:textId="77777777" w:rsidR="003C7CA3" w:rsidRPr="000A6A3A" w:rsidRDefault="003C7CA3" w:rsidP="000A6A3A">
      <w:pPr>
        <w:spacing w:line="360" w:lineRule="auto"/>
        <w:jc w:val="both"/>
        <w:rPr>
          <w:rFonts w:asciiTheme="minorBidi" w:hAnsiTheme="minorBidi"/>
          <w:sz w:val="24"/>
          <w:szCs w:val="24"/>
        </w:rPr>
      </w:pPr>
    </w:p>
    <w:p w14:paraId="1D3D60C7" w14:textId="77777777" w:rsidR="003C7CA3" w:rsidRPr="000A6A3A" w:rsidRDefault="003C7CA3" w:rsidP="000A6A3A">
      <w:pPr>
        <w:spacing w:line="360" w:lineRule="auto"/>
        <w:jc w:val="both"/>
        <w:rPr>
          <w:rFonts w:asciiTheme="minorBidi" w:hAnsiTheme="minorBidi"/>
          <w:sz w:val="24"/>
          <w:szCs w:val="24"/>
        </w:rPr>
      </w:pPr>
    </w:p>
    <w:p w14:paraId="332828AB" w14:textId="77777777" w:rsidR="003C7CA3" w:rsidRPr="000A6A3A" w:rsidRDefault="003C7CA3" w:rsidP="000A6A3A">
      <w:pPr>
        <w:spacing w:line="360" w:lineRule="auto"/>
        <w:jc w:val="both"/>
        <w:rPr>
          <w:rFonts w:asciiTheme="minorBidi" w:hAnsiTheme="minorBidi"/>
          <w:sz w:val="24"/>
          <w:szCs w:val="24"/>
        </w:rPr>
      </w:pPr>
    </w:p>
    <w:p w14:paraId="52DB5273" w14:textId="77777777" w:rsidR="003C7CA3" w:rsidRPr="000A6A3A" w:rsidRDefault="003C7CA3" w:rsidP="000A6A3A">
      <w:pPr>
        <w:spacing w:line="360" w:lineRule="auto"/>
        <w:jc w:val="both"/>
        <w:rPr>
          <w:rFonts w:asciiTheme="minorBidi" w:hAnsiTheme="minorBidi"/>
          <w:sz w:val="24"/>
          <w:szCs w:val="24"/>
        </w:rPr>
      </w:pPr>
    </w:p>
    <w:p w14:paraId="134F6930" w14:textId="77777777" w:rsidR="003C7CA3" w:rsidRPr="000A6A3A" w:rsidRDefault="003C7CA3" w:rsidP="000A6A3A">
      <w:pPr>
        <w:spacing w:line="360" w:lineRule="auto"/>
        <w:jc w:val="both"/>
        <w:rPr>
          <w:rFonts w:asciiTheme="minorBidi" w:hAnsiTheme="minorBidi"/>
          <w:sz w:val="24"/>
          <w:szCs w:val="24"/>
        </w:rPr>
      </w:pPr>
    </w:p>
    <w:p w14:paraId="0587CE8A" w14:textId="77777777" w:rsidR="003C7CA3" w:rsidRPr="000A6A3A" w:rsidRDefault="003C7CA3" w:rsidP="000A6A3A">
      <w:pPr>
        <w:spacing w:line="360" w:lineRule="auto"/>
        <w:jc w:val="both"/>
        <w:rPr>
          <w:rFonts w:asciiTheme="minorBidi" w:hAnsiTheme="minorBidi"/>
          <w:sz w:val="24"/>
          <w:szCs w:val="24"/>
        </w:rPr>
      </w:pPr>
    </w:p>
    <w:p w14:paraId="328D6313" w14:textId="688305F1" w:rsidR="00913CCA" w:rsidRPr="000A6A3A" w:rsidRDefault="00913CCA" w:rsidP="000A6A3A">
      <w:pPr>
        <w:spacing w:line="360" w:lineRule="auto"/>
        <w:jc w:val="both"/>
        <w:rPr>
          <w:rFonts w:asciiTheme="minorBidi" w:hAnsiTheme="minorBidi"/>
          <w:sz w:val="24"/>
          <w:szCs w:val="24"/>
        </w:rPr>
      </w:pPr>
      <w:r w:rsidRPr="000A6A3A">
        <w:rPr>
          <w:rFonts w:asciiTheme="minorBidi" w:hAnsiTheme="minorBidi"/>
          <w:sz w:val="24"/>
          <w:szCs w:val="24"/>
        </w:rPr>
        <w:t>Conceptual Framework</w:t>
      </w:r>
      <w:r w:rsidR="00670233" w:rsidRPr="000A6A3A">
        <w:rPr>
          <w:rFonts w:asciiTheme="minorBidi" w:hAnsiTheme="minorBidi"/>
          <w:sz w:val="24"/>
          <w:szCs w:val="24"/>
        </w:rPr>
        <w:t>/Map</w:t>
      </w:r>
    </w:p>
    <w:p w14:paraId="571CA649" w14:textId="5CF30B06" w:rsidR="00B838AD" w:rsidRPr="000A6A3A" w:rsidRDefault="009114C6" w:rsidP="000A6A3A">
      <w:pPr>
        <w:spacing w:line="360" w:lineRule="auto"/>
        <w:jc w:val="both"/>
        <w:rPr>
          <w:rFonts w:asciiTheme="minorBidi" w:hAnsiTheme="minorBidi"/>
          <w:sz w:val="24"/>
          <w:szCs w:val="24"/>
        </w:rPr>
      </w:pPr>
      <w:r w:rsidRPr="000A6A3A">
        <w:rPr>
          <w:rFonts w:asciiTheme="minorBidi" w:hAnsiTheme="minorBidi"/>
          <w:noProof/>
          <w:sz w:val="24"/>
          <w:szCs w:val="24"/>
        </w:rPr>
        <mc:AlternateContent>
          <mc:Choice Requires="wps">
            <w:drawing>
              <wp:anchor distT="0" distB="0" distL="114300" distR="114300" simplePos="0" relativeHeight="251658251" behindDoc="0" locked="0" layoutInCell="1" allowOverlap="1" wp14:anchorId="72FAC037" wp14:editId="52B3AE11">
                <wp:simplePos x="0" y="0"/>
                <wp:positionH relativeFrom="column">
                  <wp:posOffset>733425</wp:posOffset>
                </wp:positionH>
                <wp:positionV relativeFrom="paragraph">
                  <wp:posOffset>17145</wp:posOffset>
                </wp:positionV>
                <wp:extent cx="2743200" cy="361950"/>
                <wp:effectExtent l="0" t="0" r="19050" b="19050"/>
                <wp:wrapNone/>
                <wp:docPr id="1756998242" name="Text Box 21"/>
                <wp:cNvGraphicFramePr/>
                <a:graphic xmlns:a="http://schemas.openxmlformats.org/drawingml/2006/main">
                  <a:graphicData uri="http://schemas.microsoft.com/office/word/2010/wordprocessingShape">
                    <wps:wsp>
                      <wps:cNvSpPr txBox="1"/>
                      <wps:spPr>
                        <a:xfrm>
                          <a:off x="0" y="0"/>
                          <a:ext cx="2743200" cy="361950"/>
                        </a:xfrm>
                        <a:prstGeom prst="rect">
                          <a:avLst/>
                        </a:prstGeom>
                        <a:solidFill>
                          <a:schemeClr val="lt1"/>
                        </a:solidFill>
                        <a:ln w="6350">
                          <a:solidFill>
                            <a:prstClr val="black"/>
                          </a:solidFill>
                        </a:ln>
                      </wps:spPr>
                      <wps:txbx>
                        <w:txbxContent>
                          <w:p w14:paraId="3DDCD733" w14:textId="1CA3469B" w:rsidR="009114C6" w:rsidRPr="00A63A56" w:rsidRDefault="00B16E8D">
                            <w:pPr>
                              <w:rPr>
                                <w:rFonts w:ascii="Arial Black" w:hAnsi="Arial Black"/>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3A56">
                              <w:rPr>
                                <w:rFonts w:ascii="Arial Black" w:hAnsi="Arial Black"/>
                                <w:sz w:val="36"/>
                                <w:szCs w:val="36"/>
                              </w:rPr>
                              <w:t xml:space="preserve">Tchnical </w:t>
                            </w:r>
                            <w:r w:rsidR="00542A3F" w:rsidRPr="00A63A56">
                              <w:rPr>
                                <w:rFonts w:ascii="Arial Black" w:hAnsi="Arial Black"/>
                                <w:sz w:val="36"/>
                                <w:szCs w:val="36"/>
                              </w:rPr>
                              <w:t>&amp;</w:t>
                            </w:r>
                            <w:r w:rsidR="00331230">
                              <w:rPr>
                                <w:rFonts w:ascii="Arial Black" w:hAnsi="Arial Black"/>
                                <w:sz w:val="36"/>
                                <w:szCs w:val="36"/>
                              </w:rPr>
                              <w:t xml:space="preserve"> A</w:t>
                            </w:r>
                            <w:r w:rsidR="00A55414">
                              <w:rPr>
                                <w:rFonts w:ascii="Arial Black" w:hAnsi="Arial Black"/>
                                <w:sz w:val="36"/>
                                <w:szCs w:val="36"/>
                              </w:rPr>
                              <w:t>llance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FAC037" id="_x0000_t202" coordsize="21600,21600" o:spt="202" path="m,l,21600r21600,l21600,xe">
                <v:stroke joinstyle="miter"/>
                <v:path gradientshapeok="t" o:connecttype="rect"/>
              </v:shapetype>
              <v:shape id="Text Box 21" o:spid="_x0000_s1026" type="#_x0000_t202" style="position:absolute;left:0;text-align:left;margin-left:57.75pt;margin-top:1.35pt;width:3in;height:28.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" fillcolor="white [3201]" strokeweight=".5pt">
                <v:textbox>
                  <w:txbxContent>
                    <w:p w14:paraId="3DDCD733" w14:textId="1CA3469B" w:rsidR="009114C6" w:rsidRPr="00A63A56" w:rsidRDefault="00B16E8D">
                      <w:pPr>
                        <w:rPr>
                          <w:rFonts w:ascii="Arial Black" w:hAnsi="Arial Black"/>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3A56">
                        <w:rPr>
                          <w:rFonts w:ascii="Arial Black" w:hAnsi="Arial Black"/>
                          <w:sz w:val="36"/>
                          <w:szCs w:val="36"/>
                        </w:rPr>
                        <w:t xml:space="preserve">Tchnical </w:t>
                      </w:r>
                      <w:r w:rsidR="00542A3F" w:rsidRPr="00A63A56">
                        <w:rPr>
                          <w:rFonts w:ascii="Arial Black" w:hAnsi="Arial Black"/>
                          <w:sz w:val="36"/>
                          <w:szCs w:val="36"/>
                        </w:rPr>
                        <w:t>&amp;</w:t>
                      </w:r>
                      <w:r w:rsidR="00331230">
                        <w:rPr>
                          <w:rFonts w:ascii="Arial Black" w:hAnsi="Arial Black"/>
                          <w:sz w:val="36"/>
                          <w:szCs w:val="36"/>
                        </w:rPr>
                        <w:t xml:space="preserve"> A</w:t>
                      </w:r>
                      <w:r w:rsidR="00A55414">
                        <w:rPr>
                          <w:rFonts w:ascii="Arial Black" w:hAnsi="Arial Black"/>
                          <w:sz w:val="36"/>
                          <w:szCs w:val="36"/>
                        </w:rPr>
                        <w:t>llance</w:t>
                      </w:r>
                    </w:p>
                  </w:txbxContent>
                </v:textbox>
              </v:shape>
            </w:pict>
          </mc:Fallback>
        </mc:AlternateContent>
      </w:r>
    </w:p>
    <w:p w14:paraId="5FCD3E58" w14:textId="2EA36BC1" w:rsidR="00B838AD" w:rsidRPr="000A6A3A" w:rsidRDefault="00B838AD" w:rsidP="000A6A3A">
      <w:pPr>
        <w:spacing w:line="360" w:lineRule="auto"/>
        <w:jc w:val="both"/>
        <w:rPr>
          <w:rFonts w:asciiTheme="minorBidi" w:hAnsiTheme="minorBidi"/>
          <w:sz w:val="24"/>
          <w:szCs w:val="24"/>
        </w:rPr>
      </w:pPr>
    </w:p>
    <w:p w14:paraId="53CE5F38" w14:textId="4E6988C7" w:rsidR="00B838AD" w:rsidRPr="000A6A3A" w:rsidRDefault="004B0C41" w:rsidP="000A6A3A">
      <w:pPr>
        <w:spacing w:line="360" w:lineRule="auto"/>
        <w:jc w:val="both"/>
        <w:rPr>
          <w:rFonts w:asciiTheme="minorBidi" w:hAnsiTheme="minorBidi"/>
          <w:sz w:val="24"/>
          <w:szCs w:val="24"/>
        </w:rPr>
      </w:pPr>
      <w:r w:rsidRPr="000A6A3A">
        <w:rPr>
          <w:rFonts w:asciiTheme="minorBidi" w:hAnsiTheme="minorBidi"/>
          <w:noProof/>
          <w:sz w:val="24"/>
          <w:szCs w:val="24"/>
        </w:rPr>
        <mc:AlternateContent>
          <mc:Choice Requires="wps">
            <w:drawing>
              <wp:anchor distT="0" distB="0" distL="114300" distR="114300" simplePos="0" relativeHeight="251658240" behindDoc="0" locked="0" layoutInCell="1" allowOverlap="1" wp14:anchorId="60F34A7E" wp14:editId="065C88F6">
                <wp:simplePos x="0" y="0"/>
                <wp:positionH relativeFrom="margin">
                  <wp:posOffset>2233930</wp:posOffset>
                </wp:positionH>
                <wp:positionV relativeFrom="paragraph">
                  <wp:posOffset>11938</wp:posOffset>
                </wp:positionV>
                <wp:extent cx="514350" cy="828675"/>
                <wp:effectExtent l="0" t="0" r="19050" b="28575"/>
                <wp:wrapNone/>
                <wp:docPr id="805480111" name="Straight Connector 2"/>
                <wp:cNvGraphicFramePr/>
                <a:graphic xmlns:a="http://schemas.openxmlformats.org/drawingml/2006/main">
                  <a:graphicData uri="http://schemas.microsoft.com/office/word/2010/wordprocessingShape">
                    <wps:wsp>
                      <wps:cNvCnPr/>
                      <wps:spPr>
                        <a:xfrm>
                          <a:off x="0" y="0"/>
                          <a:ext cx="514350" cy="828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5850A8" id="Straight Connector 2" o:spid="_x0000_s1026" style="position:absolute;z-index:251658240;visibility:visible;mso-wrap-style:square;mso-wrap-distance-left:9pt;mso-wrap-distance-top:0;mso-wrap-distance-right:9pt;mso-wrap-distance-bottom:0;mso-position-horizontal:absolute;mso-position-horizontal-relative:margin;mso-position-vertical:absolute;mso-position-vertical-relative:text" from="175.9pt,.95pt" to="216.4pt,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" strokecolor="#4472c4 [3204]" strokeweight=".5pt">
                <v:stroke joinstyle="miter"/>
                <w10:wrap anchorx="margin"/>
              </v:line>
            </w:pict>
          </mc:Fallback>
        </mc:AlternateContent>
      </w:r>
      <w:r w:rsidRPr="000A6A3A">
        <w:rPr>
          <w:rFonts w:asciiTheme="minorBidi" w:hAnsiTheme="minorBidi"/>
          <w:noProof/>
          <w:sz w:val="24"/>
          <w:szCs w:val="24"/>
        </w:rPr>
        <mc:AlternateContent>
          <mc:Choice Requires="wps">
            <w:drawing>
              <wp:anchor distT="0" distB="0" distL="114300" distR="114300" simplePos="0" relativeHeight="251658242" behindDoc="0" locked="0" layoutInCell="1" allowOverlap="1" wp14:anchorId="56409F63" wp14:editId="03904BE5">
                <wp:simplePos x="0" y="0"/>
                <wp:positionH relativeFrom="column">
                  <wp:posOffset>1521079</wp:posOffset>
                </wp:positionH>
                <wp:positionV relativeFrom="paragraph">
                  <wp:posOffset>16637</wp:posOffset>
                </wp:positionV>
                <wp:extent cx="685800" cy="1028700"/>
                <wp:effectExtent l="0" t="0" r="19050" b="19050"/>
                <wp:wrapNone/>
                <wp:docPr id="1029401825" name="Straight Connector 6"/>
                <wp:cNvGraphicFramePr/>
                <a:graphic xmlns:a="http://schemas.openxmlformats.org/drawingml/2006/main">
                  <a:graphicData uri="http://schemas.microsoft.com/office/word/2010/wordprocessingShape">
                    <wps:wsp>
                      <wps:cNvCnPr/>
                      <wps:spPr>
                        <a:xfrm flipH="1">
                          <a:off x="0" y="0"/>
                          <a:ext cx="685800" cy="1028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99680" id="Straight Connector 6" o:spid="_x0000_s1026" style="position:absolute;flip:x;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75pt,1.3pt" to="173.7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" strokecolor="#4472c4 [3204]" strokeweight=".5pt">
                <v:stroke joinstyle="miter"/>
              </v:line>
            </w:pict>
          </mc:Fallback>
        </mc:AlternateContent>
      </w:r>
      <w:r w:rsidR="00775E54" w:rsidRPr="000A6A3A">
        <w:rPr>
          <w:rFonts w:asciiTheme="minorBidi" w:hAnsiTheme="minorBidi"/>
          <w:noProof/>
          <w:sz w:val="24"/>
          <w:szCs w:val="24"/>
        </w:rPr>
        <mc:AlternateContent>
          <mc:Choice Requires="wps">
            <w:drawing>
              <wp:anchor distT="0" distB="0" distL="114300" distR="114300" simplePos="0" relativeHeight="251658252" behindDoc="0" locked="0" layoutInCell="1" allowOverlap="1" wp14:anchorId="519FAF26" wp14:editId="28297773">
                <wp:simplePos x="0" y="0"/>
                <wp:positionH relativeFrom="column">
                  <wp:posOffset>4333875</wp:posOffset>
                </wp:positionH>
                <wp:positionV relativeFrom="paragraph">
                  <wp:posOffset>65405</wp:posOffset>
                </wp:positionV>
                <wp:extent cx="1647825" cy="390525"/>
                <wp:effectExtent l="0" t="0" r="28575" b="28575"/>
                <wp:wrapNone/>
                <wp:docPr id="767566292" name="Text Box 23"/>
                <wp:cNvGraphicFramePr/>
                <a:graphic xmlns:a="http://schemas.openxmlformats.org/drawingml/2006/main">
                  <a:graphicData uri="http://schemas.microsoft.com/office/word/2010/wordprocessingShape">
                    <wps:wsp>
                      <wps:cNvSpPr txBox="1"/>
                      <wps:spPr>
                        <a:xfrm>
                          <a:off x="0" y="0"/>
                          <a:ext cx="1647825" cy="390525"/>
                        </a:xfrm>
                        <a:prstGeom prst="rect">
                          <a:avLst/>
                        </a:prstGeom>
                        <a:solidFill>
                          <a:schemeClr val="lt1"/>
                        </a:solidFill>
                        <a:ln w="6350">
                          <a:solidFill>
                            <a:prstClr val="black"/>
                          </a:solidFill>
                        </a:ln>
                      </wps:spPr>
                      <wps:txbx>
                        <w:txbxContent>
                          <w:p w14:paraId="3B59E5A9" w14:textId="67FFAE9F" w:rsidR="00775E54" w:rsidRPr="007339A1" w:rsidRDefault="007339A1" w:rsidP="00775E54">
                            <w:pPr>
                              <w:rPr>
                                <w:rFonts w:ascii="Arial Black" w:hAnsi="Arial Black"/>
                                <w:sz w:val="36"/>
                                <w:szCs w:val="36"/>
                              </w:rPr>
                            </w:pPr>
                            <w:r w:rsidRPr="007339A1">
                              <w:rPr>
                                <w:rFonts w:ascii="Arial Black" w:hAnsi="Arial Black"/>
                                <w:sz w:val="36"/>
                                <w:szCs w:val="36"/>
                              </w:rPr>
                              <w:t xml:space="preserve">Agency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FAF26" id="Text Box 23" o:spid="_x0000_s1027" type="#_x0000_t202" style="position:absolute;left:0;text-align:left;margin-left:341.25pt;margin-top:5.15pt;width:129.75pt;height:30.7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" fillcolor="white [3201]" strokeweight=".5pt">
                <v:textbox>
                  <w:txbxContent>
                    <w:p w14:paraId="3B59E5A9" w14:textId="67FFAE9F" w:rsidR="00775E54" w:rsidRPr="007339A1" w:rsidRDefault="007339A1" w:rsidP="00775E54">
                      <w:pPr>
                        <w:rPr>
                          <w:rFonts w:ascii="Arial Black" w:hAnsi="Arial Black"/>
                          <w:sz w:val="36"/>
                          <w:szCs w:val="36"/>
                        </w:rPr>
                      </w:pPr>
                      <w:r w:rsidRPr="007339A1">
                        <w:rPr>
                          <w:rFonts w:ascii="Arial Black" w:hAnsi="Arial Black"/>
                          <w:sz w:val="36"/>
                          <w:szCs w:val="36"/>
                        </w:rPr>
                        <w:t xml:space="preserve">Agency </w:t>
                      </w:r>
                    </w:p>
                  </w:txbxContent>
                </v:textbox>
              </v:shape>
            </w:pict>
          </mc:Fallback>
        </mc:AlternateContent>
      </w:r>
    </w:p>
    <w:p w14:paraId="25869E97" w14:textId="6E0D1276" w:rsidR="00B838AD" w:rsidRPr="000A6A3A" w:rsidRDefault="004B0C41" w:rsidP="000A6A3A">
      <w:pPr>
        <w:spacing w:line="360" w:lineRule="auto"/>
        <w:jc w:val="both"/>
        <w:rPr>
          <w:rFonts w:asciiTheme="minorBidi" w:hAnsiTheme="minorBidi"/>
          <w:sz w:val="24"/>
          <w:szCs w:val="24"/>
        </w:rPr>
      </w:pPr>
      <w:r w:rsidRPr="000A6A3A">
        <w:rPr>
          <w:rFonts w:asciiTheme="minorBidi" w:hAnsiTheme="minorBidi"/>
          <w:noProof/>
          <w:sz w:val="24"/>
          <w:szCs w:val="24"/>
        </w:rPr>
        <mc:AlternateContent>
          <mc:Choice Requires="wps">
            <w:drawing>
              <wp:anchor distT="0" distB="0" distL="114300" distR="114300" simplePos="0" relativeHeight="251658249" behindDoc="0" locked="0" layoutInCell="1" allowOverlap="1" wp14:anchorId="54258B09" wp14:editId="7C1EB9DA">
                <wp:simplePos x="0" y="0"/>
                <wp:positionH relativeFrom="column">
                  <wp:posOffset>1456182</wp:posOffset>
                </wp:positionH>
                <wp:positionV relativeFrom="paragraph">
                  <wp:posOffset>122809</wp:posOffset>
                </wp:positionV>
                <wp:extent cx="3352800" cy="781050"/>
                <wp:effectExtent l="0" t="0" r="19050" b="19050"/>
                <wp:wrapNone/>
                <wp:docPr id="1977410818" name="Straight Connector 18"/>
                <wp:cNvGraphicFramePr/>
                <a:graphic xmlns:a="http://schemas.openxmlformats.org/drawingml/2006/main">
                  <a:graphicData uri="http://schemas.microsoft.com/office/word/2010/wordprocessingShape">
                    <wps:wsp>
                      <wps:cNvCnPr/>
                      <wps:spPr>
                        <a:xfrm flipV="1">
                          <a:off x="0" y="0"/>
                          <a:ext cx="3352800" cy="781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B33C76" id="Straight Connector 18" o:spid="_x0000_s1026" style="position:absolute;flip:y;z-index:251658249;visibility:visible;mso-wrap-style:square;mso-wrap-distance-left:9pt;mso-wrap-distance-top:0;mso-wrap-distance-right:9pt;mso-wrap-distance-bottom:0;mso-position-horizontal:absolute;mso-position-horizontal-relative:text;mso-position-vertical:absolute;mso-position-vertical-relative:text" from="114.65pt,9.65pt" to="378.65pt,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" strokecolor="#4472c4 [3204]" strokeweight=".5pt">
                <v:stroke joinstyle="miter"/>
              </v:line>
            </w:pict>
          </mc:Fallback>
        </mc:AlternateContent>
      </w:r>
      <w:r w:rsidR="00CD202C" w:rsidRPr="000A6A3A">
        <w:rPr>
          <w:rFonts w:asciiTheme="minorBidi" w:hAnsiTheme="minorBidi"/>
          <w:noProof/>
          <w:sz w:val="24"/>
          <w:szCs w:val="24"/>
        </w:rPr>
        <mc:AlternateContent>
          <mc:Choice Requires="wps">
            <w:drawing>
              <wp:anchor distT="0" distB="0" distL="114300" distR="114300" simplePos="0" relativeHeight="251658250" behindDoc="0" locked="0" layoutInCell="1" allowOverlap="1" wp14:anchorId="301D48FD" wp14:editId="01490458">
                <wp:simplePos x="0" y="0"/>
                <wp:positionH relativeFrom="column">
                  <wp:posOffset>3514724</wp:posOffset>
                </wp:positionH>
                <wp:positionV relativeFrom="paragraph">
                  <wp:posOffset>132715</wp:posOffset>
                </wp:positionV>
                <wp:extent cx="1266825" cy="1066800"/>
                <wp:effectExtent l="0" t="0" r="28575" b="19050"/>
                <wp:wrapNone/>
                <wp:docPr id="290319061" name="Straight Connector 19"/>
                <wp:cNvGraphicFramePr/>
                <a:graphic xmlns:a="http://schemas.openxmlformats.org/drawingml/2006/main">
                  <a:graphicData uri="http://schemas.microsoft.com/office/word/2010/wordprocessingShape">
                    <wps:wsp>
                      <wps:cNvCnPr/>
                      <wps:spPr>
                        <a:xfrm flipV="1">
                          <a:off x="0" y="0"/>
                          <a:ext cx="1266825" cy="1066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CD546E" id="Straight Connector 19" o:spid="_x0000_s1026" style="position:absolute;flip:y;z-index:251658250;visibility:visible;mso-wrap-style:square;mso-wrap-distance-left:9pt;mso-wrap-distance-top:0;mso-wrap-distance-right:9pt;mso-wrap-distance-bottom:0;mso-position-horizontal:absolute;mso-position-horizontal-relative:text;mso-position-vertical:absolute;mso-position-vertical-relative:text" from="276.75pt,10.45pt" to="376.5pt,9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" strokecolor="#4472c4 [3204]" strokeweight=".5pt">
                <v:stroke joinstyle="miter"/>
              </v:line>
            </w:pict>
          </mc:Fallback>
        </mc:AlternateContent>
      </w:r>
    </w:p>
    <w:p w14:paraId="6E90C9E7" w14:textId="1A7BD6FA" w:rsidR="00861161" w:rsidRPr="000A6A3A" w:rsidRDefault="0063528A" w:rsidP="000A6A3A">
      <w:pPr>
        <w:spacing w:line="360" w:lineRule="auto"/>
        <w:jc w:val="both"/>
        <w:rPr>
          <w:rFonts w:asciiTheme="minorBidi" w:hAnsiTheme="minorBidi"/>
          <w:sz w:val="24"/>
          <w:szCs w:val="24"/>
        </w:rPr>
      </w:pPr>
      <w:r w:rsidRPr="000A6A3A">
        <w:rPr>
          <w:rFonts w:asciiTheme="minorBidi" w:hAnsiTheme="minorBidi"/>
          <w:noProof/>
          <w:sz w:val="24"/>
          <w:szCs w:val="24"/>
        </w:rPr>
        <w:lastRenderedPageBreak/>
        <mc:AlternateContent>
          <mc:Choice Requires="wps">
            <w:drawing>
              <wp:anchor distT="0" distB="0" distL="114300" distR="114300" simplePos="0" relativeHeight="251658241" behindDoc="0" locked="0" layoutInCell="1" allowOverlap="1" wp14:anchorId="7401F0DB" wp14:editId="045C27EC">
                <wp:simplePos x="0" y="0"/>
                <wp:positionH relativeFrom="column">
                  <wp:posOffset>2835402</wp:posOffset>
                </wp:positionH>
                <wp:positionV relativeFrom="paragraph">
                  <wp:posOffset>100203</wp:posOffset>
                </wp:positionV>
                <wp:extent cx="400050" cy="638175"/>
                <wp:effectExtent l="0" t="0" r="19050" b="28575"/>
                <wp:wrapNone/>
                <wp:docPr id="1087611326" name="Straight Connector 3"/>
                <wp:cNvGraphicFramePr/>
                <a:graphic xmlns:a="http://schemas.openxmlformats.org/drawingml/2006/main">
                  <a:graphicData uri="http://schemas.microsoft.com/office/word/2010/wordprocessingShape">
                    <wps:wsp>
                      <wps:cNvCnPr/>
                      <wps:spPr>
                        <a:xfrm>
                          <a:off x="0" y="0"/>
                          <a:ext cx="400050" cy="638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227A97" id="Straight Connector 3"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223.25pt,7.9pt" to="254.75pt,5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" strokecolor="#4472c4 [3204]" strokeweight=".5pt">
                <v:stroke joinstyle="miter"/>
              </v:line>
            </w:pict>
          </mc:Fallback>
        </mc:AlternateContent>
      </w:r>
    </w:p>
    <w:p w14:paraId="1623DD15" w14:textId="1BF2E574" w:rsidR="00906EFB" w:rsidRPr="000A6A3A" w:rsidRDefault="004B0C41" w:rsidP="000A6A3A">
      <w:pPr>
        <w:spacing w:line="360" w:lineRule="auto"/>
        <w:jc w:val="both"/>
        <w:rPr>
          <w:rFonts w:asciiTheme="minorBidi" w:hAnsiTheme="minorBidi"/>
          <w:sz w:val="24"/>
          <w:szCs w:val="24"/>
        </w:rPr>
      </w:pPr>
      <w:r w:rsidRPr="000A6A3A">
        <w:rPr>
          <w:rFonts w:asciiTheme="minorBidi" w:hAnsiTheme="minorBidi"/>
          <w:noProof/>
          <w:sz w:val="24"/>
          <w:szCs w:val="24"/>
        </w:rPr>
        <mc:AlternateContent>
          <mc:Choice Requires="wps">
            <w:drawing>
              <wp:anchor distT="0" distB="0" distL="114300" distR="114300" simplePos="0" relativeHeight="251658243" behindDoc="0" locked="0" layoutInCell="1" allowOverlap="1" wp14:anchorId="502C5398" wp14:editId="4B424537">
                <wp:simplePos x="0" y="0"/>
                <wp:positionH relativeFrom="column">
                  <wp:posOffset>791591</wp:posOffset>
                </wp:positionH>
                <wp:positionV relativeFrom="paragraph">
                  <wp:posOffset>92075</wp:posOffset>
                </wp:positionV>
                <wp:extent cx="514350" cy="790575"/>
                <wp:effectExtent l="0" t="0" r="19050" b="28575"/>
                <wp:wrapNone/>
                <wp:docPr id="554582793" name="Straight Connector 9"/>
                <wp:cNvGraphicFramePr/>
                <a:graphic xmlns:a="http://schemas.openxmlformats.org/drawingml/2006/main">
                  <a:graphicData uri="http://schemas.microsoft.com/office/word/2010/wordprocessingShape">
                    <wps:wsp>
                      <wps:cNvCnPr/>
                      <wps:spPr>
                        <a:xfrm flipH="1">
                          <a:off x="0" y="0"/>
                          <a:ext cx="514350" cy="790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C159DA" id="Straight Connector 9" o:spid="_x0000_s1026" style="position:absolute;flip:x;z-index:251658243;visibility:visible;mso-wrap-style:square;mso-wrap-distance-left:9pt;mso-wrap-distance-top:0;mso-wrap-distance-right:9pt;mso-wrap-distance-bottom:0;mso-position-horizontal:absolute;mso-position-horizontal-relative:text;mso-position-vertical:absolute;mso-position-vertical-relative:text" from="62.35pt,7.25pt" to="102.8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" strokecolor="#4472c4 [3204]" strokeweight=".5pt">
                <v:stroke joinstyle="miter"/>
              </v:line>
            </w:pict>
          </mc:Fallback>
        </mc:AlternateContent>
      </w:r>
    </w:p>
    <w:p w14:paraId="02D95466" w14:textId="3BDAB64A" w:rsidR="00B838AD" w:rsidRPr="000A6A3A" w:rsidRDefault="004B0C41" w:rsidP="000A6A3A">
      <w:pPr>
        <w:spacing w:line="360" w:lineRule="auto"/>
        <w:jc w:val="both"/>
        <w:rPr>
          <w:rFonts w:asciiTheme="minorBidi" w:hAnsiTheme="minorBidi"/>
          <w:noProof/>
          <w:sz w:val="24"/>
          <w:szCs w:val="24"/>
        </w:rPr>
      </w:pPr>
      <w:r w:rsidRPr="000A6A3A">
        <w:rPr>
          <w:rFonts w:asciiTheme="minorBidi" w:hAnsiTheme="minorBidi"/>
          <w:noProof/>
          <w:sz w:val="24"/>
          <w:szCs w:val="24"/>
        </w:rPr>
        <mc:AlternateContent>
          <mc:Choice Requires="wps">
            <w:drawing>
              <wp:anchor distT="0" distB="0" distL="114300" distR="114300" simplePos="0" relativeHeight="251658248" behindDoc="0" locked="0" layoutInCell="1" allowOverlap="1" wp14:anchorId="10532000" wp14:editId="32C47008">
                <wp:simplePos x="0" y="0"/>
                <wp:positionH relativeFrom="column">
                  <wp:posOffset>3307334</wp:posOffset>
                </wp:positionH>
                <wp:positionV relativeFrom="paragraph">
                  <wp:posOffset>1905</wp:posOffset>
                </wp:positionV>
                <wp:extent cx="495300" cy="781050"/>
                <wp:effectExtent l="0" t="0" r="19050" b="19050"/>
                <wp:wrapNone/>
                <wp:docPr id="547660190" name="Straight Connector 16"/>
                <wp:cNvGraphicFramePr/>
                <a:graphic xmlns:a="http://schemas.openxmlformats.org/drawingml/2006/main">
                  <a:graphicData uri="http://schemas.microsoft.com/office/word/2010/wordprocessingShape">
                    <wps:wsp>
                      <wps:cNvCnPr/>
                      <wps:spPr>
                        <a:xfrm>
                          <a:off x="0" y="0"/>
                          <a:ext cx="495300" cy="781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BD0388" id="Straight Connector 16" o:spid="_x0000_s1026" style="position:absolute;z-index:251658248;visibility:visible;mso-wrap-style:square;mso-wrap-distance-left:9pt;mso-wrap-distance-top:0;mso-wrap-distance-right:9pt;mso-wrap-distance-bottom:0;mso-position-horizontal:absolute;mso-position-horizontal-relative:text;mso-position-vertical:absolute;mso-position-vertical-relative:text" from="260.4pt,.15pt" to="299.4pt,6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" strokecolor="#4472c4 [3204]" strokeweight=".5pt">
                <v:stroke joinstyle="miter"/>
              </v:line>
            </w:pict>
          </mc:Fallback>
        </mc:AlternateContent>
      </w:r>
    </w:p>
    <w:p w14:paraId="77BC6EAE" w14:textId="43B9AD61" w:rsidR="00B838AD" w:rsidRPr="000A6A3A" w:rsidRDefault="004B0C41" w:rsidP="000A6A3A">
      <w:pPr>
        <w:spacing w:line="360" w:lineRule="auto"/>
        <w:jc w:val="both"/>
        <w:rPr>
          <w:rFonts w:asciiTheme="minorBidi" w:hAnsiTheme="minorBidi"/>
          <w:noProof/>
          <w:sz w:val="24"/>
          <w:szCs w:val="24"/>
        </w:rPr>
      </w:pPr>
      <w:r w:rsidRPr="000A6A3A">
        <w:rPr>
          <w:rFonts w:asciiTheme="minorBidi" w:hAnsiTheme="minorBidi"/>
          <w:noProof/>
          <w:sz w:val="24"/>
          <w:szCs w:val="24"/>
        </w:rPr>
        <mc:AlternateContent>
          <mc:Choice Requires="wps">
            <w:drawing>
              <wp:anchor distT="0" distB="0" distL="114300" distR="114300" simplePos="0" relativeHeight="251658244" behindDoc="0" locked="0" layoutInCell="1" allowOverlap="1" wp14:anchorId="7210A78D" wp14:editId="453D4D76">
                <wp:simplePos x="0" y="0"/>
                <wp:positionH relativeFrom="column">
                  <wp:posOffset>88392</wp:posOffset>
                </wp:positionH>
                <wp:positionV relativeFrom="paragraph">
                  <wp:posOffset>299339</wp:posOffset>
                </wp:positionV>
                <wp:extent cx="581025" cy="1000125"/>
                <wp:effectExtent l="0" t="0" r="28575" b="28575"/>
                <wp:wrapNone/>
                <wp:docPr id="1099936061" name="Straight Connector 10"/>
                <wp:cNvGraphicFramePr/>
                <a:graphic xmlns:a="http://schemas.openxmlformats.org/drawingml/2006/main">
                  <a:graphicData uri="http://schemas.microsoft.com/office/word/2010/wordprocessingShape">
                    <wps:wsp>
                      <wps:cNvCnPr/>
                      <wps:spPr>
                        <a:xfrm flipH="1">
                          <a:off x="0" y="0"/>
                          <a:ext cx="581025" cy="1000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87E227" id="Straight Connector 10" o:spid="_x0000_s1026" style="position:absolute;flip:x;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5pt,23.55pt" to="52.7pt,10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" strokecolor="#4472c4 [3204]" strokeweight=".5pt">
                <v:stroke joinstyle="miter"/>
              </v:line>
            </w:pict>
          </mc:Fallback>
        </mc:AlternateContent>
      </w:r>
    </w:p>
    <w:p w14:paraId="543D66BE" w14:textId="0EFF7337" w:rsidR="00B838AD" w:rsidRPr="000A6A3A" w:rsidRDefault="00A56CBE" w:rsidP="000A6A3A">
      <w:pPr>
        <w:spacing w:line="360" w:lineRule="auto"/>
        <w:jc w:val="both"/>
        <w:rPr>
          <w:rFonts w:asciiTheme="minorBidi" w:hAnsiTheme="minorBidi"/>
          <w:noProof/>
          <w:sz w:val="24"/>
          <w:szCs w:val="24"/>
        </w:rPr>
      </w:pPr>
      <w:r w:rsidRPr="000A6A3A">
        <w:rPr>
          <w:rFonts w:asciiTheme="minorBidi" w:hAnsiTheme="minorBidi"/>
          <w:noProof/>
          <w:sz w:val="24"/>
          <w:szCs w:val="24"/>
        </w:rPr>
        <mc:AlternateContent>
          <mc:Choice Requires="wps">
            <w:drawing>
              <wp:anchor distT="0" distB="0" distL="114300" distR="114300" simplePos="0" relativeHeight="251658255" behindDoc="0" locked="0" layoutInCell="1" allowOverlap="1" wp14:anchorId="78F3B708" wp14:editId="1FFB6740">
                <wp:simplePos x="0" y="0"/>
                <wp:positionH relativeFrom="column">
                  <wp:posOffset>3886200</wp:posOffset>
                </wp:positionH>
                <wp:positionV relativeFrom="paragraph">
                  <wp:posOffset>54737</wp:posOffset>
                </wp:positionV>
                <wp:extent cx="521208" cy="804672"/>
                <wp:effectExtent l="0" t="0" r="31750" b="33655"/>
                <wp:wrapNone/>
                <wp:docPr id="1809485231" name="Straight Connector 4"/>
                <wp:cNvGraphicFramePr/>
                <a:graphic xmlns:a="http://schemas.openxmlformats.org/drawingml/2006/main">
                  <a:graphicData uri="http://schemas.microsoft.com/office/word/2010/wordprocessingShape">
                    <wps:wsp>
                      <wps:cNvCnPr/>
                      <wps:spPr>
                        <a:xfrm>
                          <a:off x="0" y="0"/>
                          <a:ext cx="521208" cy="80467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1C8911" id="Straight Connector 4" o:spid="_x0000_s1026" style="position:absolute;z-index:251658255;visibility:visible;mso-wrap-style:square;mso-wrap-distance-left:9pt;mso-wrap-distance-top:0;mso-wrap-distance-right:9pt;mso-wrap-distance-bottom:0;mso-position-horizontal:absolute;mso-position-horizontal-relative:text;mso-position-vertical:absolute;mso-position-vertical-relative:text" from="306pt,4.3pt" to="347.05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" strokecolor="#4472c4 [3204]" strokeweight=".5pt">
                <v:stroke joinstyle="miter"/>
              </v:line>
            </w:pict>
          </mc:Fallback>
        </mc:AlternateContent>
      </w:r>
      <w:r w:rsidR="007C5E74" w:rsidRPr="000A6A3A">
        <w:rPr>
          <w:rFonts w:asciiTheme="minorBidi" w:hAnsiTheme="minorBidi"/>
          <w:noProof/>
          <w:sz w:val="24"/>
          <w:szCs w:val="24"/>
        </w:rPr>
        <mc:AlternateContent>
          <mc:Choice Requires="wps">
            <w:drawing>
              <wp:anchor distT="0" distB="0" distL="114300" distR="114300" simplePos="0" relativeHeight="251658254" behindDoc="0" locked="0" layoutInCell="1" allowOverlap="1" wp14:anchorId="64F4DA63" wp14:editId="60CCBC71">
                <wp:simplePos x="0" y="0"/>
                <wp:positionH relativeFrom="column">
                  <wp:posOffset>-257175</wp:posOffset>
                </wp:positionH>
                <wp:positionV relativeFrom="paragraph">
                  <wp:posOffset>1028700</wp:posOffset>
                </wp:positionV>
                <wp:extent cx="1095375" cy="352425"/>
                <wp:effectExtent l="0" t="0" r="28575" b="28575"/>
                <wp:wrapNone/>
                <wp:docPr id="1537210921" name="Text Box 27"/>
                <wp:cNvGraphicFramePr/>
                <a:graphic xmlns:a="http://schemas.openxmlformats.org/drawingml/2006/main">
                  <a:graphicData uri="http://schemas.microsoft.com/office/word/2010/wordprocessingShape">
                    <wps:wsp>
                      <wps:cNvSpPr txBox="1"/>
                      <wps:spPr>
                        <a:xfrm>
                          <a:off x="0" y="0"/>
                          <a:ext cx="1095375" cy="352425"/>
                        </a:xfrm>
                        <a:prstGeom prst="rect">
                          <a:avLst/>
                        </a:prstGeom>
                        <a:solidFill>
                          <a:schemeClr val="lt1"/>
                        </a:solidFill>
                        <a:ln w="6350">
                          <a:solidFill>
                            <a:prstClr val="black"/>
                          </a:solidFill>
                        </a:ln>
                      </wps:spPr>
                      <wps:txbx>
                        <w:txbxContent>
                          <w:p w14:paraId="42D505EF" w14:textId="712B21E3" w:rsidR="007C5E74" w:rsidRPr="00FB71B1" w:rsidRDefault="00FB71B1">
                            <w:pPr>
                              <w:rPr>
                                <w:rFonts w:ascii="Arial Black" w:hAnsi="Arial Black"/>
                                <w:sz w:val="36"/>
                                <w:szCs w:val="36"/>
                              </w:rPr>
                            </w:pPr>
                            <w:r w:rsidRPr="00FB71B1">
                              <w:rPr>
                                <w:rFonts w:ascii="Arial Black" w:hAnsi="Arial Black"/>
                                <w:sz w:val="36"/>
                                <w:szCs w:val="36"/>
                              </w:rPr>
                              <w:t>Pr</w:t>
                            </w:r>
                            <w:r>
                              <w:rPr>
                                <w:rFonts w:ascii="Arial Black" w:hAnsi="Arial Black"/>
                                <w:sz w:val="36"/>
                                <w:szCs w:val="36"/>
                              </w:rPr>
                              <w:t xml:space="preserve">ivate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4DA63" id="Text Box 27" o:spid="_x0000_s1028" type="#_x0000_t202" style="position:absolute;left:0;text-align:left;margin-left:-20.25pt;margin-top:81pt;width:86.25pt;height:27.7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" fillcolor="white [3201]" strokeweight=".5pt">
                <v:textbox>
                  <w:txbxContent>
                    <w:p w14:paraId="42D505EF" w14:textId="712B21E3" w:rsidR="007C5E74" w:rsidRPr="00FB71B1" w:rsidRDefault="00FB71B1">
                      <w:pPr>
                        <w:rPr>
                          <w:rFonts w:ascii="Arial Black" w:hAnsi="Arial Black"/>
                          <w:sz w:val="36"/>
                          <w:szCs w:val="36"/>
                        </w:rPr>
                      </w:pPr>
                      <w:r w:rsidRPr="00FB71B1">
                        <w:rPr>
                          <w:rFonts w:ascii="Arial Black" w:hAnsi="Arial Black"/>
                          <w:sz w:val="36"/>
                          <w:szCs w:val="36"/>
                        </w:rPr>
                        <w:t>Pr</w:t>
                      </w:r>
                      <w:r>
                        <w:rPr>
                          <w:rFonts w:ascii="Arial Black" w:hAnsi="Arial Black"/>
                          <w:sz w:val="36"/>
                          <w:szCs w:val="36"/>
                        </w:rPr>
                        <w:t xml:space="preserve">ivate </w:t>
                      </w:r>
                    </w:p>
                  </w:txbxContent>
                </v:textbox>
              </v:shape>
            </w:pict>
          </mc:Fallback>
        </mc:AlternateContent>
      </w:r>
      <w:r w:rsidR="007339A1" w:rsidRPr="000A6A3A">
        <w:rPr>
          <w:rFonts w:asciiTheme="minorBidi" w:hAnsiTheme="minorBidi"/>
          <w:noProof/>
          <w:sz w:val="24"/>
          <w:szCs w:val="24"/>
        </w:rPr>
        <mc:AlternateContent>
          <mc:Choice Requires="wps">
            <w:drawing>
              <wp:anchor distT="0" distB="0" distL="114300" distR="114300" simplePos="0" relativeHeight="251658253" behindDoc="0" locked="0" layoutInCell="1" allowOverlap="1" wp14:anchorId="5C74C02A" wp14:editId="678EA156">
                <wp:simplePos x="0" y="0"/>
                <wp:positionH relativeFrom="column">
                  <wp:posOffset>4619625</wp:posOffset>
                </wp:positionH>
                <wp:positionV relativeFrom="paragraph">
                  <wp:posOffset>857251</wp:posOffset>
                </wp:positionV>
                <wp:extent cx="1019175" cy="381000"/>
                <wp:effectExtent l="0" t="0" r="28575" b="19050"/>
                <wp:wrapNone/>
                <wp:docPr id="912027632" name="Text Box 24"/>
                <wp:cNvGraphicFramePr/>
                <a:graphic xmlns:a="http://schemas.openxmlformats.org/drawingml/2006/main">
                  <a:graphicData uri="http://schemas.microsoft.com/office/word/2010/wordprocessingShape">
                    <wps:wsp>
                      <wps:cNvSpPr txBox="1"/>
                      <wps:spPr>
                        <a:xfrm>
                          <a:off x="0" y="0"/>
                          <a:ext cx="1019175" cy="381000"/>
                        </a:xfrm>
                        <a:prstGeom prst="rect">
                          <a:avLst/>
                        </a:prstGeom>
                        <a:solidFill>
                          <a:schemeClr val="lt1"/>
                        </a:solidFill>
                        <a:ln w="6350">
                          <a:solidFill>
                            <a:prstClr val="black"/>
                          </a:solidFill>
                        </a:ln>
                      </wps:spPr>
                      <wps:txbx>
                        <w:txbxContent>
                          <w:p w14:paraId="55C72BB8" w14:textId="6AC535A5" w:rsidR="007339A1" w:rsidRPr="007339A1" w:rsidRDefault="007339A1">
                            <w:pPr>
                              <w:rPr>
                                <w:rFonts w:ascii="Arial Black" w:hAnsi="Arial Black"/>
                                <w:sz w:val="36"/>
                                <w:szCs w:val="36"/>
                              </w:rPr>
                            </w:pPr>
                            <w:r w:rsidRPr="007339A1">
                              <w:rPr>
                                <w:rFonts w:ascii="Arial Black" w:hAnsi="Arial Black"/>
                                <w:sz w:val="36"/>
                                <w:szCs w:val="36"/>
                              </w:rP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74C02A" id="Text Box 24" o:spid="_x0000_s1029" type="#_x0000_t202" style="position:absolute;left:0;text-align:left;margin-left:363.75pt;margin-top:67.5pt;width:80.25pt;height:30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" fillcolor="white [3201]" strokeweight=".5pt">
                <v:textbox>
                  <w:txbxContent>
                    <w:p w14:paraId="55C72BB8" w14:textId="6AC535A5" w:rsidR="007339A1" w:rsidRPr="007339A1" w:rsidRDefault="007339A1">
                      <w:pPr>
                        <w:rPr>
                          <w:rFonts w:ascii="Arial Black" w:hAnsi="Arial Black"/>
                          <w:sz w:val="36"/>
                          <w:szCs w:val="36"/>
                        </w:rPr>
                      </w:pPr>
                      <w:r w:rsidRPr="007339A1">
                        <w:rPr>
                          <w:rFonts w:ascii="Arial Black" w:hAnsi="Arial Black"/>
                          <w:sz w:val="36"/>
                          <w:szCs w:val="36"/>
                        </w:rPr>
                        <w:t>Public</w:t>
                      </w:r>
                    </w:p>
                  </w:txbxContent>
                </v:textbox>
              </v:shape>
            </w:pict>
          </mc:Fallback>
        </mc:AlternateContent>
      </w:r>
      <w:r w:rsidR="00B94290" w:rsidRPr="000A6A3A">
        <w:rPr>
          <w:rFonts w:asciiTheme="minorBidi" w:hAnsiTheme="minorBidi"/>
          <w:noProof/>
          <w:sz w:val="24"/>
          <w:szCs w:val="24"/>
        </w:rPr>
        <mc:AlternateContent>
          <mc:Choice Requires="wps">
            <w:drawing>
              <wp:anchor distT="0" distB="0" distL="114300" distR="114300" simplePos="0" relativeHeight="251658247" behindDoc="0" locked="0" layoutInCell="1" allowOverlap="1" wp14:anchorId="6ACDD151" wp14:editId="7C0BB3C7">
                <wp:simplePos x="0" y="0"/>
                <wp:positionH relativeFrom="column">
                  <wp:posOffset>3257550</wp:posOffset>
                </wp:positionH>
                <wp:positionV relativeFrom="paragraph">
                  <wp:posOffset>876300</wp:posOffset>
                </wp:positionV>
                <wp:extent cx="1162050" cy="38100"/>
                <wp:effectExtent l="0" t="0" r="19050" b="19050"/>
                <wp:wrapNone/>
                <wp:docPr id="208488835" name="Straight Connector 15"/>
                <wp:cNvGraphicFramePr/>
                <a:graphic xmlns:a="http://schemas.openxmlformats.org/drawingml/2006/main">
                  <a:graphicData uri="http://schemas.microsoft.com/office/word/2010/wordprocessingShape">
                    <wps:wsp>
                      <wps:cNvCnPr/>
                      <wps:spPr>
                        <a:xfrm flipV="1">
                          <a:off x="0" y="0"/>
                          <a:ext cx="1162050"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2F3AE8" id="Straight Connector 15" o:spid="_x0000_s1026" style="position:absolute;flip:y;z-index:251658247;visibility:visible;mso-wrap-style:square;mso-wrap-distance-left:9pt;mso-wrap-distance-top:0;mso-wrap-distance-right:9pt;mso-wrap-distance-bottom:0;mso-position-horizontal:absolute;mso-position-horizontal-relative:text;mso-position-vertical:absolute;mso-position-vertical-relative:text" from="256.5pt,69pt" to="348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" strokecolor="#4472c4 [3204]" strokeweight=".5pt">
                <v:stroke joinstyle="miter"/>
              </v:line>
            </w:pict>
          </mc:Fallback>
        </mc:AlternateContent>
      </w:r>
    </w:p>
    <w:p w14:paraId="23772B3B" w14:textId="77777777" w:rsidR="00A7437C" w:rsidRPr="000A6A3A" w:rsidRDefault="00A7437C" w:rsidP="000A6A3A">
      <w:pPr>
        <w:spacing w:line="360" w:lineRule="auto"/>
        <w:jc w:val="both"/>
        <w:rPr>
          <w:rFonts w:asciiTheme="minorBidi" w:hAnsiTheme="minorBidi"/>
          <w:noProof/>
          <w:sz w:val="24"/>
          <w:szCs w:val="24"/>
        </w:rPr>
      </w:pPr>
    </w:p>
    <w:p w14:paraId="0F91C181" w14:textId="106BE158" w:rsidR="00A7437C" w:rsidRPr="000A6A3A" w:rsidRDefault="004B0C41" w:rsidP="000A6A3A">
      <w:pPr>
        <w:spacing w:line="360" w:lineRule="auto"/>
        <w:jc w:val="both"/>
        <w:rPr>
          <w:rFonts w:asciiTheme="minorBidi" w:hAnsiTheme="minorBidi"/>
          <w:noProof/>
          <w:sz w:val="24"/>
          <w:szCs w:val="24"/>
        </w:rPr>
      </w:pPr>
      <w:r w:rsidRPr="000A6A3A">
        <w:rPr>
          <w:rFonts w:asciiTheme="minorBidi" w:hAnsiTheme="minorBidi"/>
          <w:noProof/>
          <w:sz w:val="24"/>
          <w:szCs w:val="24"/>
        </w:rPr>
        <mc:AlternateContent>
          <mc:Choice Requires="wps">
            <w:drawing>
              <wp:anchor distT="0" distB="0" distL="114300" distR="114300" simplePos="0" relativeHeight="251658246" behindDoc="0" locked="0" layoutInCell="1" allowOverlap="1" wp14:anchorId="2B2D48AC" wp14:editId="1B02FB9E">
                <wp:simplePos x="0" y="0"/>
                <wp:positionH relativeFrom="column">
                  <wp:posOffset>1832229</wp:posOffset>
                </wp:positionH>
                <wp:positionV relativeFrom="paragraph">
                  <wp:posOffset>50165</wp:posOffset>
                </wp:positionV>
                <wp:extent cx="1295400" cy="9525"/>
                <wp:effectExtent l="0" t="0" r="19050" b="28575"/>
                <wp:wrapNone/>
                <wp:docPr id="781432571" name="Straight Connector 13"/>
                <wp:cNvGraphicFramePr/>
                <a:graphic xmlns:a="http://schemas.openxmlformats.org/drawingml/2006/main">
                  <a:graphicData uri="http://schemas.microsoft.com/office/word/2010/wordprocessingShape">
                    <wps:wsp>
                      <wps:cNvCnPr/>
                      <wps:spPr>
                        <a:xfrm flipV="1">
                          <a:off x="0" y="0"/>
                          <a:ext cx="12954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8244A1" id="Straight Connector 13" o:spid="_x0000_s1026" style="position:absolute;flip:y;z-index:251658246;visibility:visible;mso-wrap-style:square;mso-wrap-distance-left:9pt;mso-wrap-distance-top:0;mso-wrap-distance-right:9pt;mso-wrap-distance-bottom:0;mso-position-horizontal:absolute;mso-position-horizontal-relative:text;mso-position-vertical:absolute;mso-position-vertical-relative:text" from="144.25pt,3.95pt" to="246.2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" strokecolor="#4472c4 [3204]" strokeweight=".5pt">
                <v:stroke joinstyle="miter"/>
              </v:line>
            </w:pict>
          </mc:Fallback>
        </mc:AlternateContent>
      </w:r>
      <w:r w:rsidRPr="000A6A3A">
        <w:rPr>
          <w:rFonts w:asciiTheme="minorBidi" w:hAnsiTheme="minorBidi"/>
          <w:noProof/>
          <w:sz w:val="24"/>
          <w:szCs w:val="24"/>
        </w:rPr>
        <mc:AlternateContent>
          <mc:Choice Requires="wps">
            <w:drawing>
              <wp:anchor distT="0" distB="0" distL="114300" distR="114300" simplePos="0" relativeHeight="251658245" behindDoc="0" locked="0" layoutInCell="1" allowOverlap="1" wp14:anchorId="119160BE" wp14:editId="707AAF90">
                <wp:simplePos x="0" y="0"/>
                <wp:positionH relativeFrom="column">
                  <wp:posOffset>158496</wp:posOffset>
                </wp:positionH>
                <wp:positionV relativeFrom="paragraph">
                  <wp:posOffset>4826</wp:posOffset>
                </wp:positionV>
                <wp:extent cx="1238250" cy="28575"/>
                <wp:effectExtent l="0" t="0" r="19050" b="28575"/>
                <wp:wrapNone/>
                <wp:docPr id="588680590" name="Straight Connector 11"/>
                <wp:cNvGraphicFramePr/>
                <a:graphic xmlns:a="http://schemas.openxmlformats.org/drawingml/2006/main">
                  <a:graphicData uri="http://schemas.microsoft.com/office/word/2010/wordprocessingShape">
                    <wps:wsp>
                      <wps:cNvCnPr/>
                      <wps:spPr>
                        <a:xfrm flipV="1">
                          <a:off x="0" y="0"/>
                          <a:ext cx="12382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A114CA" id="Straight Connector 11" o:spid="_x0000_s1026" style="position:absolute;flip:y;z-index:251658245;visibility:visible;mso-wrap-style:square;mso-wrap-distance-left:9pt;mso-wrap-distance-top:0;mso-wrap-distance-right:9pt;mso-wrap-distance-bottom:0;mso-position-horizontal:absolute;mso-position-horizontal-relative:text;mso-position-vertical:absolute;mso-position-vertical-relative:text" from="12.5pt,.4pt" to="110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" strokecolor="#4472c4 [3204]" strokeweight=".5pt">
                <v:stroke joinstyle="miter"/>
              </v:line>
            </w:pict>
          </mc:Fallback>
        </mc:AlternateContent>
      </w:r>
    </w:p>
    <w:p w14:paraId="0E162709" w14:textId="77777777" w:rsidR="00A7437C" w:rsidRPr="000A6A3A" w:rsidRDefault="00A7437C" w:rsidP="000A6A3A">
      <w:pPr>
        <w:spacing w:line="360" w:lineRule="auto"/>
        <w:jc w:val="both"/>
        <w:rPr>
          <w:rFonts w:asciiTheme="minorBidi" w:hAnsiTheme="minorBidi"/>
          <w:noProof/>
          <w:sz w:val="24"/>
          <w:szCs w:val="24"/>
        </w:rPr>
      </w:pPr>
    </w:p>
    <w:p w14:paraId="088628B3" w14:textId="77777777" w:rsidR="00A7437C" w:rsidRPr="000A6A3A" w:rsidRDefault="00A7437C" w:rsidP="000A6A3A">
      <w:pPr>
        <w:spacing w:line="360" w:lineRule="auto"/>
        <w:jc w:val="both"/>
        <w:rPr>
          <w:rFonts w:asciiTheme="minorBidi" w:hAnsiTheme="minorBidi"/>
          <w:noProof/>
          <w:sz w:val="24"/>
          <w:szCs w:val="24"/>
        </w:rPr>
      </w:pPr>
    </w:p>
    <w:p w14:paraId="6C5CC698" w14:textId="77777777" w:rsidR="00A7437C" w:rsidRPr="000A6A3A" w:rsidRDefault="00A7437C" w:rsidP="000A6A3A">
      <w:pPr>
        <w:spacing w:line="360" w:lineRule="auto"/>
        <w:jc w:val="both"/>
        <w:rPr>
          <w:rFonts w:asciiTheme="minorBidi" w:hAnsiTheme="minorBidi"/>
          <w:noProof/>
          <w:sz w:val="24"/>
          <w:szCs w:val="24"/>
        </w:rPr>
      </w:pPr>
    </w:p>
    <w:p w14:paraId="11712BB1" w14:textId="77777777" w:rsidR="00A7437C" w:rsidRPr="000A6A3A" w:rsidRDefault="00A7437C" w:rsidP="000A6A3A">
      <w:pPr>
        <w:spacing w:line="360" w:lineRule="auto"/>
        <w:jc w:val="both"/>
        <w:rPr>
          <w:rFonts w:asciiTheme="minorBidi" w:hAnsiTheme="minorBidi"/>
          <w:noProof/>
          <w:sz w:val="24"/>
          <w:szCs w:val="24"/>
        </w:rPr>
      </w:pPr>
    </w:p>
    <w:p w14:paraId="21D5954C" w14:textId="77777777" w:rsidR="00A7437C" w:rsidRPr="000A6A3A" w:rsidRDefault="00A7437C" w:rsidP="000A6A3A">
      <w:pPr>
        <w:spacing w:line="360" w:lineRule="auto"/>
        <w:jc w:val="both"/>
        <w:rPr>
          <w:rFonts w:asciiTheme="minorBidi" w:hAnsiTheme="minorBidi"/>
          <w:noProof/>
          <w:sz w:val="24"/>
          <w:szCs w:val="24"/>
        </w:rPr>
      </w:pPr>
    </w:p>
    <w:p w14:paraId="75EC9C1C" w14:textId="77777777" w:rsidR="00A7437C" w:rsidRPr="000A6A3A" w:rsidRDefault="00A7437C" w:rsidP="000A6A3A">
      <w:pPr>
        <w:spacing w:line="360" w:lineRule="auto"/>
        <w:jc w:val="both"/>
        <w:rPr>
          <w:rFonts w:asciiTheme="minorBidi" w:hAnsiTheme="minorBidi"/>
          <w:noProof/>
          <w:sz w:val="24"/>
          <w:szCs w:val="24"/>
        </w:rPr>
      </w:pPr>
    </w:p>
    <w:p w14:paraId="28C9EE6A" w14:textId="77777777" w:rsidR="00A7437C" w:rsidRPr="000A6A3A" w:rsidRDefault="00A7437C" w:rsidP="000A6A3A">
      <w:pPr>
        <w:spacing w:line="360" w:lineRule="auto"/>
        <w:jc w:val="both"/>
        <w:rPr>
          <w:rFonts w:asciiTheme="minorBidi" w:hAnsiTheme="minorBidi"/>
          <w:noProof/>
          <w:sz w:val="24"/>
          <w:szCs w:val="24"/>
        </w:rPr>
      </w:pPr>
    </w:p>
    <w:p w14:paraId="60CC2A85" w14:textId="77777777" w:rsidR="00A7437C" w:rsidRPr="000A6A3A" w:rsidRDefault="00A7437C" w:rsidP="000A6A3A">
      <w:pPr>
        <w:spacing w:line="360" w:lineRule="auto"/>
        <w:jc w:val="both"/>
        <w:rPr>
          <w:rFonts w:asciiTheme="minorBidi" w:hAnsiTheme="minorBidi"/>
          <w:noProof/>
          <w:sz w:val="24"/>
          <w:szCs w:val="24"/>
        </w:rPr>
      </w:pPr>
    </w:p>
    <w:p w14:paraId="681B1961" w14:textId="77777777" w:rsidR="00CC011A" w:rsidRPr="000A6A3A" w:rsidRDefault="00CC011A" w:rsidP="000A6A3A">
      <w:pPr>
        <w:spacing w:line="360" w:lineRule="auto"/>
        <w:jc w:val="both"/>
        <w:rPr>
          <w:rFonts w:asciiTheme="minorBidi" w:hAnsiTheme="minorBidi"/>
          <w:sz w:val="24"/>
          <w:szCs w:val="24"/>
        </w:rPr>
      </w:pPr>
    </w:p>
    <w:p w14:paraId="6E2D9DDF" w14:textId="6AE74A1E" w:rsidR="00CC011A" w:rsidRPr="000A6A3A" w:rsidRDefault="003805AD" w:rsidP="000A6A3A">
      <w:pPr>
        <w:pStyle w:val="Heading1"/>
        <w:spacing w:line="360" w:lineRule="auto"/>
        <w:jc w:val="both"/>
        <w:rPr>
          <w:rFonts w:asciiTheme="minorBidi" w:hAnsiTheme="minorBidi" w:cstheme="minorBidi"/>
          <w:sz w:val="24"/>
          <w:szCs w:val="24"/>
        </w:rPr>
      </w:pPr>
      <w:r w:rsidRPr="000A6A3A">
        <w:rPr>
          <w:rFonts w:asciiTheme="minorBidi" w:hAnsiTheme="minorBidi" w:cstheme="minorBidi"/>
          <w:sz w:val="24"/>
          <w:szCs w:val="24"/>
        </w:rPr>
        <w:t>Research Methodology</w:t>
      </w:r>
    </w:p>
    <w:p w14:paraId="3CEF8DF5" w14:textId="77777777" w:rsidR="00F122DB" w:rsidRPr="000A6A3A" w:rsidRDefault="00F122DB"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Introduction</w:t>
      </w:r>
    </w:p>
    <w:p w14:paraId="3D8C5757" w14:textId="77777777" w:rsidR="00F122DB" w:rsidRPr="000A6A3A" w:rsidRDefault="00F122DB" w:rsidP="000A6A3A">
      <w:pPr>
        <w:spacing w:line="360" w:lineRule="auto"/>
        <w:jc w:val="both"/>
        <w:rPr>
          <w:rFonts w:asciiTheme="minorBidi" w:hAnsiTheme="minorBidi"/>
          <w:sz w:val="24"/>
          <w:szCs w:val="24"/>
        </w:rPr>
      </w:pPr>
      <w:r w:rsidRPr="000A6A3A">
        <w:rPr>
          <w:rFonts w:asciiTheme="minorBidi" w:hAnsiTheme="minorBidi"/>
          <w:sz w:val="24"/>
          <w:szCs w:val="24"/>
        </w:rPr>
        <w:t>This chapter serves as a comprehensive guide, providing an overview of various research methodologies, their applications, strengths, and limitations. It underscores the significance of choosing an appropriate methodology tailored to the research objectives, ensuring the validity and integrity of the study's outcomes. Through a critical examination of research paradigms, strategies, and techniques, this chapter equips researchers with the tools necessary to get on with  the investigative journey with confidence and rigor.</w:t>
      </w:r>
    </w:p>
    <w:p w14:paraId="4BFF7753" w14:textId="77777777" w:rsidR="00F122DB" w:rsidRPr="000A6A3A" w:rsidRDefault="00F122DB" w:rsidP="000A6A3A">
      <w:pPr>
        <w:spacing w:line="360" w:lineRule="auto"/>
        <w:jc w:val="both"/>
        <w:rPr>
          <w:rFonts w:asciiTheme="minorBidi" w:hAnsiTheme="minorBidi"/>
          <w:sz w:val="24"/>
          <w:szCs w:val="24"/>
        </w:rPr>
      </w:pPr>
      <w:r w:rsidRPr="000A6A3A">
        <w:rPr>
          <w:rFonts w:asciiTheme="minorBidi" w:hAnsiTheme="minorBidi"/>
          <w:sz w:val="24"/>
          <w:szCs w:val="24"/>
        </w:rPr>
        <w:t xml:space="preserve">From quantitative to qualitative approaches, from experimental designs to case studies, each methodology offers distinct avenues for inquiry, enriching our </w:t>
      </w:r>
      <w:r w:rsidRPr="000A6A3A">
        <w:rPr>
          <w:rFonts w:asciiTheme="minorBidi" w:hAnsiTheme="minorBidi"/>
          <w:sz w:val="24"/>
          <w:szCs w:val="24"/>
        </w:rPr>
        <w:lastRenderedPageBreak/>
        <w:t xml:space="preserve">understanding of diverse phenomena. This research have explored the nuances of data collection methods, including surveys, interviews, observations, and archival research, elucidating their respective merits and challenges. Furthermore, The researcher also  addressed issues of sampling, measurement, and data analysis, elucidating the processes essential for transforming raw data into actionable insights. After a </w:t>
      </w:r>
      <w:proofErr w:type="spellStart"/>
      <w:r w:rsidRPr="000A6A3A">
        <w:rPr>
          <w:rFonts w:asciiTheme="minorBidi" w:hAnsiTheme="minorBidi"/>
          <w:sz w:val="24"/>
          <w:szCs w:val="24"/>
        </w:rPr>
        <w:t>through</w:t>
      </w:r>
      <w:proofErr w:type="spellEnd"/>
      <w:r w:rsidRPr="000A6A3A">
        <w:rPr>
          <w:rFonts w:asciiTheme="minorBidi" w:hAnsiTheme="minorBidi"/>
          <w:sz w:val="24"/>
          <w:szCs w:val="24"/>
        </w:rPr>
        <w:t xml:space="preserve"> investigation, researcher decided to use secondary research over primary research. </w:t>
      </w:r>
    </w:p>
    <w:p w14:paraId="489E9175" w14:textId="22919960" w:rsidR="00CC011A" w:rsidRPr="000A6A3A" w:rsidRDefault="00F122DB" w:rsidP="000A6A3A">
      <w:pPr>
        <w:spacing w:line="360" w:lineRule="auto"/>
        <w:jc w:val="both"/>
        <w:rPr>
          <w:rFonts w:asciiTheme="minorBidi" w:hAnsiTheme="minorBidi"/>
          <w:sz w:val="24"/>
          <w:szCs w:val="24"/>
        </w:rPr>
      </w:pPr>
      <w:r w:rsidRPr="000A6A3A">
        <w:rPr>
          <w:rFonts w:asciiTheme="minorBidi" w:hAnsiTheme="minorBidi"/>
          <w:sz w:val="24"/>
          <w:szCs w:val="24"/>
        </w:rPr>
        <w:t>Moreover, this chapter underscores the ethical considerations inherent in research methodology, emphasizing the paramount importance of integrity, transparency and validity of the research findings. . It highlights the ethical dilemmas researchers may encounter and provides guidelines for navigating these complex ethical landscapes with sensitivity and prudence.</w:t>
      </w:r>
    </w:p>
    <w:p w14:paraId="29EB3B73" w14:textId="7C4C733C" w:rsidR="005B1AF9" w:rsidRPr="000A6A3A" w:rsidRDefault="005B1AF9" w:rsidP="000A6A3A">
      <w:pPr>
        <w:spacing w:line="360" w:lineRule="auto"/>
        <w:jc w:val="both"/>
        <w:rPr>
          <w:rFonts w:asciiTheme="minorBidi" w:hAnsiTheme="minorBidi"/>
          <w:sz w:val="24"/>
          <w:szCs w:val="24"/>
        </w:rPr>
      </w:pPr>
    </w:p>
    <w:p w14:paraId="461356E9" w14:textId="77777777" w:rsidR="003805AD" w:rsidRPr="000A6A3A" w:rsidRDefault="003805AD"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Research Philosophy</w:t>
      </w:r>
    </w:p>
    <w:p w14:paraId="6EFA05C7" w14:textId="77777777" w:rsidR="003805AD" w:rsidRPr="000A6A3A" w:rsidRDefault="003805AD" w:rsidP="000A6A3A">
      <w:pPr>
        <w:spacing w:line="360" w:lineRule="auto"/>
        <w:jc w:val="both"/>
        <w:rPr>
          <w:rFonts w:asciiTheme="minorBidi" w:hAnsiTheme="minorBidi"/>
          <w:sz w:val="24"/>
          <w:szCs w:val="24"/>
        </w:rPr>
      </w:pPr>
      <w:r w:rsidRPr="000A6A3A">
        <w:rPr>
          <w:rFonts w:asciiTheme="minorBidi" w:hAnsiTheme="minorBidi"/>
          <w:sz w:val="24"/>
          <w:szCs w:val="24"/>
        </w:rPr>
        <w:t>In the realm of academia and scholarly inquiry, research philosophy forms the cornerstone upon which systematic literature reviews are built. It serves as the guiding principle that shapes the scope, methodology, and interpretation of the review process. In this section, this research  examines  into the essential aspects of research philosophy as it pertains to conducting a systematic literature review, elucidating its significance and implications for the research endeavour.</w:t>
      </w:r>
    </w:p>
    <w:p w14:paraId="08BC9B08" w14:textId="77777777" w:rsidR="003805AD" w:rsidRPr="000A6A3A" w:rsidRDefault="003805AD" w:rsidP="000A6A3A">
      <w:pPr>
        <w:spacing w:line="360" w:lineRule="auto"/>
        <w:jc w:val="both"/>
        <w:rPr>
          <w:rFonts w:asciiTheme="minorBidi" w:hAnsiTheme="minorBidi"/>
          <w:sz w:val="24"/>
          <w:szCs w:val="24"/>
        </w:rPr>
      </w:pPr>
      <w:r w:rsidRPr="000A6A3A">
        <w:rPr>
          <w:rFonts w:asciiTheme="minorBidi" w:hAnsiTheme="minorBidi"/>
          <w:sz w:val="24"/>
          <w:szCs w:val="24"/>
        </w:rPr>
        <w:t>At its core, research philosophy encompasses the fundamental assumptions, beliefs, and principles that underpin the researcher's approach to knowledge creation and understanding. It informs the researcher's perspective on ontology, epistemology, and methodology, shaping their stance on the nature of reality, the nature of knowledge, and the methods used to acquire knowledge(</w:t>
      </w:r>
      <w:r w:rsidRPr="000A6A3A">
        <w:rPr>
          <w:rFonts w:asciiTheme="minorBidi" w:hAnsiTheme="minorBidi"/>
          <w:color w:val="222222"/>
          <w:sz w:val="24"/>
          <w:szCs w:val="24"/>
          <w:shd w:val="clear" w:color="auto" w:fill="FFFFFF"/>
        </w:rPr>
        <w:t>Crossan,2003)</w:t>
      </w:r>
      <w:r w:rsidRPr="000A6A3A">
        <w:rPr>
          <w:rFonts w:asciiTheme="minorBidi" w:hAnsiTheme="minorBidi"/>
          <w:sz w:val="24"/>
          <w:szCs w:val="24"/>
        </w:rPr>
        <w:t>.</w:t>
      </w:r>
    </w:p>
    <w:p w14:paraId="46943F92" w14:textId="77777777" w:rsidR="003805AD" w:rsidRPr="000A6A3A" w:rsidRDefault="003805AD" w:rsidP="000A6A3A">
      <w:pPr>
        <w:spacing w:line="360" w:lineRule="auto"/>
        <w:jc w:val="both"/>
        <w:rPr>
          <w:rFonts w:asciiTheme="minorBidi" w:hAnsiTheme="minorBidi"/>
          <w:sz w:val="24"/>
          <w:szCs w:val="24"/>
        </w:rPr>
      </w:pPr>
      <w:r w:rsidRPr="000A6A3A">
        <w:rPr>
          <w:rFonts w:asciiTheme="minorBidi" w:hAnsiTheme="minorBidi"/>
          <w:sz w:val="24"/>
          <w:szCs w:val="24"/>
        </w:rPr>
        <w:t xml:space="preserve">For a systematic literature review, the choice of research philosophy influences every stage of the review process, from defining research questions to synthesizing findings. It dictates the criteria for selecting and evaluating literature, the methods for </w:t>
      </w:r>
      <w:proofErr w:type="spellStart"/>
      <w:r w:rsidRPr="000A6A3A">
        <w:rPr>
          <w:rFonts w:asciiTheme="minorBidi" w:hAnsiTheme="minorBidi"/>
          <w:sz w:val="24"/>
          <w:szCs w:val="24"/>
        </w:rPr>
        <w:t>analyzing</w:t>
      </w:r>
      <w:proofErr w:type="spellEnd"/>
      <w:r w:rsidRPr="000A6A3A">
        <w:rPr>
          <w:rFonts w:asciiTheme="minorBidi" w:hAnsiTheme="minorBidi"/>
          <w:sz w:val="24"/>
          <w:szCs w:val="24"/>
        </w:rPr>
        <w:t xml:space="preserve"> and synthesizing data, and the interpretation of results.</w:t>
      </w:r>
    </w:p>
    <w:p w14:paraId="4057B0AF" w14:textId="77777777" w:rsidR="003805AD" w:rsidRPr="000A6A3A" w:rsidRDefault="003805AD" w:rsidP="000A6A3A">
      <w:pPr>
        <w:spacing w:line="360" w:lineRule="auto"/>
        <w:jc w:val="both"/>
        <w:rPr>
          <w:rFonts w:asciiTheme="minorBidi" w:hAnsiTheme="minorBidi"/>
          <w:sz w:val="24"/>
          <w:szCs w:val="24"/>
        </w:rPr>
      </w:pPr>
      <w:r w:rsidRPr="000A6A3A">
        <w:rPr>
          <w:rFonts w:asciiTheme="minorBidi" w:hAnsiTheme="minorBidi"/>
          <w:sz w:val="24"/>
          <w:szCs w:val="24"/>
        </w:rPr>
        <w:t xml:space="preserve">Ontologically, researchers must consider their view of reality and the nature of the phenomena under investigation. Are they inclined towards realism, perceiving reality </w:t>
      </w:r>
      <w:r w:rsidRPr="000A6A3A">
        <w:rPr>
          <w:rFonts w:asciiTheme="minorBidi" w:hAnsiTheme="minorBidi"/>
          <w:sz w:val="24"/>
          <w:szCs w:val="24"/>
        </w:rPr>
        <w:lastRenderedPageBreak/>
        <w:t>as objective and independent of human observation? Or do they lean towards constructivism, acknowledging the subjective nature of reality and the role of human interpretation in shaping knowledge? The chosen ontological stance informs decisions regarding the selection and interpretation of literature, as well as the understanding of phenomena explored within the review(</w:t>
      </w:r>
      <w:r w:rsidRPr="000A6A3A">
        <w:rPr>
          <w:rFonts w:asciiTheme="minorBidi" w:hAnsiTheme="minorBidi"/>
          <w:sz w:val="24"/>
          <w:szCs w:val="24"/>
          <w:shd w:val="clear" w:color="auto" w:fill="FFFFFF"/>
        </w:rPr>
        <w:t>Goertz and Mahoney, 2012, Al-Ababneh,2020)</w:t>
      </w:r>
      <w:r w:rsidRPr="000A6A3A">
        <w:rPr>
          <w:rFonts w:asciiTheme="minorBidi" w:hAnsiTheme="minorBidi"/>
          <w:sz w:val="24"/>
          <w:szCs w:val="24"/>
        </w:rPr>
        <w:t>.</w:t>
      </w:r>
    </w:p>
    <w:p w14:paraId="7F2211F2" w14:textId="77777777" w:rsidR="003805AD" w:rsidRPr="000A6A3A" w:rsidRDefault="003805AD" w:rsidP="000A6A3A">
      <w:pPr>
        <w:spacing w:line="360" w:lineRule="auto"/>
        <w:jc w:val="both"/>
        <w:rPr>
          <w:rFonts w:asciiTheme="minorBidi" w:hAnsiTheme="minorBidi"/>
          <w:sz w:val="24"/>
          <w:szCs w:val="24"/>
        </w:rPr>
      </w:pPr>
      <w:r w:rsidRPr="000A6A3A">
        <w:rPr>
          <w:rFonts w:asciiTheme="minorBidi" w:hAnsiTheme="minorBidi"/>
          <w:sz w:val="24"/>
          <w:szCs w:val="24"/>
        </w:rPr>
        <w:t>Epistemologically, researchers grapple with questions concerning the nature of knowledge and the ways in which it is acquired. Are they proponents of positivism, advocating for empirical observation and objective measurement as the primary means of knowledge acquisition? Or do they align with interpretivism, recognizing the significance of subjective experience and interpretation in generating knowledge? The chosen epistemological perspective guides the synthesis of literature, influencing the criteria for evaluating the quality and relevance of studies, as well as the interpretation of findings(</w:t>
      </w:r>
      <w:r w:rsidRPr="000A6A3A">
        <w:rPr>
          <w:rFonts w:asciiTheme="minorBidi" w:hAnsiTheme="minorBidi"/>
          <w:color w:val="222222"/>
          <w:sz w:val="24"/>
          <w:szCs w:val="24"/>
          <w:shd w:val="clear" w:color="auto" w:fill="FFFFFF"/>
        </w:rPr>
        <w:t>Goertz and Mahoney, 2012, Al-Ababneh, 2020)</w:t>
      </w:r>
      <w:r w:rsidRPr="000A6A3A">
        <w:rPr>
          <w:rFonts w:asciiTheme="minorBidi" w:hAnsiTheme="minorBidi"/>
          <w:sz w:val="24"/>
          <w:szCs w:val="24"/>
        </w:rPr>
        <w:t>.</w:t>
      </w:r>
    </w:p>
    <w:p w14:paraId="59177217" w14:textId="77777777" w:rsidR="003805AD" w:rsidRPr="000A6A3A" w:rsidRDefault="003805AD" w:rsidP="000A6A3A">
      <w:pPr>
        <w:spacing w:line="360" w:lineRule="auto"/>
        <w:jc w:val="both"/>
        <w:rPr>
          <w:rFonts w:asciiTheme="minorBidi" w:hAnsiTheme="minorBidi"/>
          <w:sz w:val="24"/>
          <w:szCs w:val="24"/>
        </w:rPr>
      </w:pPr>
      <w:r w:rsidRPr="000A6A3A">
        <w:rPr>
          <w:rFonts w:asciiTheme="minorBidi" w:hAnsiTheme="minorBidi"/>
          <w:sz w:val="24"/>
          <w:szCs w:val="24"/>
        </w:rPr>
        <w:t>Methodologically, researchers must navigate the diverse array of approaches and techniques available for conducting systematic literature reviews. From the formulation of research questions and search strategies to the extraction and synthesis of data, methodological choices are inherently intertwined with research philosophy. Whether adopting a quantitative, qualitative, or mixed-methods approach, researchers must align their methodology with their ontological and epistemological assumptions, ensuring coherence and rigor throughout the review process(</w:t>
      </w:r>
      <w:r w:rsidRPr="000A6A3A">
        <w:rPr>
          <w:rFonts w:asciiTheme="minorBidi" w:hAnsiTheme="minorBidi"/>
          <w:color w:val="222222"/>
          <w:sz w:val="24"/>
          <w:szCs w:val="24"/>
          <w:shd w:val="clear" w:color="auto" w:fill="FFFFFF"/>
        </w:rPr>
        <w:t>William,2024)</w:t>
      </w:r>
      <w:r w:rsidRPr="000A6A3A">
        <w:rPr>
          <w:rFonts w:asciiTheme="minorBidi" w:hAnsiTheme="minorBidi"/>
          <w:sz w:val="24"/>
          <w:szCs w:val="24"/>
        </w:rPr>
        <w:t>.</w:t>
      </w:r>
    </w:p>
    <w:p w14:paraId="7380BBE3" w14:textId="77777777" w:rsidR="003805AD" w:rsidRPr="000A6A3A" w:rsidRDefault="003805AD" w:rsidP="000A6A3A">
      <w:pPr>
        <w:spacing w:line="360" w:lineRule="auto"/>
        <w:jc w:val="both"/>
        <w:rPr>
          <w:rFonts w:asciiTheme="minorBidi" w:hAnsiTheme="minorBidi"/>
          <w:sz w:val="24"/>
          <w:szCs w:val="24"/>
        </w:rPr>
      </w:pPr>
      <w:r w:rsidRPr="000A6A3A">
        <w:rPr>
          <w:rFonts w:asciiTheme="minorBidi" w:hAnsiTheme="minorBidi"/>
          <w:sz w:val="24"/>
          <w:szCs w:val="24"/>
        </w:rPr>
        <w:t>In essence, research philosophy serves as the compass that steers researchers through the complex terrain of systematic literature reviews, guiding their decisions and shaping their understanding of the scholarly landscape. By elucidating the ontological, epistemological, and methodological foundations of their research, researchers can navigate the intricacies of the review process with clarity, coherence, and purpose, ultimately contributing to the advancement of knowledge in their respective fields.</w:t>
      </w:r>
    </w:p>
    <w:p w14:paraId="2CB4E402" w14:textId="77777777" w:rsidR="003805AD" w:rsidRPr="000A6A3A" w:rsidRDefault="003805AD" w:rsidP="000A6A3A">
      <w:pPr>
        <w:spacing w:line="360" w:lineRule="auto"/>
        <w:jc w:val="both"/>
        <w:rPr>
          <w:rFonts w:asciiTheme="minorBidi" w:hAnsiTheme="minorBidi"/>
          <w:sz w:val="24"/>
          <w:szCs w:val="24"/>
        </w:rPr>
      </w:pPr>
      <w:r w:rsidRPr="000A6A3A">
        <w:rPr>
          <w:rFonts w:asciiTheme="minorBidi" w:hAnsiTheme="minorBidi"/>
          <w:sz w:val="24"/>
          <w:szCs w:val="24"/>
        </w:rPr>
        <w:t xml:space="preserve">Ontology, within the context of qualitative secondary research, pertains to the researcher's assumptions and beliefs about the nature of reality, particularly as it relates to the phenomena being studied through existing secondary sources. While primary research often involves direct interaction with subjects and the creation of new </w:t>
      </w:r>
      <w:r w:rsidRPr="000A6A3A">
        <w:rPr>
          <w:rFonts w:asciiTheme="minorBidi" w:hAnsiTheme="minorBidi"/>
          <w:sz w:val="24"/>
          <w:szCs w:val="24"/>
        </w:rPr>
        <w:lastRenderedPageBreak/>
        <w:t>data, qualitative secondary research involves the analysis and interpretation of pre-existing data collected by others. Understanding the ontological underpinnings is crucial as it influences how researchers conceptualize and interpret the data retrieved from secondary sources(</w:t>
      </w:r>
      <w:r w:rsidRPr="000A6A3A">
        <w:rPr>
          <w:rFonts w:asciiTheme="minorBidi" w:hAnsiTheme="minorBidi"/>
          <w:color w:val="222222"/>
          <w:sz w:val="24"/>
          <w:szCs w:val="24"/>
          <w:shd w:val="clear" w:color="auto" w:fill="FFFFFF"/>
        </w:rPr>
        <w:t>Chia, 2002)</w:t>
      </w:r>
      <w:r w:rsidRPr="000A6A3A">
        <w:rPr>
          <w:rFonts w:asciiTheme="minorBidi" w:hAnsiTheme="minorBidi"/>
          <w:sz w:val="24"/>
          <w:szCs w:val="24"/>
        </w:rPr>
        <w:t>.</w:t>
      </w:r>
    </w:p>
    <w:p w14:paraId="329BF3F9" w14:textId="77777777" w:rsidR="003805AD" w:rsidRPr="000A6A3A" w:rsidRDefault="003805AD" w:rsidP="000A6A3A">
      <w:pPr>
        <w:spacing w:line="360" w:lineRule="auto"/>
        <w:jc w:val="both"/>
        <w:rPr>
          <w:rFonts w:asciiTheme="minorBidi" w:hAnsiTheme="minorBidi"/>
          <w:sz w:val="24"/>
          <w:szCs w:val="24"/>
        </w:rPr>
      </w:pPr>
      <w:r w:rsidRPr="000A6A3A">
        <w:rPr>
          <w:rFonts w:asciiTheme="minorBidi" w:hAnsiTheme="minorBidi"/>
          <w:sz w:val="24"/>
          <w:szCs w:val="24"/>
        </w:rPr>
        <w:t>In qualitative secondary research, researchers may embrace various ontological perspectives depending on their philosophical orientation and the nature of the research question. Here are a few ontological considerations relevant to this research:</w:t>
      </w:r>
    </w:p>
    <w:p w14:paraId="23EB69BB" w14:textId="77777777" w:rsidR="003805AD" w:rsidRPr="000A6A3A" w:rsidRDefault="003805AD" w:rsidP="000A6A3A">
      <w:pPr>
        <w:spacing w:line="360" w:lineRule="auto"/>
        <w:jc w:val="both"/>
        <w:rPr>
          <w:rFonts w:asciiTheme="minorBidi" w:hAnsiTheme="minorBidi"/>
          <w:sz w:val="24"/>
          <w:szCs w:val="24"/>
        </w:rPr>
      </w:pPr>
      <w:r w:rsidRPr="000A6A3A">
        <w:rPr>
          <w:rFonts w:asciiTheme="minorBidi" w:hAnsiTheme="minorBidi"/>
          <w:sz w:val="24"/>
          <w:szCs w:val="24"/>
        </w:rPr>
        <w:t>Constructivism: Constructivist ontology posits that reality is socially constructed through human interpretation and interaction. In the context of qualitative secondary research, researchers adopting a constructivist stance acknowledge that the data collected by others are influenced by the perspectives, values, and biases of those who originally collected it. They recognize that meaning is not inherent in the data but is actively constructed through the interpretation process. Thus, researchers approach secondary data with an awareness of its contextual and subjective nature, viewing it as representations of multiple realities rather than objective truths(</w:t>
      </w:r>
      <w:r w:rsidRPr="000A6A3A">
        <w:rPr>
          <w:rFonts w:asciiTheme="minorBidi" w:hAnsiTheme="minorBidi"/>
          <w:color w:val="222222"/>
          <w:sz w:val="24"/>
          <w:szCs w:val="24"/>
          <w:shd w:val="clear" w:color="auto" w:fill="FFFFFF"/>
        </w:rPr>
        <w:t>Schwandt,1994, William,2024)</w:t>
      </w:r>
      <w:r w:rsidRPr="000A6A3A">
        <w:rPr>
          <w:rFonts w:asciiTheme="minorBidi" w:hAnsiTheme="minorBidi"/>
          <w:sz w:val="24"/>
          <w:szCs w:val="24"/>
        </w:rPr>
        <w:t>.</w:t>
      </w:r>
    </w:p>
    <w:p w14:paraId="1943EF59" w14:textId="77777777" w:rsidR="003805AD" w:rsidRPr="000A6A3A" w:rsidRDefault="003805AD" w:rsidP="000A6A3A">
      <w:pPr>
        <w:spacing w:line="360" w:lineRule="auto"/>
        <w:jc w:val="both"/>
        <w:rPr>
          <w:rFonts w:asciiTheme="minorBidi" w:hAnsiTheme="minorBidi"/>
          <w:sz w:val="24"/>
          <w:szCs w:val="24"/>
        </w:rPr>
      </w:pPr>
      <w:r w:rsidRPr="000A6A3A">
        <w:rPr>
          <w:rFonts w:asciiTheme="minorBidi" w:hAnsiTheme="minorBidi"/>
          <w:sz w:val="24"/>
          <w:szCs w:val="24"/>
        </w:rPr>
        <w:t>Interpretivism: Interpretivist ontology emphasizes the subjective nature of reality and the importance of understanding the meanings attributed to phenomena by individuals. In qualitative secondary research, researchers adopting an interpretivist perspective focus on understanding the perspectives, intentions, and interpretations embedded within the secondary data. They recognize that individuals and communities construct their own understandings of reality, and their interpretations shape the data collected and reported by others. Researchers employing an interpretivist ontology seek to uncover these subjective meanings and interpretations, often through in-depth analysis and interpretation of qualitative data sources such as texts, interviews, or observations</w:t>
      </w:r>
      <w:r w:rsidRPr="000A6A3A">
        <w:rPr>
          <w:rFonts w:asciiTheme="minorBidi" w:hAnsiTheme="minorBidi"/>
          <w:color w:val="222222"/>
          <w:sz w:val="24"/>
          <w:szCs w:val="24"/>
          <w:shd w:val="clear" w:color="auto" w:fill="FFFFFF"/>
        </w:rPr>
        <w:t xml:space="preserve"> (Schwandt,1994, William,2024))</w:t>
      </w:r>
      <w:r w:rsidRPr="000A6A3A">
        <w:rPr>
          <w:rFonts w:asciiTheme="minorBidi" w:hAnsiTheme="minorBidi"/>
          <w:sz w:val="24"/>
          <w:szCs w:val="24"/>
        </w:rPr>
        <w:t>.</w:t>
      </w:r>
    </w:p>
    <w:p w14:paraId="5E41D696" w14:textId="77777777" w:rsidR="003805AD" w:rsidRPr="000A6A3A" w:rsidRDefault="003805AD" w:rsidP="000A6A3A">
      <w:pPr>
        <w:spacing w:line="360" w:lineRule="auto"/>
        <w:jc w:val="both"/>
        <w:rPr>
          <w:rFonts w:asciiTheme="minorBidi" w:hAnsiTheme="minorBidi"/>
          <w:sz w:val="24"/>
          <w:szCs w:val="24"/>
        </w:rPr>
      </w:pPr>
      <w:r w:rsidRPr="000A6A3A">
        <w:rPr>
          <w:rFonts w:asciiTheme="minorBidi" w:hAnsiTheme="minorBidi"/>
          <w:sz w:val="24"/>
          <w:szCs w:val="24"/>
        </w:rPr>
        <w:t>Critical Realism: Critical realism acknowledges that while reality exists independently of human perception, our understanding of reality is mediated through social structures, power dynamics, and discourses. In qualitative secondary research, researchers adopting a critical realist ontology recognize</w:t>
      </w:r>
      <w:r w:rsidRPr="000A6A3A">
        <w:rPr>
          <w:rFonts w:asciiTheme="minorBidi" w:hAnsiTheme="minorBidi"/>
          <w:color w:val="0D0D0D"/>
          <w:sz w:val="24"/>
          <w:szCs w:val="24"/>
        </w:rPr>
        <w:t xml:space="preserve"> </w:t>
      </w:r>
      <w:r w:rsidRPr="000A6A3A">
        <w:rPr>
          <w:rFonts w:asciiTheme="minorBidi" w:hAnsiTheme="minorBidi"/>
          <w:sz w:val="24"/>
          <w:szCs w:val="24"/>
        </w:rPr>
        <w:t xml:space="preserve">the existence of underlying structures and mechanisms that shape the data collected and reported by others. They seek to uncover both the surface-level representations of reality present in secondary sources </w:t>
      </w:r>
      <w:r w:rsidRPr="000A6A3A">
        <w:rPr>
          <w:rFonts w:asciiTheme="minorBidi" w:hAnsiTheme="minorBidi"/>
          <w:sz w:val="24"/>
          <w:szCs w:val="24"/>
        </w:rPr>
        <w:lastRenderedPageBreak/>
        <w:t xml:space="preserve">and the deeper underlying structures and processes that influence those representations. By critically </w:t>
      </w:r>
      <w:proofErr w:type="spellStart"/>
      <w:r w:rsidRPr="000A6A3A">
        <w:rPr>
          <w:rFonts w:asciiTheme="minorBidi" w:hAnsiTheme="minorBidi"/>
          <w:sz w:val="24"/>
          <w:szCs w:val="24"/>
        </w:rPr>
        <w:t>analyzing</w:t>
      </w:r>
      <w:proofErr w:type="spellEnd"/>
      <w:r w:rsidRPr="000A6A3A">
        <w:rPr>
          <w:rFonts w:asciiTheme="minorBidi" w:hAnsiTheme="minorBidi"/>
          <w:sz w:val="24"/>
          <w:szCs w:val="24"/>
        </w:rPr>
        <w:t xml:space="preserve"> secondary data sources, researchers aim to elucidate the social, political, and cultural dynamics that shape knowledge production and dissemination(</w:t>
      </w:r>
      <w:r w:rsidRPr="000A6A3A">
        <w:rPr>
          <w:rFonts w:asciiTheme="minorBidi" w:hAnsiTheme="minorBidi"/>
          <w:color w:val="222222"/>
          <w:sz w:val="24"/>
          <w:szCs w:val="24"/>
          <w:shd w:val="clear" w:color="auto" w:fill="FFFFFF"/>
        </w:rPr>
        <w:t>Lawani,2021)</w:t>
      </w:r>
      <w:r w:rsidRPr="000A6A3A">
        <w:rPr>
          <w:rFonts w:asciiTheme="minorBidi" w:hAnsiTheme="minorBidi"/>
          <w:sz w:val="24"/>
          <w:szCs w:val="24"/>
        </w:rPr>
        <w:t>.</w:t>
      </w:r>
    </w:p>
    <w:p w14:paraId="031A8DF9" w14:textId="48A6CEBD" w:rsidR="005B1AF9" w:rsidRPr="000A6A3A" w:rsidRDefault="003805AD" w:rsidP="000A6A3A">
      <w:pPr>
        <w:spacing w:line="360" w:lineRule="auto"/>
        <w:jc w:val="both"/>
        <w:rPr>
          <w:rFonts w:asciiTheme="minorBidi" w:hAnsiTheme="minorBidi"/>
          <w:sz w:val="24"/>
          <w:szCs w:val="24"/>
        </w:rPr>
      </w:pPr>
      <w:r w:rsidRPr="000A6A3A">
        <w:rPr>
          <w:rFonts w:asciiTheme="minorBidi" w:hAnsiTheme="minorBidi"/>
          <w:sz w:val="24"/>
          <w:szCs w:val="24"/>
        </w:rPr>
        <w:t xml:space="preserve">These ontological perspectives provide researchers with different lenses through which to conceptualize and interpret the data retrieved from secondary sources in qualitative research. By explicitly considering their ontological assumptions, researchers can approach secondary data analysis with reflexivity, awareness, and methodological rigor, ultimately enriching our understanding of complex social phenomena and contributing to the advancement of knowledge within the respective field of this research which human resource management and technology use. </w:t>
      </w:r>
    </w:p>
    <w:p w14:paraId="46725FD3" w14:textId="77777777" w:rsidR="00A421FF" w:rsidRPr="000A6A3A" w:rsidRDefault="00A421FF"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Research Type</w:t>
      </w:r>
    </w:p>
    <w:p w14:paraId="2CD30695" w14:textId="77777777" w:rsidR="00A421FF" w:rsidRPr="000A6A3A" w:rsidRDefault="00A421FF"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There are significant differences in approaches to concepts and measurement between quantitative and qualitative scholars. Some of these changes are expected. Qualitative scholars engage in lengthy, in-depth discussions about concept meanings. They share similarities with political philosophers who focus on concept analysis. In contrast, quantitative scholars require data for statistical models. Thus, they emphasise the quality and character of quantitative metrics. They prioritise operationalization, aggregation, and datasets over concept development(</w:t>
      </w:r>
      <w:r w:rsidRPr="000A6A3A">
        <w:rPr>
          <w:rFonts w:asciiTheme="minorBidi" w:hAnsiTheme="minorBidi"/>
          <w:color w:val="222222"/>
          <w:sz w:val="24"/>
          <w:szCs w:val="24"/>
          <w:shd w:val="clear" w:color="auto" w:fill="FFFFFF"/>
        </w:rPr>
        <w:t>Goertz and Mahoney, 2012)</w:t>
      </w:r>
      <w:r w:rsidRPr="000A6A3A">
        <w:rPr>
          <w:rFonts w:asciiTheme="minorBidi" w:eastAsia="Times New Roman" w:hAnsiTheme="minorBidi"/>
          <w:sz w:val="24"/>
          <w:szCs w:val="24"/>
        </w:rPr>
        <w:t>.</w:t>
      </w:r>
    </w:p>
    <w:p w14:paraId="36B04F4E" w14:textId="77777777" w:rsidR="00A421FF" w:rsidRPr="000A6A3A" w:rsidRDefault="00A421FF" w:rsidP="000A6A3A">
      <w:pPr>
        <w:spacing w:line="360" w:lineRule="auto"/>
        <w:jc w:val="both"/>
        <w:rPr>
          <w:rFonts w:asciiTheme="minorBidi" w:hAnsiTheme="minorBidi"/>
          <w:sz w:val="24"/>
          <w:szCs w:val="24"/>
        </w:rPr>
      </w:pPr>
    </w:p>
    <w:p w14:paraId="24DF40A0" w14:textId="77777777" w:rsidR="00A421FF" w:rsidRPr="000A6A3A" w:rsidRDefault="00A421FF" w:rsidP="000A6A3A">
      <w:pPr>
        <w:spacing w:line="360" w:lineRule="auto"/>
        <w:jc w:val="both"/>
        <w:rPr>
          <w:rFonts w:asciiTheme="minorBidi" w:hAnsiTheme="minorBidi"/>
          <w:sz w:val="24"/>
          <w:szCs w:val="24"/>
        </w:rPr>
      </w:pPr>
      <w:r w:rsidRPr="000A6A3A">
        <w:rPr>
          <w:rFonts w:asciiTheme="minorBidi" w:hAnsiTheme="minorBidi"/>
          <w:sz w:val="24"/>
          <w:szCs w:val="24"/>
        </w:rPr>
        <w:t xml:space="preserve">Inductive reasoning starts with specific observations or data points and then works towards broader generalizations and theories. From an ontological standpoint, this approach aligns with constructivism, which suggests that reality is subjective and socially constructed. It implies that knowledge is developed through human interpretation and experience, and there may be multiple valid perspectives on reality. In qualitative secondary research, an inductive approach involves </w:t>
      </w:r>
      <w:proofErr w:type="spellStart"/>
      <w:r w:rsidRPr="000A6A3A">
        <w:rPr>
          <w:rFonts w:asciiTheme="minorBidi" w:hAnsiTheme="minorBidi"/>
          <w:sz w:val="24"/>
          <w:szCs w:val="24"/>
        </w:rPr>
        <w:t>analyzing</w:t>
      </w:r>
      <w:proofErr w:type="spellEnd"/>
      <w:r w:rsidRPr="000A6A3A">
        <w:rPr>
          <w:rFonts w:asciiTheme="minorBidi" w:hAnsiTheme="minorBidi"/>
          <w:sz w:val="24"/>
          <w:szCs w:val="24"/>
        </w:rPr>
        <w:t xml:space="preserve"> existing qualitative data without preconceived hypotheses or theories. Researchers immerse themselves in the data, identify patterns, themes, and relationships, and then develop theories or explanations based on these emergent findings. This approach acknowledges the complexity and contextuality of the data, allowing for the exploration of multiple perspectives and interpretations.</w:t>
      </w:r>
    </w:p>
    <w:p w14:paraId="23BEF313" w14:textId="77777777" w:rsidR="00A421FF" w:rsidRPr="000A6A3A" w:rsidRDefault="00A421FF" w:rsidP="000A6A3A">
      <w:pPr>
        <w:spacing w:line="360" w:lineRule="auto"/>
        <w:jc w:val="both"/>
        <w:rPr>
          <w:rFonts w:asciiTheme="minorBidi" w:eastAsia="Times New Roman" w:hAnsiTheme="minorBidi"/>
          <w:sz w:val="24"/>
          <w:szCs w:val="24"/>
        </w:rPr>
      </w:pPr>
      <w:r w:rsidRPr="000A6A3A">
        <w:rPr>
          <w:rFonts w:asciiTheme="minorBidi" w:hAnsiTheme="minorBidi"/>
          <w:sz w:val="24"/>
          <w:szCs w:val="24"/>
        </w:rPr>
        <w:lastRenderedPageBreak/>
        <w:t xml:space="preserve">Deductive reasoning starts with general principles or theories and then tests them against specific observations or data. From an ontological standpoint, this approach is often associated with realism, which posits that there is an objective reality independent of human observation. It suggests that there are discoverable truths about the world that can be uncovered through empirical investigation. In qualitative secondary research, a deductive approach involves testing existing theories or hypotheses using qualitative data. Researchers begin with established theoretical frameworks or research questions and then </w:t>
      </w:r>
      <w:proofErr w:type="spellStart"/>
      <w:r w:rsidRPr="000A6A3A">
        <w:rPr>
          <w:rFonts w:asciiTheme="minorBidi" w:hAnsiTheme="minorBidi"/>
          <w:sz w:val="24"/>
          <w:szCs w:val="24"/>
        </w:rPr>
        <w:t>analyze</w:t>
      </w:r>
      <w:proofErr w:type="spellEnd"/>
      <w:r w:rsidRPr="000A6A3A">
        <w:rPr>
          <w:rFonts w:asciiTheme="minorBidi" w:hAnsiTheme="minorBidi"/>
          <w:sz w:val="24"/>
          <w:szCs w:val="24"/>
        </w:rPr>
        <w:t xml:space="preserve"> the data to confirm, refute, or refine these theories. While this approach provides a structured framework for analysis, it may overlook nuances and contextual factors that are central to qualitative inquiry. </w:t>
      </w:r>
      <w:r w:rsidRPr="000A6A3A">
        <w:rPr>
          <w:rFonts w:asciiTheme="minorBidi" w:eastAsia="Times New Roman" w:hAnsiTheme="minorBidi"/>
          <w:sz w:val="24"/>
          <w:szCs w:val="24"/>
        </w:rPr>
        <w:t xml:space="preserve">The primary objective of this study was to identify the disparity between the existing practices and the desired level of e-HRM integration in both public and private sector organisations in UK. This study aims to collect secondary  data on the practical availability and applications of human resources management systems, while also assessing their significance as a crucial catalyst for enhancing the stability and efficiency of human resources management functions in the current competitive landscape. The aforementioned primary aim was taken into consideration, leading to the formulation and testing of the following hypothesis in this research. The current degree of e-HRM practices as a key tool for human resources management activities would differ significantly between public sector and private sector organisations. Based on this hypothesis, </w:t>
      </w:r>
      <w:r w:rsidRPr="000A6A3A">
        <w:rPr>
          <w:rFonts w:asciiTheme="minorBidi" w:hAnsiTheme="minorBidi"/>
          <w:sz w:val="24"/>
          <w:szCs w:val="24"/>
        </w:rPr>
        <w:t xml:space="preserve">researchers begin with formulated research questions and then </w:t>
      </w:r>
      <w:proofErr w:type="spellStart"/>
      <w:r w:rsidRPr="000A6A3A">
        <w:rPr>
          <w:rFonts w:asciiTheme="minorBidi" w:hAnsiTheme="minorBidi"/>
          <w:sz w:val="24"/>
          <w:szCs w:val="24"/>
        </w:rPr>
        <w:t>analyze</w:t>
      </w:r>
      <w:proofErr w:type="spellEnd"/>
      <w:r w:rsidRPr="000A6A3A">
        <w:rPr>
          <w:rFonts w:asciiTheme="minorBidi" w:hAnsiTheme="minorBidi"/>
          <w:sz w:val="24"/>
          <w:szCs w:val="24"/>
        </w:rPr>
        <w:t xml:space="preserve"> the data to confirm, refute, or refine this hypothesis. </w:t>
      </w:r>
    </w:p>
    <w:p w14:paraId="6F7FD52C" w14:textId="77777777" w:rsidR="00A421FF" w:rsidRPr="000A6A3A" w:rsidRDefault="00A421FF" w:rsidP="000A6A3A">
      <w:pPr>
        <w:spacing w:line="360" w:lineRule="auto"/>
        <w:jc w:val="both"/>
        <w:rPr>
          <w:rFonts w:asciiTheme="minorBidi" w:hAnsiTheme="minorBidi"/>
          <w:sz w:val="24"/>
          <w:szCs w:val="24"/>
        </w:rPr>
      </w:pPr>
      <w:r w:rsidRPr="000A6A3A">
        <w:rPr>
          <w:rFonts w:asciiTheme="minorBidi" w:hAnsiTheme="minorBidi"/>
          <w:sz w:val="24"/>
          <w:szCs w:val="24"/>
        </w:rPr>
        <w:t>In summary, the choice between an inductive or deductive approach in qualitative secondary research is influenced by the researcher's ontological perspective. An inductive approach aligns with a constructivist ontology, emphasizing the subjective nature of reality and the importance of interpretation, while a deductive approach often reflects a realist ontology, focusing on the discovery of objective truths through empirical investigation.</w:t>
      </w:r>
    </w:p>
    <w:p w14:paraId="19874A5B" w14:textId="77777777" w:rsidR="00B406EE" w:rsidRPr="000A6A3A" w:rsidRDefault="00B406EE" w:rsidP="000A6A3A">
      <w:pPr>
        <w:spacing w:line="360" w:lineRule="auto"/>
        <w:jc w:val="both"/>
        <w:rPr>
          <w:rFonts w:asciiTheme="minorBidi" w:hAnsiTheme="minorBidi"/>
          <w:sz w:val="24"/>
          <w:szCs w:val="24"/>
        </w:rPr>
      </w:pPr>
    </w:p>
    <w:p w14:paraId="31390E90" w14:textId="5EA9A652" w:rsidR="00A421FF" w:rsidRPr="000A6A3A" w:rsidRDefault="00A421FF"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 xml:space="preserve"> Research design</w:t>
      </w:r>
    </w:p>
    <w:p w14:paraId="74F06919" w14:textId="2B9DEB20" w:rsidR="00A421FF" w:rsidRPr="000A6A3A" w:rsidRDefault="00A421FF"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Due to the time constraints to complete the dissertation and handing in, this research is </w:t>
      </w:r>
      <w:r w:rsidR="008F4F21" w:rsidRPr="000A6A3A">
        <w:rPr>
          <w:rFonts w:asciiTheme="minorBidi" w:eastAsia="Times New Roman" w:hAnsiTheme="minorBidi"/>
          <w:sz w:val="24"/>
          <w:szCs w:val="24"/>
        </w:rPr>
        <w:t>totally</w:t>
      </w:r>
      <w:r w:rsidRPr="000A6A3A">
        <w:rPr>
          <w:rFonts w:asciiTheme="minorBidi" w:eastAsia="Times New Roman" w:hAnsiTheme="minorBidi"/>
          <w:sz w:val="24"/>
          <w:szCs w:val="24"/>
        </w:rPr>
        <w:t xml:space="preserve"> based on secondary data. Secondary  data can be categorised into two main </w:t>
      </w:r>
      <w:r w:rsidRPr="000A6A3A">
        <w:rPr>
          <w:rFonts w:asciiTheme="minorBidi" w:eastAsia="Times New Roman" w:hAnsiTheme="minorBidi"/>
          <w:sz w:val="24"/>
          <w:szCs w:val="24"/>
        </w:rPr>
        <w:lastRenderedPageBreak/>
        <w:t>types: qualitative and quantitative.</w:t>
      </w:r>
      <w:r w:rsidR="008F4F21" w:rsidRPr="000A6A3A">
        <w:rPr>
          <w:rFonts w:asciiTheme="minorBidi" w:hAnsiTheme="minorBidi"/>
          <w:sz w:val="24"/>
          <w:szCs w:val="24"/>
        </w:rPr>
        <w:t xml:space="preserve"> </w:t>
      </w:r>
      <w:r w:rsidR="008F4F21" w:rsidRPr="000A6A3A">
        <w:rPr>
          <w:rFonts w:asciiTheme="minorBidi" w:eastAsia="Times New Roman" w:hAnsiTheme="minorBidi"/>
          <w:sz w:val="24"/>
          <w:szCs w:val="24"/>
        </w:rPr>
        <w:t>The quantitative method to secondary analysis of data is the scrutiny of numerical data using mathematical analysis. The qualitative method utilises language to provide in-depth insights on data.</w:t>
      </w:r>
      <w:r w:rsidR="008F4F21" w:rsidRPr="000A6A3A">
        <w:rPr>
          <w:rFonts w:asciiTheme="minorBidi" w:eastAsia="Times New Roman" w:hAnsiTheme="minorBidi"/>
          <w:sz w:val="24"/>
          <w:szCs w:val="24"/>
        </w:rPr>
        <w:t xml:space="preserve"> </w:t>
      </w:r>
      <w:r w:rsidRPr="000A6A3A">
        <w:rPr>
          <w:rFonts w:asciiTheme="minorBidi" w:eastAsia="Times New Roman" w:hAnsiTheme="minorBidi"/>
          <w:sz w:val="24"/>
          <w:szCs w:val="24"/>
        </w:rPr>
        <w:t xml:space="preserve">Qualitative secondary data encompasses many sources such as diaries, newspapers, and government publications, whereas quantitative secondary data include official statistics, including data base. After the literature review, it can be assumed that the available data on the  topic is mostly qualitative in nature in the form of existing literature. </w:t>
      </w:r>
    </w:p>
    <w:p w14:paraId="45FCEC87" w14:textId="77777777" w:rsidR="00A421FF" w:rsidRPr="000A6A3A" w:rsidRDefault="00A421FF" w:rsidP="000A6A3A">
      <w:pPr>
        <w:spacing w:after="0" w:line="360" w:lineRule="auto"/>
        <w:jc w:val="both"/>
        <w:rPr>
          <w:rFonts w:asciiTheme="minorBidi" w:eastAsia="Times New Roman" w:hAnsiTheme="minorBidi"/>
          <w:sz w:val="24"/>
          <w:szCs w:val="24"/>
        </w:rPr>
      </w:pPr>
    </w:p>
    <w:p w14:paraId="130AC80B" w14:textId="502B639D" w:rsidR="00A421FF" w:rsidRPr="000A6A3A" w:rsidRDefault="00A421FF"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 xml:space="preserve">Systematic  Literature Review(Data collection, data analysis and </w:t>
      </w:r>
      <w:r w:rsidR="00C26960" w:rsidRPr="000A6A3A">
        <w:rPr>
          <w:rFonts w:asciiTheme="minorBidi" w:hAnsiTheme="minorBidi" w:cstheme="minorBidi"/>
          <w:sz w:val="24"/>
          <w:szCs w:val="24"/>
        </w:rPr>
        <w:t>interpretations</w:t>
      </w:r>
      <w:r w:rsidRPr="000A6A3A">
        <w:rPr>
          <w:rFonts w:asciiTheme="minorBidi" w:hAnsiTheme="minorBidi" w:cstheme="minorBidi"/>
          <w:sz w:val="24"/>
          <w:szCs w:val="24"/>
        </w:rPr>
        <w:t>)</w:t>
      </w:r>
    </w:p>
    <w:p w14:paraId="1FA90F09" w14:textId="77777777" w:rsidR="00A421FF" w:rsidRPr="000A6A3A" w:rsidRDefault="00A421FF" w:rsidP="000A6A3A">
      <w:pPr>
        <w:spacing w:after="0" w:line="360" w:lineRule="auto"/>
        <w:jc w:val="both"/>
        <w:rPr>
          <w:rFonts w:asciiTheme="minorBidi" w:eastAsia="Times New Roman" w:hAnsiTheme="minorBidi"/>
          <w:sz w:val="24"/>
          <w:szCs w:val="24"/>
        </w:rPr>
      </w:pPr>
    </w:p>
    <w:p w14:paraId="33B29939" w14:textId="77777777" w:rsidR="00A421FF" w:rsidRPr="000A6A3A" w:rsidRDefault="00A421FF" w:rsidP="000A6A3A">
      <w:pPr>
        <w:spacing w:line="360" w:lineRule="auto"/>
        <w:jc w:val="both"/>
        <w:rPr>
          <w:rFonts w:asciiTheme="minorBidi" w:eastAsia="Times New Roman" w:hAnsiTheme="minorBidi"/>
          <w:sz w:val="24"/>
          <w:szCs w:val="24"/>
        </w:rPr>
      </w:pPr>
      <w:r w:rsidRPr="000A6A3A">
        <w:rPr>
          <w:rFonts w:asciiTheme="minorBidi" w:hAnsiTheme="minorBidi"/>
          <w:color w:val="333333"/>
          <w:sz w:val="24"/>
          <w:szCs w:val="24"/>
          <w:shd w:val="clear" w:color="auto" w:fill="FFFFFF"/>
        </w:rPr>
        <w:t xml:space="preserve">As the name suggests, “systematic literature review (SLR) is a systematic way of collecting, critically evaluating, integrating, and presenting findings from across multiple research studies on a research question or topic of interest”( Pati and  Lorusso,2018:16). </w:t>
      </w:r>
      <w:r w:rsidRPr="000A6A3A">
        <w:rPr>
          <w:rFonts w:asciiTheme="minorBidi" w:eastAsia="Times New Roman" w:hAnsiTheme="minorBidi"/>
          <w:sz w:val="24"/>
          <w:szCs w:val="24"/>
        </w:rPr>
        <w:t>It is considered "systematic" since it employs a uniform and widely acknowledged technique. The technique should encompass considerations pertaining to quality concerns, including but not limited to bias, replicability, and credibility.</w:t>
      </w:r>
      <w:r w:rsidRPr="000A6A3A">
        <w:rPr>
          <w:rFonts w:asciiTheme="minorBidi" w:hAnsiTheme="minorBidi"/>
          <w:sz w:val="24"/>
          <w:szCs w:val="24"/>
        </w:rPr>
        <w:t xml:space="preserve"> </w:t>
      </w:r>
      <w:r w:rsidRPr="000A6A3A">
        <w:rPr>
          <w:rFonts w:asciiTheme="minorBidi" w:hAnsiTheme="minorBidi"/>
          <w:color w:val="212121"/>
          <w:sz w:val="24"/>
          <w:szCs w:val="24"/>
          <w:shd w:val="clear" w:color="auto" w:fill="FFFFFF"/>
        </w:rPr>
        <w:t xml:space="preserve">According to </w:t>
      </w:r>
      <w:proofErr w:type="spellStart"/>
      <w:r w:rsidRPr="000A6A3A">
        <w:rPr>
          <w:rFonts w:asciiTheme="minorBidi" w:hAnsiTheme="minorBidi"/>
          <w:color w:val="212121"/>
          <w:sz w:val="24"/>
          <w:szCs w:val="24"/>
          <w:shd w:val="clear" w:color="auto" w:fill="FFFFFF"/>
        </w:rPr>
        <w:t>to</w:t>
      </w:r>
      <w:proofErr w:type="spellEnd"/>
      <w:r w:rsidRPr="000A6A3A">
        <w:rPr>
          <w:rFonts w:asciiTheme="minorBidi" w:hAnsiTheme="minorBidi"/>
          <w:color w:val="212121"/>
          <w:sz w:val="24"/>
          <w:szCs w:val="24"/>
          <w:shd w:val="clear" w:color="auto" w:fill="FFFFFF"/>
        </w:rPr>
        <w:t xml:space="preserve"> Wright, et al., (2007: 13) systematic review can be  defined as a “review of the evidence on a clearly formulated question that uses systematic and explicit methods to identify, select and critically appraise relevant primary research, and to extract and </w:t>
      </w:r>
      <w:proofErr w:type="spellStart"/>
      <w:r w:rsidRPr="000A6A3A">
        <w:rPr>
          <w:rFonts w:asciiTheme="minorBidi" w:hAnsiTheme="minorBidi"/>
          <w:color w:val="212121"/>
          <w:sz w:val="24"/>
          <w:szCs w:val="24"/>
          <w:shd w:val="clear" w:color="auto" w:fill="FFFFFF"/>
        </w:rPr>
        <w:t>analyze</w:t>
      </w:r>
      <w:proofErr w:type="spellEnd"/>
      <w:r w:rsidRPr="000A6A3A">
        <w:rPr>
          <w:rFonts w:asciiTheme="minorBidi" w:hAnsiTheme="minorBidi"/>
          <w:color w:val="212121"/>
          <w:sz w:val="24"/>
          <w:szCs w:val="24"/>
          <w:shd w:val="clear" w:color="auto" w:fill="FFFFFF"/>
        </w:rPr>
        <w:t xml:space="preserve"> data from the studies that are included in the review”, The second definition is much more focused on how to conduct a systematic review more </w:t>
      </w:r>
      <w:proofErr w:type="spellStart"/>
      <w:r w:rsidRPr="000A6A3A">
        <w:rPr>
          <w:rFonts w:asciiTheme="minorBidi" w:hAnsiTheme="minorBidi"/>
          <w:color w:val="212121"/>
          <w:sz w:val="24"/>
          <w:szCs w:val="24"/>
          <w:shd w:val="clear" w:color="auto" w:fill="FFFFFF"/>
        </w:rPr>
        <w:t>that</w:t>
      </w:r>
      <w:proofErr w:type="spellEnd"/>
      <w:r w:rsidRPr="000A6A3A">
        <w:rPr>
          <w:rFonts w:asciiTheme="minorBidi" w:hAnsiTheme="minorBidi"/>
          <w:color w:val="212121"/>
          <w:sz w:val="24"/>
          <w:szCs w:val="24"/>
          <w:shd w:val="clear" w:color="auto" w:fill="FFFFFF"/>
        </w:rPr>
        <w:t xml:space="preserve"> what is a systematic review. </w:t>
      </w:r>
      <w:r w:rsidRPr="000A6A3A">
        <w:rPr>
          <w:rFonts w:asciiTheme="minorBidi" w:eastAsia="Times New Roman" w:hAnsiTheme="minorBidi"/>
          <w:sz w:val="24"/>
          <w:szCs w:val="24"/>
        </w:rPr>
        <w:t>This help readers understand these reviews and feel comfortable in  performing systematic reviews.</w:t>
      </w:r>
    </w:p>
    <w:p w14:paraId="65ACE816" w14:textId="77777777" w:rsidR="00A421FF" w:rsidRPr="000A6A3A" w:rsidRDefault="00A421FF"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Study selection should be conducted methodically to minimise errors and reduce the possibility of bias for reviewers (online course, In their publication titled "Introduction to Systematic Review and Meta-Analysis" (Li &amp; </w:t>
      </w:r>
      <w:proofErr w:type="spellStart"/>
      <w:r w:rsidRPr="000A6A3A">
        <w:rPr>
          <w:rFonts w:asciiTheme="minorBidi" w:eastAsia="Times New Roman" w:hAnsiTheme="minorBidi"/>
          <w:sz w:val="24"/>
          <w:szCs w:val="24"/>
        </w:rPr>
        <w:t>Dickersin</w:t>
      </w:r>
      <w:proofErr w:type="spellEnd"/>
      <w:r w:rsidRPr="000A6A3A">
        <w:rPr>
          <w:rFonts w:asciiTheme="minorBidi" w:eastAsia="Times New Roman" w:hAnsiTheme="minorBidi"/>
          <w:sz w:val="24"/>
          <w:szCs w:val="24"/>
        </w:rPr>
        <w:t>, 2016), the authors provide a comprehensive overview of the topic. Study selection should entail the involvement of two impartial reviewers who employ inclusion and exclusion criteria to choose research. Any conflicts that arise throughout this procedure should be addressed through deliberation or by a third-party evaluator. The selection of specific study kinds is contingent upon the research subject at hand(.</w:t>
      </w:r>
    </w:p>
    <w:p w14:paraId="35507FAA" w14:textId="77777777" w:rsidR="00A421FF" w:rsidRPr="000A6A3A" w:rsidRDefault="00A421FF" w:rsidP="000A6A3A">
      <w:pPr>
        <w:spacing w:line="360" w:lineRule="auto"/>
        <w:jc w:val="both"/>
        <w:rPr>
          <w:rFonts w:asciiTheme="minorBidi" w:eastAsia="Times New Roman" w:hAnsiTheme="minorBidi"/>
          <w:sz w:val="24"/>
          <w:szCs w:val="24"/>
        </w:rPr>
      </w:pPr>
    </w:p>
    <w:p w14:paraId="6C3E7745" w14:textId="591A99A8" w:rsidR="00A421FF" w:rsidRPr="000A6A3A" w:rsidRDefault="00A421FF" w:rsidP="000A6A3A">
      <w:pPr>
        <w:spacing w:line="360" w:lineRule="auto"/>
        <w:jc w:val="both"/>
        <w:rPr>
          <w:rFonts w:asciiTheme="minorBidi" w:eastAsia="Times New Roman" w:hAnsiTheme="minorBidi"/>
          <w:sz w:val="24"/>
          <w:szCs w:val="24"/>
        </w:rPr>
      </w:pPr>
      <w:r w:rsidRPr="000A6A3A">
        <w:rPr>
          <w:rFonts w:asciiTheme="minorBidi" w:hAnsiTheme="minorBidi"/>
          <w:sz w:val="24"/>
          <w:szCs w:val="24"/>
        </w:rPr>
        <w:lastRenderedPageBreak/>
        <w:t xml:space="preserve">This research uses a systematic literature review as  a way of “synthesising scientific evidence” to answer the  research question : </w:t>
      </w:r>
      <w:r w:rsidRPr="000A6A3A">
        <w:rPr>
          <w:rFonts w:asciiTheme="minorBidi" w:eastAsia="Times New Roman" w:hAnsiTheme="minorBidi"/>
          <w:sz w:val="24"/>
          <w:szCs w:val="24"/>
        </w:rPr>
        <w:t xml:space="preserve">Does the current degree of e-HRM practices as a key tool for </w:t>
      </w:r>
      <w:r w:rsidR="00492ABD" w:rsidRPr="000A6A3A">
        <w:rPr>
          <w:rFonts w:asciiTheme="minorBidi" w:eastAsia="Times New Roman" w:hAnsiTheme="minorBidi"/>
          <w:sz w:val="24"/>
          <w:szCs w:val="24"/>
        </w:rPr>
        <w:t xml:space="preserve">HRM </w:t>
      </w:r>
      <w:r w:rsidRPr="000A6A3A">
        <w:rPr>
          <w:rFonts w:asciiTheme="minorBidi" w:eastAsia="Times New Roman" w:hAnsiTheme="minorBidi"/>
          <w:sz w:val="24"/>
          <w:szCs w:val="24"/>
        </w:rPr>
        <w:t xml:space="preserve"> activities  differ significantly between public sector and private sector organisations? </w:t>
      </w:r>
      <w:r w:rsidRPr="000A6A3A">
        <w:rPr>
          <w:rFonts w:asciiTheme="minorBidi" w:hAnsiTheme="minorBidi"/>
          <w:sz w:val="24"/>
          <w:szCs w:val="24"/>
        </w:rPr>
        <w:t>This research uses available research evidences in  a way that is transparent and reproducible i</w:t>
      </w:r>
      <w:r w:rsidRPr="000A6A3A">
        <w:rPr>
          <w:rFonts w:asciiTheme="minorBidi" w:eastAsia="Times New Roman" w:hAnsiTheme="minorBidi"/>
          <w:sz w:val="24"/>
          <w:szCs w:val="24"/>
        </w:rPr>
        <w:t>n the pursuit of incorporating all available published evidence pertaining to the subject matter and evaluating the calibre of said evidence.</w:t>
      </w:r>
    </w:p>
    <w:p w14:paraId="33727C17" w14:textId="77777777" w:rsidR="00A421FF" w:rsidRPr="000A6A3A" w:rsidRDefault="00A421FF"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Systematic Literature Review (SLR) offers a means to evaluate the calibre and extent of available evidence pertaining to a certain inquiry or subject matter. It provides a more comprehensive and precise level of comprehension compared to a conventional literature review. Consider a solitary cross-sectional study as a singular momentary representation, whereas a longitudinal study might be likened to a singular video recording. As the quantity of photos and films pertaining to a certain subject or topic expands, it provides a more comprehensive and precise understanding of the phenomena under investigation(</w:t>
      </w:r>
      <w:r w:rsidRPr="000A6A3A">
        <w:rPr>
          <w:rFonts w:asciiTheme="minorBidi" w:hAnsiTheme="minorBidi"/>
          <w:color w:val="333333"/>
          <w:sz w:val="24"/>
          <w:szCs w:val="24"/>
          <w:shd w:val="clear" w:color="auto" w:fill="FFFFFF"/>
        </w:rPr>
        <w:t>Pati and Lorusso,2018)</w:t>
      </w:r>
      <w:r w:rsidRPr="000A6A3A">
        <w:rPr>
          <w:rFonts w:asciiTheme="minorBidi" w:eastAsia="Times New Roman" w:hAnsiTheme="minorBidi"/>
          <w:sz w:val="24"/>
          <w:szCs w:val="24"/>
        </w:rPr>
        <w:t>.</w:t>
      </w:r>
    </w:p>
    <w:p w14:paraId="3498A55A" w14:textId="77777777" w:rsidR="007767D0" w:rsidRPr="000A6A3A" w:rsidRDefault="007767D0" w:rsidP="000A6A3A">
      <w:pPr>
        <w:spacing w:after="0" w:line="360" w:lineRule="auto"/>
        <w:jc w:val="both"/>
        <w:rPr>
          <w:rFonts w:asciiTheme="minorBidi" w:eastAsia="Times New Roman" w:hAnsiTheme="minorBidi"/>
          <w:sz w:val="24"/>
          <w:szCs w:val="24"/>
        </w:rPr>
      </w:pPr>
    </w:p>
    <w:p w14:paraId="5F0C44C3" w14:textId="77777777" w:rsidR="007767D0" w:rsidRPr="000A6A3A" w:rsidRDefault="007767D0"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The main difference between narrative and systematic literature review</w:t>
      </w:r>
    </w:p>
    <w:p w14:paraId="74B6C939" w14:textId="77777777" w:rsidR="007767D0" w:rsidRPr="000A6A3A" w:rsidRDefault="007767D0" w:rsidP="000A6A3A">
      <w:pPr>
        <w:spacing w:after="0" w:line="360" w:lineRule="auto"/>
        <w:jc w:val="both"/>
        <w:rPr>
          <w:rFonts w:asciiTheme="minorBidi" w:eastAsia="Times New Roman" w:hAnsiTheme="minorBidi"/>
          <w:sz w:val="24"/>
          <w:szCs w:val="24"/>
        </w:rPr>
      </w:pPr>
    </w:p>
    <w:p w14:paraId="27A81884" w14:textId="16E2F2FA" w:rsidR="005B1AF9" w:rsidRPr="000A6A3A" w:rsidRDefault="00FC6B63" w:rsidP="000A6A3A">
      <w:pPr>
        <w:spacing w:line="360" w:lineRule="auto"/>
        <w:jc w:val="both"/>
        <w:rPr>
          <w:rFonts w:asciiTheme="minorBidi" w:hAnsiTheme="minorBidi"/>
          <w:sz w:val="24"/>
          <w:szCs w:val="24"/>
        </w:rPr>
      </w:pPr>
      <w:r w:rsidRPr="000A6A3A">
        <w:rPr>
          <w:rFonts w:asciiTheme="minorBidi" w:eastAsia="Times New Roman" w:hAnsiTheme="minorBidi"/>
          <w:noProof/>
          <w:sz w:val="24"/>
          <w:szCs w:val="24"/>
        </w:rPr>
        <w:drawing>
          <wp:inline distT="0" distB="0" distL="0" distR="0" wp14:anchorId="1B902BAD" wp14:editId="6161698E">
            <wp:extent cx="5731510" cy="2803525"/>
            <wp:effectExtent l="0" t="0" r="2540" b="0"/>
            <wp:docPr id="1913775811" name="Picture 1"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775811" name="Picture 1" descr="A close-up of a book&#10;&#10;Description automatically generated"/>
                    <pic:cNvPicPr/>
                  </pic:nvPicPr>
                  <pic:blipFill>
                    <a:blip r:embed="rId16"/>
                    <a:stretch>
                      <a:fillRect/>
                    </a:stretch>
                  </pic:blipFill>
                  <pic:spPr>
                    <a:xfrm>
                      <a:off x="0" y="0"/>
                      <a:ext cx="5731510" cy="2803525"/>
                    </a:xfrm>
                    <a:prstGeom prst="rect">
                      <a:avLst/>
                    </a:prstGeom>
                  </pic:spPr>
                </pic:pic>
              </a:graphicData>
            </a:graphic>
          </wp:inline>
        </w:drawing>
      </w:r>
    </w:p>
    <w:p w14:paraId="7405F0EF" w14:textId="77777777" w:rsidR="00492ABD" w:rsidRPr="00492ABD" w:rsidRDefault="00492ABD" w:rsidP="000A6A3A">
      <w:pPr>
        <w:spacing w:after="0" w:line="360" w:lineRule="auto"/>
        <w:jc w:val="both"/>
        <w:rPr>
          <w:rFonts w:asciiTheme="minorBidi" w:eastAsia="Times New Roman" w:hAnsiTheme="minorBidi"/>
          <w:sz w:val="24"/>
          <w:szCs w:val="24"/>
        </w:rPr>
      </w:pPr>
      <w:r w:rsidRPr="00492ABD">
        <w:rPr>
          <w:rFonts w:asciiTheme="minorBidi" w:eastAsia="Times New Roman" w:hAnsiTheme="minorBidi"/>
          <w:sz w:val="24"/>
          <w:szCs w:val="24"/>
        </w:rPr>
        <w:t xml:space="preserve">The primary goal of systematic reviews is to thoroughly identify all relevant research studies pertaining to a specific topic, with the aim of providing an unbiased and impartial evaluation of the existing literature. The methods used to select studies for systematic reviews have been specifically designed to identify negative studies that </w:t>
      </w:r>
      <w:r w:rsidRPr="00492ABD">
        <w:rPr>
          <w:rFonts w:asciiTheme="minorBidi" w:eastAsia="Times New Roman" w:hAnsiTheme="minorBidi"/>
          <w:sz w:val="24"/>
          <w:szCs w:val="24"/>
        </w:rPr>
        <w:lastRenderedPageBreak/>
        <w:t>may be published in low impact journals or conference proceedings. These studies are not included in bibliographic databases but have the potential to counterbalance the findings of the more easily identified positive studies.</w:t>
      </w:r>
    </w:p>
    <w:p w14:paraId="0EF55E73" w14:textId="7B70B245" w:rsidR="001B2081" w:rsidRPr="000A6A3A" w:rsidRDefault="00492ABD"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 </w:t>
      </w:r>
      <w:r w:rsidR="001B2081" w:rsidRPr="000A6A3A">
        <w:rPr>
          <w:rFonts w:asciiTheme="minorBidi" w:eastAsia="Times New Roman" w:hAnsiTheme="minorBidi"/>
          <w:sz w:val="24"/>
          <w:szCs w:val="24"/>
        </w:rPr>
        <w:t>(</w:t>
      </w:r>
      <w:r w:rsidR="001B2081" w:rsidRPr="000A6A3A">
        <w:rPr>
          <w:rFonts w:asciiTheme="minorBidi" w:hAnsiTheme="minorBidi"/>
          <w:color w:val="222222"/>
          <w:sz w:val="24"/>
          <w:szCs w:val="24"/>
          <w:shd w:val="clear" w:color="auto" w:fill="FFFFFF"/>
        </w:rPr>
        <w:t xml:space="preserve">Nightingale,2009). </w:t>
      </w:r>
    </w:p>
    <w:p w14:paraId="763519D2" w14:textId="77777777" w:rsidR="001B2081" w:rsidRPr="000A6A3A" w:rsidRDefault="001B2081" w:rsidP="000A6A3A">
      <w:pPr>
        <w:spacing w:after="0" w:line="360" w:lineRule="auto"/>
        <w:jc w:val="both"/>
        <w:rPr>
          <w:rFonts w:asciiTheme="minorBidi" w:eastAsia="Times New Roman" w:hAnsiTheme="minorBidi"/>
          <w:sz w:val="24"/>
          <w:szCs w:val="24"/>
        </w:rPr>
      </w:pPr>
    </w:p>
    <w:p w14:paraId="6E2C8865" w14:textId="77777777" w:rsidR="001B2081" w:rsidRPr="000A6A3A" w:rsidRDefault="001B2081"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In order to effectively conduct systematic reviews, it is important to develop search strategies that encompass all relevant studies pertaining to a certain research question. This implies that the search strategy should prioritise sensitivity above specificity. A certain search method has the ability to identify papers that are more relevant than irrelevant, however it may inadvertently overlook certain significant publications. To avoid this bias, considering the inclusion criteria, PRISMA statement for this research is presented in analysis chapter. </w:t>
      </w:r>
    </w:p>
    <w:p w14:paraId="35A00822" w14:textId="4AF7CE0D" w:rsidR="00861161" w:rsidRPr="000A6A3A" w:rsidRDefault="00BF5584" w:rsidP="000A6A3A">
      <w:pPr>
        <w:spacing w:line="360" w:lineRule="auto"/>
        <w:jc w:val="both"/>
        <w:rPr>
          <w:rFonts w:asciiTheme="minorBidi" w:hAnsiTheme="minorBidi"/>
          <w:sz w:val="24"/>
          <w:szCs w:val="24"/>
        </w:rPr>
      </w:pPr>
      <w:r w:rsidRPr="000A6A3A">
        <w:rPr>
          <w:rFonts w:asciiTheme="minorBidi" w:eastAsia="Times New Roman" w:hAnsiTheme="minorBidi"/>
          <w:noProof/>
          <w:sz w:val="24"/>
          <w:szCs w:val="24"/>
        </w:rPr>
        <w:lastRenderedPageBreak/>
        <w:drawing>
          <wp:inline distT="0" distB="0" distL="0" distR="0" wp14:anchorId="1FA8A017" wp14:editId="23126441">
            <wp:extent cx="4677428" cy="7687748"/>
            <wp:effectExtent l="0" t="0" r="8890" b="8890"/>
            <wp:docPr id="1864661536" name="Picture 1" descr="A diagram of a research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661536" name="Picture 1" descr="A diagram of a research process&#10;&#10;Description automatically generated"/>
                    <pic:cNvPicPr/>
                  </pic:nvPicPr>
                  <pic:blipFill>
                    <a:blip r:embed="rId17"/>
                    <a:stretch>
                      <a:fillRect/>
                    </a:stretch>
                  </pic:blipFill>
                  <pic:spPr>
                    <a:xfrm>
                      <a:off x="0" y="0"/>
                      <a:ext cx="4677428" cy="7687748"/>
                    </a:xfrm>
                    <a:prstGeom prst="rect">
                      <a:avLst/>
                    </a:prstGeom>
                  </pic:spPr>
                </pic:pic>
              </a:graphicData>
            </a:graphic>
          </wp:inline>
        </w:drawing>
      </w:r>
    </w:p>
    <w:p w14:paraId="327C2DE2" w14:textId="60664EC7" w:rsidR="00670233" w:rsidRPr="000A6A3A" w:rsidRDefault="00670233" w:rsidP="000A6A3A">
      <w:pPr>
        <w:spacing w:line="360" w:lineRule="auto"/>
        <w:jc w:val="both"/>
        <w:rPr>
          <w:rFonts w:asciiTheme="minorBidi" w:hAnsiTheme="minorBidi"/>
          <w:sz w:val="24"/>
          <w:szCs w:val="24"/>
        </w:rPr>
      </w:pPr>
    </w:p>
    <w:p w14:paraId="1746A612" w14:textId="09B1BCA2" w:rsidR="007D0A4B" w:rsidRPr="000A6A3A" w:rsidRDefault="007D0A4B"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Systematic reviews may encounter many limitations throughout their preparation phase. An inadequate literature search may overlook significant studies, thereby </w:t>
      </w:r>
      <w:r w:rsidRPr="000A6A3A">
        <w:rPr>
          <w:rFonts w:asciiTheme="minorBidi" w:eastAsia="Times New Roman" w:hAnsiTheme="minorBidi"/>
          <w:sz w:val="24"/>
          <w:szCs w:val="24"/>
        </w:rPr>
        <w:lastRenderedPageBreak/>
        <w:t>impacting the conclusions. However, the level of conclusions drawn cannot beyond the level of the research that were examined. In order to thoroughly evaluate the findings, it is imperative to conduct a rigorous examination for biases. It is crucial to possess a  comprehension of the difficulties that are pivotal in the examination of a specific subject matter in order to ascertain the potential biases that significantly impact the findings of a study(</w:t>
      </w:r>
      <w:proofErr w:type="spellStart"/>
      <w:r w:rsidRPr="000A6A3A">
        <w:rPr>
          <w:rFonts w:asciiTheme="minorBidi" w:eastAsia="Times New Roman" w:hAnsiTheme="minorBidi"/>
          <w:sz w:val="24"/>
          <w:szCs w:val="24"/>
        </w:rPr>
        <w:t>Wrigjt</w:t>
      </w:r>
      <w:proofErr w:type="spellEnd"/>
      <w:r w:rsidRPr="000A6A3A">
        <w:rPr>
          <w:rFonts w:asciiTheme="minorBidi" w:eastAsia="Times New Roman" w:hAnsiTheme="minorBidi"/>
          <w:sz w:val="24"/>
          <w:szCs w:val="24"/>
        </w:rPr>
        <w:t xml:space="preserve"> et al.,2007). Despite its shortcomings, a systematic review can help scientists fill knowledge gaps. However, systematic reviews require various stages, tools, and tactics. Accessing and using these materials can be tricky.</w:t>
      </w:r>
    </w:p>
    <w:p w14:paraId="0C5DBD4F" w14:textId="77777777" w:rsidR="007D0A4B" w:rsidRPr="000A6A3A" w:rsidRDefault="007D0A4B"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Inclusion criteria</w:t>
      </w:r>
    </w:p>
    <w:p w14:paraId="70E7B8D2" w14:textId="6967E3FF" w:rsidR="007D0A4B" w:rsidRPr="000A6A3A" w:rsidRDefault="007D0A4B" w:rsidP="000A6A3A">
      <w:pPr>
        <w:spacing w:after="24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Only studies that satisfied the following six criteria were incorporated into the systematic review. </w:t>
      </w:r>
    </w:p>
    <w:p w14:paraId="6B30C664" w14:textId="6E7D98E9" w:rsidR="00492ABD" w:rsidRPr="000A6A3A" w:rsidRDefault="00492ABD" w:rsidP="000A6A3A">
      <w:pPr>
        <w:pStyle w:val="ListParagraph"/>
        <w:numPr>
          <w:ilvl w:val="0"/>
          <w:numId w:val="5"/>
        </w:num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E</w:t>
      </w:r>
      <w:r w:rsidRPr="000A6A3A">
        <w:rPr>
          <w:rFonts w:asciiTheme="minorBidi" w:eastAsia="Times New Roman" w:hAnsiTheme="minorBidi"/>
          <w:sz w:val="24"/>
          <w:szCs w:val="24"/>
        </w:rPr>
        <w:t xml:space="preserve">xamining the correlation between HRM practices, utilisation of ICT, and organisational success, or investigating the impact of ICT usage on HRM practices and organisational performance, are eligible for inclusion. </w:t>
      </w:r>
    </w:p>
    <w:p w14:paraId="52FF6E06" w14:textId="77777777" w:rsidR="00492ABD" w:rsidRPr="000A6A3A" w:rsidRDefault="00492ABD" w:rsidP="000A6A3A">
      <w:pPr>
        <w:pStyle w:val="ListParagraph"/>
        <w:spacing w:after="0" w:line="360" w:lineRule="auto"/>
        <w:jc w:val="both"/>
        <w:rPr>
          <w:rFonts w:asciiTheme="minorBidi" w:eastAsia="Times New Roman" w:hAnsiTheme="minorBidi"/>
          <w:sz w:val="24"/>
          <w:szCs w:val="24"/>
        </w:rPr>
      </w:pPr>
    </w:p>
    <w:p w14:paraId="1401118B" w14:textId="7641BD13" w:rsidR="007D0A4B" w:rsidRPr="000A6A3A" w:rsidRDefault="007D0A4B" w:rsidP="000A6A3A">
      <w:pPr>
        <w:pStyle w:val="ListParagraph"/>
        <w:numPr>
          <w:ilvl w:val="0"/>
          <w:numId w:val="5"/>
        </w:numPr>
        <w:spacing w:after="0" w:line="360" w:lineRule="auto"/>
        <w:jc w:val="both"/>
        <w:rPr>
          <w:rFonts w:asciiTheme="minorBidi" w:eastAsia="Times New Roman" w:hAnsiTheme="minorBidi"/>
          <w:sz w:val="24"/>
          <w:szCs w:val="24"/>
        </w:rPr>
      </w:pPr>
      <w:r w:rsidRPr="000A6A3A">
        <w:rPr>
          <w:rFonts w:asciiTheme="minorBidi" w:hAnsiTheme="minorBidi"/>
          <w:color w:val="333333"/>
          <w:sz w:val="24"/>
          <w:szCs w:val="24"/>
          <w:shd w:val="clear" w:color="auto" w:fill="FFFFFF"/>
        </w:rPr>
        <w:t xml:space="preserve">Studies that focused </w:t>
      </w:r>
      <w:r w:rsidRPr="000A6A3A">
        <w:rPr>
          <w:rFonts w:asciiTheme="minorBidi" w:hAnsiTheme="minorBidi"/>
          <w:sz w:val="24"/>
          <w:szCs w:val="24"/>
        </w:rPr>
        <w:t xml:space="preserve"> current level of e-HRM practices in public sector organizations. </w:t>
      </w:r>
    </w:p>
    <w:p w14:paraId="080ACAC8" w14:textId="77777777" w:rsidR="007D0A4B" w:rsidRPr="000A6A3A" w:rsidRDefault="007D0A4B" w:rsidP="000A6A3A">
      <w:pPr>
        <w:pStyle w:val="ListParagraph"/>
        <w:numPr>
          <w:ilvl w:val="0"/>
          <w:numId w:val="5"/>
        </w:numPr>
        <w:spacing w:after="0" w:line="360" w:lineRule="auto"/>
        <w:jc w:val="both"/>
        <w:rPr>
          <w:rFonts w:asciiTheme="minorBidi" w:eastAsia="Times New Roman" w:hAnsiTheme="minorBidi"/>
          <w:sz w:val="24"/>
          <w:szCs w:val="24"/>
        </w:rPr>
      </w:pPr>
      <w:r w:rsidRPr="000A6A3A">
        <w:rPr>
          <w:rFonts w:asciiTheme="minorBidi" w:hAnsiTheme="minorBidi"/>
          <w:color w:val="333333"/>
          <w:sz w:val="24"/>
          <w:szCs w:val="24"/>
          <w:shd w:val="clear" w:color="auto" w:fill="FFFFFF"/>
        </w:rPr>
        <w:t xml:space="preserve">Studied that focused </w:t>
      </w:r>
      <w:r w:rsidRPr="000A6A3A">
        <w:rPr>
          <w:rFonts w:asciiTheme="minorBidi" w:hAnsiTheme="minorBidi"/>
          <w:sz w:val="24"/>
          <w:szCs w:val="24"/>
        </w:rPr>
        <w:t xml:space="preserve">on current level of e-HRM practices in private sector organizations. Studies that focused on comparing  public sector and private sector organizations with respect to current level of e-HRM practices. </w:t>
      </w:r>
    </w:p>
    <w:p w14:paraId="2112007F" w14:textId="77777777" w:rsidR="007D0A4B" w:rsidRPr="000A6A3A" w:rsidRDefault="007D0A4B" w:rsidP="000A6A3A">
      <w:pPr>
        <w:pStyle w:val="ListParagraph"/>
        <w:numPr>
          <w:ilvl w:val="0"/>
          <w:numId w:val="5"/>
        </w:numPr>
        <w:spacing w:after="0" w:line="360" w:lineRule="auto"/>
        <w:jc w:val="both"/>
        <w:rPr>
          <w:rFonts w:asciiTheme="minorBidi" w:eastAsia="Times New Roman" w:hAnsiTheme="minorBidi"/>
          <w:sz w:val="24"/>
          <w:szCs w:val="24"/>
        </w:rPr>
      </w:pPr>
      <w:r w:rsidRPr="000A6A3A">
        <w:rPr>
          <w:rFonts w:asciiTheme="minorBidi" w:hAnsiTheme="minorBidi"/>
          <w:sz w:val="24"/>
          <w:szCs w:val="24"/>
        </w:rPr>
        <w:t xml:space="preserve"> Studies that measure the relative preference on current level of practices. </w:t>
      </w:r>
    </w:p>
    <w:p w14:paraId="4AA9D78F" w14:textId="77777777" w:rsidR="007D0A4B" w:rsidRPr="000A6A3A" w:rsidRDefault="007D0A4B" w:rsidP="000A6A3A">
      <w:pPr>
        <w:pStyle w:val="ListParagraph"/>
        <w:numPr>
          <w:ilvl w:val="0"/>
          <w:numId w:val="5"/>
        </w:numPr>
        <w:spacing w:after="0" w:line="360" w:lineRule="auto"/>
        <w:jc w:val="both"/>
        <w:rPr>
          <w:rFonts w:asciiTheme="minorBidi" w:eastAsia="Times New Roman" w:hAnsiTheme="minorBidi"/>
          <w:sz w:val="24"/>
          <w:szCs w:val="24"/>
        </w:rPr>
      </w:pPr>
      <w:r w:rsidRPr="000A6A3A">
        <w:rPr>
          <w:rFonts w:asciiTheme="minorBidi" w:hAnsiTheme="minorBidi"/>
          <w:sz w:val="24"/>
          <w:szCs w:val="24"/>
        </w:rPr>
        <w:t xml:space="preserve"> Study that focused some problems persisting with e-HRM practices in both sectors. </w:t>
      </w:r>
    </w:p>
    <w:p w14:paraId="70BF7777" w14:textId="77777777" w:rsidR="007D0A4B" w:rsidRPr="000A6A3A" w:rsidRDefault="007D0A4B" w:rsidP="000A6A3A">
      <w:pPr>
        <w:spacing w:line="360" w:lineRule="auto"/>
        <w:jc w:val="both"/>
        <w:rPr>
          <w:rFonts w:asciiTheme="minorBidi" w:hAnsiTheme="minorBidi"/>
          <w:sz w:val="24"/>
          <w:szCs w:val="24"/>
        </w:rPr>
      </w:pPr>
    </w:p>
    <w:p w14:paraId="7C570D5B" w14:textId="77777777" w:rsidR="007D0A4B" w:rsidRPr="000A6A3A" w:rsidRDefault="007D0A4B"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Ethical consideration</w:t>
      </w:r>
    </w:p>
    <w:p w14:paraId="7B937131" w14:textId="77777777" w:rsidR="00FC403D" w:rsidRPr="000A6A3A" w:rsidRDefault="007D0A4B"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Unlike primary studies, </w:t>
      </w:r>
      <w:r w:rsidR="00FC403D" w:rsidRPr="000A6A3A">
        <w:rPr>
          <w:rFonts w:asciiTheme="minorBidi" w:eastAsia="Times New Roman" w:hAnsiTheme="minorBidi"/>
          <w:sz w:val="24"/>
          <w:szCs w:val="24"/>
        </w:rPr>
        <w:t>Systematic reviewers refrain from collecting highly personal, sensitive, or confidential data from individuals. Systematic reviewers rely on publicly accessible records as evidence and often do not require institutional ethics approval before commencing a systematic review. Institutional Review is the assessment and authorization procedure for research projects undertaken by institutions, aimed at ensuring compliance with ethical and regulatory criteria.</w:t>
      </w:r>
    </w:p>
    <w:p w14:paraId="3C008A38" w14:textId="626A618E" w:rsidR="00492ABD" w:rsidRPr="000A6A3A" w:rsidRDefault="00492ABD" w:rsidP="000A6A3A">
      <w:pPr>
        <w:spacing w:line="360" w:lineRule="auto"/>
        <w:jc w:val="both"/>
        <w:rPr>
          <w:rFonts w:asciiTheme="minorBidi" w:eastAsia="Times New Roman" w:hAnsiTheme="minorBidi"/>
          <w:sz w:val="24"/>
          <w:szCs w:val="24"/>
        </w:rPr>
      </w:pPr>
    </w:p>
    <w:p w14:paraId="46D740FB" w14:textId="77777777" w:rsidR="00FC403D" w:rsidRPr="000A6A3A" w:rsidRDefault="007D0A4B"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Research ethics boards generally do not incorporate specific recommendations for conducting systematic reviews.</w:t>
      </w:r>
      <w:r w:rsidRPr="000A6A3A">
        <w:rPr>
          <w:rFonts w:asciiTheme="minorBidi" w:hAnsiTheme="minorBidi"/>
          <w:sz w:val="24"/>
          <w:szCs w:val="24"/>
        </w:rPr>
        <w:t xml:space="preserve"> </w:t>
      </w:r>
      <w:r w:rsidR="00FC403D" w:rsidRPr="000A6A3A">
        <w:rPr>
          <w:rFonts w:asciiTheme="minorBidi" w:eastAsia="Times New Roman" w:hAnsiTheme="minorBidi"/>
          <w:sz w:val="24"/>
          <w:szCs w:val="24"/>
        </w:rPr>
        <w:t xml:space="preserve">Over the past four decades, systematic reviews have evolved to become more thorough in their approach and have had a substantial impact on impacting policy, practice, future research, and public opinion. Thus, the ethical considerations of the representation of the interests of several stakeholders in a study review have become of utmost importance (Hammersley, 2003). </w:t>
      </w:r>
    </w:p>
    <w:p w14:paraId="2F23A744" w14:textId="4AE4AB56" w:rsidR="00FC403D" w:rsidRPr="000A6A3A" w:rsidRDefault="00FC403D" w:rsidP="000A6A3A">
      <w:pPr>
        <w:spacing w:line="360" w:lineRule="auto"/>
        <w:jc w:val="both"/>
        <w:rPr>
          <w:rFonts w:asciiTheme="minorBidi" w:hAnsiTheme="minorBidi"/>
          <w:sz w:val="24"/>
          <w:szCs w:val="24"/>
        </w:rPr>
      </w:pPr>
    </w:p>
    <w:p w14:paraId="4C98C36B" w14:textId="77777777" w:rsidR="00FC403D" w:rsidRPr="000A6A3A" w:rsidRDefault="00FC403D" w:rsidP="000A6A3A">
      <w:pPr>
        <w:spacing w:line="360" w:lineRule="auto"/>
        <w:jc w:val="both"/>
        <w:rPr>
          <w:rFonts w:asciiTheme="minorBidi" w:hAnsiTheme="minorBidi"/>
          <w:sz w:val="24"/>
          <w:szCs w:val="24"/>
        </w:rPr>
      </w:pPr>
    </w:p>
    <w:p w14:paraId="01E23154" w14:textId="7B072319" w:rsidR="007D0A4B" w:rsidRPr="000A6A3A" w:rsidRDefault="007D0A4B"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In order to conduct systematic reviews effectively, reviewers must engage in informed subjectivity and reflexivity. </w:t>
      </w:r>
      <w:r w:rsidR="00FC403D" w:rsidRPr="000A6A3A">
        <w:rPr>
          <w:rFonts w:asciiTheme="minorBidi" w:eastAsia="Times New Roman" w:hAnsiTheme="minorBidi"/>
          <w:sz w:val="24"/>
          <w:szCs w:val="24"/>
        </w:rPr>
        <w:t xml:space="preserve">To effectively conduct a review, it is important to choose an epistemological approach that is suitable for the purpose of the review and the researcher's expertise. Some such orientations include post-positivist, interpretive, participatory, and critical (Suri, 2018). </w:t>
      </w:r>
      <w:r w:rsidRPr="000A6A3A">
        <w:rPr>
          <w:rFonts w:asciiTheme="minorBidi" w:eastAsia="Times New Roman" w:hAnsiTheme="minorBidi"/>
          <w:sz w:val="24"/>
          <w:szCs w:val="24"/>
        </w:rPr>
        <w:t>This research has explained the epistemological orientation of the research as post positivism.</w:t>
      </w:r>
    </w:p>
    <w:p w14:paraId="3D81EE7D" w14:textId="41005BC6" w:rsidR="007D0A4B" w:rsidRPr="000A6A3A" w:rsidRDefault="007D0A4B"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Deontological ethics is particularly applicable to post-positivist reviewers who prioritise the </w:t>
      </w:r>
    </w:p>
    <w:p w14:paraId="3209E76F" w14:textId="77777777" w:rsidR="00FC403D" w:rsidRPr="000A6A3A" w:rsidRDefault="00FC403D" w:rsidP="000A6A3A">
      <w:pPr>
        <w:spacing w:line="360" w:lineRule="auto"/>
        <w:jc w:val="both"/>
        <w:rPr>
          <w:rFonts w:asciiTheme="minorBidi" w:eastAsia="Times New Roman" w:hAnsiTheme="minorBidi"/>
          <w:sz w:val="24"/>
          <w:szCs w:val="24"/>
        </w:rPr>
      </w:pPr>
    </w:p>
    <w:p w14:paraId="4BC6BD5F" w14:textId="08430ECD" w:rsidR="00670233" w:rsidRPr="000A6A3A" w:rsidRDefault="007D0A4B"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 xml:space="preserve">Conclusion </w:t>
      </w:r>
    </w:p>
    <w:p w14:paraId="5913C652" w14:textId="3CA4C37C" w:rsidR="00DD3E00" w:rsidRPr="000A6A3A" w:rsidRDefault="00DD3E00" w:rsidP="000A6A3A">
      <w:pPr>
        <w:spacing w:line="360" w:lineRule="auto"/>
        <w:jc w:val="both"/>
        <w:rPr>
          <w:rFonts w:asciiTheme="minorBidi" w:hAnsiTheme="minorBidi"/>
          <w:sz w:val="24"/>
          <w:szCs w:val="24"/>
        </w:rPr>
      </w:pPr>
    </w:p>
    <w:p w14:paraId="0C5F74A2" w14:textId="002B8A8D" w:rsidR="00052728" w:rsidRPr="000A6A3A" w:rsidRDefault="00052728" w:rsidP="000A6A3A">
      <w:pPr>
        <w:spacing w:line="360" w:lineRule="auto"/>
        <w:jc w:val="both"/>
        <w:rPr>
          <w:rFonts w:asciiTheme="minorBidi" w:hAnsiTheme="minorBidi"/>
          <w:sz w:val="24"/>
          <w:szCs w:val="24"/>
        </w:rPr>
      </w:pPr>
    </w:p>
    <w:p w14:paraId="7BD6AF77" w14:textId="77777777" w:rsidR="00FC403D" w:rsidRPr="000A6A3A" w:rsidRDefault="00FC403D" w:rsidP="000A6A3A">
      <w:pPr>
        <w:spacing w:line="360" w:lineRule="auto"/>
        <w:jc w:val="both"/>
        <w:rPr>
          <w:rFonts w:asciiTheme="minorBidi" w:hAnsiTheme="minorBidi"/>
          <w:sz w:val="24"/>
          <w:szCs w:val="24"/>
        </w:rPr>
      </w:pPr>
    </w:p>
    <w:p w14:paraId="55EA8DE6" w14:textId="77777777" w:rsidR="00FC403D" w:rsidRPr="000A6A3A" w:rsidRDefault="00FC403D" w:rsidP="000A6A3A">
      <w:pPr>
        <w:spacing w:line="360" w:lineRule="auto"/>
        <w:jc w:val="both"/>
        <w:rPr>
          <w:rFonts w:asciiTheme="minorBidi" w:hAnsiTheme="minorBidi"/>
          <w:sz w:val="24"/>
          <w:szCs w:val="24"/>
        </w:rPr>
      </w:pPr>
    </w:p>
    <w:p w14:paraId="553203BD" w14:textId="77777777" w:rsidR="00FC403D" w:rsidRPr="000A6A3A" w:rsidRDefault="00FC403D" w:rsidP="000A6A3A">
      <w:pPr>
        <w:spacing w:line="360" w:lineRule="auto"/>
        <w:jc w:val="both"/>
        <w:rPr>
          <w:rFonts w:asciiTheme="minorBidi" w:hAnsiTheme="minorBidi"/>
          <w:sz w:val="24"/>
          <w:szCs w:val="24"/>
        </w:rPr>
      </w:pPr>
    </w:p>
    <w:p w14:paraId="2614F4C6" w14:textId="77777777" w:rsidR="00FC403D" w:rsidRPr="000A6A3A" w:rsidRDefault="00FC403D" w:rsidP="000A6A3A">
      <w:pPr>
        <w:spacing w:line="360" w:lineRule="auto"/>
        <w:jc w:val="both"/>
        <w:rPr>
          <w:rFonts w:asciiTheme="minorBidi" w:hAnsiTheme="minorBidi"/>
          <w:sz w:val="24"/>
          <w:szCs w:val="24"/>
        </w:rPr>
      </w:pPr>
    </w:p>
    <w:p w14:paraId="3093E30A" w14:textId="77777777" w:rsidR="00FC403D" w:rsidRPr="000A6A3A" w:rsidRDefault="00FC403D" w:rsidP="000A6A3A">
      <w:pPr>
        <w:spacing w:line="360" w:lineRule="auto"/>
        <w:jc w:val="both"/>
        <w:rPr>
          <w:rFonts w:asciiTheme="minorBidi" w:hAnsiTheme="minorBidi"/>
          <w:sz w:val="24"/>
          <w:szCs w:val="24"/>
        </w:rPr>
      </w:pPr>
    </w:p>
    <w:p w14:paraId="3BBBF79E" w14:textId="77777777" w:rsidR="00FC403D" w:rsidRPr="000A6A3A" w:rsidRDefault="00FC403D" w:rsidP="000A6A3A">
      <w:pPr>
        <w:spacing w:line="360" w:lineRule="auto"/>
        <w:jc w:val="both"/>
        <w:rPr>
          <w:rFonts w:asciiTheme="minorBidi" w:hAnsiTheme="minorBidi"/>
          <w:sz w:val="24"/>
          <w:szCs w:val="24"/>
        </w:rPr>
      </w:pPr>
    </w:p>
    <w:p w14:paraId="5951E473" w14:textId="77777777" w:rsidR="00FC403D" w:rsidRPr="000A6A3A" w:rsidRDefault="00FC403D" w:rsidP="000A6A3A">
      <w:pPr>
        <w:spacing w:line="360" w:lineRule="auto"/>
        <w:jc w:val="both"/>
        <w:rPr>
          <w:rFonts w:asciiTheme="minorBidi" w:hAnsiTheme="minorBidi"/>
          <w:sz w:val="24"/>
          <w:szCs w:val="24"/>
        </w:rPr>
      </w:pPr>
    </w:p>
    <w:p w14:paraId="21E3C0A3" w14:textId="77777777" w:rsidR="00FC403D" w:rsidRPr="000A6A3A" w:rsidRDefault="00FC403D" w:rsidP="000A6A3A">
      <w:pPr>
        <w:spacing w:line="360" w:lineRule="auto"/>
        <w:jc w:val="both"/>
        <w:rPr>
          <w:rFonts w:asciiTheme="minorBidi" w:hAnsiTheme="minorBidi"/>
          <w:sz w:val="24"/>
          <w:szCs w:val="24"/>
        </w:rPr>
      </w:pPr>
    </w:p>
    <w:p w14:paraId="7E26133E" w14:textId="77777777" w:rsidR="00FC403D" w:rsidRPr="000A6A3A" w:rsidRDefault="00FC403D" w:rsidP="000A6A3A">
      <w:pPr>
        <w:spacing w:line="360" w:lineRule="auto"/>
        <w:jc w:val="both"/>
        <w:rPr>
          <w:rFonts w:asciiTheme="minorBidi" w:hAnsiTheme="minorBidi"/>
          <w:sz w:val="24"/>
          <w:szCs w:val="24"/>
        </w:rPr>
      </w:pPr>
    </w:p>
    <w:p w14:paraId="132CE0B9" w14:textId="77777777" w:rsidR="00FC403D" w:rsidRPr="000A6A3A" w:rsidRDefault="00FC403D" w:rsidP="000A6A3A">
      <w:pPr>
        <w:spacing w:line="360" w:lineRule="auto"/>
        <w:jc w:val="both"/>
        <w:rPr>
          <w:rFonts w:asciiTheme="minorBidi" w:hAnsiTheme="minorBidi"/>
          <w:sz w:val="24"/>
          <w:szCs w:val="24"/>
        </w:rPr>
      </w:pPr>
    </w:p>
    <w:p w14:paraId="47019830" w14:textId="77777777" w:rsidR="00FC403D" w:rsidRPr="000A6A3A" w:rsidRDefault="00FC403D" w:rsidP="000A6A3A">
      <w:pPr>
        <w:spacing w:line="360" w:lineRule="auto"/>
        <w:jc w:val="both"/>
        <w:rPr>
          <w:rFonts w:asciiTheme="minorBidi" w:hAnsiTheme="minorBidi"/>
          <w:sz w:val="24"/>
          <w:szCs w:val="24"/>
        </w:rPr>
      </w:pPr>
    </w:p>
    <w:p w14:paraId="40D2E875" w14:textId="77777777" w:rsidR="00FC403D" w:rsidRPr="000A6A3A" w:rsidRDefault="00FC403D" w:rsidP="000A6A3A">
      <w:pPr>
        <w:spacing w:line="360" w:lineRule="auto"/>
        <w:jc w:val="both"/>
        <w:rPr>
          <w:rFonts w:asciiTheme="minorBidi" w:hAnsiTheme="minorBidi"/>
          <w:sz w:val="24"/>
          <w:szCs w:val="24"/>
        </w:rPr>
      </w:pPr>
    </w:p>
    <w:p w14:paraId="2898BA46" w14:textId="77777777" w:rsidR="00FC403D" w:rsidRPr="000A6A3A" w:rsidRDefault="00FC403D" w:rsidP="000A6A3A">
      <w:pPr>
        <w:spacing w:line="360" w:lineRule="auto"/>
        <w:jc w:val="both"/>
        <w:rPr>
          <w:rFonts w:asciiTheme="minorBidi" w:hAnsiTheme="minorBidi"/>
          <w:sz w:val="24"/>
          <w:szCs w:val="24"/>
        </w:rPr>
      </w:pPr>
    </w:p>
    <w:p w14:paraId="4F815BB4" w14:textId="77777777" w:rsidR="00FC403D" w:rsidRPr="000A6A3A" w:rsidRDefault="00FC403D" w:rsidP="000A6A3A">
      <w:pPr>
        <w:spacing w:line="360" w:lineRule="auto"/>
        <w:jc w:val="both"/>
        <w:rPr>
          <w:rFonts w:asciiTheme="minorBidi" w:hAnsiTheme="minorBidi"/>
          <w:sz w:val="24"/>
          <w:szCs w:val="24"/>
        </w:rPr>
      </w:pPr>
    </w:p>
    <w:p w14:paraId="3702DC0D" w14:textId="77777777" w:rsidR="00FC403D" w:rsidRPr="000A6A3A" w:rsidRDefault="00FC403D" w:rsidP="000A6A3A">
      <w:pPr>
        <w:spacing w:line="360" w:lineRule="auto"/>
        <w:jc w:val="both"/>
        <w:rPr>
          <w:rFonts w:asciiTheme="minorBidi" w:hAnsiTheme="minorBidi"/>
          <w:sz w:val="24"/>
          <w:szCs w:val="24"/>
        </w:rPr>
      </w:pPr>
    </w:p>
    <w:p w14:paraId="10DA5BFE" w14:textId="77777777" w:rsidR="00FC403D" w:rsidRPr="000A6A3A" w:rsidRDefault="00FC403D" w:rsidP="000A6A3A">
      <w:pPr>
        <w:spacing w:line="360" w:lineRule="auto"/>
        <w:jc w:val="both"/>
        <w:rPr>
          <w:rFonts w:asciiTheme="minorBidi" w:hAnsiTheme="minorBidi"/>
          <w:sz w:val="24"/>
          <w:szCs w:val="24"/>
        </w:rPr>
      </w:pPr>
    </w:p>
    <w:p w14:paraId="5AA8A75F" w14:textId="77777777" w:rsidR="00FC403D" w:rsidRPr="000A6A3A" w:rsidRDefault="00FC403D" w:rsidP="000A6A3A">
      <w:pPr>
        <w:spacing w:line="360" w:lineRule="auto"/>
        <w:jc w:val="both"/>
        <w:rPr>
          <w:rFonts w:asciiTheme="minorBidi" w:hAnsiTheme="minorBidi"/>
          <w:sz w:val="24"/>
          <w:szCs w:val="24"/>
        </w:rPr>
      </w:pPr>
    </w:p>
    <w:p w14:paraId="4383F006" w14:textId="77777777" w:rsidR="00FC403D" w:rsidRPr="000A6A3A" w:rsidRDefault="00FC403D" w:rsidP="000A6A3A">
      <w:pPr>
        <w:spacing w:line="360" w:lineRule="auto"/>
        <w:jc w:val="both"/>
        <w:rPr>
          <w:rFonts w:asciiTheme="minorBidi" w:hAnsiTheme="minorBidi"/>
          <w:sz w:val="24"/>
          <w:szCs w:val="24"/>
        </w:rPr>
      </w:pPr>
    </w:p>
    <w:p w14:paraId="737F0B0E" w14:textId="77777777" w:rsidR="00FC403D" w:rsidRPr="000A6A3A" w:rsidRDefault="00FC403D" w:rsidP="000A6A3A">
      <w:pPr>
        <w:spacing w:line="360" w:lineRule="auto"/>
        <w:jc w:val="both"/>
        <w:rPr>
          <w:rFonts w:asciiTheme="minorBidi" w:hAnsiTheme="minorBidi"/>
          <w:sz w:val="24"/>
          <w:szCs w:val="24"/>
        </w:rPr>
      </w:pPr>
    </w:p>
    <w:p w14:paraId="5BCCA4C4" w14:textId="77777777" w:rsidR="00FC403D" w:rsidRPr="000A6A3A" w:rsidRDefault="00FC403D" w:rsidP="000A6A3A">
      <w:pPr>
        <w:spacing w:line="360" w:lineRule="auto"/>
        <w:jc w:val="both"/>
        <w:rPr>
          <w:rFonts w:asciiTheme="minorBidi" w:hAnsiTheme="minorBidi"/>
          <w:sz w:val="24"/>
          <w:szCs w:val="24"/>
        </w:rPr>
      </w:pPr>
    </w:p>
    <w:p w14:paraId="686C9BCD" w14:textId="77777777" w:rsidR="00103F96" w:rsidRPr="000A6A3A" w:rsidRDefault="00103F96" w:rsidP="000A6A3A">
      <w:pPr>
        <w:spacing w:line="360" w:lineRule="auto"/>
        <w:jc w:val="both"/>
        <w:rPr>
          <w:rFonts w:asciiTheme="minorBidi" w:hAnsiTheme="minorBidi"/>
          <w:sz w:val="24"/>
          <w:szCs w:val="24"/>
        </w:rPr>
      </w:pPr>
    </w:p>
    <w:p w14:paraId="08DF1197" w14:textId="77777777" w:rsidR="00103F96" w:rsidRPr="000A6A3A" w:rsidRDefault="00103F96" w:rsidP="000A6A3A">
      <w:pPr>
        <w:spacing w:line="360" w:lineRule="auto"/>
        <w:jc w:val="both"/>
        <w:rPr>
          <w:rFonts w:asciiTheme="minorBidi" w:hAnsiTheme="minorBidi"/>
          <w:sz w:val="24"/>
          <w:szCs w:val="24"/>
        </w:rPr>
      </w:pPr>
    </w:p>
    <w:p w14:paraId="0BB0C4B3" w14:textId="6EF48397" w:rsidR="00103F96" w:rsidRPr="000A6A3A" w:rsidRDefault="00C043EA" w:rsidP="000A6A3A">
      <w:pPr>
        <w:pStyle w:val="Heading1"/>
        <w:spacing w:line="360" w:lineRule="auto"/>
        <w:jc w:val="both"/>
        <w:rPr>
          <w:rFonts w:asciiTheme="minorBidi" w:hAnsiTheme="minorBidi" w:cstheme="minorBidi"/>
          <w:sz w:val="24"/>
          <w:szCs w:val="24"/>
        </w:rPr>
      </w:pPr>
      <w:r w:rsidRPr="000A6A3A">
        <w:rPr>
          <w:rFonts w:asciiTheme="minorBidi" w:hAnsiTheme="minorBidi" w:cstheme="minorBidi"/>
          <w:sz w:val="24"/>
          <w:szCs w:val="24"/>
        </w:rPr>
        <w:t xml:space="preserve">Chapter </w:t>
      </w:r>
      <w:r w:rsidR="00F97574" w:rsidRPr="000A6A3A">
        <w:rPr>
          <w:rFonts w:asciiTheme="minorBidi" w:hAnsiTheme="minorBidi" w:cstheme="minorBidi"/>
          <w:sz w:val="24"/>
          <w:szCs w:val="24"/>
        </w:rPr>
        <w:t>4</w:t>
      </w:r>
      <w:r w:rsidRPr="000A6A3A">
        <w:rPr>
          <w:rFonts w:asciiTheme="minorBidi" w:hAnsiTheme="minorBidi" w:cstheme="minorBidi"/>
          <w:sz w:val="24"/>
          <w:szCs w:val="24"/>
        </w:rPr>
        <w:t>: Systematic Review</w:t>
      </w:r>
    </w:p>
    <w:p w14:paraId="5ADBC13C" w14:textId="77777777" w:rsidR="0023434A" w:rsidRPr="000A6A3A" w:rsidRDefault="0023434A" w:rsidP="000A6A3A">
      <w:pPr>
        <w:spacing w:line="360" w:lineRule="auto"/>
        <w:jc w:val="both"/>
        <w:rPr>
          <w:rFonts w:asciiTheme="minorBidi" w:hAnsiTheme="minorBidi"/>
          <w:sz w:val="24"/>
          <w:szCs w:val="24"/>
        </w:rPr>
      </w:pPr>
    </w:p>
    <w:p w14:paraId="43A11BE7" w14:textId="3EB243E9" w:rsidR="0023434A" w:rsidRPr="000A6A3A" w:rsidRDefault="0023434A"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Study design</w:t>
      </w:r>
    </w:p>
    <w:p w14:paraId="00E2AEF0" w14:textId="77777777" w:rsidR="0023434A" w:rsidRPr="000A6A3A" w:rsidRDefault="0023434A"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The majority of the studies considered in this study conducted empirical investigations in the end. The articles investigated included empirical investigations that utilised both quantitative and qualitative approaches. The purpose of this was to guarantee that the conclusions drawn from this inquiry were based on research that had firsthand information from employees, organisations, and other pertinent stakeholders. This implies that even though no actual data was gathered for this research, the conclusions drawn from this initial investigation were founded on principles that are supported by evidence.</w:t>
      </w:r>
    </w:p>
    <w:p w14:paraId="3C186B1A" w14:textId="77777777" w:rsidR="00EA5E8B" w:rsidRPr="000A6A3A" w:rsidRDefault="00EA5E8B" w:rsidP="000A6A3A">
      <w:pPr>
        <w:spacing w:after="0" w:line="360" w:lineRule="auto"/>
        <w:jc w:val="both"/>
        <w:rPr>
          <w:rFonts w:asciiTheme="minorBidi" w:eastAsia="Times New Roman" w:hAnsiTheme="minorBidi"/>
          <w:sz w:val="24"/>
          <w:szCs w:val="24"/>
        </w:rPr>
      </w:pPr>
    </w:p>
    <w:p w14:paraId="2A75DBE4" w14:textId="77842CA6" w:rsidR="00EA5E8B" w:rsidRPr="000A6A3A" w:rsidRDefault="00EA5E8B"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lastRenderedPageBreak/>
        <w:t>Sources of data and search strategy</w:t>
      </w:r>
    </w:p>
    <w:p w14:paraId="7C23BF1B" w14:textId="41B89EC2" w:rsidR="001F7B67" w:rsidRPr="000A6A3A" w:rsidRDefault="001F7B67" w:rsidP="000A6A3A">
      <w:pPr>
        <w:spacing w:line="360" w:lineRule="auto"/>
        <w:jc w:val="both"/>
        <w:rPr>
          <w:rFonts w:asciiTheme="minorBidi" w:hAnsiTheme="minorBidi"/>
          <w:sz w:val="24"/>
          <w:szCs w:val="24"/>
        </w:rPr>
      </w:pPr>
      <w:r w:rsidRPr="000A6A3A">
        <w:rPr>
          <w:rFonts w:asciiTheme="minorBidi" w:hAnsiTheme="minorBidi"/>
          <w:sz w:val="24"/>
          <w:szCs w:val="24"/>
        </w:rPr>
        <w:t xml:space="preserve">The search approach employed for this investigation encompassed terms that were directly associated with </w:t>
      </w:r>
      <w:r w:rsidR="00DD0C57" w:rsidRPr="000A6A3A">
        <w:rPr>
          <w:rFonts w:asciiTheme="minorBidi" w:hAnsiTheme="minorBidi"/>
          <w:sz w:val="24"/>
          <w:szCs w:val="24"/>
        </w:rPr>
        <w:t>ICT usage in private and public sectors</w:t>
      </w:r>
      <w:r w:rsidRPr="000A6A3A">
        <w:rPr>
          <w:rFonts w:asciiTheme="minorBidi" w:hAnsiTheme="minorBidi"/>
          <w:sz w:val="24"/>
          <w:szCs w:val="24"/>
        </w:rPr>
        <w:t>.</w:t>
      </w:r>
    </w:p>
    <w:p w14:paraId="71F11F15" w14:textId="427C10CD" w:rsidR="0062697E" w:rsidRPr="000A6A3A" w:rsidRDefault="001F7B67" w:rsidP="000A6A3A">
      <w:pPr>
        <w:spacing w:line="360" w:lineRule="auto"/>
        <w:jc w:val="both"/>
        <w:rPr>
          <w:rFonts w:asciiTheme="minorBidi" w:hAnsiTheme="minorBidi"/>
          <w:sz w:val="24"/>
          <w:szCs w:val="24"/>
        </w:rPr>
      </w:pPr>
      <w:r w:rsidRPr="000A6A3A">
        <w:rPr>
          <w:rFonts w:asciiTheme="minorBidi" w:hAnsiTheme="minorBidi"/>
          <w:sz w:val="24"/>
          <w:szCs w:val="24"/>
        </w:rPr>
        <w:t xml:space="preserve">The terms mentioned were categorised as forms of </w:t>
      </w:r>
      <w:r w:rsidR="0062697E" w:rsidRPr="000A6A3A">
        <w:rPr>
          <w:rFonts w:asciiTheme="minorBidi" w:hAnsiTheme="minorBidi"/>
          <w:sz w:val="24"/>
          <w:szCs w:val="24"/>
        </w:rPr>
        <w:t xml:space="preserve"> focus of ICT use, </w:t>
      </w:r>
      <w:r w:rsidR="00645C58" w:rsidRPr="000A6A3A">
        <w:rPr>
          <w:rFonts w:asciiTheme="minorBidi" w:hAnsiTheme="minorBidi"/>
          <w:sz w:val="24"/>
          <w:szCs w:val="24"/>
        </w:rPr>
        <w:t xml:space="preserve">Challenges of ICT use in HRM and </w:t>
      </w:r>
      <w:r w:rsidR="00A22B23" w:rsidRPr="000A6A3A">
        <w:rPr>
          <w:rFonts w:asciiTheme="minorBidi" w:hAnsiTheme="minorBidi"/>
          <w:sz w:val="24"/>
          <w:szCs w:val="24"/>
        </w:rPr>
        <w:t xml:space="preserve">comparison of public and private sector differences. </w:t>
      </w:r>
    </w:p>
    <w:p w14:paraId="77A420EE" w14:textId="77777777" w:rsidR="00230664" w:rsidRPr="000A6A3A" w:rsidRDefault="001F7B67" w:rsidP="000A6A3A">
      <w:pPr>
        <w:spacing w:line="360" w:lineRule="auto"/>
        <w:jc w:val="both"/>
        <w:rPr>
          <w:rFonts w:asciiTheme="minorBidi" w:hAnsiTheme="minorBidi"/>
          <w:sz w:val="24"/>
          <w:szCs w:val="24"/>
        </w:rPr>
      </w:pPr>
      <w:r w:rsidRPr="000A6A3A">
        <w:rPr>
          <w:rFonts w:asciiTheme="minorBidi" w:hAnsiTheme="minorBidi"/>
          <w:sz w:val="24"/>
          <w:szCs w:val="24"/>
        </w:rPr>
        <w:t xml:space="preserve">The study's criteria took into account the context of the </w:t>
      </w:r>
      <w:r w:rsidR="00230664" w:rsidRPr="000A6A3A">
        <w:rPr>
          <w:rFonts w:asciiTheme="minorBidi" w:hAnsiTheme="minorBidi"/>
          <w:sz w:val="24"/>
          <w:szCs w:val="24"/>
        </w:rPr>
        <w:t>HRM practices in private and public sector</w:t>
      </w:r>
      <w:r w:rsidRPr="000A6A3A">
        <w:rPr>
          <w:rFonts w:asciiTheme="minorBidi" w:hAnsiTheme="minorBidi"/>
          <w:sz w:val="24"/>
          <w:szCs w:val="24"/>
        </w:rPr>
        <w:t xml:space="preserve"> which was an essential factor. </w:t>
      </w:r>
    </w:p>
    <w:p w14:paraId="218F73E2" w14:textId="6EBE4409" w:rsidR="00C043EA" w:rsidRPr="000A6A3A" w:rsidRDefault="00C043EA"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PICO research question</w:t>
      </w:r>
    </w:p>
    <w:p w14:paraId="175D6727" w14:textId="77777777" w:rsidR="00C043EA" w:rsidRPr="000A6A3A" w:rsidRDefault="00C043EA" w:rsidP="000A6A3A">
      <w:pPr>
        <w:spacing w:line="360" w:lineRule="auto"/>
        <w:jc w:val="both"/>
        <w:rPr>
          <w:rFonts w:asciiTheme="minorBidi" w:hAnsiTheme="minorBidi"/>
          <w:sz w:val="24"/>
          <w:szCs w:val="24"/>
        </w:rPr>
      </w:pPr>
      <w:r w:rsidRPr="000A6A3A">
        <w:rPr>
          <w:rFonts w:asciiTheme="minorBidi" w:hAnsiTheme="minorBidi"/>
          <w:sz w:val="24"/>
          <w:szCs w:val="24"/>
        </w:rPr>
        <w:t>Topic: Use of technology in HR practices</w:t>
      </w:r>
    </w:p>
    <w:p w14:paraId="754B0E48" w14:textId="77777777" w:rsidR="00C043EA" w:rsidRPr="000A6A3A" w:rsidRDefault="00C043EA" w:rsidP="000A6A3A">
      <w:pPr>
        <w:spacing w:line="360" w:lineRule="auto"/>
        <w:jc w:val="both"/>
        <w:rPr>
          <w:rFonts w:asciiTheme="minorBidi" w:hAnsiTheme="minorBidi"/>
          <w:sz w:val="24"/>
          <w:szCs w:val="24"/>
        </w:rPr>
      </w:pPr>
      <w:r w:rsidRPr="000A6A3A">
        <w:rPr>
          <w:rFonts w:asciiTheme="minorBidi" w:hAnsiTheme="minorBidi"/>
          <w:sz w:val="24"/>
          <w:szCs w:val="24"/>
        </w:rPr>
        <w:t xml:space="preserve">Question: Does use of technology in public sector differ from private sector? </w:t>
      </w:r>
    </w:p>
    <w:p w14:paraId="5B6FD0CF" w14:textId="77777777" w:rsidR="00C043EA" w:rsidRPr="000A6A3A" w:rsidRDefault="00C043EA" w:rsidP="000A6A3A">
      <w:pPr>
        <w:spacing w:line="360" w:lineRule="auto"/>
        <w:jc w:val="both"/>
        <w:rPr>
          <w:rFonts w:asciiTheme="minorBidi" w:hAnsiTheme="minorBidi"/>
          <w:sz w:val="24"/>
          <w:szCs w:val="24"/>
        </w:rPr>
      </w:pPr>
      <w:r w:rsidRPr="000A6A3A">
        <w:rPr>
          <w:rFonts w:asciiTheme="minorBidi" w:hAnsiTheme="minorBidi"/>
          <w:sz w:val="24"/>
          <w:szCs w:val="24"/>
        </w:rPr>
        <w:t>PICO: For HR in public sector (Population), usage of technology(intervention) is less (outcome) compared with private sector(comparison)</w:t>
      </w:r>
    </w:p>
    <w:p w14:paraId="6BAA85F7" w14:textId="77777777" w:rsidR="00C043EA" w:rsidRPr="000A6A3A" w:rsidRDefault="00C043EA" w:rsidP="000A6A3A">
      <w:pPr>
        <w:spacing w:line="360" w:lineRule="auto"/>
        <w:jc w:val="both"/>
        <w:rPr>
          <w:rFonts w:asciiTheme="minorBidi" w:hAnsiTheme="minorBidi"/>
          <w:sz w:val="24"/>
          <w:szCs w:val="24"/>
        </w:rPr>
      </w:pPr>
      <w:r w:rsidRPr="000A6A3A">
        <w:rPr>
          <w:rFonts w:asciiTheme="minorBidi" w:hAnsiTheme="minorBidi"/>
          <w:sz w:val="24"/>
          <w:szCs w:val="24"/>
        </w:rPr>
        <w:t xml:space="preserve">P  HR department </w:t>
      </w:r>
    </w:p>
    <w:p w14:paraId="07E23CBC" w14:textId="77777777" w:rsidR="00C043EA" w:rsidRPr="000A6A3A" w:rsidRDefault="00C043EA" w:rsidP="000A6A3A">
      <w:pPr>
        <w:spacing w:line="360" w:lineRule="auto"/>
        <w:jc w:val="both"/>
        <w:rPr>
          <w:rFonts w:asciiTheme="minorBidi" w:hAnsiTheme="minorBidi"/>
          <w:sz w:val="24"/>
          <w:szCs w:val="24"/>
        </w:rPr>
      </w:pPr>
      <w:r w:rsidRPr="000A6A3A">
        <w:rPr>
          <w:rFonts w:asciiTheme="minorBidi" w:hAnsiTheme="minorBidi"/>
          <w:sz w:val="24"/>
          <w:szCs w:val="24"/>
        </w:rPr>
        <w:t>I  use of technology</w:t>
      </w:r>
    </w:p>
    <w:p w14:paraId="0D40B046" w14:textId="77777777" w:rsidR="00C043EA" w:rsidRPr="000A6A3A" w:rsidRDefault="00C043EA" w:rsidP="000A6A3A">
      <w:pPr>
        <w:spacing w:line="360" w:lineRule="auto"/>
        <w:jc w:val="both"/>
        <w:rPr>
          <w:rFonts w:asciiTheme="minorBidi" w:hAnsiTheme="minorBidi"/>
          <w:sz w:val="24"/>
          <w:szCs w:val="24"/>
        </w:rPr>
      </w:pPr>
      <w:r w:rsidRPr="000A6A3A">
        <w:rPr>
          <w:rFonts w:asciiTheme="minorBidi" w:hAnsiTheme="minorBidi"/>
          <w:sz w:val="24"/>
          <w:szCs w:val="24"/>
        </w:rPr>
        <w:t>C Private sector /private sector differences</w:t>
      </w:r>
    </w:p>
    <w:p w14:paraId="0253D92B" w14:textId="1BD262E4" w:rsidR="00802FBB" w:rsidRPr="000A6A3A" w:rsidRDefault="00C043EA" w:rsidP="000A6A3A">
      <w:pPr>
        <w:spacing w:line="360" w:lineRule="auto"/>
        <w:jc w:val="both"/>
        <w:rPr>
          <w:rFonts w:asciiTheme="minorBidi" w:hAnsiTheme="minorBidi"/>
          <w:sz w:val="24"/>
          <w:szCs w:val="24"/>
        </w:rPr>
      </w:pPr>
      <w:r w:rsidRPr="000A6A3A">
        <w:rPr>
          <w:rFonts w:asciiTheme="minorBidi" w:hAnsiTheme="minorBidi"/>
          <w:sz w:val="24"/>
          <w:szCs w:val="24"/>
        </w:rPr>
        <w:t>0 degree of technology</w:t>
      </w:r>
    </w:p>
    <w:p w14:paraId="6B1D1C4A" w14:textId="14C8ED69" w:rsidR="00802FBB" w:rsidRPr="000A6A3A" w:rsidRDefault="00802FBB"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Selection of Studies</w:t>
      </w:r>
    </w:p>
    <w:p w14:paraId="62BA4C0D" w14:textId="699B9DE6" w:rsidR="00AC7E64" w:rsidRPr="000A6A3A" w:rsidRDefault="00890E44" w:rsidP="000A6A3A">
      <w:pPr>
        <w:spacing w:line="360" w:lineRule="auto"/>
        <w:jc w:val="both"/>
        <w:rPr>
          <w:rFonts w:asciiTheme="minorBidi" w:hAnsiTheme="minorBidi"/>
          <w:sz w:val="24"/>
          <w:szCs w:val="24"/>
        </w:rPr>
      </w:pPr>
      <w:r w:rsidRPr="000A6A3A">
        <w:rPr>
          <w:rFonts w:asciiTheme="minorBidi" w:hAnsiTheme="minorBidi"/>
          <w:sz w:val="24"/>
          <w:szCs w:val="24"/>
        </w:rPr>
        <w:t xml:space="preserve">Following the aforementioned article selection criteria, the initial screening process involved evaluating the titles, which led to the deletion of several articles. Additional screening was conducted by </w:t>
      </w:r>
      <w:r w:rsidR="00017506" w:rsidRPr="000A6A3A">
        <w:rPr>
          <w:rFonts w:asciiTheme="minorBidi" w:hAnsiTheme="minorBidi"/>
          <w:sz w:val="24"/>
          <w:szCs w:val="24"/>
        </w:rPr>
        <w:t xml:space="preserve">reading </w:t>
      </w:r>
      <w:r w:rsidRPr="000A6A3A">
        <w:rPr>
          <w:rFonts w:asciiTheme="minorBidi" w:hAnsiTheme="minorBidi"/>
          <w:sz w:val="24"/>
          <w:szCs w:val="24"/>
        </w:rPr>
        <w:t xml:space="preserve"> the abstracts. The remaining publications after the abstract review were obtained via University online library database </w:t>
      </w:r>
      <w:r w:rsidR="00BD0ACC" w:rsidRPr="000A6A3A">
        <w:rPr>
          <w:rFonts w:asciiTheme="minorBidi" w:hAnsiTheme="minorBidi"/>
          <w:sz w:val="24"/>
          <w:szCs w:val="24"/>
        </w:rPr>
        <w:t xml:space="preserve">and Goole scholars. </w:t>
      </w:r>
      <w:r w:rsidRPr="000A6A3A">
        <w:rPr>
          <w:rFonts w:asciiTheme="minorBidi" w:hAnsiTheme="minorBidi"/>
          <w:sz w:val="24"/>
          <w:szCs w:val="24"/>
        </w:rPr>
        <w:t xml:space="preserve">A total </w:t>
      </w:r>
      <w:r w:rsidR="008C53A1" w:rsidRPr="000A6A3A">
        <w:rPr>
          <w:rFonts w:asciiTheme="minorBidi" w:hAnsiTheme="minorBidi"/>
          <w:color w:val="FF0000"/>
          <w:sz w:val="24"/>
          <w:szCs w:val="24"/>
        </w:rPr>
        <w:t>203</w:t>
      </w:r>
      <w:r w:rsidRPr="000A6A3A">
        <w:rPr>
          <w:rFonts w:asciiTheme="minorBidi" w:hAnsiTheme="minorBidi"/>
          <w:sz w:val="24"/>
          <w:szCs w:val="24"/>
        </w:rPr>
        <w:t xml:space="preserve"> articles were selected for this review after obtaining complete access to the full text of the articles. </w:t>
      </w:r>
      <w:r w:rsidR="0070464F" w:rsidRPr="000A6A3A">
        <w:rPr>
          <w:rFonts w:asciiTheme="minorBidi" w:hAnsiTheme="minorBidi"/>
          <w:sz w:val="24"/>
          <w:szCs w:val="24"/>
        </w:rPr>
        <w:t xml:space="preserve">Applying the PRISMA model, finally, 52 articles </w:t>
      </w:r>
      <w:r w:rsidR="002A77F0" w:rsidRPr="000A6A3A">
        <w:rPr>
          <w:rFonts w:asciiTheme="minorBidi" w:hAnsiTheme="minorBidi"/>
          <w:sz w:val="24"/>
          <w:szCs w:val="24"/>
        </w:rPr>
        <w:t xml:space="preserve">were included in the systematic review. </w:t>
      </w:r>
      <w:r w:rsidRPr="000A6A3A">
        <w:rPr>
          <w:rFonts w:asciiTheme="minorBidi" w:hAnsiTheme="minorBidi"/>
          <w:sz w:val="24"/>
          <w:szCs w:val="24"/>
        </w:rPr>
        <w:t>Refer to Figure 1 for the criteria of the article sections.</w:t>
      </w:r>
    </w:p>
    <w:p w14:paraId="61A3E548" w14:textId="1B34EF3A" w:rsidR="0066519F" w:rsidRPr="000A6A3A" w:rsidRDefault="0066519F" w:rsidP="000A6A3A">
      <w:pPr>
        <w:spacing w:line="360" w:lineRule="auto"/>
        <w:jc w:val="both"/>
        <w:rPr>
          <w:rFonts w:asciiTheme="minorBidi" w:hAnsiTheme="minorBidi"/>
          <w:sz w:val="24"/>
          <w:szCs w:val="24"/>
        </w:rPr>
      </w:pPr>
      <w:r w:rsidRPr="000A6A3A">
        <w:rPr>
          <w:rFonts w:asciiTheme="minorBidi" w:hAnsiTheme="minorBidi"/>
          <w:sz w:val="24"/>
          <w:szCs w:val="24"/>
        </w:rPr>
        <w:t>Search Strategy</w:t>
      </w:r>
    </w:p>
    <w:p w14:paraId="2FB19414" w14:textId="77777777" w:rsidR="00FC403D" w:rsidRPr="000A6A3A" w:rsidRDefault="00FC403D" w:rsidP="000A6A3A">
      <w:pPr>
        <w:spacing w:line="360" w:lineRule="auto"/>
        <w:jc w:val="both"/>
        <w:rPr>
          <w:rFonts w:asciiTheme="minorBidi" w:hAnsiTheme="minorBidi"/>
          <w:sz w:val="24"/>
          <w:szCs w:val="24"/>
        </w:rPr>
      </w:pPr>
    </w:p>
    <w:p w14:paraId="42AE66FF" w14:textId="690EE108" w:rsidR="00FC403D" w:rsidRPr="000A6A3A" w:rsidRDefault="00FC403D" w:rsidP="000A6A3A">
      <w:pPr>
        <w:spacing w:line="360" w:lineRule="auto"/>
        <w:jc w:val="both"/>
        <w:rPr>
          <w:rFonts w:asciiTheme="minorBidi" w:hAnsiTheme="minorBidi"/>
          <w:sz w:val="24"/>
          <w:szCs w:val="24"/>
        </w:rPr>
      </w:pPr>
      <w:r w:rsidRPr="000A6A3A">
        <w:rPr>
          <w:rFonts w:asciiTheme="minorBidi" w:hAnsiTheme="minorBidi"/>
          <w:sz w:val="24"/>
          <w:szCs w:val="24"/>
        </w:rPr>
        <w:lastRenderedPageBreak/>
        <w:drawing>
          <wp:inline distT="0" distB="0" distL="0" distR="0" wp14:anchorId="7ADBD7C1" wp14:editId="2191AD24">
            <wp:extent cx="6322060" cy="2098675"/>
            <wp:effectExtent l="0" t="0" r="2540" b="0"/>
            <wp:docPr id="1775892324"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892324" name="Picture 1" descr="A white rectangular box with black text&#10;&#10;Description automatically generated"/>
                    <pic:cNvPicPr/>
                  </pic:nvPicPr>
                  <pic:blipFill>
                    <a:blip r:embed="rId18"/>
                    <a:stretch>
                      <a:fillRect/>
                    </a:stretch>
                  </pic:blipFill>
                  <pic:spPr>
                    <a:xfrm>
                      <a:off x="0" y="0"/>
                      <a:ext cx="6322060" cy="2098675"/>
                    </a:xfrm>
                    <a:prstGeom prst="rect">
                      <a:avLst/>
                    </a:prstGeom>
                  </pic:spPr>
                </pic:pic>
              </a:graphicData>
            </a:graphic>
          </wp:inline>
        </w:drawing>
      </w:r>
    </w:p>
    <w:p w14:paraId="461CC851" w14:textId="77777777" w:rsidR="00FC403D" w:rsidRPr="000A6A3A" w:rsidRDefault="00FC403D" w:rsidP="000A6A3A">
      <w:pPr>
        <w:spacing w:line="360" w:lineRule="auto"/>
        <w:jc w:val="both"/>
        <w:rPr>
          <w:rFonts w:asciiTheme="minorBidi" w:hAnsiTheme="minorBidi"/>
          <w:sz w:val="24"/>
          <w:szCs w:val="24"/>
        </w:rPr>
      </w:pPr>
    </w:p>
    <w:p w14:paraId="7A2287A6" w14:textId="77777777" w:rsidR="0066519F" w:rsidRPr="000A6A3A" w:rsidRDefault="0066519F" w:rsidP="000A6A3A">
      <w:pPr>
        <w:spacing w:line="360" w:lineRule="auto"/>
        <w:jc w:val="both"/>
        <w:rPr>
          <w:rFonts w:asciiTheme="minorBidi" w:hAnsiTheme="minorBidi"/>
          <w:sz w:val="24"/>
          <w:szCs w:val="24"/>
        </w:rPr>
      </w:pPr>
    </w:p>
    <w:p w14:paraId="328FE611" w14:textId="77777777" w:rsidR="0066519F" w:rsidRPr="000A6A3A" w:rsidRDefault="0066519F" w:rsidP="000A6A3A">
      <w:pPr>
        <w:spacing w:line="360" w:lineRule="auto"/>
        <w:jc w:val="both"/>
        <w:rPr>
          <w:rFonts w:asciiTheme="minorBidi" w:hAnsiTheme="minorBidi"/>
          <w:sz w:val="24"/>
          <w:szCs w:val="24"/>
        </w:rPr>
      </w:pPr>
    </w:p>
    <w:p w14:paraId="647F4D2C" w14:textId="70DE8D90" w:rsidR="0066519F" w:rsidRPr="000A6A3A" w:rsidRDefault="001309B1"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PRISMA model</w:t>
      </w:r>
    </w:p>
    <w:p w14:paraId="37E8996D" w14:textId="77777777" w:rsidR="001309B1" w:rsidRPr="000A6A3A" w:rsidRDefault="001309B1" w:rsidP="000A6A3A">
      <w:pPr>
        <w:spacing w:line="360" w:lineRule="auto"/>
        <w:jc w:val="both"/>
        <w:rPr>
          <w:rFonts w:asciiTheme="minorBidi" w:hAnsiTheme="minorBidi"/>
          <w:sz w:val="24"/>
          <w:szCs w:val="24"/>
        </w:rPr>
      </w:pPr>
    </w:p>
    <w:p w14:paraId="0DDF7E87" w14:textId="77777777" w:rsidR="001309B1" w:rsidRPr="000A6A3A" w:rsidRDefault="001309B1" w:rsidP="000A6A3A">
      <w:pPr>
        <w:spacing w:line="360" w:lineRule="auto"/>
        <w:jc w:val="both"/>
        <w:rPr>
          <w:rFonts w:asciiTheme="minorBidi" w:hAnsiTheme="minorBidi"/>
          <w:sz w:val="24"/>
          <w:szCs w:val="24"/>
        </w:rPr>
      </w:pPr>
    </w:p>
    <w:p w14:paraId="2BA3A8C1" w14:textId="77777777" w:rsidR="0066519F" w:rsidRPr="000A6A3A" w:rsidRDefault="0066519F" w:rsidP="000A6A3A">
      <w:pPr>
        <w:spacing w:line="360" w:lineRule="auto"/>
        <w:jc w:val="both"/>
        <w:rPr>
          <w:rFonts w:asciiTheme="minorBidi" w:hAnsiTheme="minorBidi"/>
          <w:sz w:val="24"/>
          <w:szCs w:val="24"/>
        </w:rPr>
      </w:pPr>
    </w:p>
    <w:p w14:paraId="78B8AE50" w14:textId="77777777" w:rsidR="00FC403D" w:rsidRPr="000A6A3A" w:rsidRDefault="00FC403D" w:rsidP="000A6A3A">
      <w:pPr>
        <w:spacing w:line="360" w:lineRule="auto"/>
        <w:jc w:val="both"/>
        <w:rPr>
          <w:rFonts w:asciiTheme="minorBidi" w:hAnsiTheme="minorBidi"/>
          <w:sz w:val="24"/>
          <w:szCs w:val="24"/>
        </w:rPr>
      </w:pPr>
    </w:p>
    <w:p w14:paraId="19B725E7" w14:textId="77777777" w:rsidR="00FC403D" w:rsidRPr="000A6A3A" w:rsidRDefault="00FC403D" w:rsidP="000A6A3A">
      <w:pPr>
        <w:spacing w:line="360" w:lineRule="auto"/>
        <w:jc w:val="both"/>
        <w:rPr>
          <w:rFonts w:asciiTheme="minorBidi" w:hAnsiTheme="minorBidi"/>
          <w:sz w:val="24"/>
          <w:szCs w:val="24"/>
        </w:rPr>
      </w:pPr>
    </w:p>
    <w:p w14:paraId="080CD937" w14:textId="1D13929A" w:rsidR="00FC403D" w:rsidRPr="000A6A3A" w:rsidRDefault="00FC403D" w:rsidP="000A6A3A">
      <w:pPr>
        <w:spacing w:line="360" w:lineRule="auto"/>
        <w:jc w:val="both"/>
        <w:rPr>
          <w:rFonts w:asciiTheme="minorBidi" w:hAnsiTheme="minorBidi"/>
          <w:sz w:val="24"/>
          <w:szCs w:val="24"/>
        </w:rPr>
      </w:pPr>
      <w:r w:rsidRPr="000A6A3A">
        <w:rPr>
          <w:rFonts w:asciiTheme="minorBidi" w:hAnsiTheme="minorBidi"/>
          <w:sz w:val="24"/>
          <w:szCs w:val="24"/>
        </w:rPr>
        <w:br w:type="page"/>
      </w:r>
    </w:p>
    <w:p w14:paraId="12EBEAE6" w14:textId="435E1E5E" w:rsidR="000A6A3A" w:rsidRPr="000A6A3A" w:rsidRDefault="000A6A3A" w:rsidP="000A6A3A">
      <w:pPr>
        <w:spacing w:line="360" w:lineRule="auto"/>
        <w:jc w:val="both"/>
        <w:rPr>
          <w:rFonts w:asciiTheme="minorBidi" w:hAnsiTheme="minorBidi"/>
          <w:sz w:val="24"/>
          <w:szCs w:val="24"/>
        </w:rPr>
      </w:pPr>
    </w:p>
    <w:p w14:paraId="295AD9EC" w14:textId="77777777" w:rsidR="00FC403D" w:rsidRPr="000A6A3A" w:rsidRDefault="00FC403D" w:rsidP="000A6A3A">
      <w:pPr>
        <w:spacing w:line="360" w:lineRule="auto"/>
        <w:jc w:val="both"/>
        <w:rPr>
          <w:rFonts w:asciiTheme="minorBidi" w:hAnsiTheme="minorBidi"/>
          <w:sz w:val="24"/>
          <w:szCs w:val="24"/>
        </w:rPr>
      </w:pPr>
    </w:p>
    <w:p w14:paraId="65D2BAF9" w14:textId="4AA0B567" w:rsidR="00AC7E64" w:rsidRPr="000A6A3A" w:rsidRDefault="00AC7E64"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 xml:space="preserve">Systematic Review </w:t>
      </w:r>
    </w:p>
    <w:tbl>
      <w:tblPr>
        <w:tblStyle w:val="TableGrid"/>
        <w:tblW w:w="0" w:type="auto"/>
        <w:tblLook w:val="04A0" w:firstRow="1" w:lastRow="0" w:firstColumn="1" w:lastColumn="0" w:noHBand="0" w:noVBand="1"/>
      </w:tblPr>
      <w:tblGrid>
        <w:gridCol w:w="3043"/>
        <w:gridCol w:w="1617"/>
        <w:gridCol w:w="2318"/>
        <w:gridCol w:w="2038"/>
      </w:tblGrid>
      <w:tr w:rsidR="00622847" w:rsidRPr="000A6A3A" w14:paraId="716C0DA4" w14:textId="77777777" w:rsidTr="00622847">
        <w:tc>
          <w:tcPr>
            <w:tcW w:w="3539" w:type="dxa"/>
          </w:tcPr>
          <w:p w14:paraId="57B902EA" w14:textId="77777777" w:rsidR="00720FE0" w:rsidRPr="000A6A3A" w:rsidRDefault="00720FE0" w:rsidP="000A6A3A">
            <w:pPr>
              <w:spacing w:line="360" w:lineRule="auto"/>
              <w:jc w:val="both"/>
              <w:rPr>
                <w:rFonts w:asciiTheme="minorBidi" w:hAnsiTheme="minorBidi"/>
                <w:sz w:val="24"/>
                <w:szCs w:val="24"/>
              </w:rPr>
            </w:pPr>
            <w:r w:rsidRPr="000A6A3A">
              <w:rPr>
                <w:rFonts w:asciiTheme="minorBidi" w:hAnsiTheme="minorBidi"/>
                <w:sz w:val="24"/>
                <w:szCs w:val="24"/>
              </w:rPr>
              <w:t>Number of studies</w:t>
            </w:r>
          </w:p>
        </w:tc>
        <w:tc>
          <w:tcPr>
            <w:tcW w:w="284" w:type="dxa"/>
          </w:tcPr>
          <w:p w14:paraId="6FB19F99" w14:textId="77777777" w:rsidR="00720FE0" w:rsidRPr="000A6A3A" w:rsidRDefault="00720FE0" w:rsidP="000A6A3A">
            <w:pPr>
              <w:spacing w:line="360" w:lineRule="auto"/>
              <w:jc w:val="both"/>
              <w:rPr>
                <w:rFonts w:asciiTheme="minorBidi" w:hAnsiTheme="minorBidi"/>
                <w:sz w:val="24"/>
                <w:szCs w:val="24"/>
              </w:rPr>
            </w:pPr>
            <w:r w:rsidRPr="000A6A3A">
              <w:rPr>
                <w:rFonts w:asciiTheme="minorBidi" w:hAnsiTheme="minorBidi"/>
                <w:sz w:val="24"/>
                <w:szCs w:val="24"/>
              </w:rPr>
              <w:t>Purpose of Study</w:t>
            </w:r>
          </w:p>
        </w:tc>
        <w:tc>
          <w:tcPr>
            <w:tcW w:w="2551" w:type="dxa"/>
          </w:tcPr>
          <w:p w14:paraId="0C44B38F" w14:textId="77777777" w:rsidR="00720FE0" w:rsidRPr="000A6A3A" w:rsidRDefault="00720FE0" w:rsidP="000A6A3A">
            <w:pPr>
              <w:spacing w:line="360" w:lineRule="auto"/>
              <w:jc w:val="both"/>
              <w:rPr>
                <w:rFonts w:asciiTheme="minorBidi" w:hAnsiTheme="minorBidi"/>
                <w:sz w:val="24"/>
                <w:szCs w:val="24"/>
              </w:rPr>
            </w:pPr>
            <w:r w:rsidRPr="000A6A3A">
              <w:rPr>
                <w:rFonts w:asciiTheme="minorBidi" w:hAnsiTheme="minorBidi"/>
                <w:sz w:val="24"/>
                <w:szCs w:val="24"/>
              </w:rPr>
              <w:t>Public sector HRM ICT focus</w:t>
            </w:r>
          </w:p>
        </w:tc>
        <w:tc>
          <w:tcPr>
            <w:tcW w:w="2167" w:type="dxa"/>
          </w:tcPr>
          <w:p w14:paraId="42A93BE8" w14:textId="77777777" w:rsidR="00720FE0" w:rsidRPr="000A6A3A" w:rsidRDefault="00720FE0" w:rsidP="000A6A3A">
            <w:pPr>
              <w:spacing w:line="360" w:lineRule="auto"/>
              <w:jc w:val="both"/>
              <w:rPr>
                <w:rFonts w:asciiTheme="minorBidi" w:hAnsiTheme="minorBidi"/>
                <w:sz w:val="24"/>
                <w:szCs w:val="24"/>
              </w:rPr>
            </w:pPr>
            <w:r w:rsidRPr="000A6A3A">
              <w:rPr>
                <w:rFonts w:asciiTheme="minorBidi" w:hAnsiTheme="minorBidi"/>
                <w:sz w:val="24"/>
                <w:szCs w:val="24"/>
              </w:rPr>
              <w:t>Private sector HRM ICT focus</w:t>
            </w:r>
          </w:p>
        </w:tc>
      </w:tr>
      <w:tr w:rsidR="00622847" w:rsidRPr="000A6A3A" w14:paraId="59C18845" w14:textId="77777777" w:rsidTr="00622847">
        <w:tc>
          <w:tcPr>
            <w:tcW w:w="3539" w:type="dxa"/>
          </w:tcPr>
          <w:p w14:paraId="59544F07" w14:textId="02E2BE0A" w:rsidR="00720FE0" w:rsidRPr="000A6A3A" w:rsidRDefault="00720FE0"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 xml:space="preserve">Mbatha and </w:t>
            </w:r>
            <w:proofErr w:type="spellStart"/>
            <w:r w:rsidRPr="000A6A3A">
              <w:rPr>
                <w:rFonts w:asciiTheme="minorBidi" w:hAnsiTheme="minorBidi"/>
                <w:color w:val="222222"/>
                <w:sz w:val="24"/>
                <w:szCs w:val="24"/>
                <w:shd w:val="clear" w:color="auto" w:fill="FFFFFF"/>
              </w:rPr>
              <w:t>Ocholla</w:t>
            </w:r>
            <w:proofErr w:type="spellEnd"/>
            <w:r w:rsidRPr="000A6A3A">
              <w:rPr>
                <w:rFonts w:asciiTheme="minorBidi" w:hAnsiTheme="minorBidi"/>
                <w:color w:val="222222"/>
                <w:sz w:val="24"/>
                <w:szCs w:val="24"/>
                <w:shd w:val="clear" w:color="auto" w:fill="FFFFFF"/>
              </w:rPr>
              <w:t>,, 2011,</w:t>
            </w:r>
          </w:p>
          <w:p w14:paraId="1268A287" w14:textId="4C4CC226" w:rsidR="00720FE0" w:rsidRPr="000A6A3A" w:rsidRDefault="00720FE0"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 xml:space="preserve">Evans, 2018. Azemi, Romle,  and </w:t>
            </w:r>
            <w:proofErr w:type="spellStart"/>
            <w:r w:rsidRPr="000A6A3A">
              <w:rPr>
                <w:rFonts w:asciiTheme="minorBidi" w:hAnsiTheme="minorBidi"/>
                <w:color w:val="222222"/>
                <w:sz w:val="24"/>
                <w:szCs w:val="24"/>
                <w:shd w:val="clear" w:color="auto" w:fill="FFFFFF"/>
              </w:rPr>
              <w:t>Udin</w:t>
            </w:r>
            <w:proofErr w:type="spellEnd"/>
            <w:r w:rsidRPr="000A6A3A">
              <w:rPr>
                <w:rFonts w:asciiTheme="minorBidi" w:hAnsiTheme="minorBidi"/>
                <w:color w:val="222222"/>
                <w:sz w:val="24"/>
                <w:szCs w:val="24"/>
                <w:shd w:val="clear" w:color="auto" w:fill="FFFFFF"/>
              </w:rPr>
              <w:t>, 2016, Hazlett and Hill, 2003</w:t>
            </w:r>
          </w:p>
          <w:p w14:paraId="532FC67F" w14:textId="77777777" w:rsidR="00720FE0" w:rsidRPr="000A6A3A" w:rsidRDefault="00720FE0" w:rsidP="000A6A3A">
            <w:pPr>
              <w:spacing w:line="360" w:lineRule="auto"/>
              <w:jc w:val="both"/>
              <w:rPr>
                <w:rFonts w:asciiTheme="minorBidi" w:hAnsiTheme="minorBidi"/>
                <w:sz w:val="24"/>
                <w:szCs w:val="24"/>
              </w:rPr>
            </w:pPr>
            <w:r w:rsidRPr="000A6A3A">
              <w:rPr>
                <w:rFonts w:asciiTheme="minorBidi" w:hAnsiTheme="minorBidi"/>
                <w:sz w:val="24"/>
                <w:szCs w:val="24"/>
              </w:rPr>
              <w:t xml:space="preserve">3. </w:t>
            </w:r>
            <w:r w:rsidRPr="000A6A3A">
              <w:rPr>
                <w:rFonts w:asciiTheme="minorBidi" w:hAnsiTheme="minorBidi"/>
                <w:color w:val="222222"/>
                <w:sz w:val="24"/>
                <w:szCs w:val="24"/>
                <w:shd w:val="clear" w:color="auto" w:fill="FFFFFF"/>
              </w:rPr>
              <w:t xml:space="preserve">Bonina and Cordella,2010. </w:t>
            </w:r>
          </w:p>
        </w:tc>
        <w:tc>
          <w:tcPr>
            <w:tcW w:w="284" w:type="dxa"/>
          </w:tcPr>
          <w:p w14:paraId="6ADECB7A" w14:textId="77777777" w:rsidR="00720FE0" w:rsidRPr="000A6A3A" w:rsidRDefault="00720FE0" w:rsidP="000A6A3A">
            <w:pPr>
              <w:spacing w:line="360" w:lineRule="auto"/>
              <w:jc w:val="both"/>
              <w:rPr>
                <w:rFonts w:asciiTheme="minorBidi" w:hAnsiTheme="minorBidi"/>
                <w:sz w:val="24"/>
                <w:szCs w:val="24"/>
              </w:rPr>
            </w:pPr>
            <w:r w:rsidRPr="000A6A3A">
              <w:rPr>
                <w:rFonts w:asciiTheme="minorBidi" w:hAnsiTheme="minorBidi"/>
                <w:sz w:val="24"/>
                <w:szCs w:val="24"/>
              </w:rPr>
              <w:t xml:space="preserve">What </w:t>
            </w:r>
          </w:p>
          <w:p w14:paraId="00310342" w14:textId="77777777" w:rsidR="00720FE0" w:rsidRPr="000A6A3A" w:rsidRDefault="00720FE0" w:rsidP="000A6A3A">
            <w:pPr>
              <w:spacing w:line="360" w:lineRule="auto"/>
              <w:jc w:val="both"/>
              <w:rPr>
                <w:rFonts w:asciiTheme="minorBidi" w:hAnsiTheme="minorBidi"/>
                <w:sz w:val="24"/>
                <w:szCs w:val="24"/>
              </w:rPr>
            </w:pPr>
            <w:r w:rsidRPr="000A6A3A">
              <w:rPr>
                <w:rFonts w:asciiTheme="minorBidi" w:hAnsiTheme="minorBidi"/>
                <w:sz w:val="24"/>
                <w:szCs w:val="24"/>
              </w:rPr>
              <w:t>is the purpose of using ICTs in public sector?</w:t>
            </w:r>
          </w:p>
        </w:tc>
        <w:tc>
          <w:tcPr>
            <w:tcW w:w="2551" w:type="dxa"/>
          </w:tcPr>
          <w:p w14:paraId="735698DF" w14:textId="77777777" w:rsidR="00720FE0" w:rsidRPr="000A6A3A" w:rsidRDefault="00720FE0" w:rsidP="000A6A3A">
            <w:pPr>
              <w:spacing w:line="360" w:lineRule="auto"/>
              <w:jc w:val="both"/>
              <w:rPr>
                <w:rFonts w:asciiTheme="minorBidi" w:hAnsiTheme="minorBidi"/>
                <w:sz w:val="24"/>
                <w:szCs w:val="24"/>
              </w:rPr>
            </w:pPr>
            <w:r w:rsidRPr="000A6A3A">
              <w:rPr>
                <w:rFonts w:asciiTheme="minorBidi" w:hAnsiTheme="minorBidi"/>
                <w:sz w:val="24"/>
                <w:szCs w:val="24"/>
              </w:rPr>
              <w:t xml:space="preserve">1.To communicate with fellow colleagues, to access the Internet, for spreadsheet purposes, for printing, for word processing and to disseminate departmental information. </w:t>
            </w:r>
          </w:p>
          <w:p w14:paraId="5C338F0F" w14:textId="77777777" w:rsidR="00720FE0" w:rsidRPr="000A6A3A" w:rsidRDefault="00720FE0" w:rsidP="000A6A3A">
            <w:pPr>
              <w:spacing w:line="360" w:lineRule="auto"/>
              <w:jc w:val="both"/>
              <w:rPr>
                <w:rFonts w:asciiTheme="minorBidi" w:hAnsiTheme="minorBidi"/>
                <w:sz w:val="24"/>
                <w:szCs w:val="24"/>
              </w:rPr>
            </w:pPr>
            <w:r w:rsidRPr="000A6A3A">
              <w:rPr>
                <w:rFonts w:asciiTheme="minorBidi" w:hAnsiTheme="minorBidi"/>
                <w:sz w:val="24"/>
                <w:szCs w:val="24"/>
              </w:rPr>
              <w:t xml:space="preserve">2.To improve efficiency of administration and improvements of public sector service quality. </w:t>
            </w:r>
          </w:p>
          <w:p w14:paraId="410417D4" w14:textId="3F681C63" w:rsidR="00720FE0" w:rsidRPr="000A6A3A" w:rsidRDefault="00720FE0" w:rsidP="000A6A3A">
            <w:pPr>
              <w:spacing w:line="360" w:lineRule="auto"/>
              <w:jc w:val="both"/>
              <w:rPr>
                <w:rFonts w:asciiTheme="minorBidi" w:hAnsiTheme="minorBidi"/>
                <w:sz w:val="24"/>
                <w:szCs w:val="24"/>
              </w:rPr>
            </w:pPr>
            <w:r w:rsidRPr="000A6A3A">
              <w:rPr>
                <w:rFonts w:asciiTheme="minorBidi" w:hAnsiTheme="minorBidi"/>
                <w:sz w:val="24"/>
                <w:szCs w:val="24"/>
              </w:rPr>
              <w:t>3. creating public values</w:t>
            </w:r>
            <w:r w:rsidR="004A5432" w:rsidRPr="000A6A3A">
              <w:rPr>
                <w:rFonts w:asciiTheme="minorBidi" w:hAnsiTheme="minorBidi"/>
                <w:sz w:val="24"/>
                <w:szCs w:val="24"/>
              </w:rPr>
              <w:t>.</w:t>
            </w:r>
          </w:p>
          <w:p w14:paraId="5512F0A3" w14:textId="77777777" w:rsidR="00720FE0" w:rsidRPr="000A6A3A" w:rsidRDefault="00720FE0" w:rsidP="000A6A3A">
            <w:pPr>
              <w:spacing w:line="360" w:lineRule="auto"/>
              <w:jc w:val="both"/>
              <w:rPr>
                <w:rFonts w:asciiTheme="minorBidi" w:hAnsiTheme="minorBidi"/>
                <w:sz w:val="24"/>
                <w:szCs w:val="24"/>
              </w:rPr>
            </w:pPr>
            <w:r w:rsidRPr="000A6A3A">
              <w:rPr>
                <w:rFonts w:asciiTheme="minorBidi" w:hAnsiTheme="minorBidi"/>
                <w:sz w:val="24"/>
                <w:szCs w:val="24"/>
              </w:rPr>
              <w:t>4. taking over routine tasks and focus more on strategic purpose.</w:t>
            </w:r>
          </w:p>
        </w:tc>
        <w:tc>
          <w:tcPr>
            <w:tcW w:w="2167" w:type="dxa"/>
          </w:tcPr>
          <w:p w14:paraId="52A68823" w14:textId="77777777" w:rsidR="00720FE0" w:rsidRPr="000A6A3A" w:rsidRDefault="00720FE0" w:rsidP="000A6A3A">
            <w:pPr>
              <w:spacing w:line="360" w:lineRule="auto"/>
              <w:jc w:val="both"/>
              <w:rPr>
                <w:rFonts w:asciiTheme="minorBidi" w:hAnsiTheme="minorBidi"/>
                <w:sz w:val="24"/>
                <w:szCs w:val="24"/>
              </w:rPr>
            </w:pPr>
          </w:p>
        </w:tc>
      </w:tr>
      <w:tr w:rsidR="002C4010" w:rsidRPr="000A6A3A" w14:paraId="1785C5B9" w14:textId="77777777" w:rsidTr="00622847">
        <w:tc>
          <w:tcPr>
            <w:tcW w:w="3539" w:type="dxa"/>
          </w:tcPr>
          <w:p w14:paraId="685C1287" w14:textId="587C5548" w:rsidR="002C4010" w:rsidRPr="000A6A3A" w:rsidRDefault="004E0E36"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Bigi et al(2018)</w:t>
            </w:r>
          </w:p>
        </w:tc>
        <w:tc>
          <w:tcPr>
            <w:tcW w:w="284" w:type="dxa"/>
          </w:tcPr>
          <w:p w14:paraId="2F3FC240" w14:textId="77777777" w:rsidR="002C4010" w:rsidRPr="000A6A3A" w:rsidRDefault="002C4010" w:rsidP="000A6A3A">
            <w:pPr>
              <w:spacing w:line="360" w:lineRule="auto"/>
              <w:jc w:val="both"/>
              <w:rPr>
                <w:rFonts w:asciiTheme="minorBidi" w:hAnsiTheme="minorBidi"/>
                <w:sz w:val="24"/>
                <w:szCs w:val="24"/>
              </w:rPr>
            </w:pPr>
          </w:p>
        </w:tc>
        <w:tc>
          <w:tcPr>
            <w:tcW w:w="2551" w:type="dxa"/>
          </w:tcPr>
          <w:p w14:paraId="3C0BD8BB" w14:textId="316D15DB" w:rsidR="002C4010" w:rsidRPr="000A6A3A" w:rsidRDefault="002C4010" w:rsidP="000A6A3A">
            <w:pPr>
              <w:spacing w:line="360" w:lineRule="auto"/>
              <w:jc w:val="both"/>
              <w:rPr>
                <w:rFonts w:asciiTheme="minorBidi" w:hAnsiTheme="minorBidi"/>
                <w:sz w:val="24"/>
                <w:szCs w:val="24"/>
              </w:rPr>
            </w:pPr>
            <w:r w:rsidRPr="000A6A3A">
              <w:rPr>
                <w:rFonts w:asciiTheme="minorBidi" w:hAnsiTheme="minorBidi"/>
                <w:color w:val="222222"/>
                <w:sz w:val="24"/>
                <w:szCs w:val="24"/>
                <w:shd w:val="clear" w:color="auto" w:fill="FFFFFF"/>
              </w:rPr>
              <w:t>accumulation of new knowledge</w:t>
            </w:r>
          </w:p>
        </w:tc>
        <w:tc>
          <w:tcPr>
            <w:tcW w:w="2167" w:type="dxa"/>
          </w:tcPr>
          <w:p w14:paraId="2D8662B7" w14:textId="7FED23AE" w:rsidR="002C4010" w:rsidRPr="000A6A3A" w:rsidRDefault="00C15252" w:rsidP="000A6A3A">
            <w:pPr>
              <w:spacing w:line="360" w:lineRule="auto"/>
              <w:jc w:val="both"/>
              <w:rPr>
                <w:rFonts w:asciiTheme="minorBidi" w:hAnsiTheme="minorBidi"/>
                <w:sz w:val="24"/>
                <w:szCs w:val="24"/>
              </w:rPr>
            </w:pPr>
            <w:r w:rsidRPr="000A6A3A">
              <w:rPr>
                <w:rFonts w:asciiTheme="minorBidi" w:hAnsiTheme="minorBidi"/>
                <w:sz w:val="24"/>
                <w:szCs w:val="24"/>
              </w:rPr>
              <w:t>Workers autonomy and skill development</w:t>
            </w:r>
          </w:p>
        </w:tc>
      </w:tr>
      <w:tr w:rsidR="00622847" w:rsidRPr="000A6A3A" w14:paraId="1F912BD5" w14:textId="77777777" w:rsidTr="00622847">
        <w:tc>
          <w:tcPr>
            <w:tcW w:w="3539" w:type="dxa"/>
          </w:tcPr>
          <w:p w14:paraId="7095ABEF" w14:textId="2547BCD0" w:rsidR="00720FE0" w:rsidRPr="000A6A3A" w:rsidRDefault="001641E5" w:rsidP="000A6A3A">
            <w:pPr>
              <w:spacing w:line="360" w:lineRule="auto"/>
              <w:jc w:val="both"/>
              <w:rPr>
                <w:rFonts w:asciiTheme="minorBidi" w:hAnsiTheme="minorBidi"/>
                <w:sz w:val="24"/>
                <w:szCs w:val="24"/>
              </w:rPr>
            </w:pPr>
            <w:r w:rsidRPr="000A6A3A">
              <w:rPr>
                <w:rFonts w:asciiTheme="minorBidi" w:hAnsiTheme="minorBidi"/>
                <w:sz w:val="24"/>
                <w:szCs w:val="24"/>
              </w:rPr>
              <w:lastRenderedPageBreak/>
              <w:t>Islam,2016</w:t>
            </w:r>
            <w:r w:rsidR="0088502A" w:rsidRPr="000A6A3A">
              <w:rPr>
                <w:rFonts w:asciiTheme="minorBidi" w:hAnsiTheme="minorBidi"/>
                <w:sz w:val="24"/>
                <w:szCs w:val="24"/>
              </w:rPr>
              <w:t>,</w:t>
            </w:r>
            <w:r w:rsidR="0088502A" w:rsidRPr="000A6A3A">
              <w:rPr>
                <w:rFonts w:asciiTheme="minorBidi" w:hAnsiTheme="minorBidi"/>
                <w:color w:val="222222"/>
                <w:sz w:val="24"/>
                <w:szCs w:val="24"/>
                <w:shd w:val="clear" w:color="auto" w:fill="FFFFFF"/>
              </w:rPr>
              <w:t xml:space="preserve"> (Beadles, Lowery &amp; Johns, 2005</w:t>
            </w:r>
          </w:p>
        </w:tc>
        <w:tc>
          <w:tcPr>
            <w:tcW w:w="284" w:type="dxa"/>
          </w:tcPr>
          <w:p w14:paraId="38F1ED1B" w14:textId="5C302CBB" w:rsidR="00720FE0" w:rsidRPr="000A6A3A" w:rsidRDefault="00720FE0" w:rsidP="000A6A3A">
            <w:pPr>
              <w:spacing w:line="360" w:lineRule="auto"/>
              <w:jc w:val="both"/>
              <w:rPr>
                <w:rFonts w:asciiTheme="minorBidi" w:hAnsiTheme="minorBidi"/>
                <w:sz w:val="24"/>
                <w:szCs w:val="24"/>
              </w:rPr>
            </w:pPr>
          </w:p>
        </w:tc>
        <w:tc>
          <w:tcPr>
            <w:tcW w:w="2551" w:type="dxa"/>
          </w:tcPr>
          <w:p w14:paraId="3421F342" w14:textId="3473CB53" w:rsidR="00720FE0" w:rsidRPr="000A6A3A" w:rsidRDefault="00DC5AF6" w:rsidP="000A6A3A">
            <w:pPr>
              <w:spacing w:line="360" w:lineRule="auto"/>
              <w:jc w:val="both"/>
              <w:rPr>
                <w:rFonts w:asciiTheme="minorBidi" w:hAnsiTheme="minorBidi"/>
                <w:sz w:val="24"/>
                <w:szCs w:val="24"/>
              </w:rPr>
            </w:pPr>
            <w:r w:rsidRPr="000A6A3A">
              <w:rPr>
                <w:rFonts w:asciiTheme="minorBidi" w:hAnsiTheme="minorBidi"/>
                <w:sz w:val="24"/>
                <w:szCs w:val="24"/>
              </w:rPr>
              <w:t>employee file and database recording</w:t>
            </w:r>
            <w:r w:rsidR="003A7E76" w:rsidRPr="000A6A3A">
              <w:rPr>
                <w:rFonts w:asciiTheme="minorBidi" w:hAnsiTheme="minorBidi"/>
                <w:sz w:val="24"/>
                <w:szCs w:val="24"/>
              </w:rPr>
              <w:t>, compensation &amp; Benefit,</w:t>
            </w:r>
          </w:p>
        </w:tc>
        <w:tc>
          <w:tcPr>
            <w:tcW w:w="2167" w:type="dxa"/>
          </w:tcPr>
          <w:p w14:paraId="157E0BA3" w14:textId="6EA2B0A4" w:rsidR="00720FE0" w:rsidRPr="000A6A3A" w:rsidRDefault="00DC5AF6" w:rsidP="000A6A3A">
            <w:pPr>
              <w:spacing w:line="360" w:lineRule="auto"/>
              <w:jc w:val="both"/>
              <w:rPr>
                <w:rFonts w:asciiTheme="minorBidi" w:hAnsiTheme="minorBidi"/>
                <w:sz w:val="24"/>
                <w:szCs w:val="24"/>
              </w:rPr>
            </w:pPr>
            <w:r w:rsidRPr="000A6A3A">
              <w:rPr>
                <w:rFonts w:asciiTheme="minorBidi" w:hAnsiTheme="minorBidi"/>
                <w:sz w:val="24"/>
                <w:szCs w:val="24"/>
              </w:rPr>
              <w:t>employee file and database recording</w:t>
            </w:r>
            <w:r w:rsidR="003A7E76" w:rsidRPr="000A6A3A">
              <w:rPr>
                <w:rFonts w:asciiTheme="minorBidi" w:hAnsiTheme="minorBidi"/>
                <w:sz w:val="24"/>
                <w:szCs w:val="24"/>
              </w:rPr>
              <w:t>, compensation &amp; Benefit,</w:t>
            </w:r>
          </w:p>
        </w:tc>
      </w:tr>
      <w:tr w:rsidR="00622847" w:rsidRPr="000A6A3A" w14:paraId="76009EB5" w14:textId="77777777" w:rsidTr="00622847">
        <w:tc>
          <w:tcPr>
            <w:tcW w:w="3539" w:type="dxa"/>
          </w:tcPr>
          <w:p w14:paraId="1F4B4606" w14:textId="77777777" w:rsidR="00720FE0" w:rsidRPr="000A6A3A" w:rsidRDefault="00720FE0" w:rsidP="000A6A3A">
            <w:pPr>
              <w:spacing w:line="360" w:lineRule="auto"/>
              <w:jc w:val="both"/>
              <w:rPr>
                <w:rFonts w:asciiTheme="minorBidi" w:hAnsiTheme="minorBidi"/>
                <w:sz w:val="24"/>
                <w:szCs w:val="24"/>
              </w:rPr>
            </w:pPr>
          </w:p>
        </w:tc>
        <w:tc>
          <w:tcPr>
            <w:tcW w:w="284" w:type="dxa"/>
          </w:tcPr>
          <w:p w14:paraId="25CA1E23" w14:textId="3CB4199B" w:rsidR="00720FE0" w:rsidRPr="000A6A3A" w:rsidRDefault="00720FE0" w:rsidP="000A6A3A">
            <w:pPr>
              <w:spacing w:line="360" w:lineRule="auto"/>
              <w:jc w:val="both"/>
              <w:rPr>
                <w:rFonts w:asciiTheme="minorBidi" w:hAnsiTheme="minorBidi"/>
                <w:sz w:val="24"/>
                <w:szCs w:val="24"/>
              </w:rPr>
            </w:pPr>
          </w:p>
        </w:tc>
        <w:tc>
          <w:tcPr>
            <w:tcW w:w="2551" w:type="dxa"/>
          </w:tcPr>
          <w:p w14:paraId="55F2E2E8" w14:textId="7171B558" w:rsidR="00720FE0" w:rsidRPr="000A6A3A" w:rsidRDefault="00720FE0" w:rsidP="000A6A3A">
            <w:pPr>
              <w:spacing w:line="360" w:lineRule="auto"/>
              <w:jc w:val="both"/>
              <w:rPr>
                <w:rFonts w:asciiTheme="minorBidi" w:hAnsiTheme="minorBidi"/>
                <w:sz w:val="24"/>
                <w:szCs w:val="24"/>
              </w:rPr>
            </w:pPr>
          </w:p>
        </w:tc>
        <w:tc>
          <w:tcPr>
            <w:tcW w:w="2167" w:type="dxa"/>
          </w:tcPr>
          <w:p w14:paraId="61F7AEFA" w14:textId="7CBFAC01" w:rsidR="00720FE0" w:rsidRPr="000A6A3A" w:rsidRDefault="00720FE0" w:rsidP="000A6A3A">
            <w:pPr>
              <w:spacing w:line="360" w:lineRule="auto"/>
              <w:jc w:val="both"/>
              <w:rPr>
                <w:rFonts w:asciiTheme="minorBidi" w:hAnsiTheme="minorBidi"/>
                <w:sz w:val="24"/>
                <w:szCs w:val="24"/>
              </w:rPr>
            </w:pPr>
          </w:p>
        </w:tc>
      </w:tr>
      <w:tr w:rsidR="00886028" w:rsidRPr="000A6A3A" w14:paraId="11C22F54" w14:textId="77777777" w:rsidTr="00622847">
        <w:tc>
          <w:tcPr>
            <w:tcW w:w="3539" w:type="dxa"/>
          </w:tcPr>
          <w:p w14:paraId="524ED591" w14:textId="24BD9455" w:rsidR="00886028" w:rsidRPr="000A6A3A" w:rsidRDefault="00655484" w:rsidP="000A6A3A">
            <w:pPr>
              <w:spacing w:line="360" w:lineRule="auto"/>
              <w:jc w:val="both"/>
              <w:rPr>
                <w:rFonts w:asciiTheme="minorBidi" w:hAnsiTheme="minorBidi"/>
                <w:sz w:val="24"/>
                <w:szCs w:val="24"/>
              </w:rPr>
            </w:pPr>
            <w:r w:rsidRPr="000A6A3A">
              <w:rPr>
                <w:rFonts w:asciiTheme="minorBidi" w:hAnsiTheme="minorBidi"/>
                <w:sz w:val="24"/>
                <w:szCs w:val="24"/>
              </w:rPr>
              <w:t>Steven, 2017</w:t>
            </w:r>
            <w:r w:rsidR="009B6801" w:rsidRPr="000A6A3A">
              <w:rPr>
                <w:rFonts w:asciiTheme="minorBidi" w:hAnsiTheme="minorBidi"/>
                <w:sz w:val="24"/>
                <w:szCs w:val="24"/>
              </w:rPr>
              <w:t xml:space="preserve">, </w:t>
            </w:r>
            <w:proofErr w:type="spellStart"/>
            <w:r w:rsidR="009B6801" w:rsidRPr="000A6A3A">
              <w:rPr>
                <w:rFonts w:asciiTheme="minorBidi" w:hAnsiTheme="minorBidi"/>
                <w:color w:val="222222"/>
                <w:sz w:val="24"/>
                <w:szCs w:val="24"/>
                <w:shd w:val="clear" w:color="auto" w:fill="FFFFFF"/>
              </w:rPr>
              <w:t>Chilunjika</w:t>
            </w:r>
            <w:proofErr w:type="spellEnd"/>
            <w:r w:rsidR="009B6801" w:rsidRPr="000A6A3A">
              <w:rPr>
                <w:rFonts w:asciiTheme="minorBidi" w:hAnsiTheme="minorBidi"/>
                <w:color w:val="222222"/>
                <w:sz w:val="24"/>
                <w:szCs w:val="24"/>
                <w:shd w:val="clear" w:color="auto" w:fill="FFFFFF"/>
              </w:rPr>
              <w:t xml:space="preserve">, </w:t>
            </w:r>
            <w:proofErr w:type="spellStart"/>
            <w:r w:rsidR="009B6801" w:rsidRPr="000A6A3A">
              <w:rPr>
                <w:rFonts w:asciiTheme="minorBidi" w:hAnsiTheme="minorBidi"/>
                <w:color w:val="222222"/>
                <w:sz w:val="24"/>
                <w:szCs w:val="24"/>
                <w:shd w:val="clear" w:color="auto" w:fill="FFFFFF"/>
              </w:rPr>
              <w:t>Intauno</w:t>
            </w:r>
            <w:proofErr w:type="spellEnd"/>
            <w:r w:rsidR="00EA4AD7" w:rsidRPr="000A6A3A">
              <w:rPr>
                <w:rFonts w:asciiTheme="minorBidi" w:hAnsiTheme="minorBidi"/>
                <w:color w:val="222222"/>
                <w:sz w:val="24"/>
                <w:szCs w:val="24"/>
                <w:shd w:val="clear" w:color="auto" w:fill="FFFFFF"/>
              </w:rPr>
              <w:t xml:space="preserve"> </w:t>
            </w:r>
            <w:r w:rsidR="009B6801" w:rsidRPr="000A6A3A">
              <w:rPr>
                <w:rFonts w:asciiTheme="minorBidi" w:hAnsiTheme="minorBidi"/>
                <w:color w:val="222222"/>
                <w:sz w:val="24"/>
                <w:szCs w:val="24"/>
                <w:shd w:val="clear" w:color="auto" w:fill="FFFFFF"/>
              </w:rPr>
              <w:t xml:space="preserve">and </w:t>
            </w:r>
            <w:proofErr w:type="spellStart"/>
            <w:r w:rsidR="009B6801" w:rsidRPr="000A6A3A">
              <w:rPr>
                <w:rFonts w:asciiTheme="minorBidi" w:hAnsiTheme="minorBidi"/>
                <w:color w:val="222222"/>
                <w:sz w:val="24"/>
                <w:szCs w:val="24"/>
                <w:shd w:val="clear" w:color="auto" w:fill="FFFFFF"/>
              </w:rPr>
              <w:t>Chilunjika</w:t>
            </w:r>
            <w:proofErr w:type="spellEnd"/>
            <w:r w:rsidR="009B6801" w:rsidRPr="000A6A3A">
              <w:rPr>
                <w:rFonts w:asciiTheme="minorBidi" w:hAnsiTheme="minorBidi"/>
                <w:color w:val="222222"/>
                <w:sz w:val="24"/>
                <w:szCs w:val="24"/>
                <w:shd w:val="clear" w:color="auto" w:fill="FFFFFF"/>
              </w:rPr>
              <w:t>, 2022</w:t>
            </w:r>
            <w:r w:rsidR="00B038AE" w:rsidRPr="000A6A3A">
              <w:rPr>
                <w:rFonts w:asciiTheme="minorBidi" w:hAnsiTheme="minorBidi"/>
                <w:color w:val="222222"/>
                <w:sz w:val="24"/>
                <w:szCs w:val="24"/>
                <w:shd w:val="clear" w:color="auto" w:fill="FFFFFF"/>
              </w:rPr>
              <w:t xml:space="preserve">, </w:t>
            </w:r>
          </w:p>
        </w:tc>
        <w:tc>
          <w:tcPr>
            <w:tcW w:w="284" w:type="dxa"/>
          </w:tcPr>
          <w:p w14:paraId="3564045A" w14:textId="4C519CDC" w:rsidR="00886028" w:rsidRPr="000A6A3A" w:rsidRDefault="00886028" w:rsidP="000A6A3A">
            <w:pPr>
              <w:spacing w:line="360" w:lineRule="auto"/>
              <w:jc w:val="both"/>
              <w:rPr>
                <w:rFonts w:asciiTheme="minorBidi" w:hAnsiTheme="minorBidi"/>
                <w:sz w:val="24"/>
                <w:szCs w:val="24"/>
              </w:rPr>
            </w:pPr>
            <w:r w:rsidRPr="000A6A3A">
              <w:rPr>
                <w:rFonts w:asciiTheme="minorBidi" w:hAnsiTheme="minorBidi"/>
                <w:sz w:val="24"/>
                <w:szCs w:val="24"/>
              </w:rPr>
              <w:t>assess the effectiveness of electronic human resource management system in governing human resource</w:t>
            </w:r>
          </w:p>
        </w:tc>
        <w:tc>
          <w:tcPr>
            <w:tcW w:w="2551" w:type="dxa"/>
          </w:tcPr>
          <w:p w14:paraId="5907C104" w14:textId="7C282CB1" w:rsidR="00886028" w:rsidRPr="000A6A3A" w:rsidRDefault="002F5EF6" w:rsidP="000A6A3A">
            <w:pPr>
              <w:spacing w:line="360" w:lineRule="auto"/>
              <w:jc w:val="both"/>
              <w:rPr>
                <w:rFonts w:asciiTheme="minorBidi" w:hAnsiTheme="minorBidi"/>
                <w:sz w:val="24"/>
                <w:szCs w:val="24"/>
              </w:rPr>
            </w:pPr>
            <w:r w:rsidRPr="000A6A3A">
              <w:rPr>
                <w:rFonts w:asciiTheme="minorBidi" w:hAnsiTheme="minorBidi"/>
                <w:sz w:val="24"/>
                <w:szCs w:val="24"/>
              </w:rPr>
              <w:t>B</w:t>
            </w:r>
            <w:r w:rsidR="00905521" w:rsidRPr="000A6A3A">
              <w:rPr>
                <w:rFonts w:asciiTheme="minorBidi" w:hAnsiTheme="minorBidi"/>
                <w:sz w:val="24"/>
                <w:szCs w:val="24"/>
              </w:rPr>
              <w:t>asic applications such as word processing</w:t>
            </w:r>
          </w:p>
        </w:tc>
        <w:tc>
          <w:tcPr>
            <w:tcW w:w="2167" w:type="dxa"/>
          </w:tcPr>
          <w:p w14:paraId="1984ABDE" w14:textId="77777777" w:rsidR="00886028" w:rsidRPr="000A6A3A" w:rsidRDefault="00886028" w:rsidP="000A6A3A">
            <w:pPr>
              <w:spacing w:line="360" w:lineRule="auto"/>
              <w:jc w:val="both"/>
              <w:rPr>
                <w:rFonts w:asciiTheme="minorBidi" w:hAnsiTheme="minorBidi"/>
                <w:sz w:val="24"/>
                <w:szCs w:val="24"/>
              </w:rPr>
            </w:pPr>
          </w:p>
        </w:tc>
      </w:tr>
      <w:tr w:rsidR="00D4468C" w:rsidRPr="000A6A3A" w14:paraId="6C72E283" w14:textId="77777777" w:rsidTr="00622847">
        <w:tc>
          <w:tcPr>
            <w:tcW w:w="3539" w:type="dxa"/>
          </w:tcPr>
          <w:p w14:paraId="68378A24" w14:textId="1C92DDCC" w:rsidR="00D4468C" w:rsidRPr="000A6A3A" w:rsidRDefault="00481D78" w:rsidP="000A6A3A">
            <w:pPr>
              <w:spacing w:line="360" w:lineRule="auto"/>
              <w:jc w:val="both"/>
              <w:rPr>
                <w:rFonts w:asciiTheme="minorBidi" w:hAnsiTheme="minorBidi"/>
                <w:sz w:val="24"/>
                <w:szCs w:val="24"/>
              </w:rPr>
            </w:pPr>
            <w:proofErr w:type="spellStart"/>
            <w:r w:rsidRPr="000A6A3A">
              <w:rPr>
                <w:rFonts w:asciiTheme="minorBidi" w:hAnsiTheme="minorBidi"/>
                <w:color w:val="222222"/>
                <w:sz w:val="24"/>
                <w:szCs w:val="24"/>
                <w:shd w:val="clear" w:color="auto" w:fill="FFFFFF"/>
              </w:rPr>
              <w:t>Sethibe</w:t>
            </w:r>
            <w:proofErr w:type="spellEnd"/>
            <w:r w:rsidRPr="000A6A3A">
              <w:rPr>
                <w:rFonts w:asciiTheme="minorBidi" w:hAnsiTheme="minorBidi"/>
                <w:color w:val="222222"/>
                <w:sz w:val="24"/>
                <w:szCs w:val="24"/>
                <w:shd w:val="clear" w:color="auto" w:fill="FFFFFF"/>
              </w:rPr>
              <w:t>, Campbell  and McDonald, 2007</w:t>
            </w:r>
          </w:p>
        </w:tc>
        <w:tc>
          <w:tcPr>
            <w:tcW w:w="284" w:type="dxa"/>
          </w:tcPr>
          <w:p w14:paraId="35BB882E" w14:textId="77777777" w:rsidR="00D4468C" w:rsidRPr="000A6A3A" w:rsidRDefault="00D4468C" w:rsidP="000A6A3A">
            <w:pPr>
              <w:spacing w:line="360" w:lineRule="auto"/>
              <w:jc w:val="both"/>
              <w:rPr>
                <w:rFonts w:asciiTheme="minorBidi" w:hAnsiTheme="minorBidi"/>
                <w:sz w:val="24"/>
                <w:szCs w:val="24"/>
              </w:rPr>
            </w:pPr>
          </w:p>
        </w:tc>
        <w:tc>
          <w:tcPr>
            <w:tcW w:w="2551" w:type="dxa"/>
          </w:tcPr>
          <w:p w14:paraId="76642546" w14:textId="77777777" w:rsidR="00D4468C" w:rsidRPr="000A6A3A" w:rsidRDefault="00D4468C" w:rsidP="000A6A3A">
            <w:pPr>
              <w:spacing w:line="360" w:lineRule="auto"/>
              <w:jc w:val="both"/>
              <w:rPr>
                <w:rFonts w:asciiTheme="minorBidi" w:hAnsiTheme="minorBidi"/>
                <w:sz w:val="24"/>
                <w:szCs w:val="24"/>
              </w:rPr>
            </w:pPr>
          </w:p>
        </w:tc>
        <w:tc>
          <w:tcPr>
            <w:tcW w:w="2167" w:type="dxa"/>
          </w:tcPr>
          <w:p w14:paraId="7AF6E317" w14:textId="67B79162" w:rsidR="00D4468C" w:rsidRPr="000A6A3A" w:rsidRDefault="00F028DF" w:rsidP="000A6A3A">
            <w:pPr>
              <w:spacing w:line="360" w:lineRule="auto"/>
              <w:jc w:val="both"/>
              <w:rPr>
                <w:rFonts w:asciiTheme="minorBidi" w:hAnsiTheme="minorBidi"/>
                <w:sz w:val="24"/>
                <w:szCs w:val="24"/>
              </w:rPr>
            </w:pPr>
            <w:r w:rsidRPr="000A6A3A">
              <w:rPr>
                <w:rFonts w:asciiTheme="minorBidi" w:hAnsiTheme="minorBidi"/>
                <w:sz w:val="24"/>
                <w:szCs w:val="24"/>
              </w:rPr>
              <w:t>M</w:t>
            </w:r>
            <w:r w:rsidR="00D4468C" w:rsidRPr="000A6A3A">
              <w:rPr>
                <w:rFonts w:asciiTheme="minorBidi" w:hAnsiTheme="minorBidi"/>
                <w:sz w:val="24"/>
                <w:szCs w:val="24"/>
              </w:rPr>
              <w:t>ore centralized and integrated HR</w:t>
            </w:r>
            <w:r w:rsidR="00902950" w:rsidRPr="000A6A3A">
              <w:rPr>
                <w:rFonts w:asciiTheme="minorBidi" w:hAnsiTheme="minorBidi"/>
                <w:sz w:val="24"/>
                <w:szCs w:val="24"/>
              </w:rPr>
              <w:t xml:space="preserve"> system</w:t>
            </w:r>
            <w:r w:rsidR="00484EDE" w:rsidRPr="000A6A3A">
              <w:rPr>
                <w:rFonts w:asciiTheme="minorBidi" w:hAnsiTheme="minorBidi"/>
                <w:sz w:val="24"/>
                <w:szCs w:val="24"/>
              </w:rPr>
              <w:t>, staffing with information on equal employment</w:t>
            </w:r>
            <w:r w:rsidR="00BF7EC7" w:rsidRPr="000A6A3A">
              <w:rPr>
                <w:rFonts w:asciiTheme="minorBidi" w:hAnsiTheme="minorBidi"/>
                <w:sz w:val="24"/>
                <w:szCs w:val="24"/>
              </w:rPr>
              <w:t xml:space="preserve">, long-term planning with information for </w:t>
            </w:r>
            <w:r w:rsidR="000B5C17" w:rsidRPr="000A6A3A">
              <w:rPr>
                <w:rFonts w:asciiTheme="minorBidi" w:hAnsiTheme="minorBidi"/>
                <w:sz w:val="24"/>
                <w:szCs w:val="24"/>
              </w:rPr>
              <w:t>labour</w:t>
            </w:r>
            <w:r w:rsidR="00BF7EC7" w:rsidRPr="000A6A3A">
              <w:rPr>
                <w:rFonts w:asciiTheme="minorBidi" w:hAnsiTheme="minorBidi"/>
                <w:sz w:val="24"/>
                <w:szCs w:val="24"/>
              </w:rPr>
              <w:t xml:space="preserve"> force planning as well as supply and demand forecasts</w:t>
            </w:r>
          </w:p>
        </w:tc>
      </w:tr>
      <w:tr w:rsidR="00775546" w:rsidRPr="000A6A3A" w14:paraId="0F5947FD" w14:textId="77777777" w:rsidTr="00622847">
        <w:tc>
          <w:tcPr>
            <w:tcW w:w="3539" w:type="dxa"/>
          </w:tcPr>
          <w:p w14:paraId="653B57B7" w14:textId="77777777" w:rsidR="00775546" w:rsidRPr="000A6A3A" w:rsidRDefault="00A81B1F" w:rsidP="000A6A3A">
            <w:pPr>
              <w:spacing w:line="360" w:lineRule="auto"/>
              <w:jc w:val="both"/>
              <w:rPr>
                <w:rFonts w:asciiTheme="minorBidi" w:hAnsiTheme="minorBidi"/>
                <w:color w:val="0D0D0D"/>
                <w:sz w:val="24"/>
                <w:szCs w:val="24"/>
                <w:shd w:val="clear" w:color="auto" w:fill="FFFFFF"/>
              </w:rPr>
            </w:pPr>
            <w:proofErr w:type="spellStart"/>
            <w:r w:rsidRPr="000A6A3A">
              <w:rPr>
                <w:rFonts w:asciiTheme="minorBidi" w:hAnsiTheme="minorBidi"/>
                <w:color w:val="0D0D0D"/>
                <w:sz w:val="24"/>
                <w:szCs w:val="24"/>
                <w:shd w:val="clear" w:color="auto" w:fill="FFFFFF"/>
              </w:rPr>
              <w:t>Bondarouk</w:t>
            </w:r>
            <w:proofErr w:type="spellEnd"/>
            <w:r w:rsidRPr="000A6A3A">
              <w:rPr>
                <w:rFonts w:asciiTheme="minorBidi" w:hAnsiTheme="minorBidi"/>
                <w:color w:val="0D0D0D"/>
                <w:sz w:val="24"/>
                <w:szCs w:val="24"/>
                <w:shd w:val="clear" w:color="auto" w:fill="FFFFFF"/>
              </w:rPr>
              <w:t xml:space="preserve"> and  Brewster, 2016</w:t>
            </w:r>
            <w:r w:rsidR="002818F7" w:rsidRPr="000A6A3A">
              <w:rPr>
                <w:rFonts w:asciiTheme="minorBidi" w:hAnsiTheme="minorBidi"/>
                <w:color w:val="0D0D0D"/>
                <w:sz w:val="24"/>
                <w:szCs w:val="24"/>
                <w:shd w:val="clear" w:color="auto" w:fill="FFFFFF"/>
              </w:rPr>
              <w:t>,</w:t>
            </w:r>
          </w:p>
          <w:p w14:paraId="35DA823B" w14:textId="6D4DA71E" w:rsidR="002818F7" w:rsidRPr="000A6A3A" w:rsidRDefault="002818F7"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0D0D0D"/>
                <w:sz w:val="24"/>
                <w:szCs w:val="24"/>
                <w:shd w:val="clear" w:color="auto" w:fill="FFFFFF"/>
              </w:rPr>
              <w:lastRenderedPageBreak/>
              <w:t xml:space="preserve">Al-Kasadi &amp; </w:t>
            </w:r>
            <w:proofErr w:type="spellStart"/>
            <w:r w:rsidRPr="000A6A3A">
              <w:rPr>
                <w:rFonts w:asciiTheme="minorBidi" w:hAnsiTheme="minorBidi"/>
                <w:color w:val="0D0D0D"/>
                <w:sz w:val="24"/>
                <w:szCs w:val="24"/>
                <w:shd w:val="clear" w:color="auto" w:fill="FFFFFF"/>
              </w:rPr>
              <w:t>Alsharo</w:t>
            </w:r>
            <w:proofErr w:type="spellEnd"/>
            <w:r w:rsidRPr="000A6A3A">
              <w:rPr>
                <w:rFonts w:asciiTheme="minorBidi" w:hAnsiTheme="minorBidi"/>
                <w:color w:val="0D0D0D"/>
                <w:sz w:val="24"/>
                <w:szCs w:val="24"/>
                <w:shd w:val="clear" w:color="auto" w:fill="FFFFFF"/>
              </w:rPr>
              <w:t>, 2018</w:t>
            </w:r>
            <w:r w:rsidR="00B24214" w:rsidRPr="000A6A3A">
              <w:rPr>
                <w:rFonts w:asciiTheme="minorBidi" w:hAnsiTheme="minorBidi"/>
                <w:color w:val="0D0D0D"/>
                <w:sz w:val="24"/>
                <w:szCs w:val="24"/>
                <w:shd w:val="clear" w:color="auto" w:fill="FFFFFF"/>
              </w:rPr>
              <w:t>, Cascio &amp; Montealegre, 2016</w:t>
            </w:r>
            <w:r w:rsidR="00EE63D9" w:rsidRPr="000A6A3A">
              <w:rPr>
                <w:rFonts w:asciiTheme="minorBidi" w:hAnsiTheme="minorBidi"/>
                <w:color w:val="0D0D0D"/>
                <w:sz w:val="24"/>
                <w:szCs w:val="24"/>
                <w:shd w:val="clear" w:color="auto" w:fill="FFFFFF"/>
              </w:rPr>
              <w:t>, Ragu-Nathan et al., 2008).</w:t>
            </w:r>
            <w:r w:rsidR="00064EE3" w:rsidRPr="000A6A3A">
              <w:rPr>
                <w:rFonts w:asciiTheme="minorBidi" w:hAnsiTheme="minorBidi"/>
                <w:color w:val="222222"/>
                <w:sz w:val="24"/>
                <w:szCs w:val="24"/>
                <w:shd w:val="clear" w:color="auto" w:fill="FFFFFF"/>
              </w:rPr>
              <w:t xml:space="preserve"> </w:t>
            </w:r>
            <w:proofErr w:type="spellStart"/>
            <w:r w:rsidR="00064EE3" w:rsidRPr="000A6A3A">
              <w:rPr>
                <w:rFonts w:asciiTheme="minorBidi" w:hAnsiTheme="minorBidi"/>
                <w:color w:val="222222"/>
                <w:sz w:val="24"/>
                <w:szCs w:val="24"/>
                <w:shd w:val="clear" w:color="auto" w:fill="FFFFFF"/>
              </w:rPr>
              <w:t>Galliers</w:t>
            </w:r>
            <w:proofErr w:type="spellEnd"/>
            <w:r w:rsidR="00064EE3" w:rsidRPr="000A6A3A">
              <w:rPr>
                <w:rFonts w:asciiTheme="minorBidi" w:hAnsiTheme="minorBidi"/>
                <w:color w:val="222222"/>
                <w:sz w:val="24"/>
                <w:szCs w:val="24"/>
                <w:shd w:val="clear" w:color="auto" w:fill="FFFFFF"/>
              </w:rPr>
              <w:t xml:space="preserve"> &amp;  </w:t>
            </w:r>
            <w:proofErr w:type="spellStart"/>
            <w:r w:rsidR="00064EE3" w:rsidRPr="000A6A3A">
              <w:rPr>
                <w:rFonts w:asciiTheme="minorBidi" w:hAnsiTheme="minorBidi"/>
                <w:color w:val="222222"/>
                <w:sz w:val="24"/>
                <w:szCs w:val="24"/>
                <w:shd w:val="clear" w:color="auto" w:fill="FFFFFF"/>
              </w:rPr>
              <w:t>Hearnshaw</w:t>
            </w:r>
            <w:proofErr w:type="spellEnd"/>
            <w:r w:rsidR="00064EE3" w:rsidRPr="000A6A3A">
              <w:rPr>
                <w:rFonts w:asciiTheme="minorBidi" w:hAnsiTheme="minorBidi"/>
                <w:color w:val="222222"/>
                <w:sz w:val="24"/>
                <w:szCs w:val="24"/>
                <w:shd w:val="clear" w:color="auto" w:fill="FFFFFF"/>
              </w:rPr>
              <w:t>, 1994</w:t>
            </w:r>
            <w:r w:rsidR="006F5AC6" w:rsidRPr="000A6A3A">
              <w:rPr>
                <w:rFonts w:asciiTheme="minorBidi" w:hAnsiTheme="minorBidi"/>
                <w:color w:val="222222"/>
                <w:sz w:val="24"/>
                <w:szCs w:val="24"/>
                <w:shd w:val="clear" w:color="auto" w:fill="FFFFFF"/>
              </w:rPr>
              <w:t xml:space="preserve">. </w:t>
            </w:r>
          </w:p>
        </w:tc>
        <w:tc>
          <w:tcPr>
            <w:tcW w:w="284" w:type="dxa"/>
          </w:tcPr>
          <w:p w14:paraId="1AC2E0EF" w14:textId="77777777" w:rsidR="00775546" w:rsidRPr="000A6A3A" w:rsidRDefault="00775546" w:rsidP="000A6A3A">
            <w:pPr>
              <w:spacing w:line="360" w:lineRule="auto"/>
              <w:jc w:val="both"/>
              <w:rPr>
                <w:rFonts w:asciiTheme="minorBidi" w:hAnsiTheme="minorBidi"/>
                <w:sz w:val="24"/>
                <w:szCs w:val="24"/>
              </w:rPr>
            </w:pPr>
          </w:p>
        </w:tc>
        <w:tc>
          <w:tcPr>
            <w:tcW w:w="2551" w:type="dxa"/>
          </w:tcPr>
          <w:p w14:paraId="413BFFF3" w14:textId="77777777" w:rsidR="00775546" w:rsidRPr="000A6A3A" w:rsidRDefault="00775546" w:rsidP="000A6A3A">
            <w:pPr>
              <w:spacing w:line="360" w:lineRule="auto"/>
              <w:jc w:val="both"/>
              <w:rPr>
                <w:rFonts w:asciiTheme="minorBidi" w:hAnsiTheme="minorBidi"/>
                <w:sz w:val="24"/>
                <w:szCs w:val="24"/>
              </w:rPr>
            </w:pPr>
          </w:p>
        </w:tc>
        <w:tc>
          <w:tcPr>
            <w:tcW w:w="2167" w:type="dxa"/>
          </w:tcPr>
          <w:p w14:paraId="27A52393" w14:textId="77777777" w:rsidR="00775546" w:rsidRPr="000A6A3A" w:rsidRDefault="00775546" w:rsidP="000A6A3A">
            <w:pPr>
              <w:spacing w:line="360" w:lineRule="auto"/>
              <w:jc w:val="both"/>
              <w:rPr>
                <w:rFonts w:asciiTheme="minorBidi" w:hAnsiTheme="minorBidi"/>
                <w:color w:val="0D0D0D"/>
                <w:sz w:val="24"/>
                <w:szCs w:val="24"/>
                <w:shd w:val="clear" w:color="auto" w:fill="FFFFFF"/>
              </w:rPr>
            </w:pPr>
            <w:r w:rsidRPr="000A6A3A">
              <w:rPr>
                <w:rFonts w:asciiTheme="minorBidi" w:hAnsiTheme="minorBidi"/>
                <w:color w:val="0D0D0D"/>
                <w:sz w:val="24"/>
                <w:szCs w:val="24"/>
                <w:shd w:val="clear" w:color="auto" w:fill="FFFFFF"/>
              </w:rPr>
              <w:t>Improved Efficiency</w:t>
            </w:r>
            <w:r w:rsidR="002818F7" w:rsidRPr="000A6A3A">
              <w:rPr>
                <w:rFonts w:asciiTheme="minorBidi" w:hAnsiTheme="minorBidi"/>
                <w:color w:val="0D0D0D"/>
                <w:sz w:val="24"/>
                <w:szCs w:val="24"/>
                <w:shd w:val="clear" w:color="auto" w:fill="FFFFFF"/>
              </w:rPr>
              <w:t>,</w:t>
            </w:r>
          </w:p>
          <w:p w14:paraId="7EC20C7E" w14:textId="77777777" w:rsidR="002818F7" w:rsidRPr="000A6A3A" w:rsidRDefault="002818F7" w:rsidP="000A6A3A">
            <w:pPr>
              <w:spacing w:line="360" w:lineRule="auto"/>
              <w:jc w:val="both"/>
              <w:rPr>
                <w:rFonts w:asciiTheme="minorBidi" w:hAnsiTheme="minorBidi"/>
                <w:color w:val="0D0D0D"/>
                <w:sz w:val="24"/>
                <w:szCs w:val="24"/>
                <w:shd w:val="clear" w:color="auto" w:fill="FFFFFF"/>
              </w:rPr>
            </w:pPr>
            <w:r w:rsidRPr="000A6A3A">
              <w:rPr>
                <w:rFonts w:asciiTheme="minorBidi" w:hAnsiTheme="minorBidi"/>
                <w:color w:val="0D0D0D"/>
                <w:sz w:val="24"/>
                <w:szCs w:val="24"/>
                <w:shd w:val="clear" w:color="auto" w:fill="FFFFFF"/>
              </w:rPr>
              <w:lastRenderedPageBreak/>
              <w:t>Enhanced Decision-Making</w:t>
            </w:r>
            <w:r w:rsidR="00B24214" w:rsidRPr="000A6A3A">
              <w:rPr>
                <w:rFonts w:asciiTheme="minorBidi" w:hAnsiTheme="minorBidi"/>
                <w:color w:val="0D0D0D"/>
                <w:sz w:val="24"/>
                <w:szCs w:val="24"/>
                <w:shd w:val="clear" w:color="auto" w:fill="FFFFFF"/>
              </w:rPr>
              <w:t>, cost reduction</w:t>
            </w:r>
            <w:r w:rsidR="00EE63D9" w:rsidRPr="000A6A3A">
              <w:rPr>
                <w:rFonts w:asciiTheme="minorBidi" w:hAnsiTheme="minorBidi"/>
                <w:color w:val="0D0D0D"/>
                <w:sz w:val="24"/>
                <w:szCs w:val="24"/>
                <w:shd w:val="clear" w:color="auto" w:fill="FFFFFF"/>
              </w:rPr>
              <w:t xml:space="preserve">, improved employee experience. </w:t>
            </w:r>
          </w:p>
          <w:p w14:paraId="35D6DFED" w14:textId="2586BCEF" w:rsidR="0033285E" w:rsidRPr="000A6A3A" w:rsidRDefault="0033285E" w:rsidP="000A6A3A">
            <w:pPr>
              <w:spacing w:line="360" w:lineRule="auto"/>
              <w:jc w:val="both"/>
              <w:rPr>
                <w:rFonts w:asciiTheme="minorBidi" w:hAnsiTheme="minorBidi"/>
                <w:sz w:val="24"/>
                <w:szCs w:val="24"/>
              </w:rPr>
            </w:pPr>
            <w:r w:rsidRPr="000A6A3A">
              <w:rPr>
                <w:rFonts w:asciiTheme="minorBidi" w:hAnsiTheme="minorBidi"/>
                <w:color w:val="0D0D0D"/>
                <w:sz w:val="24"/>
                <w:szCs w:val="24"/>
                <w:shd w:val="clear" w:color="auto" w:fill="FFFFFF"/>
              </w:rPr>
              <w:t xml:space="preserve">Private sector organizations may be more inclined to embrace innovation and knowledge-sharing initiatives facilitated by ICT in HRM. </w:t>
            </w:r>
          </w:p>
        </w:tc>
      </w:tr>
    </w:tbl>
    <w:p w14:paraId="414420D1" w14:textId="77777777" w:rsidR="00A62BF1" w:rsidRPr="000A6A3A" w:rsidRDefault="00A62BF1" w:rsidP="000A6A3A">
      <w:pPr>
        <w:spacing w:line="360" w:lineRule="auto"/>
        <w:jc w:val="both"/>
        <w:rPr>
          <w:rFonts w:asciiTheme="minorBidi" w:hAnsiTheme="minorBidi"/>
          <w:sz w:val="24"/>
          <w:szCs w:val="24"/>
        </w:rPr>
      </w:pPr>
    </w:p>
    <w:p w14:paraId="7E4C9092" w14:textId="77777777" w:rsidR="008452F6" w:rsidRPr="000A6A3A" w:rsidRDefault="008452F6" w:rsidP="000A6A3A">
      <w:pPr>
        <w:spacing w:line="360" w:lineRule="auto"/>
        <w:jc w:val="both"/>
        <w:rPr>
          <w:rFonts w:asciiTheme="minorBidi" w:hAnsiTheme="minorBidi"/>
          <w:sz w:val="24"/>
          <w:szCs w:val="24"/>
        </w:rPr>
      </w:pPr>
    </w:p>
    <w:tbl>
      <w:tblPr>
        <w:tblStyle w:val="TableGrid"/>
        <w:tblW w:w="0" w:type="auto"/>
        <w:tblLook w:val="04A0" w:firstRow="1" w:lastRow="0" w:firstColumn="1" w:lastColumn="0" w:noHBand="0" w:noVBand="1"/>
      </w:tblPr>
      <w:tblGrid>
        <w:gridCol w:w="1965"/>
        <w:gridCol w:w="1482"/>
        <w:gridCol w:w="1730"/>
        <w:gridCol w:w="1541"/>
        <w:gridCol w:w="2298"/>
      </w:tblGrid>
      <w:tr w:rsidR="008C5973" w:rsidRPr="000A6A3A" w14:paraId="30901CE9" w14:textId="14590F38" w:rsidTr="00BC527E">
        <w:tc>
          <w:tcPr>
            <w:tcW w:w="1874" w:type="dxa"/>
          </w:tcPr>
          <w:p w14:paraId="04C3DAEC" w14:textId="77777777" w:rsidR="008C5973" w:rsidRPr="000A6A3A" w:rsidRDefault="008C5973" w:rsidP="000A6A3A">
            <w:pPr>
              <w:spacing w:line="360" w:lineRule="auto"/>
              <w:jc w:val="both"/>
              <w:rPr>
                <w:rFonts w:asciiTheme="minorBidi" w:hAnsiTheme="minorBidi"/>
                <w:sz w:val="24"/>
                <w:szCs w:val="24"/>
              </w:rPr>
            </w:pPr>
            <w:r w:rsidRPr="000A6A3A">
              <w:rPr>
                <w:rFonts w:asciiTheme="minorBidi" w:hAnsiTheme="minorBidi"/>
                <w:sz w:val="24"/>
                <w:szCs w:val="24"/>
              </w:rPr>
              <w:t>Number of studies</w:t>
            </w:r>
          </w:p>
        </w:tc>
        <w:tc>
          <w:tcPr>
            <w:tcW w:w="1588" w:type="dxa"/>
          </w:tcPr>
          <w:p w14:paraId="68B24F7F" w14:textId="77777777" w:rsidR="008C5973" w:rsidRPr="000A6A3A" w:rsidRDefault="008C5973" w:rsidP="000A6A3A">
            <w:pPr>
              <w:spacing w:line="360" w:lineRule="auto"/>
              <w:jc w:val="both"/>
              <w:rPr>
                <w:rFonts w:asciiTheme="minorBidi" w:hAnsiTheme="minorBidi"/>
                <w:sz w:val="24"/>
                <w:szCs w:val="24"/>
              </w:rPr>
            </w:pPr>
            <w:r w:rsidRPr="000A6A3A">
              <w:rPr>
                <w:rFonts w:asciiTheme="minorBidi" w:hAnsiTheme="minorBidi"/>
                <w:sz w:val="24"/>
                <w:szCs w:val="24"/>
              </w:rPr>
              <w:t>Purpose of study</w:t>
            </w:r>
          </w:p>
        </w:tc>
        <w:tc>
          <w:tcPr>
            <w:tcW w:w="1795" w:type="dxa"/>
          </w:tcPr>
          <w:p w14:paraId="1BA0AB15" w14:textId="77777777" w:rsidR="008C5973" w:rsidRPr="000A6A3A" w:rsidRDefault="008C5973" w:rsidP="000A6A3A">
            <w:pPr>
              <w:spacing w:line="360" w:lineRule="auto"/>
              <w:jc w:val="both"/>
              <w:rPr>
                <w:rFonts w:asciiTheme="minorBidi" w:hAnsiTheme="minorBidi"/>
                <w:sz w:val="24"/>
                <w:szCs w:val="24"/>
              </w:rPr>
            </w:pPr>
            <w:r w:rsidRPr="000A6A3A">
              <w:rPr>
                <w:rFonts w:asciiTheme="minorBidi" w:hAnsiTheme="minorBidi"/>
                <w:sz w:val="24"/>
                <w:szCs w:val="24"/>
              </w:rPr>
              <w:t xml:space="preserve">Level of ICT usage in public sector in comparison to private sector is high </w:t>
            </w:r>
          </w:p>
        </w:tc>
        <w:tc>
          <w:tcPr>
            <w:tcW w:w="1562" w:type="dxa"/>
          </w:tcPr>
          <w:p w14:paraId="7DD00656" w14:textId="77777777" w:rsidR="008C5973" w:rsidRPr="000A6A3A" w:rsidRDefault="008C5973" w:rsidP="000A6A3A">
            <w:pPr>
              <w:spacing w:line="360" w:lineRule="auto"/>
              <w:jc w:val="both"/>
              <w:rPr>
                <w:rFonts w:asciiTheme="minorBidi" w:hAnsiTheme="minorBidi"/>
                <w:sz w:val="24"/>
                <w:szCs w:val="24"/>
              </w:rPr>
            </w:pPr>
            <w:r w:rsidRPr="000A6A3A">
              <w:rPr>
                <w:rFonts w:asciiTheme="minorBidi" w:hAnsiTheme="minorBidi"/>
                <w:sz w:val="24"/>
                <w:szCs w:val="24"/>
              </w:rPr>
              <w:t xml:space="preserve">Level of ICT usage in public sector in comparison to private sector is low </w:t>
            </w:r>
          </w:p>
        </w:tc>
        <w:tc>
          <w:tcPr>
            <w:tcW w:w="2197" w:type="dxa"/>
          </w:tcPr>
          <w:p w14:paraId="37A984C0" w14:textId="5186A450" w:rsidR="008C5973" w:rsidRPr="000A6A3A" w:rsidRDefault="008C5973" w:rsidP="000A6A3A">
            <w:pPr>
              <w:spacing w:line="360" w:lineRule="auto"/>
              <w:jc w:val="both"/>
              <w:rPr>
                <w:rFonts w:asciiTheme="minorBidi" w:hAnsiTheme="minorBidi"/>
                <w:sz w:val="24"/>
                <w:szCs w:val="24"/>
              </w:rPr>
            </w:pPr>
            <w:r w:rsidRPr="000A6A3A">
              <w:rPr>
                <w:rFonts w:asciiTheme="minorBidi" w:hAnsiTheme="minorBidi"/>
                <w:sz w:val="24"/>
                <w:szCs w:val="24"/>
              </w:rPr>
              <w:t xml:space="preserve">No major </w:t>
            </w:r>
            <w:r w:rsidR="00A8257D" w:rsidRPr="000A6A3A">
              <w:rPr>
                <w:rFonts w:asciiTheme="minorBidi" w:hAnsiTheme="minorBidi"/>
                <w:sz w:val="24"/>
                <w:szCs w:val="24"/>
              </w:rPr>
              <w:t>differences</w:t>
            </w:r>
          </w:p>
        </w:tc>
      </w:tr>
      <w:tr w:rsidR="008C5973" w:rsidRPr="000A6A3A" w14:paraId="3228B01A" w14:textId="18E1A148" w:rsidTr="00BC527E">
        <w:tc>
          <w:tcPr>
            <w:tcW w:w="1874" w:type="dxa"/>
          </w:tcPr>
          <w:p w14:paraId="23B1E04D" w14:textId="1D0F5D29" w:rsidR="008C5973" w:rsidRPr="000A6A3A" w:rsidRDefault="008C5973" w:rsidP="000A6A3A">
            <w:pPr>
              <w:spacing w:line="360" w:lineRule="auto"/>
              <w:jc w:val="both"/>
              <w:rPr>
                <w:rFonts w:asciiTheme="minorBidi" w:hAnsiTheme="minorBidi"/>
                <w:sz w:val="24"/>
                <w:szCs w:val="24"/>
              </w:rPr>
            </w:pPr>
            <w:r w:rsidRPr="000A6A3A">
              <w:rPr>
                <w:rFonts w:asciiTheme="minorBidi" w:hAnsiTheme="minorBidi"/>
                <w:sz w:val="24"/>
                <w:szCs w:val="24"/>
              </w:rPr>
              <w:t xml:space="preserve">Islam,2016, </w:t>
            </w:r>
            <w:r w:rsidR="002559EC" w:rsidRPr="000A6A3A">
              <w:rPr>
                <w:rFonts w:asciiTheme="minorBidi" w:hAnsiTheme="minorBidi"/>
                <w:color w:val="222222"/>
                <w:sz w:val="24"/>
                <w:szCs w:val="24"/>
                <w:shd w:val="clear" w:color="auto" w:fill="FFFFFF"/>
              </w:rPr>
              <w:t>Reddick, 2009</w:t>
            </w:r>
          </w:p>
        </w:tc>
        <w:tc>
          <w:tcPr>
            <w:tcW w:w="1588" w:type="dxa"/>
          </w:tcPr>
          <w:p w14:paraId="79F6B2A6" w14:textId="51CE565A" w:rsidR="008C5973" w:rsidRPr="000A6A3A" w:rsidRDefault="008C5973" w:rsidP="000A6A3A">
            <w:pPr>
              <w:spacing w:line="360" w:lineRule="auto"/>
              <w:jc w:val="both"/>
              <w:rPr>
                <w:rFonts w:asciiTheme="minorBidi" w:hAnsiTheme="minorBidi"/>
                <w:sz w:val="24"/>
                <w:szCs w:val="24"/>
              </w:rPr>
            </w:pPr>
            <w:r w:rsidRPr="000A6A3A">
              <w:rPr>
                <w:rFonts w:asciiTheme="minorBidi" w:hAnsiTheme="minorBidi"/>
                <w:sz w:val="24"/>
                <w:szCs w:val="24"/>
              </w:rPr>
              <w:t xml:space="preserve">To assess gap, if any, between the current level of </w:t>
            </w:r>
            <w:r w:rsidRPr="000A6A3A">
              <w:rPr>
                <w:rFonts w:asciiTheme="minorBidi" w:hAnsiTheme="minorBidi"/>
                <w:sz w:val="24"/>
                <w:szCs w:val="24"/>
              </w:rPr>
              <w:lastRenderedPageBreak/>
              <w:t>electronic HRM practices and desired level of electronic HRM - public sector and private sector in Bangladesh</w:t>
            </w:r>
          </w:p>
        </w:tc>
        <w:tc>
          <w:tcPr>
            <w:tcW w:w="1795" w:type="dxa"/>
          </w:tcPr>
          <w:p w14:paraId="083091DB" w14:textId="790B15CB" w:rsidR="008C5973" w:rsidRPr="000A6A3A" w:rsidRDefault="008C5973" w:rsidP="000A6A3A">
            <w:pPr>
              <w:spacing w:line="360" w:lineRule="auto"/>
              <w:jc w:val="both"/>
              <w:rPr>
                <w:rFonts w:asciiTheme="minorBidi" w:hAnsiTheme="minorBidi"/>
                <w:sz w:val="24"/>
                <w:szCs w:val="24"/>
              </w:rPr>
            </w:pPr>
            <w:r w:rsidRPr="000A6A3A">
              <w:rPr>
                <w:rFonts w:asciiTheme="minorBidi" w:hAnsiTheme="minorBidi"/>
                <w:sz w:val="24"/>
                <w:szCs w:val="24"/>
              </w:rPr>
              <w:lastRenderedPageBreak/>
              <w:t>No</w:t>
            </w:r>
          </w:p>
        </w:tc>
        <w:tc>
          <w:tcPr>
            <w:tcW w:w="1562" w:type="dxa"/>
          </w:tcPr>
          <w:p w14:paraId="4A58224D" w14:textId="470924C8" w:rsidR="008C5973" w:rsidRPr="000A6A3A" w:rsidRDefault="008C5973" w:rsidP="000A6A3A">
            <w:pPr>
              <w:spacing w:line="360" w:lineRule="auto"/>
              <w:jc w:val="both"/>
              <w:rPr>
                <w:rFonts w:asciiTheme="minorBidi" w:hAnsiTheme="minorBidi"/>
                <w:sz w:val="24"/>
                <w:szCs w:val="24"/>
              </w:rPr>
            </w:pPr>
            <w:r w:rsidRPr="000A6A3A">
              <w:rPr>
                <w:rFonts w:asciiTheme="minorBidi" w:hAnsiTheme="minorBidi"/>
                <w:sz w:val="24"/>
                <w:szCs w:val="24"/>
              </w:rPr>
              <w:t xml:space="preserve">High in areas like Human resource planning </w:t>
            </w:r>
            <w:r w:rsidRPr="000A6A3A">
              <w:rPr>
                <w:rFonts w:asciiTheme="minorBidi" w:hAnsiTheme="minorBidi"/>
                <w:sz w:val="24"/>
                <w:szCs w:val="24"/>
              </w:rPr>
              <w:lastRenderedPageBreak/>
              <w:t>and budgeting, recruitment and selection, performance management</w:t>
            </w:r>
          </w:p>
        </w:tc>
        <w:tc>
          <w:tcPr>
            <w:tcW w:w="2197" w:type="dxa"/>
          </w:tcPr>
          <w:p w14:paraId="22F4FD55" w14:textId="77777777" w:rsidR="008C5973" w:rsidRPr="000A6A3A" w:rsidRDefault="008C5973" w:rsidP="000A6A3A">
            <w:pPr>
              <w:spacing w:line="360" w:lineRule="auto"/>
              <w:jc w:val="both"/>
              <w:rPr>
                <w:rFonts w:asciiTheme="minorBidi" w:hAnsiTheme="minorBidi"/>
                <w:sz w:val="24"/>
                <w:szCs w:val="24"/>
              </w:rPr>
            </w:pPr>
          </w:p>
        </w:tc>
      </w:tr>
      <w:tr w:rsidR="008C5973" w:rsidRPr="000A6A3A" w14:paraId="4ABE9AB0" w14:textId="0B05F811" w:rsidTr="00BC527E">
        <w:tc>
          <w:tcPr>
            <w:tcW w:w="1874" w:type="dxa"/>
          </w:tcPr>
          <w:p w14:paraId="5F9F5B4C" w14:textId="77777777" w:rsidR="008C5973" w:rsidRPr="000A6A3A" w:rsidRDefault="008C5973" w:rsidP="000A6A3A">
            <w:pPr>
              <w:spacing w:line="360" w:lineRule="auto"/>
              <w:jc w:val="both"/>
              <w:rPr>
                <w:rFonts w:asciiTheme="minorBidi" w:hAnsiTheme="minorBidi"/>
                <w:sz w:val="24"/>
                <w:szCs w:val="24"/>
                <w:shd w:val="clear" w:color="auto" w:fill="FFFFFF"/>
              </w:rPr>
            </w:pPr>
            <w:proofErr w:type="spellStart"/>
            <w:r w:rsidRPr="000A6A3A">
              <w:rPr>
                <w:rFonts w:asciiTheme="minorBidi" w:hAnsiTheme="minorBidi"/>
                <w:sz w:val="24"/>
                <w:szCs w:val="24"/>
                <w:shd w:val="clear" w:color="auto" w:fill="FFFFFF"/>
              </w:rPr>
              <w:t>Mishraand</w:t>
            </w:r>
            <w:proofErr w:type="spellEnd"/>
            <w:r w:rsidRPr="000A6A3A">
              <w:rPr>
                <w:rFonts w:asciiTheme="minorBidi" w:hAnsiTheme="minorBidi"/>
                <w:sz w:val="24"/>
                <w:szCs w:val="24"/>
                <w:shd w:val="clear" w:color="auto" w:fill="FFFFFF"/>
              </w:rPr>
              <w:t xml:space="preserve"> Akman, 2010</w:t>
            </w:r>
            <w:r w:rsidRPr="000A6A3A">
              <w:rPr>
                <w:rFonts w:asciiTheme="minorBidi" w:hAnsiTheme="minorBidi"/>
                <w:sz w:val="24"/>
                <w:szCs w:val="24"/>
              </w:rPr>
              <w:t xml:space="preserve"> </w:t>
            </w:r>
            <w:proofErr w:type="spellStart"/>
            <w:r w:rsidRPr="000A6A3A">
              <w:rPr>
                <w:rFonts w:asciiTheme="minorBidi" w:hAnsiTheme="minorBidi"/>
                <w:sz w:val="24"/>
                <w:szCs w:val="24"/>
                <w:shd w:val="clear" w:color="auto" w:fill="FFFFFF"/>
              </w:rPr>
              <w:t>Budhwar</w:t>
            </w:r>
            <w:proofErr w:type="spellEnd"/>
            <w:r w:rsidRPr="000A6A3A">
              <w:rPr>
                <w:rFonts w:asciiTheme="minorBidi" w:hAnsiTheme="minorBidi"/>
                <w:sz w:val="24"/>
                <w:szCs w:val="24"/>
                <w:shd w:val="clear" w:color="auto" w:fill="FFFFFF"/>
              </w:rPr>
              <w:t xml:space="preserve"> and Boyne, 2004, West and Lu, 2009. </w:t>
            </w:r>
            <w:proofErr w:type="spellStart"/>
            <w:r w:rsidRPr="000A6A3A">
              <w:rPr>
                <w:rFonts w:asciiTheme="minorBidi" w:hAnsiTheme="minorBidi"/>
                <w:sz w:val="24"/>
                <w:szCs w:val="24"/>
                <w:shd w:val="clear" w:color="auto" w:fill="FFFFFF"/>
              </w:rPr>
              <w:t>Valcik</w:t>
            </w:r>
            <w:proofErr w:type="spellEnd"/>
            <w:r w:rsidRPr="000A6A3A">
              <w:rPr>
                <w:rFonts w:asciiTheme="minorBidi" w:hAnsiTheme="minorBidi"/>
                <w:sz w:val="24"/>
                <w:szCs w:val="24"/>
                <w:shd w:val="clear" w:color="auto" w:fill="FFFFFF"/>
              </w:rPr>
              <w:t>,  Sabharwal and Benavides, 2023,</w:t>
            </w:r>
          </w:p>
          <w:p w14:paraId="0AFF9FE2" w14:textId="77777777" w:rsidR="00896F5E" w:rsidRPr="000A6A3A" w:rsidRDefault="00896F5E" w:rsidP="000A6A3A">
            <w:pPr>
              <w:spacing w:line="360" w:lineRule="auto"/>
              <w:jc w:val="both"/>
              <w:rPr>
                <w:rFonts w:asciiTheme="minorBidi" w:hAnsiTheme="minorBidi"/>
                <w:sz w:val="24"/>
                <w:szCs w:val="24"/>
                <w:shd w:val="clear" w:color="auto" w:fill="FFFFFF"/>
              </w:rPr>
            </w:pPr>
          </w:p>
          <w:p w14:paraId="23147C42" w14:textId="77777777" w:rsidR="00940044" w:rsidRPr="000A6A3A" w:rsidRDefault="008C5973" w:rsidP="000A6A3A">
            <w:pPr>
              <w:spacing w:line="360" w:lineRule="auto"/>
              <w:jc w:val="both"/>
              <w:rPr>
                <w:rFonts w:asciiTheme="minorBidi" w:hAnsiTheme="minorBidi"/>
                <w:sz w:val="24"/>
                <w:szCs w:val="24"/>
                <w:shd w:val="clear" w:color="auto" w:fill="FFFFFF"/>
              </w:rPr>
            </w:pPr>
            <w:r w:rsidRPr="000A6A3A">
              <w:rPr>
                <w:rFonts w:asciiTheme="minorBidi" w:hAnsiTheme="minorBidi"/>
                <w:sz w:val="24"/>
                <w:szCs w:val="24"/>
                <w:shd w:val="clear" w:color="auto" w:fill="FFFFFF"/>
              </w:rPr>
              <w:t>Naveed, Suhail and Rana,2021.</w:t>
            </w:r>
          </w:p>
          <w:p w14:paraId="5DF89DE6" w14:textId="60DAC8CE" w:rsidR="008C5973" w:rsidRPr="000A6A3A" w:rsidRDefault="00940044"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shd w:val="clear" w:color="auto" w:fill="FFFFFF"/>
              </w:rPr>
              <w:t>Gueutal</w:t>
            </w:r>
            <w:proofErr w:type="spellEnd"/>
            <w:r w:rsidRPr="000A6A3A">
              <w:rPr>
                <w:rFonts w:asciiTheme="minorBidi" w:hAnsiTheme="minorBidi"/>
                <w:sz w:val="24"/>
                <w:szCs w:val="24"/>
                <w:shd w:val="clear" w:color="auto" w:fill="FFFFFF"/>
              </w:rPr>
              <w:t xml:space="preserve"> et al., </w:t>
            </w:r>
            <w:hyperlink r:id="rId19" w:anchor="CIT0027_2937" w:history="1">
              <w:r w:rsidRPr="000A6A3A">
                <w:rPr>
                  <w:rStyle w:val="Hyperlink"/>
                  <w:rFonts w:asciiTheme="minorBidi" w:hAnsiTheme="minorBidi"/>
                  <w:b/>
                  <w:bCs/>
                  <w:color w:val="auto"/>
                  <w:sz w:val="24"/>
                  <w:szCs w:val="24"/>
                  <w:bdr w:val="single" w:sz="2" w:space="0" w:color="auto" w:frame="1"/>
                  <w:shd w:val="clear" w:color="auto" w:fill="FFFFFF"/>
                </w:rPr>
                <w:t>2009</w:t>
              </w:r>
            </w:hyperlink>
            <w:r w:rsidRPr="000A6A3A">
              <w:rPr>
                <w:rFonts w:asciiTheme="minorBidi" w:hAnsiTheme="minorBidi"/>
                <w:sz w:val="24"/>
                <w:szCs w:val="24"/>
                <w:shd w:val="clear" w:color="auto" w:fill="FFFFFF"/>
              </w:rPr>
              <w:t>; Hosain, </w:t>
            </w:r>
            <w:hyperlink r:id="rId20" w:anchor="CIT0032_2937" w:history="1">
              <w:r w:rsidRPr="000A6A3A">
                <w:rPr>
                  <w:rStyle w:val="Hyperlink"/>
                  <w:rFonts w:asciiTheme="minorBidi" w:hAnsiTheme="minorBidi"/>
                  <w:b/>
                  <w:bCs/>
                  <w:color w:val="auto"/>
                  <w:sz w:val="24"/>
                  <w:szCs w:val="24"/>
                  <w:bdr w:val="single" w:sz="2" w:space="0" w:color="auto" w:frame="1"/>
                  <w:shd w:val="clear" w:color="auto" w:fill="FFFFFF"/>
                </w:rPr>
                <w:t>2017</w:t>
              </w:r>
            </w:hyperlink>
            <w:r w:rsidRPr="000A6A3A">
              <w:rPr>
                <w:rFonts w:asciiTheme="minorBidi" w:hAnsiTheme="minorBidi"/>
                <w:sz w:val="24"/>
                <w:szCs w:val="24"/>
                <w:shd w:val="clear" w:color="auto" w:fill="FFFFFF"/>
              </w:rPr>
              <w:t xml:space="preserve">; </w:t>
            </w:r>
            <w:proofErr w:type="spellStart"/>
            <w:r w:rsidRPr="000A6A3A">
              <w:rPr>
                <w:rFonts w:asciiTheme="minorBidi" w:hAnsiTheme="minorBidi"/>
                <w:sz w:val="24"/>
                <w:szCs w:val="24"/>
                <w:shd w:val="clear" w:color="auto" w:fill="FFFFFF"/>
              </w:rPr>
              <w:t>Mashrafi</w:t>
            </w:r>
            <w:proofErr w:type="spellEnd"/>
            <w:r w:rsidRPr="000A6A3A">
              <w:rPr>
                <w:rFonts w:asciiTheme="minorBidi" w:hAnsiTheme="minorBidi"/>
                <w:sz w:val="24"/>
                <w:szCs w:val="24"/>
                <w:shd w:val="clear" w:color="auto" w:fill="FFFFFF"/>
              </w:rPr>
              <w:t>, </w:t>
            </w:r>
            <w:hyperlink r:id="rId21" w:anchor="CIT0051_2937" w:history="1">
              <w:r w:rsidRPr="000A6A3A">
                <w:rPr>
                  <w:rStyle w:val="Hyperlink"/>
                  <w:rFonts w:asciiTheme="minorBidi" w:hAnsiTheme="minorBidi"/>
                  <w:b/>
                  <w:bCs/>
                  <w:color w:val="auto"/>
                  <w:sz w:val="24"/>
                  <w:szCs w:val="24"/>
                  <w:bdr w:val="single" w:sz="2" w:space="0" w:color="auto" w:frame="1"/>
                  <w:shd w:val="clear" w:color="auto" w:fill="FFFFFF"/>
                </w:rPr>
                <w:t>2020</w:t>
              </w:r>
            </w:hyperlink>
            <w:r w:rsidRPr="000A6A3A">
              <w:rPr>
                <w:rFonts w:asciiTheme="minorBidi" w:hAnsiTheme="minorBidi"/>
                <w:sz w:val="24"/>
                <w:szCs w:val="24"/>
                <w:shd w:val="clear" w:color="auto" w:fill="FFFFFF"/>
              </w:rPr>
              <w:t xml:space="preserve">; </w:t>
            </w:r>
            <w:proofErr w:type="spellStart"/>
            <w:r w:rsidRPr="000A6A3A">
              <w:rPr>
                <w:rFonts w:asciiTheme="minorBidi" w:hAnsiTheme="minorBidi"/>
                <w:sz w:val="24"/>
                <w:szCs w:val="24"/>
                <w:shd w:val="clear" w:color="auto" w:fill="FFFFFF"/>
              </w:rPr>
              <w:t>Ruël</w:t>
            </w:r>
            <w:proofErr w:type="spellEnd"/>
            <w:r w:rsidRPr="000A6A3A">
              <w:rPr>
                <w:rFonts w:asciiTheme="minorBidi" w:hAnsiTheme="minorBidi"/>
                <w:sz w:val="24"/>
                <w:szCs w:val="24"/>
                <w:shd w:val="clear" w:color="auto" w:fill="FFFFFF"/>
              </w:rPr>
              <w:t xml:space="preserve"> &amp; </w:t>
            </w:r>
            <w:proofErr w:type="spellStart"/>
            <w:r w:rsidRPr="000A6A3A">
              <w:rPr>
                <w:rFonts w:asciiTheme="minorBidi" w:hAnsiTheme="minorBidi"/>
                <w:sz w:val="24"/>
                <w:szCs w:val="24"/>
                <w:shd w:val="clear" w:color="auto" w:fill="FFFFFF"/>
              </w:rPr>
              <w:t>Bondarouk</w:t>
            </w:r>
            <w:proofErr w:type="spellEnd"/>
            <w:r w:rsidRPr="000A6A3A">
              <w:rPr>
                <w:rFonts w:asciiTheme="minorBidi" w:hAnsiTheme="minorBidi"/>
                <w:sz w:val="24"/>
                <w:szCs w:val="24"/>
                <w:shd w:val="clear" w:color="auto" w:fill="FFFFFF"/>
              </w:rPr>
              <w:t>, </w:t>
            </w:r>
            <w:hyperlink r:id="rId22" w:anchor="CIT0066_2937" w:history="1">
              <w:r w:rsidRPr="000A6A3A">
                <w:rPr>
                  <w:rStyle w:val="Hyperlink"/>
                  <w:rFonts w:asciiTheme="minorBidi" w:hAnsiTheme="minorBidi"/>
                  <w:b/>
                  <w:bCs/>
                  <w:color w:val="auto"/>
                  <w:sz w:val="24"/>
                  <w:szCs w:val="24"/>
                  <w:bdr w:val="single" w:sz="2" w:space="0" w:color="auto" w:frame="1"/>
                  <w:shd w:val="clear" w:color="auto" w:fill="FFFFFF"/>
                </w:rPr>
                <w:t>2012</w:t>
              </w:r>
            </w:hyperlink>
            <w:r w:rsidR="008C5973" w:rsidRPr="000A6A3A">
              <w:rPr>
                <w:rFonts w:asciiTheme="minorBidi" w:hAnsiTheme="minorBidi"/>
                <w:sz w:val="24"/>
                <w:szCs w:val="24"/>
                <w:shd w:val="clear" w:color="auto" w:fill="FFFFFF"/>
              </w:rPr>
              <w:t xml:space="preserve"> </w:t>
            </w:r>
            <w:r w:rsidR="001F1E0E" w:rsidRPr="000A6A3A">
              <w:rPr>
                <w:rFonts w:asciiTheme="minorBidi" w:hAnsiTheme="minorBidi"/>
                <w:sz w:val="24"/>
                <w:szCs w:val="24"/>
                <w:shd w:val="clear" w:color="auto" w:fill="FFFFFF"/>
              </w:rPr>
              <w:t xml:space="preserve">, (Beadles, </w:t>
            </w:r>
            <w:r w:rsidR="001F1E0E" w:rsidRPr="000A6A3A">
              <w:rPr>
                <w:rFonts w:asciiTheme="minorBidi" w:hAnsiTheme="minorBidi"/>
                <w:sz w:val="24"/>
                <w:szCs w:val="24"/>
                <w:shd w:val="clear" w:color="auto" w:fill="FFFFFF"/>
              </w:rPr>
              <w:lastRenderedPageBreak/>
              <w:t>Lowery &amp; Johns, 2005</w:t>
            </w:r>
          </w:p>
        </w:tc>
        <w:tc>
          <w:tcPr>
            <w:tcW w:w="1588" w:type="dxa"/>
          </w:tcPr>
          <w:p w14:paraId="58C9D989" w14:textId="2F4E4A49" w:rsidR="008C5973" w:rsidRPr="000A6A3A" w:rsidRDefault="008C5973" w:rsidP="000A6A3A">
            <w:pPr>
              <w:spacing w:line="360" w:lineRule="auto"/>
              <w:jc w:val="both"/>
              <w:rPr>
                <w:rFonts w:asciiTheme="minorBidi" w:hAnsiTheme="minorBidi"/>
                <w:sz w:val="24"/>
                <w:szCs w:val="24"/>
              </w:rPr>
            </w:pPr>
            <w:r w:rsidRPr="000A6A3A">
              <w:rPr>
                <w:rFonts w:asciiTheme="minorBidi" w:hAnsiTheme="minorBidi"/>
                <w:sz w:val="24"/>
                <w:szCs w:val="24"/>
              </w:rPr>
              <w:lastRenderedPageBreak/>
              <w:t>Investigates in what ways organizations from</w:t>
            </w:r>
          </w:p>
          <w:p w14:paraId="25CE7332" w14:textId="52AB479E" w:rsidR="008C5973" w:rsidRPr="000A6A3A" w:rsidRDefault="008C5973" w:rsidP="000A6A3A">
            <w:pPr>
              <w:spacing w:line="360" w:lineRule="auto"/>
              <w:jc w:val="both"/>
              <w:rPr>
                <w:rFonts w:asciiTheme="minorBidi" w:hAnsiTheme="minorBidi"/>
                <w:sz w:val="24"/>
                <w:szCs w:val="24"/>
              </w:rPr>
            </w:pPr>
            <w:r w:rsidRPr="000A6A3A">
              <w:rPr>
                <w:rFonts w:asciiTheme="minorBidi" w:hAnsiTheme="minorBidi"/>
                <w:sz w:val="24"/>
                <w:szCs w:val="24"/>
              </w:rPr>
              <w:t>different sectors are using IT technologies to perform various HRM functions</w:t>
            </w:r>
          </w:p>
        </w:tc>
        <w:tc>
          <w:tcPr>
            <w:tcW w:w="1795" w:type="dxa"/>
          </w:tcPr>
          <w:p w14:paraId="13A1184F" w14:textId="77777777" w:rsidR="008C5973" w:rsidRPr="000A6A3A" w:rsidRDefault="008C5973" w:rsidP="000A6A3A">
            <w:pPr>
              <w:spacing w:line="360" w:lineRule="auto"/>
              <w:jc w:val="both"/>
              <w:rPr>
                <w:rFonts w:asciiTheme="minorBidi" w:hAnsiTheme="minorBidi"/>
                <w:sz w:val="24"/>
                <w:szCs w:val="24"/>
              </w:rPr>
            </w:pPr>
            <w:r w:rsidRPr="000A6A3A">
              <w:rPr>
                <w:rFonts w:asciiTheme="minorBidi" w:hAnsiTheme="minorBidi"/>
                <w:sz w:val="24"/>
                <w:szCs w:val="24"/>
              </w:rPr>
              <w:t>Management and planning/Basic tasks/only complementary, not compulsory. Only non-sophisticated.</w:t>
            </w:r>
          </w:p>
          <w:p w14:paraId="7C261B8E" w14:textId="4BCB1789" w:rsidR="008C5973" w:rsidRPr="000A6A3A" w:rsidRDefault="008C5973" w:rsidP="000A6A3A">
            <w:pPr>
              <w:spacing w:line="360" w:lineRule="auto"/>
              <w:jc w:val="both"/>
              <w:rPr>
                <w:rFonts w:asciiTheme="minorBidi" w:hAnsiTheme="minorBidi"/>
                <w:sz w:val="24"/>
                <w:szCs w:val="24"/>
              </w:rPr>
            </w:pPr>
            <w:r w:rsidRPr="000A6A3A">
              <w:rPr>
                <w:rFonts w:asciiTheme="minorBidi" w:hAnsiTheme="minorBidi"/>
                <w:sz w:val="24"/>
                <w:szCs w:val="24"/>
              </w:rPr>
              <w:t xml:space="preserve">Only admin not strategic. </w:t>
            </w:r>
          </w:p>
        </w:tc>
        <w:tc>
          <w:tcPr>
            <w:tcW w:w="1562" w:type="dxa"/>
          </w:tcPr>
          <w:p w14:paraId="6728924B" w14:textId="77777777" w:rsidR="008C5973" w:rsidRPr="000A6A3A" w:rsidRDefault="008C5973" w:rsidP="000A6A3A">
            <w:pPr>
              <w:spacing w:line="360" w:lineRule="auto"/>
              <w:jc w:val="both"/>
              <w:rPr>
                <w:rFonts w:asciiTheme="minorBidi" w:hAnsiTheme="minorBidi"/>
                <w:sz w:val="24"/>
                <w:szCs w:val="24"/>
              </w:rPr>
            </w:pPr>
            <w:r w:rsidRPr="000A6A3A">
              <w:rPr>
                <w:rFonts w:asciiTheme="minorBidi" w:hAnsiTheme="minorBidi"/>
                <w:sz w:val="24"/>
                <w:szCs w:val="24"/>
              </w:rPr>
              <w:t xml:space="preserve">Recruitment, </w:t>
            </w:r>
          </w:p>
          <w:p w14:paraId="359814DC" w14:textId="77777777" w:rsidR="008C5973" w:rsidRPr="000A6A3A" w:rsidRDefault="008C5973" w:rsidP="000A6A3A">
            <w:pPr>
              <w:spacing w:line="360" w:lineRule="auto"/>
              <w:jc w:val="both"/>
              <w:rPr>
                <w:rFonts w:asciiTheme="minorBidi" w:hAnsiTheme="minorBidi"/>
                <w:color w:val="333333"/>
                <w:sz w:val="24"/>
                <w:szCs w:val="24"/>
              </w:rPr>
            </w:pPr>
            <w:r w:rsidRPr="000A6A3A">
              <w:rPr>
                <w:rFonts w:asciiTheme="minorBidi" w:hAnsiTheme="minorBidi"/>
                <w:sz w:val="24"/>
                <w:szCs w:val="24"/>
              </w:rPr>
              <w:t xml:space="preserve">Some functional areas high such as </w:t>
            </w:r>
            <w:r w:rsidRPr="000A6A3A">
              <w:rPr>
                <w:rFonts w:asciiTheme="minorBidi" w:hAnsiTheme="minorBidi"/>
                <w:color w:val="333333"/>
                <w:sz w:val="24"/>
                <w:szCs w:val="24"/>
              </w:rPr>
              <w:t xml:space="preserve">compensation and training and development. </w:t>
            </w:r>
          </w:p>
          <w:p w14:paraId="5CFC00FC" w14:textId="41136265" w:rsidR="008C5973" w:rsidRPr="000A6A3A" w:rsidRDefault="008C5973" w:rsidP="000A6A3A">
            <w:pPr>
              <w:spacing w:line="360" w:lineRule="auto"/>
              <w:jc w:val="both"/>
              <w:rPr>
                <w:rFonts w:asciiTheme="minorBidi" w:hAnsiTheme="minorBidi"/>
                <w:sz w:val="24"/>
                <w:szCs w:val="24"/>
              </w:rPr>
            </w:pPr>
            <w:r w:rsidRPr="000A6A3A">
              <w:rPr>
                <w:rFonts w:asciiTheme="minorBidi" w:hAnsiTheme="minorBidi"/>
                <w:color w:val="333333"/>
                <w:sz w:val="24"/>
                <w:szCs w:val="24"/>
              </w:rPr>
              <w:t>Sophisticated</w:t>
            </w:r>
            <w:r w:rsidR="00D156A2" w:rsidRPr="000A6A3A">
              <w:rPr>
                <w:rFonts w:asciiTheme="minorBidi" w:hAnsiTheme="minorBidi"/>
                <w:color w:val="333333"/>
                <w:sz w:val="24"/>
                <w:szCs w:val="24"/>
              </w:rPr>
              <w:t xml:space="preserve"> and </w:t>
            </w:r>
            <w:r w:rsidRPr="000A6A3A">
              <w:rPr>
                <w:rFonts w:asciiTheme="minorBidi" w:hAnsiTheme="minorBidi"/>
                <w:color w:val="333333"/>
                <w:sz w:val="24"/>
                <w:szCs w:val="24"/>
              </w:rPr>
              <w:t>Strategic tasks</w:t>
            </w:r>
            <w:r w:rsidR="00D156A2" w:rsidRPr="000A6A3A">
              <w:rPr>
                <w:rFonts w:asciiTheme="minorBidi" w:hAnsiTheme="minorBidi"/>
                <w:color w:val="333333"/>
                <w:sz w:val="24"/>
                <w:szCs w:val="24"/>
              </w:rPr>
              <w:t xml:space="preserve"> are at lower stage</w:t>
            </w:r>
            <w:r w:rsidR="00940044" w:rsidRPr="000A6A3A">
              <w:rPr>
                <w:rFonts w:asciiTheme="minorBidi" w:hAnsiTheme="minorBidi"/>
                <w:color w:val="333333"/>
                <w:sz w:val="24"/>
                <w:szCs w:val="24"/>
              </w:rPr>
              <w:t xml:space="preserve">. </w:t>
            </w:r>
          </w:p>
        </w:tc>
        <w:tc>
          <w:tcPr>
            <w:tcW w:w="2197" w:type="dxa"/>
          </w:tcPr>
          <w:p w14:paraId="7F0A643C" w14:textId="77777777" w:rsidR="008C5973" w:rsidRPr="000A6A3A" w:rsidRDefault="008C5973" w:rsidP="000A6A3A">
            <w:pPr>
              <w:spacing w:line="360" w:lineRule="auto"/>
              <w:jc w:val="both"/>
              <w:rPr>
                <w:rFonts w:asciiTheme="minorBidi" w:hAnsiTheme="minorBidi"/>
                <w:sz w:val="24"/>
                <w:szCs w:val="24"/>
              </w:rPr>
            </w:pPr>
          </w:p>
        </w:tc>
      </w:tr>
      <w:tr w:rsidR="008C5973" w:rsidRPr="000A6A3A" w14:paraId="1D1D6B96" w14:textId="5C6BE7FF" w:rsidTr="00BC527E">
        <w:tc>
          <w:tcPr>
            <w:tcW w:w="1874" w:type="dxa"/>
          </w:tcPr>
          <w:p w14:paraId="71E2D56A" w14:textId="4BAB00A6" w:rsidR="008C5973" w:rsidRPr="000A6A3A" w:rsidRDefault="008C5973"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Patel and Dhal, 2017</w:t>
            </w:r>
            <w:r w:rsidR="009F7D52" w:rsidRPr="000A6A3A">
              <w:rPr>
                <w:rFonts w:asciiTheme="minorBidi" w:hAnsiTheme="minorBidi"/>
                <w:color w:val="222222"/>
                <w:sz w:val="24"/>
                <w:szCs w:val="24"/>
                <w:shd w:val="clear" w:color="auto" w:fill="FFFFFF"/>
              </w:rPr>
              <w:t>, Sinha and Mishra, 2014.</w:t>
            </w:r>
          </w:p>
        </w:tc>
        <w:tc>
          <w:tcPr>
            <w:tcW w:w="1588" w:type="dxa"/>
          </w:tcPr>
          <w:p w14:paraId="348B952E" w14:textId="77777777" w:rsidR="0076475A" w:rsidRPr="000A6A3A" w:rsidRDefault="0076475A" w:rsidP="000A6A3A">
            <w:pPr>
              <w:spacing w:line="360" w:lineRule="auto"/>
              <w:jc w:val="both"/>
              <w:rPr>
                <w:rFonts w:asciiTheme="minorBidi" w:hAnsiTheme="minorBidi"/>
                <w:sz w:val="24"/>
                <w:szCs w:val="24"/>
              </w:rPr>
            </w:pPr>
            <w:r w:rsidRPr="000A6A3A">
              <w:rPr>
                <w:rFonts w:asciiTheme="minorBidi" w:hAnsiTheme="minorBidi"/>
                <w:sz w:val="24"/>
                <w:szCs w:val="24"/>
              </w:rPr>
              <w:t>explores the study related to the</w:t>
            </w:r>
          </w:p>
          <w:p w14:paraId="69E6D1B0" w14:textId="77777777" w:rsidR="0076475A" w:rsidRPr="000A6A3A" w:rsidRDefault="0076475A" w:rsidP="000A6A3A">
            <w:pPr>
              <w:spacing w:line="360" w:lineRule="auto"/>
              <w:jc w:val="both"/>
              <w:rPr>
                <w:rFonts w:asciiTheme="minorBidi" w:hAnsiTheme="minorBidi"/>
                <w:sz w:val="24"/>
                <w:szCs w:val="24"/>
              </w:rPr>
            </w:pPr>
            <w:r w:rsidRPr="000A6A3A">
              <w:rPr>
                <w:rFonts w:asciiTheme="minorBidi" w:hAnsiTheme="minorBidi"/>
                <w:sz w:val="24"/>
                <w:szCs w:val="24"/>
              </w:rPr>
              <w:t>Internet applications habits in different Public and Private</w:t>
            </w:r>
          </w:p>
          <w:p w14:paraId="26222FDB" w14:textId="57072DD2" w:rsidR="008C5973" w:rsidRPr="000A6A3A" w:rsidRDefault="0076475A" w:rsidP="000A6A3A">
            <w:pPr>
              <w:spacing w:line="360" w:lineRule="auto"/>
              <w:jc w:val="both"/>
              <w:rPr>
                <w:rFonts w:asciiTheme="minorBidi" w:hAnsiTheme="minorBidi"/>
                <w:sz w:val="24"/>
                <w:szCs w:val="24"/>
              </w:rPr>
            </w:pPr>
            <w:r w:rsidRPr="000A6A3A">
              <w:rPr>
                <w:rFonts w:asciiTheme="minorBidi" w:hAnsiTheme="minorBidi"/>
                <w:sz w:val="24"/>
                <w:szCs w:val="24"/>
              </w:rPr>
              <w:t>sector industries (companies)</w:t>
            </w:r>
          </w:p>
        </w:tc>
        <w:tc>
          <w:tcPr>
            <w:tcW w:w="1795" w:type="dxa"/>
          </w:tcPr>
          <w:p w14:paraId="0892BC9A" w14:textId="77777777" w:rsidR="008C5973" w:rsidRPr="000A6A3A" w:rsidRDefault="008C5973" w:rsidP="000A6A3A">
            <w:pPr>
              <w:spacing w:line="360" w:lineRule="auto"/>
              <w:jc w:val="both"/>
              <w:rPr>
                <w:rFonts w:asciiTheme="minorBidi" w:hAnsiTheme="minorBidi"/>
                <w:sz w:val="24"/>
                <w:szCs w:val="24"/>
              </w:rPr>
            </w:pPr>
          </w:p>
        </w:tc>
        <w:tc>
          <w:tcPr>
            <w:tcW w:w="1562" w:type="dxa"/>
          </w:tcPr>
          <w:p w14:paraId="005A23D6" w14:textId="6E76772C" w:rsidR="008C5973" w:rsidRPr="000A6A3A" w:rsidRDefault="00BC527E" w:rsidP="000A6A3A">
            <w:pPr>
              <w:spacing w:line="360" w:lineRule="auto"/>
              <w:jc w:val="both"/>
              <w:rPr>
                <w:rFonts w:asciiTheme="minorBidi" w:hAnsiTheme="minorBidi"/>
                <w:sz w:val="24"/>
                <w:szCs w:val="24"/>
              </w:rPr>
            </w:pPr>
            <w:r w:rsidRPr="000A6A3A">
              <w:rPr>
                <w:rFonts w:asciiTheme="minorBidi" w:hAnsiTheme="minorBidi"/>
                <w:sz w:val="24"/>
                <w:szCs w:val="24"/>
              </w:rPr>
              <w:t>Not applied</w:t>
            </w:r>
          </w:p>
        </w:tc>
        <w:tc>
          <w:tcPr>
            <w:tcW w:w="2197" w:type="dxa"/>
          </w:tcPr>
          <w:p w14:paraId="32B01AF2" w14:textId="28267518" w:rsidR="008C5973" w:rsidRPr="000A6A3A" w:rsidRDefault="004F36DE" w:rsidP="000A6A3A">
            <w:pPr>
              <w:spacing w:line="360" w:lineRule="auto"/>
              <w:jc w:val="both"/>
              <w:rPr>
                <w:rFonts w:asciiTheme="minorBidi" w:hAnsiTheme="minorBidi"/>
                <w:sz w:val="24"/>
                <w:szCs w:val="24"/>
              </w:rPr>
            </w:pPr>
            <w:r w:rsidRPr="000A6A3A">
              <w:rPr>
                <w:rFonts w:asciiTheme="minorBidi" w:hAnsiTheme="minorBidi"/>
                <w:sz w:val="24"/>
                <w:szCs w:val="24"/>
              </w:rPr>
              <w:t>E-HRM practices followed into various public and private sector industries(companies) varies to some extent in same or different ways and even discovered that similar to some or the other ways</w:t>
            </w:r>
          </w:p>
        </w:tc>
      </w:tr>
      <w:tr w:rsidR="00D36C9C" w:rsidRPr="000A6A3A" w14:paraId="15CD1D7C" w14:textId="77777777" w:rsidTr="00BC527E">
        <w:tc>
          <w:tcPr>
            <w:tcW w:w="1874" w:type="dxa"/>
          </w:tcPr>
          <w:p w14:paraId="20DB6F19" w14:textId="0A504630" w:rsidR="00D36C9C" w:rsidRPr="000A6A3A" w:rsidRDefault="00D36C9C"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sz w:val="24"/>
                <w:szCs w:val="24"/>
              </w:rPr>
              <w:t>Dubey,2019</w:t>
            </w:r>
          </w:p>
        </w:tc>
        <w:tc>
          <w:tcPr>
            <w:tcW w:w="1588" w:type="dxa"/>
          </w:tcPr>
          <w:p w14:paraId="1D41D4B2" w14:textId="77777777" w:rsidR="00D36C9C" w:rsidRPr="000A6A3A" w:rsidRDefault="00D36C9C" w:rsidP="000A6A3A">
            <w:pPr>
              <w:spacing w:line="360" w:lineRule="auto"/>
              <w:jc w:val="both"/>
              <w:rPr>
                <w:rFonts w:asciiTheme="minorBidi" w:hAnsiTheme="minorBidi"/>
                <w:sz w:val="24"/>
                <w:szCs w:val="24"/>
              </w:rPr>
            </w:pPr>
          </w:p>
        </w:tc>
        <w:tc>
          <w:tcPr>
            <w:tcW w:w="1795" w:type="dxa"/>
          </w:tcPr>
          <w:p w14:paraId="01897680" w14:textId="357CAC00" w:rsidR="00D36C9C" w:rsidRPr="000A6A3A" w:rsidRDefault="00D36C9C" w:rsidP="000A6A3A">
            <w:pPr>
              <w:spacing w:line="360" w:lineRule="auto"/>
              <w:jc w:val="both"/>
              <w:rPr>
                <w:rFonts w:asciiTheme="minorBidi" w:hAnsiTheme="minorBidi"/>
                <w:sz w:val="24"/>
                <w:szCs w:val="24"/>
              </w:rPr>
            </w:pPr>
            <w:r w:rsidRPr="000A6A3A">
              <w:rPr>
                <w:rFonts w:asciiTheme="minorBidi" w:hAnsiTheme="minorBidi"/>
                <w:sz w:val="24"/>
                <w:szCs w:val="24"/>
              </w:rPr>
              <w:t>Public sector higher than private</w:t>
            </w:r>
          </w:p>
        </w:tc>
        <w:tc>
          <w:tcPr>
            <w:tcW w:w="1562" w:type="dxa"/>
          </w:tcPr>
          <w:p w14:paraId="1193CB11" w14:textId="77777777" w:rsidR="00D36C9C" w:rsidRPr="000A6A3A" w:rsidRDefault="00D36C9C" w:rsidP="000A6A3A">
            <w:pPr>
              <w:spacing w:line="360" w:lineRule="auto"/>
              <w:jc w:val="both"/>
              <w:rPr>
                <w:rFonts w:asciiTheme="minorBidi" w:hAnsiTheme="minorBidi"/>
                <w:sz w:val="24"/>
                <w:szCs w:val="24"/>
              </w:rPr>
            </w:pPr>
          </w:p>
        </w:tc>
        <w:tc>
          <w:tcPr>
            <w:tcW w:w="2197" w:type="dxa"/>
          </w:tcPr>
          <w:p w14:paraId="6DE2185A" w14:textId="77777777" w:rsidR="00D36C9C" w:rsidRPr="000A6A3A" w:rsidRDefault="00D36C9C" w:rsidP="000A6A3A">
            <w:pPr>
              <w:spacing w:line="360" w:lineRule="auto"/>
              <w:jc w:val="both"/>
              <w:rPr>
                <w:rFonts w:asciiTheme="minorBidi" w:hAnsiTheme="minorBidi"/>
                <w:sz w:val="24"/>
                <w:szCs w:val="24"/>
              </w:rPr>
            </w:pPr>
          </w:p>
        </w:tc>
      </w:tr>
    </w:tbl>
    <w:p w14:paraId="36452E49" w14:textId="77777777" w:rsidR="00CF485D" w:rsidRPr="000A6A3A" w:rsidRDefault="00CF485D" w:rsidP="000A6A3A">
      <w:pPr>
        <w:spacing w:line="360" w:lineRule="auto"/>
        <w:jc w:val="both"/>
        <w:rPr>
          <w:rFonts w:asciiTheme="minorBidi" w:hAnsiTheme="minorBidi"/>
          <w:color w:val="222222"/>
          <w:sz w:val="24"/>
          <w:szCs w:val="24"/>
          <w:shd w:val="clear" w:color="auto" w:fill="FFFFFF"/>
        </w:rPr>
      </w:pPr>
    </w:p>
    <w:p w14:paraId="3FA199F8" w14:textId="77777777" w:rsidR="00E817ED" w:rsidRPr="000A6A3A" w:rsidRDefault="00E817ED" w:rsidP="000A6A3A">
      <w:pPr>
        <w:spacing w:line="360" w:lineRule="auto"/>
        <w:jc w:val="both"/>
        <w:rPr>
          <w:rFonts w:asciiTheme="minorBidi" w:hAnsiTheme="minorBidi"/>
          <w:color w:val="222222"/>
          <w:sz w:val="24"/>
          <w:szCs w:val="24"/>
          <w:shd w:val="clear" w:color="auto" w:fill="FFFFFF"/>
        </w:rPr>
      </w:pPr>
    </w:p>
    <w:tbl>
      <w:tblPr>
        <w:tblStyle w:val="TableGrid"/>
        <w:tblW w:w="0" w:type="auto"/>
        <w:tblLook w:val="04A0" w:firstRow="1" w:lastRow="0" w:firstColumn="1" w:lastColumn="0" w:noHBand="0" w:noVBand="1"/>
      </w:tblPr>
      <w:tblGrid>
        <w:gridCol w:w="2254"/>
        <w:gridCol w:w="2254"/>
        <w:gridCol w:w="2254"/>
        <w:gridCol w:w="2254"/>
      </w:tblGrid>
      <w:tr w:rsidR="00CF485D" w:rsidRPr="000A6A3A" w14:paraId="4A488714" w14:textId="77777777">
        <w:tc>
          <w:tcPr>
            <w:tcW w:w="2254" w:type="dxa"/>
          </w:tcPr>
          <w:p w14:paraId="76A0C656" w14:textId="77777777" w:rsidR="00CF485D" w:rsidRPr="000A6A3A" w:rsidRDefault="00CF485D" w:rsidP="000A6A3A">
            <w:pPr>
              <w:spacing w:line="360" w:lineRule="auto"/>
              <w:jc w:val="both"/>
              <w:rPr>
                <w:rFonts w:asciiTheme="minorBidi" w:hAnsiTheme="minorBidi"/>
                <w:sz w:val="24"/>
                <w:szCs w:val="24"/>
              </w:rPr>
            </w:pPr>
            <w:r w:rsidRPr="000A6A3A">
              <w:rPr>
                <w:rFonts w:asciiTheme="minorBidi" w:hAnsiTheme="minorBidi"/>
                <w:sz w:val="24"/>
                <w:szCs w:val="24"/>
              </w:rPr>
              <w:t>Number of studies</w:t>
            </w:r>
          </w:p>
        </w:tc>
        <w:tc>
          <w:tcPr>
            <w:tcW w:w="2254" w:type="dxa"/>
          </w:tcPr>
          <w:p w14:paraId="10E5DB30" w14:textId="77777777" w:rsidR="00CF485D" w:rsidRPr="000A6A3A" w:rsidRDefault="00CF485D" w:rsidP="000A6A3A">
            <w:pPr>
              <w:spacing w:line="360" w:lineRule="auto"/>
              <w:jc w:val="both"/>
              <w:rPr>
                <w:rFonts w:asciiTheme="minorBidi" w:hAnsiTheme="minorBidi"/>
                <w:sz w:val="24"/>
                <w:szCs w:val="24"/>
              </w:rPr>
            </w:pPr>
            <w:r w:rsidRPr="000A6A3A">
              <w:rPr>
                <w:rFonts w:asciiTheme="minorBidi" w:hAnsiTheme="minorBidi"/>
                <w:sz w:val="24"/>
                <w:szCs w:val="24"/>
              </w:rPr>
              <w:t>Purpose of study</w:t>
            </w:r>
          </w:p>
        </w:tc>
        <w:tc>
          <w:tcPr>
            <w:tcW w:w="2254" w:type="dxa"/>
          </w:tcPr>
          <w:p w14:paraId="5D168359" w14:textId="77777777" w:rsidR="00CF485D" w:rsidRPr="000A6A3A" w:rsidRDefault="00CF485D" w:rsidP="000A6A3A">
            <w:pPr>
              <w:spacing w:line="360" w:lineRule="auto"/>
              <w:jc w:val="both"/>
              <w:rPr>
                <w:rFonts w:asciiTheme="minorBidi" w:hAnsiTheme="minorBidi"/>
                <w:sz w:val="24"/>
                <w:szCs w:val="24"/>
              </w:rPr>
            </w:pPr>
            <w:r w:rsidRPr="000A6A3A">
              <w:rPr>
                <w:rFonts w:asciiTheme="minorBidi" w:hAnsiTheme="minorBidi"/>
                <w:sz w:val="24"/>
                <w:szCs w:val="24"/>
              </w:rPr>
              <w:t>Public sector challenges</w:t>
            </w:r>
          </w:p>
        </w:tc>
        <w:tc>
          <w:tcPr>
            <w:tcW w:w="2254" w:type="dxa"/>
          </w:tcPr>
          <w:p w14:paraId="43B9CF0A" w14:textId="77777777" w:rsidR="00CF485D" w:rsidRPr="000A6A3A" w:rsidRDefault="00CF485D" w:rsidP="000A6A3A">
            <w:pPr>
              <w:spacing w:line="360" w:lineRule="auto"/>
              <w:jc w:val="both"/>
              <w:rPr>
                <w:rFonts w:asciiTheme="minorBidi" w:hAnsiTheme="minorBidi"/>
                <w:sz w:val="24"/>
                <w:szCs w:val="24"/>
              </w:rPr>
            </w:pPr>
            <w:r w:rsidRPr="000A6A3A">
              <w:rPr>
                <w:rFonts w:asciiTheme="minorBidi" w:hAnsiTheme="minorBidi"/>
                <w:sz w:val="24"/>
                <w:szCs w:val="24"/>
              </w:rPr>
              <w:t>Private sector challenges</w:t>
            </w:r>
          </w:p>
        </w:tc>
      </w:tr>
      <w:tr w:rsidR="00CF485D" w:rsidRPr="000A6A3A" w14:paraId="2814E4D0" w14:textId="77777777">
        <w:tc>
          <w:tcPr>
            <w:tcW w:w="2254" w:type="dxa"/>
          </w:tcPr>
          <w:p w14:paraId="5B72D8F0" w14:textId="77777777" w:rsidR="00CF485D" w:rsidRPr="000A6A3A" w:rsidRDefault="00CF485D" w:rsidP="000A6A3A">
            <w:pPr>
              <w:spacing w:line="360" w:lineRule="auto"/>
              <w:jc w:val="both"/>
              <w:rPr>
                <w:rFonts w:asciiTheme="minorBidi" w:hAnsiTheme="minorBidi"/>
                <w:sz w:val="24"/>
                <w:szCs w:val="24"/>
              </w:rPr>
            </w:pPr>
            <w:r w:rsidRPr="000A6A3A">
              <w:rPr>
                <w:rFonts w:asciiTheme="minorBidi" w:hAnsiTheme="minorBidi"/>
                <w:sz w:val="24"/>
                <w:szCs w:val="24"/>
              </w:rPr>
              <w:t>Imran and Gregor, 2005</w:t>
            </w:r>
          </w:p>
        </w:tc>
        <w:tc>
          <w:tcPr>
            <w:tcW w:w="2254" w:type="dxa"/>
          </w:tcPr>
          <w:p w14:paraId="5FF964C0" w14:textId="77777777" w:rsidR="00CF485D" w:rsidRPr="000A6A3A" w:rsidRDefault="00CF485D" w:rsidP="000A6A3A">
            <w:pPr>
              <w:spacing w:line="360" w:lineRule="auto"/>
              <w:jc w:val="both"/>
              <w:rPr>
                <w:rFonts w:asciiTheme="minorBidi" w:hAnsiTheme="minorBidi"/>
                <w:sz w:val="24"/>
                <w:szCs w:val="24"/>
              </w:rPr>
            </w:pPr>
            <w:r w:rsidRPr="000A6A3A">
              <w:rPr>
                <w:rFonts w:asciiTheme="minorBidi" w:hAnsiTheme="minorBidi"/>
                <w:sz w:val="24"/>
                <w:szCs w:val="24"/>
              </w:rPr>
              <w:t xml:space="preserve">to investigate strategies to </w:t>
            </w:r>
          </w:p>
          <w:p w14:paraId="7D9AF35C" w14:textId="77777777" w:rsidR="00CF485D" w:rsidRPr="000A6A3A" w:rsidRDefault="00CF485D" w:rsidP="000A6A3A">
            <w:pPr>
              <w:spacing w:line="360" w:lineRule="auto"/>
              <w:jc w:val="both"/>
              <w:rPr>
                <w:rFonts w:asciiTheme="minorBidi" w:hAnsiTheme="minorBidi"/>
                <w:sz w:val="24"/>
                <w:szCs w:val="24"/>
              </w:rPr>
            </w:pPr>
            <w:r w:rsidRPr="000A6A3A">
              <w:rPr>
                <w:rFonts w:asciiTheme="minorBidi" w:hAnsiTheme="minorBidi"/>
                <w:sz w:val="24"/>
                <w:szCs w:val="24"/>
              </w:rPr>
              <w:t>advance the use of ICT in the public sector in LDCs</w:t>
            </w:r>
          </w:p>
        </w:tc>
        <w:tc>
          <w:tcPr>
            <w:tcW w:w="2254" w:type="dxa"/>
          </w:tcPr>
          <w:p w14:paraId="3C7719EA" w14:textId="77777777" w:rsidR="00CF485D" w:rsidRPr="000A6A3A" w:rsidRDefault="00CF485D" w:rsidP="000A6A3A">
            <w:pPr>
              <w:spacing w:line="360" w:lineRule="auto"/>
              <w:jc w:val="both"/>
              <w:rPr>
                <w:rFonts w:asciiTheme="minorBidi" w:hAnsiTheme="minorBidi"/>
                <w:sz w:val="24"/>
                <w:szCs w:val="24"/>
              </w:rPr>
            </w:pPr>
            <w:r w:rsidRPr="000A6A3A">
              <w:rPr>
                <w:rFonts w:asciiTheme="minorBidi" w:hAnsiTheme="minorBidi"/>
                <w:sz w:val="24"/>
                <w:szCs w:val="24"/>
              </w:rPr>
              <w:t xml:space="preserve">Environmental inimical </w:t>
            </w:r>
          </w:p>
        </w:tc>
        <w:tc>
          <w:tcPr>
            <w:tcW w:w="2254" w:type="dxa"/>
          </w:tcPr>
          <w:p w14:paraId="402A0BD6" w14:textId="77777777" w:rsidR="00CF485D" w:rsidRPr="000A6A3A" w:rsidRDefault="00CF485D" w:rsidP="000A6A3A">
            <w:pPr>
              <w:spacing w:line="360" w:lineRule="auto"/>
              <w:jc w:val="both"/>
              <w:rPr>
                <w:rFonts w:asciiTheme="minorBidi" w:hAnsiTheme="minorBidi"/>
                <w:sz w:val="24"/>
                <w:szCs w:val="24"/>
              </w:rPr>
            </w:pPr>
          </w:p>
        </w:tc>
      </w:tr>
      <w:tr w:rsidR="00CF485D" w:rsidRPr="000A6A3A" w14:paraId="54828427" w14:textId="77777777">
        <w:tc>
          <w:tcPr>
            <w:tcW w:w="2254" w:type="dxa"/>
          </w:tcPr>
          <w:p w14:paraId="449AD1C2" w14:textId="228C3716" w:rsidR="00CF485D" w:rsidRPr="000A6A3A" w:rsidRDefault="00CF485D" w:rsidP="000A6A3A">
            <w:pPr>
              <w:spacing w:line="360" w:lineRule="auto"/>
              <w:jc w:val="both"/>
              <w:rPr>
                <w:rFonts w:asciiTheme="minorBidi" w:hAnsiTheme="minorBidi"/>
                <w:sz w:val="24"/>
                <w:szCs w:val="24"/>
                <w:lang w:val="da-DK"/>
              </w:rPr>
            </w:pPr>
            <w:r w:rsidRPr="000A6A3A">
              <w:rPr>
                <w:rFonts w:asciiTheme="minorBidi" w:hAnsiTheme="minorBidi"/>
                <w:color w:val="0D0D0D"/>
                <w:sz w:val="24"/>
                <w:szCs w:val="24"/>
                <w:shd w:val="clear" w:color="auto" w:fill="FFFFFF"/>
                <w:lang w:val="da-DK"/>
              </w:rPr>
              <w:t>Bhatti et al., 2018</w:t>
            </w:r>
            <w:r w:rsidR="00AD076A" w:rsidRPr="000A6A3A">
              <w:rPr>
                <w:rFonts w:asciiTheme="minorBidi" w:hAnsiTheme="minorBidi"/>
                <w:color w:val="0D0D0D"/>
                <w:sz w:val="24"/>
                <w:szCs w:val="24"/>
                <w:shd w:val="clear" w:color="auto" w:fill="FFFFFF"/>
                <w:lang w:val="da-DK"/>
              </w:rPr>
              <w:t xml:space="preserve">, </w:t>
            </w:r>
            <w:proofErr w:type="spellStart"/>
            <w:r w:rsidR="00AD076A" w:rsidRPr="000A6A3A">
              <w:rPr>
                <w:rFonts w:asciiTheme="minorBidi" w:hAnsiTheme="minorBidi"/>
                <w:color w:val="0D0D0D"/>
                <w:sz w:val="24"/>
                <w:szCs w:val="24"/>
                <w:shd w:val="clear" w:color="auto" w:fill="FFFFFF"/>
                <w:lang w:val="da-DK"/>
              </w:rPr>
              <w:t>Bertot</w:t>
            </w:r>
            <w:proofErr w:type="spellEnd"/>
            <w:r w:rsidR="00AD076A" w:rsidRPr="000A6A3A">
              <w:rPr>
                <w:rFonts w:asciiTheme="minorBidi" w:hAnsiTheme="minorBidi"/>
                <w:color w:val="0D0D0D"/>
                <w:sz w:val="24"/>
                <w:szCs w:val="24"/>
                <w:shd w:val="clear" w:color="auto" w:fill="FFFFFF"/>
                <w:lang w:val="da-DK"/>
              </w:rPr>
              <w:t xml:space="preserve"> et al., 2019</w:t>
            </w:r>
          </w:p>
        </w:tc>
        <w:tc>
          <w:tcPr>
            <w:tcW w:w="2254" w:type="dxa"/>
          </w:tcPr>
          <w:p w14:paraId="026DE349" w14:textId="77777777" w:rsidR="00CF485D" w:rsidRPr="000A6A3A" w:rsidRDefault="00CF485D" w:rsidP="000A6A3A">
            <w:pPr>
              <w:spacing w:line="360" w:lineRule="auto"/>
              <w:jc w:val="both"/>
              <w:rPr>
                <w:rFonts w:asciiTheme="minorBidi" w:hAnsiTheme="minorBidi"/>
                <w:sz w:val="24"/>
                <w:szCs w:val="24"/>
                <w:lang w:val="da-DK"/>
              </w:rPr>
            </w:pPr>
          </w:p>
        </w:tc>
        <w:tc>
          <w:tcPr>
            <w:tcW w:w="2254" w:type="dxa"/>
          </w:tcPr>
          <w:p w14:paraId="4CB518E6" w14:textId="232A56DD" w:rsidR="00CF485D" w:rsidRPr="000A6A3A" w:rsidRDefault="00B9446D" w:rsidP="000A6A3A">
            <w:pPr>
              <w:spacing w:line="360" w:lineRule="auto"/>
              <w:jc w:val="both"/>
              <w:rPr>
                <w:rFonts w:asciiTheme="minorBidi" w:hAnsiTheme="minorBidi"/>
                <w:sz w:val="24"/>
                <w:szCs w:val="24"/>
              </w:rPr>
            </w:pPr>
            <w:r w:rsidRPr="000A6A3A">
              <w:rPr>
                <w:rFonts w:asciiTheme="minorBidi" w:hAnsiTheme="minorBidi"/>
                <w:sz w:val="24"/>
                <w:szCs w:val="24"/>
              </w:rPr>
              <w:t xml:space="preserve">Resistant to change </w:t>
            </w:r>
          </w:p>
        </w:tc>
        <w:tc>
          <w:tcPr>
            <w:tcW w:w="2254" w:type="dxa"/>
          </w:tcPr>
          <w:p w14:paraId="5A88FDEE" w14:textId="5475C520" w:rsidR="00CF485D" w:rsidRPr="000A6A3A" w:rsidRDefault="00CF485D" w:rsidP="000A6A3A">
            <w:pPr>
              <w:spacing w:line="360" w:lineRule="auto"/>
              <w:jc w:val="both"/>
              <w:rPr>
                <w:rFonts w:asciiTheme="minorBidi" w:hAnsiTheme="minorBidi"/>
                <w:sz w:val="24"/>
                <w:szCs w:val="24"/>
              </w:rPr>
            </w:pPr>
            <w:r w:rsidRPr="000A6A3A">
              <w:rPr>
                <w:rFonts w:asciiTheme="minorBidi" w:hAnsiTheme="minorBidi"/>
                <w:color w:val="0D0D0D"/>
                <w:sz w:val="24"/>
                <w:szCs w:val="24"/>
                <w:shd w:val="clear" w:color="auto" w:fill="FFFFFF"/>
              </w:rPr>
              <w:t>Security and Privacy Risks</w:t>
            </w:r>
            <w:r w:rsidR="00802C3B" w:rsidRPr="000A6A3A">
              <w:rPr>
                <w:rFonts w:asciiTheme="minorBidi" w:hAnsiTheme="minorBidi"/>
                <w:color w:val="0D0D0D"/>
                <w:sz w:val="24"/>
                <w:szCs w:val="24"/>
                <w:shd w:val="clear" w:color="auto" w:fill="FFFFFF"/>
              </w:rPr>
              <w:t xml:space="preserve">/resistant to </w:t>
            </w:r>
            <w:r w:rsidR="00B9446D" w:rsidRPr="000A6A3A">
              <w:rPr>
                <w:rFonts w:asciiTheme="minorBidi" w:hAnsiTheme="minorBidi"/>
                <w:color w:val="0D0D0D"/>
                <w:sz w:val="24"/>
                <w:szCs w:val="24"/>
                <w:shd w:val="clear" w:color="auto" w:fill="FFFFFF"/>
              </w:rPr>
              <w:t>change</w:t>
            </w:r>
          </w:p>
        </w:tc>
      </w:tr>
      <w:tr w:rsidR="00CF485D" w:rsidRPr="000A6A3A" w14:paraId="7B8B67C1" w14:textId="77777777">
        <w:tc>
          <w:tcPr>
            <w:tcW w:w="2254" w:type="dxa"/>
          </w:tcPr>
          <w:p w14:paraId="2E14AD34" w14:textId="77777777" w:rsidR="00CF485D" w:rsidRPr="000A6A3A" w:rsidRDefault="00CF485D" w:rsidP="000A6A3A">
            <w:pPr>
              <w:spacing w:line="360" w:lineRule="auto"/>
              <w:jc w:val="both"/>
              <w:rPr>
                <w:rFonts w:asciiTheme="minorBidi" w:hAnsiTheme="minorBidi"/>
                <w:sz w:val="24"/>
                <w:szCs w:val="24"/>
              </w:rPr>
            </w:pPr>
            <w:r w:rsidRPr="000A6A3A">
              <w:rPr>
                <w:rFonts w:asciiTheme="minorBidi" w:hAnsiTheme="minorBidi"/>
                <w:color w:val="0D0D0D"/>
                <w:sz w:val="24"/>
                <w:szCs w:val="24"/>
                <w:shd w:val="clear" w:color="auto" w:fill="FFFFFF"/>
              </w:rPr>
              <w:lastRenderedPageBreak/>
              <w:t>Ngai et al., 2008).</w:t>
            </w:r>
          </w:p>
        </w:tc>
        <w:tc>
          <w:tcPr>
            <w:tcW w:w="2254" w:type="dxa"/>
          </w:tcPr>
          <w:p w14:paraId="6A455FFB" w14:textId="77777777" w:rsidR="00CF485D" w:rsidRPr="000A6A3A" w:rsidRDefault="00CF485D" w:rsidP="000A6A3A">
            <w:pPr>
              <w:spacing w:line="360" w:lineRule="auto"/>
              <w:jc w:val="both"/>
              <w:rPr>
                <w:rFonts w:asciiTheme="minorBidi" w:hAnsiTheme="minorBidi"/>
                <w:sz w:val="24"/>
                <w:szCs w:val="24"/>
              </w:rPr>
            </w:pPr>
          </w:p>
        </w:tc>
        <w:tc>
          <w:tcPr>
            <w:tcW w:w="2254" w:type="dxa"/>
          </w:tcPr>
          <w:p w14:paraId="028013F4" w14:textId="77777777" w:rsidR="00CF485D" w:rsidRPr="000A6A3A" w:rsidRDefault="00CF485D" w:rsidP="000A6A3A">
            <w:pPr>
              <w:spacing w:line="360" w:lineRule="auto"/>
              <w:jc w:val="both"/>
              <w:rPr>
                <w:rFonts w:asciiTheme="minorBidi" w:hAnsiTheme="minorBidi"/>
                <w:sz w:val="24"/>
                <w:szCs w:val="24"/>
              </w:rPr>
            </w:pPr>
          </w:p>
        </w:tc>
        <w:tc>
          <w:tcPr>
            <w:tcW w:w="2254" w:type="dxa"/>
          </w:tcPr>
          <w:p w14:paraId="068A1D1C" w14:textId="77777777" w:rsidR="00CF485D" w:rsidRPr="000A6A3A" w:rsidRDefault="00CF485D" w:rsidP="000A6A3A">
            <w:pPr>
              <w:spacing w:line="360" w:lineRule="auto"/>
              <w:jc w:val="both"/>
              <w:rPr>
                <w:rFonts w:asciiTheme="minorBidi" w:hAnsiTheme="minorBidi"/>
                <w:sz w:val="24"/>
                <w:szCs w:val="24"/>
              </w:rPr>
            </w:pPr>
            <w:r w:rsidRPr="000A6A3A">
              <w:rPr>
                <w:rFonts w:asciiTheme="minorBidi" w:hAnsiTheme="minorBidi"/>
                <w:color w:val="0D0D0D"/>
                <w:sz w:val="24"/>
                <w:szCs w:val="24"/>
                <w:shd w:val="clear" w:color="auto" w:fill="FFFFFF"/>
              </w:rPr>
              <w:t>Technical Issues</w:t>
            </w:r>
          </w:p>
        </w:tc>
      </w:tr>
      <w:tr w:rsidR="00CF485D" w:rsidRPr="000A6A3A" w14:paraId="1CE51EC8" w14:textId="77777777">
        <w:tc>
          <w:tcPr>
            <w:tcW w:w="2254" w:type="dxa"/>
          </w:tcPr>
          <w:p w14:paraId="2E184ADF" w14:textId="093B02D7" w:rsidR="00CF485D" w:rsidRPr="000A6A3A" w:rsidRDefault="00757F38" w:rsidP="000A6A3A">
            <w:pPr>
              <w:spacing w:line="360" w:lineRule="auto"/>
              <w:jc w:val="both"/>
              <w:rPr>
                <w:rFonts w:asciiTheme="minorBidi" w:hAnsiTheme="minorBidi"/>
                <w:sz w:val="24"/>
                <w:szCs w:val="24"/>
              </w:rPr>
            </w:pPr>
            <w:r w:rsidRPr="000A6A3A">
              <w:rPr>
                <w:rFonts w:asciiTheme="minorBidi" w:hAnsiTheme="minorBidi"/>
                <w:color w:val="222222"/>
                <w:sz w:val="24"/>
                <w:szCs w:val="24"/>
                <w:shd w:val="clear" w:color="auto" w:fill="FFFFFF"/>
              </w:rPr>
              <w:t>Troshani, Jerram and Rao Hill., 2011</w:t>
            </w:r>
            <w:r w:rsidR="00133654" w:rsidRPr="000A6A3A">
              <w:rPr>
                <w:rFonts w:asciiTheme="minorBidi" w:hAnsiTheme="minorBidi"/>
                <w:color w:val="222222"/>
                <w:sz w:val="24"/>
                <w:szCs w:val="24"/>
                <w:shd w:val="clear" w:color="auto" w:fill="FFFFFF"/>
              </w:rPr>
              <w:t xml:space="preserve">, </w:t>
            </w:r>
            <w:proofErr w:type="spellStart"/>
            <w:r w:rsidR="00133654" w:rsidRPr="000A6A3A">
              <w:rPr>
                <w:rFonts w:asciiTheme="minorBidi" w:hAnsiTheme="minorBidi"/>
                <w:color w:val="0D0D0D"/>
                <w:sz w:val="24"/>
                <w:szCs w:val="24"/>
                <w:shd w:val="clear" w:color="auto" w:fill="FFFFFF"/>
              </w:rPr>
              <w:t>Lacity</w:t>
            </w:r>
            <w:proofErr w:type="spellEnd"/>
            <w:r w:rsidR="00133654" w:rsidRPr="000A6A3A">
              <w:rPr>
                <w:rFonts w:asciiTheme="minorBidi" w:hAnsiTheme="minorBidi"/>
                <w:color w:val="0D0D0D"/>
                <w:sz w:val="24"/>
                <w:szCs w:val="24"/>
                <w:shd w:val="clear" w:color="auto" w:fill="FFFFFF"/>
              </w:rPr>
              <w:t xml:space="preserve"> et al., 2018).</w:t>
            </w:r>
          </w:p>
        </w:tc>
        <w:tc>
          <w:tcPr>
            <w:tcW w:w="2254" w:type="dxa"/>
          </w:tcPr>
          <w:p w14:paraId="74FD09A0" w14:textId="77777777" w:rsidR="00CF485D" w:rsidRPr="000A6A3A" w:rsidRDefault="00CF485D" w:rsidP="000A6A3A">
            <w:pPr>
              <w:spacing w:line="360" w:lineRule="auto"/>
              <w:jc w:val="both"/>
              <w:rPr>
                <w:rFonts w:asciiTheme="minorBidi" w:hAnsiTheme="minorBidi"/>
                <w:sz w:val="24"/>
                <w:szCs w:val="24"/>
              </w:rPr>
            </w:pPr>
          </w:p>
        </w:tc>
        <w:tc>
          <w:tcPr>
            <w:tcW w:w="2254" w:type="dxa"/>
          </w:tcPr>
          <w:p w14:paraId="2A673D4E" w14:textId="3C7EE6A2" w:rsidR="00CF485D" w:rsidRPr="000A6A3A" w:rsidRDefault="004F37EE" w:rsidP="000A6A3A">
            <w:pPr>
              <w:spacing w:line="360" w:lineRule="auto"/>
              <w:jc w:val="both"/>
              <w:rPr>
                <w:rFonts w:asciiTheme="minorBidi" w:hAnsiTheme="minorBidi"/>
                <w:sz w:val="24"/>
                <w:szCs w:val="24"/>
              </w:rPr>
            </w:pPr>
            <w:r w:rsidRPr="000A6A3A">
              <w:rPr>
                <w:rFonts w:asciiTheme="minorBidi" w:hAnsiTheme="minorBidi"/>
                <w:color w:val="555555"/>
                <w:sz w:val="24"/>
                <w:szCs w:val="24"/>
                <w:shd w:val="clear" w:color="auto" w:fill="FFFFFF"/>
              </w:rPr>
              <w:t>S</w:t>
            </w:r>
            <w:r w:rsidR="003600C0" w:rsidRPr="000A6A3A">
              <w:rPr>
                <w:rFonts w:asciiTheme="minorBidi" w:hAnsiTheme="minorBidi"/>
                <w:color w:val="555555"/>
                <w:sz w:val="24"/>
                <w:szCs w:val="24"/>
                <w:shd w:val="clear" w:color="auto" w:fill="FFFFFF"/>
              </w:rPr>
              <w:t>oftware vendors provide standardized HRIS. However, public sector organizations, in addition to common HR functions, are also characterized by domain-specific idiosyncrasies,</w:t>
            </w:r>
            <w:r w:rsidR="009E773C" w:rsidRPr="000A6A3A">
              <w:rPr>
                <w:rFonts w:asciiTheme="minorBidi" w:hAnsiTheme="minorBidi"/>
                <w:color w:val="555555"/>
                <w:sz w:val="24"/>
                <w:szCs w:val="24"/>
                <w:shd w:val="clear" w:color="auto" w:fill="FFFFFF"/>
              </w:rPr>
              <w:t xml:space="preserve">  cost. </w:t>
            </w:r>
            <w:r w:rsidR="00AE3884" w:rsidRPr="000A6A3A">
              <w:rPr>
                <w:rFonts w:asciiTheme="minorBidi" w:hAnsiTheme="minorBidi"/>
                <w:color w:val="0D0D0D"/>
                <w:sz w:val="24"/>
                <w:szCs w:val="24"/>
                <w:shd w:val="clear" w:color="auto" w:fill="FFFFFF"/>
              </w:rPr>
              <w:t>bureaucratic nature, complex regulatory environment, and diverse stakeholder interests</w:t>
            </w:r>
          </w:p>
        </w:tc>
        <w:tc>
          <w:tcPr>
            <w:tcW w:w="2254" w:type="dxa"/>
          </w:tcPr>
          <w:p w14:paraId="55A7AEAE" w14:textId="77777777" w:rsidR="00CF485D" w:rsidRPr="000A6A3A" w:rsidRDefault="00CF485D" w:rsidP="000A6A3A">
            <w:pPr>
              <w:spacing w:line="360" w:lineRule="auto"/>
              <w:jc w:val="both"/>
              <w:rPr>
                <w:rFonts w:asciiTheme="minorBidi" w:hAnsiTheme="minorBidi"/>
                <w:sz w:val="24"/>
                <w:szCs w:val="24"/>
              </w:rPr>
            </w:pPr>
          </w:p>
        </w:tc>
      </w:tr>
      <w:tr w:rsidR="00CF485D" w:rsidRPr="000A6A3A" w14:paraId="644C0E5F" w14:textId="77777777">
        <w:tc>
          <w:tcPr>
            <w:tcW w:w="2254" w:type="dxa"/>
          </w:tcPr>
          <w:p w14:paraId="1CDAA2C5" w14:textId="4701C51D" w:rsidR="00CF485D" w:rsidRPr="000A6A3A" w:rsidRDefault="004003DC" w:rsidP="000A6A3A">
            <w:pPr>
              <w:spacing w:line="360" w:lineRule="auto"/>
              <w:jc w:val="both"/>
              <w:rPr>
                <w:rFonts w:asciiTheme="minorBidi" w:hAnsiTheme="minorBidi"/>
                <w:sz w:val="24"/>
                <w:szCs w:val="24"/>
              </w:rPr>
            </w:pPr>
            <w:r w:rsidRPr="000A6A3A">
              <w:rPr>
                <w:rFonts w:asciiTheme="minorBidi" w:hAnsiTheme="minorBidi"/>
                <w:color w:val="222222"/>
                <w:sz w:val="24"/>
                <w:szCs w:val="24"/>
                <w:shd w:val="clear" w:color="auto" w:fill="FFFFFF"/>
              </w:rPr>
              <w:t>Beadles II, Lowery and Johns, K., 2005</w:t>
            </w:r>
          </w:p>
        </w:tc>
        <w:tc>
          <w:tcPr>
            <w:tcW w:w="2254" w:type="dxa"/>
          </w:tcPr>
          <w:p w14:paraId="0AA31751" w14:textId="77777777" w:rsidR="00CF485D" w:rsidRPr="000A6A3A" w:rsidRDefault="00CF485D" w:rsidP="000A6A3A">
            <w:pPr>
              <w:spacing w:line="360" w:lineRule="auto"/>
              <w:jc w:val="both"/>
              <w:rPr>
                <w:rFonts w:asciiTheme="minorBidi" w:hAnsiTheme="minorBidi"/>
                <w:sz w:val="24"/>
                <w:szCs w:val="24"/>
              </w:rPr>
            </w:pPr>
          </w:p>
        </w:tc>
        <w:tc>
          <w:tcPr>
            <w:tcW w:w="2254" w:type="dxa"/>
          </w:tcPr>
          <w:p w14:paraId="2DC2374C" w14:textId="1211EABB" w:rsidR="00CF485D" w:rsidRPr="000A6A3A" w:rsidRDefault="004003DC" w:rsidP="000A6A3A">
            <w:pPr>
              <w:spacing w:line="360" w:lineRule="auto"/>
              <w:jc w:val="both"/>
              <w:rPr>
                <w:rFonts w:asciiTheme="minorBidi" w:hAnsiTheme="minorBidi"/>
                <w:sz w:val="24"/>
                <w:szCs w:val="24"/>
              </w:rPr>
            </w:pPr>
            <w:r w:rsidRPr="000A6A3A">
              <w:rPr>
                <w:rFonts w:asciiTheme="minorBidi" w:hAnsiTheme="minorBidi"/>
                <w:sz w:val="24"/>
                <w:szCs w:val="24"/>
              </w:rPr>
              <w:t xml:space="preserve">Not been fully utilized </w:t>
            </w:r>
          </w:p>
        </w:tc>
        <w:tc>
          <w:tcPr>
            <w:tcW w:w="2254" w:type="dxa"/>
          </w:tcPr>
          <w:p w14:paraId="0ED03348" w14:textId="7E1B269B" w:rsidR="00CF485D" w:rsidRPr="000A6A3A" w:rsidRDefault="004003DC" w:rsidP="000A6A3A">
            <w:pPr>
              <w:spacing w:line="360" w:lineRule="auto"/>
              <w:jc w:val="both"/>
              <w:rPr>
                <w:rFonts w:asciiTheme="minorBidi" w:hAnsiTheme="minorBidi"/>
                <w:sz w:val="24"/>
                <w:szCs w:val="24"/>
              </w:rPr>
            </w:pPr>
            <w:r w:rsidRPr="000A6A3A">
              <w:rPr>
                <w:rFonts w:asciiTheme="minorBidi" w:hAnsiTheme="minorBidi"/>
                <w:sz w:val="24"/>
                <w:szCs w:val="24"/>
              </w:rPr>
              <w:t>Not applicable</w:t>
            </w:r>
          </w:p>
        </w:tc>
      </w:tr>
      <w:tr w:rsidR="00042A13" w:rsidRPr="000A6A3A" w14:paraId="4F15E073" w14:textId="77777777">
        <w:tc>
          <w:tcPr>
            <w:tcW w:w="2254" w:type="dxa"/>
          </w:tcPr>
          <w:p w14:paraId="69FE8A0D" w14:textId="4298D1D3" w:rsidR="00042A13" w:rsidRPr="000A6A3A" w:rsidRDefault="00152027" w:rsidP="000A6A3A">
            <w:pPr>
              <w:spacing w:line="360" w:lineRule="auto"/>
              <w:jc w:val="both"/>
              <w:rPr>
                <w:rFonts w:asciiTheme="minorBidi" w:hAnsiTheme="minorBidi"/>
                <w:color w:val="222222"/>
                <w:sz w:val="24"/>
                <w:szCs w:val="24"/>
                <w:shd w:val="clear" w:color="auto" w:fill="FFFFFF"/>
              </w:rPr>
            </w:pPr>
            <w:proofErr w:type="spellStart"/>
            <w:r w:rsidRPr="000A6A3A">
              <w:rPr>
                <w:rFonts w:asciiTheme="minorBidi" w:hAnsiTheme="minorBidi"/>
                <w:color w:val="222222"/>
                <w:sz w:val="24"/>
                <w:szCs w:val="24"/>
                <w:shd w:val="clear" w:color="auto" w:fill="FFFFFF"/>
              </w:rPr>
              <w:t>Matimbwa</w:t>
            </w:r>
            <w:proofErr w:type="spellEnd"/>
            <w:r w:rsidR="0077620A" w:rsidRPr="000A6A3A">
              <w:rPr>
                <w:rFonts w:asciiTheme="minorBidi" w:hAnsiTheme="minorBidi"/>
                <w:color w:val="222222"/>
                <w:sz w:val="24"/>
                <w:szCs w:val="24"/>
                <w:shd w:val="clear" w:color="auto" w:fill="FFFFFF"/>
              </w:rPr>
              <w:t xml:space="preserve"> </w:t>
            </w:r>
            <w:r w:rsidRPr="000A6A3A">
              <w:rPr>
                <w:rFonts w:asciiTheme="minorBidi" w:hAnsiTheme="minorBidi"/>
                <w:color w:val="222222"/>
                <w:sz w:val="24"/>
                <w:szCs w:val="24"/>
                <w:shd w:val="clear" w:color="auto" w:fill="FFFFFF"/>
              </w:rPr>
              <w:t xml:space="preserve">and Masue, </w:t>
            </w:r>
            <w:r w:rsidR="0077620A" w:rsidRPr="000A6A3A">
              <w:rPr>
                <w:rFonts w:asciiTheme="minorBidi" w:hAnsiTheme="minorBidi"/>
                <w:color w:val="222222"/>
                <w:sz w:val="24"/>
                <w:szCs w:val="24"/>
                <w:shd w:val="clear" w:color="auto" w:fill="FFFFFF"/>
              </w:rPr>
              <w:t>2019</w:t>
            </w:r>
            <w:r w:rsidR="00AA7745" w:rsidRPr="000A6A3A">
              <w:rPr>
                <w:rFonts w:asciiTheme="minorBidi" w:hAnsiTheme="minorBidi"/>
                <w:color w:val="222222"/>
                <w:sz w:val="24"/>
                <w:szCs w:val="24"/>
                <w:shd w:val="clear" w:color="auto" w:fill="FFFFFF"/>
              </w:rPr>
              <w:t xml:space="preserve">, </w:t>
            </w:r>
            <w:proofErr w:type="spellStart"/>
            <w:r w:rsidR="00AA7745" w:rsidRPr="000A6A3A">
              <w:rPr>
                <w:rFonts w:asciiTheme="minorBidi" w:hAnsiTheme="minorBidi"/>
                <w:color w:val="222222"/>
                <w:sz w:val="24"/>
                <w:szCs w:val="24"/>
                <w:shd w:val="clear" w:color="auto" w:fill="FFFFFF"/>
              </w:rPr>
              <w:t>Naveed,Suhail</w:t>
            </w:r>
            <w:proofErr w:type="spellEnd"/>
            <w:r w:rsidR="00AA7745" w:rsidRPr="000A6A3A">
              <w:rPr>
                <w:rFonts w:asciiTheme="minorBidi" w:hAnsiTheme="minorBidi"/>
                <w:color w:val="222222"/>
                <w:sz w:val="24"/>
                <w:szCs w:val="24"/>
                <w:shd w:val="clear" w:color="auto" w:fill="FFFFFF"/>
              </w:rPr>
              <w:t xml:space="preserve"> and Rana, 202</w:t>
            </w:r>
            <w:r w:rsidR="005E79A3" w:rsidRPr="000A6A3A">
              <w:rPr>
                <w:rFonts w:asciiTheme="minorBidi" w:hAnsiTheme="minorBidi"/>
                <w:color w:val="222222"/>
                <w:sz w:val="24"/>
                <w:szCs w:val="24"/>
                <w:shd w:val="clear" w:color="auto" w:fill="FFFFFF"/>
              </w:rPr>
              <w:t xml:space="preserve">, </w:t>
            </w:r>
            <w:proofErr w:type="spellStart"/>
            <w:r w:rsidR="005E79A3" w:rsidRPr="000A6A3A">
              <w:rPr>
                <w:rFonts w:asciiTheme="minorBidi" w:hAnsiTheme="minorBidi"/>
                <w:color w:val="222222"/>
                <w:sz w:val="24"/>
                <w:szCs w:val="24"/>
                <w:shd w:val="clear" w:color="auto" w:fill="FFFFFF"/>
              </w:rPr>
              <w:t>Wickramaratna</w:t>
            </w:r>
            <w:proofErr w:type="spellEnd"/>
            <w:r w:rsidR="005E79A3" w:rsidRPr="000A6A3A">
              <w:rPr>
                <w:rFonts w:asciiTheme="minorBidi" w:hAnsiTheme="minorBidi"/>
                <w:color w:val="222222"/>
                <w:sz w:val="24"/>
                <w:szCs w:val="24"/>
                <w:shd w:val="clear" w:color="auto" w:fill="FFFFFF"/>
              </w:rPr>
              <w:t>, 201</w:t>
            </w:r>
            <w:r w:rsidR="004F37EE" w:rsidRPr="000A6A3A">
              <w:rPr>
                <w:rFonts w:asciiTheme="minorBidi" w:hAnsiTheme="minorBidi"/>
                <w:color w:val="222222"/>
                <w:sz w:val="24"/>
                <w:szCs w:val="24"/>
                <w:shd w:val="clear" w:color="auto" w:fill="FFFFFF"/>
              </w:rPr>
              <w:t xml:space="preserve">1. </w:t>
            </w:r>
            <w:r w:rsidR="00AB435B" w:rsidRPr="000A6A3A">
              <w:rPr>
                <w:rFonts w:asciiTheme="minorBidi" w:hAnsiTheme="minorBidi"/>
                <w:color w:val="222222"/>
                <w:sz w:val="24"/>
                <w:szCs w:val="24"/>
                <w:shd w:val="clear" w:color="auto" w:fill="FFFFFF"/>
              </w:rPr>
              <w:t>Al-</w:t>
            </w:r>
            <w:proofErr w:type="spellStart"/>
            <w:r w:rsidR="00AB435B" w:rsidRPr="000A6A3A">
              <w:rPr>
                <w:rFonts w:asciiTheme="minorBidi" w:hAnsiTheme="minorBidi"/>
                <w:color w:val="222222"/>
                <w:sz w:val="24"/>
                <w:szCs w:val="24"/>
                <w:shd w:val="clear" w:color="auto" w:fill="FFFFFF"/>
              </w:rPr>
              <w:t>Dmour</w:t>
            </w:r>
            <w:proofErr w:type="spellEnd"/>
            <w:r w:rsidR="00AB435B" w:rsidRPr="000A6A3A">
              <w:rPr>
                <w:rFonts w:asciiTheme="minorBidi" w:hAnsiTheme="minorBidi"/>
                <w:color w:val="222222"/>
                <w:sz w:val="24"/>
                <w:szCs w:val="24"/>
                <w:shd w:val="clear" w:color="auto" w:fill="FFFFFF"/>
              </w:rPr>
              <w:t xml:space="preserve"> and </w:t>
            </w:r>
            <w:proofErr w:type="spellStart"/>
            <w:r w:rsidR="00AB435B" w:rsidRPr="000A6A3A">
              <w:rPr>
                <w:rFonts w:asciiTheme="minorBidi" w:hAnsiTheme="minorBidi"/>
                <w:color w:val="222222"/>
                <w:sz w:val="24"/>
                <w:szCs w:val="24"/>
                <w:shd w:val="clear" w:color="auto" w:fill="FFFFFF"/>
              </w:rPr>
              <w:t>Zu'bi</w:t>
            </w:r>
            <w:proofErr w:type="spellEnd"/>
            <w:r w:rsidR="00AB435B" w:rsidRPr="000A6A3A">
              <w:rPr>
                <w:rFonts w:asciiTheme="minorBidi" w:hAnsiTheme="minorBidi"/>
                <w:color w:val="222222"/>
                <w:sz w:val="24"/>
                <w:szCs w:val="24"/>
                <w:shd w:val="clear" w:color="auto" w:fill="FFFFFF"/>
              </w:rPr>
              <w:t>, 2014</w:t>
            </w:r>
            <w:r w:rsidR="0063194E" w:rsidRPr="000A6A3A">
              <w:rPr>
                <w:rFonts w:asciiTheme="minorBidi" w:hAnsiTheme="minorBidi"/>
                <w:color w:val="222222"/>
                <w:sz w:val="24"/>
                <w:szCs w:val="24"/>
                <w:shd w:val="clear" w:color="auto" w:fill="FFFFFF"/>
              </w:rPr>
              <w:t xml:space="preserve">, </w:t>
            </w:r>
          </w:p>
        </w:tc>
        <w:tc>
          <w:tcPr>
            <w:tcW w:w="2254" w:type="dxa"/>
          </w:tcPr>
          <w:p w14:paraId="65030AA8" w14:textId="0F8D4894" w:rsidR="00042A13" w:rsidRPr="000A6A3A" w:rsidRDefault="004F37EE" w:rsidP="000A6A3A">
            <w:pPr>
              <w:spacing w:line="360" w:lineRule="auto"/>
              <w:jc w:val="both"/>
              <w:rPr>
                <w:rFonts w:asciiTheme="minorBidi" w:hAnsiTheme="minorBidi"/>
                <w:sz w:val="24"/>
                <w:szCs w:val="24"/>
              </w:rPr>
            </w:pPr>
            <w:r w:rsidRPr="000A6A3A">
              <w:rPr>
                <w:rFonts w:asciiTheme="minorBidi" w:hAnsiTheme="minorBidi"/>
                <w:sz w:val="24"/>
                <w:szCs w:val="24"/>
              </w:rPr>
              <w:t>R</w:t>
            </w:r>
            <w:r w:rsidR="0077620A" w:rsidRPr="000A6A3A">
              <w:rPr>
                <w:rFonts w:asciiTheme="minorBidi" w:hAnsiTheme="minorBidi"/>
                <w:sz w:val="24"/>
                <w:szCs w:val="24"/>
              </w:rPr>
              <w:t>eview the usage and challenges of Human Resources Information System (HRIS) in Tanzania</w:t>
            </w:r>
          </w:p>
        </w:tc>
        <w:tc>
          <w:tcPr>
            <w:tcW w:w="2254" w:type="dxa"/>
          </w:tcPr>
          <w:p w14:paraId="7C3D7E99" w14:textId="77777777" w:rsidR="00042A13" w:rsidRPr="000A6A3A" w:rsidRDefault="00042A13" w:rsidP="000A6A3A">
            <w:pPr>
              <w:spacing w:line="360" w:lineRule="auto"/>
              <w:jc w:val="both"/>
              <w:rPr>
                <w:rFonts w:asciiTheme="minorBidi" w:hAnsiTheme="minorBidi"/>
                <w:sz w:val="24"/>
                <w:szCs w:val="24"/>
              </w:rPr>
            </w:pPr>
            <w:r w:rsidRPr="000A6A3A">
              <w:rPr>
                <w:rFonts w:asciiTheme="minorBidi" w:hAnsiTheme="minorBidi"/>
                <w:sz w:val="24"/>
                <w:szCs w:val="24"/>
              </w:rPr>
              <w:t>Unsteady financial capacity to acquire, update and maintain the HRIS</w:t>
            </w:r>
            <w:r w:rsidR="00F24EC9" w:rsidRPr="000A6A3A">
              <w:rPr>
                <w:rFonts w:asciiTheme="minorBidi" w:hAnsiTheme="minorBidi"/>
                <w:sz w:val="24"/>
                <w:szCs w:val="24"/>
              </w:rPr>
              <w:t>,</w:t>
            </w:r>
          </w:p>
          <w:p w14:paraId="3D66DDCA" w14:textId="77777777" w:rsidR="00F24EC9" w:rsidRPr="000A6A3A" w:rsidRDefault="00F24EC9" w:rsidP="000A6A3A">
            <w:pPr>
              <w:spacing w:line="360" w:lineRule="auto"/>
              <w:jc w:val="both"/>
              <w:rPr>
                <w:rFonts w:asciiTheme="minorBidi" w:hAnsiTheme="minorBidi"/>
                <w:sz w:val="24"/>
                <w:szCs w:val="24"/>
              </w:rPr>
            </w:pPr>
          </w:p>
          <w:p w14:paraId="40BCCB7D" w14:textId="36A8BBD1" w:rsidR="00F24EC9" w:rsidRPr="000A6A3A" w:rsidRDefault="00F24EC9" w:rsidP="000A6A3A">
            <w:pPr>
              <w:spacing w:line="360" w:lineRule="auto"/>
              <w:jc w:val="both"/>
              <w:rPr>
                <w:rFonts w:asciiTheme="minorBidi" w:hAnsiTheme="minorBidi"/>
                <w:sz w:val="24"/>
                <w:szCs w:val="24"/>
              </w:rPr>
            </w:pPr>
            <w:r w:rsidRPr="000A6A3A">
              <w:rPr>
                <w:rFonts w:asciiTheme="minorBidi" w:hAnsiTheme="minorBidi"/>
                <w:sz w:val="24"/>
                <w:szCs w:val="24"/>
              </w:rPr>
              <w:t xml:space="preserve">inadequate ICT and HRIS expertise among the HRM workforce;  </w:t>
            </w:r>
            <w:r w:rsidRPr="000A6A3A">
              <w:rPr>
                <w:rFonts w:asciiTheme="minorBidi" w:hAnsiTheme="minorBidi"/>
                <w:sz w:val="24"/>
                <w:szCs w:val="24"/>
              </w:rPr>
              <w:lastRenderedPageBreak/>
              <w:t>inadequate coordination of government machinery in the performance of their statutory responsibilities; ( instability of internet connectivity and inadequate top management support</w:t>
            </w:r>
          </w:p>
        </w:tc>
        <w:tc>
          <w:tcPr>
            <w:tcW w:w="2254" w:type="dxa"/>
          </w:tcPr>
          <w:p w14:paraId="25D748F0" w14:textId="46663265" w:rsidR="00042A13" w:rsidRPr="000A6A3A" w:rsidRDefault="0017784C" w:rsidP="000A6A3A">
            <w:pPr>
              <w:spacing w:line="360" w:lineRule="auto"/>
              <w:jc w:val="both"/>
              <w:rPr>
                <w:rFonts w:asciiTheme="minorBidi" w:hAnsiTheme="minorBidi"/>
                <w:sz w:val="24"/>
                <w:szCs w:val="24"/>
              </w:rPr>
            </w:pPr>
            <w:r w:rsidRPr="000A6A3A">
              <w:rPr>
                <w:rFonts w:asciiTheme="minorBidi" w:hAnsiTheme="minorBidi"/>
                <w:sz w:val="24"/>
                <w:szCs w:val="24"/>
              </w:rPr>
              <w:lastRenderedPageBreak/>
              <w:t xml:space="preserve">Inadequate top management support. </w:t>
            </w:r>
          </w:p>
        </w:tc>
      </w:tr>
      <w:tr w:rsidR="006A77B2" w:rsidRPr="000A6A3A" w14:paraId="2127A130" w14:textId="77777777">
        <w:tc>
          <w:tcPr>
            <w:tcW w:w="2254" w:type="dxa"/>
          </w:tcPr>
          <w:p w14:paraId="64E009C0" w14:textId="5889AB9F" w:rsidR="006A77B2" w:rsidRPr="000A6A3A" w:rsidRDefault="006A77B2"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 xml:space="preserve">Elliott and </w:t>
            </w:r>
            <w:proofErr w:type="spellStart"/>
            <w:r w:rsidRPr="000A6A3A">
              <w:rPr>
                <w:rFonts w:asciiTheme="minorBidi" w:hAnsiTheme="minorBidi"/>
                <w:color w:val="222222"/>
                <w:sz w:val="24"/>
                <w:szCs w:val="24"/>
                <w:shd w:val="clear" w:color="auto" w:fill="FFFFFF"/>
              </w:rPr>
              <w:t>Tevavichulada</w:t>
            </w:r>
            <w:proofErr w:type="spellEnd"/>
            <w:r w:rsidRPr="000A6A3A">
              <w:rPr>
                <w:rFonts w:asciiTheme="minorBidi" w:hAnsiTheme="minorBidi"/>
                <w:color w:val="222222"/>
                <w:sz w:val="24"/>
                <w:szCs w:val="24"/>
                <w:shd w:val="clear" w:color="auto" w:fill="FFFFFF"/>
              </w:rPr>
              <w:t>, 1999</w:t>
            </w:r>
          </w:p>
        </w:tc>
        <w:tc>
          <w:tcPr>
            <w:tcW w:w="2254" w:type="dxa"/>
          </w:tcPr>
          <w:p w14:paraId="01E2F048" w14:textId="77777777" w:rsidR="006A77B2" w:rsidRPr="000A6A3A" w:rsidRDefault="006A77B2" w:rsidP="000A6A3A">
            <w:pPr>
              <w:spacing w:line="360" w:lineRule="auto"/>
              <w:jc w:val="both"/>
              <w:rPr>
                <w:rFonts w:asciiTheme="minorBidi" w:hAnsiTheme="minorBidi"/>
                <w:sz w:val="24"/>
                <w:szCs w:val="24"/>
              </w:rPr>
            </w:pPr>
          </w:p>
        </w:tc>
        <w:tc>
          <w:tcPr>
            <w:tcW w:w="2254" w:type="dxa"/>
          </w:tcPr>
          <w:p w14:paraId="7A28B259" w14:textId="6B7E2019" w:rsidR="006A77B2" w:rsidRPr="000A6A3A" w:rsidRDefault="006A77B2" w:rsidP="000A6A3A">
            <w:pPr>
              <w:spacing w:line="360" w:lineRule="auto"/>
              <w:jc w:val="both"/>
              <w:rPr>
                <w:rFonts w:asciiTheme="minorBidi" w:hAnsiTheme="minorBidi"/>
                <w:sz w:val="24"/>
                <w:szCs w:val="24"/>
              </w:rPr>
            </w:pPr>
            <w:r w:rsidRPr="000A6A3A">
              <w:rPr>
                <w:rFonts w:asciiTheme="minorBidi" w:hAnsiTheme="minorBidi"/>
                <w:sz w:val="24"/>
                <w:szCs w:val="24"/>
              </w:rPr>
              <w:t>Lack of specific training to employee</w:t>
            </w:r>
          </w:p>
        </w:tc>
        <w:tc>
          <w:tcPr>
            <w:tcW w:w="2254" w:type="dxa"/>
          </w:tcPr>
          <w:p w14:paraId="064F0962" w14:textId="12C6CC06" w:rsidR="006A77B2" w:rsidRPr="000A6A3A" w:rsidRDefault="006A77B2" w:rsidP="000A6A3A">
            <w:pPr>
              <w:spacing w:line="360" w:lineRule="auto"/>
              <w:jc w:val="both"/>
              <w:rPr>
                <w:rFonts w:asciiTheme="minorBidi" w:hAnsiTheme="minorBidi"/>
                <w:sz w:val="24"/>
                <w:szCs w:val="24"/>
              </w:rPr>
            </w:pPr>
            <w:r w:rsidRPr="000A6A3A">
              <w:rPr>
                <w:rFonts w:asciiTheme="minorBidi" w:hAnsiTheme="minorBidi"/>
                <w:sz w:val="24"/>
                <w:szCs w:val="24"/>
              </w:rPr>
              <w:t>Lack of specific training to employee</w:t>
            </w:r>
          </w:p>
        </w:tc>
      </w:tr>
      <w:tr w:rsidR="003C31F2" w:rsidRPr="000A6A3A" w14:paraId="00C02578" w14:textId="77777777">
        <w:tc>
          <w:tcPr>
            <w:tcW w:w="2254" w:type="dxa"/>
          </w:tcPr>
          <w:p w14:paraId="23B8B480" w14:textId="397E0FD8" w:rsidR="003C31F2" w:rsidRPr="000A6A3A" w:rsidRDefault="00A82C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TROSHANI, JERRAM and SALLY, 2011</w:t>
            </w:r>
            <w:r w:rsidR="000F4DBE" w:rsidRPr="000A6A3A">
              <w:rPr>
                <w:rFonts w:asciiTheme="minorBidi" w:hAnsiTheme="minorBidi"/>
                <w:color w:val="222222"/>
                <w:sz w:val="24"/>
                <w:szCs w:val="24"/>
                <w:shd w:val="clear" w:color="auto" w:fill="FFFFFF"/>
              </w:rPr>
              <w:t>,</w:t>
            </w:r>
            <w:r w:rsidR="000F4DBE" w:rsidRPr="000A6A3A">
              <w:rPr>
                <w:rFonts w:asciiTheme="minorBidi" w:hAnsiTheme="minorBidi"/>
                <w:color w:val="0D0D0D"/>
                <w:sz w:val="24"/>
                <w:szCs w:val="24"/>
                <w:shd w:val="clear" w:color="auto" w:fill="FFFFFF"/>
              </w:rPr>
              <w:t xml:space="preserve"> Sulaiman et al., 2017</w:t>
            </w:r>
          </w:p>
        </w:tc>
        <w:tc>
          <w:tcPr>
            <w:tcW w:w="2254" w:type="dxa"/>
          </w:tcPr>
          <w:p w14:paraId="7FF15050" w14:textId="7508FBFE" w:rsidR="003C31F2" w:rsidRPr="000A6A3A" w:rsidRDefault="00262B9B" w:rsidP="000A6A3A">
            <w:pPr>
              <w:spacing w:line="360" w:lineRule="auto"/>
              <w:jc w:val="both"/>
              <w:rPr>
                <w:rFonts w:asciiTheme="minorBidi" w:hAnsiTheme="minorBidi"/>
                <w:sz w:val="24"/>
                <w:szCs w:val="24"/>
              </w:rPr>
            </w:pPr>
            <w:r w:rsidRPr="000A6A3A">
              <w:rPr>
                <w:rFonts w:asciiTheme="minorBidi" w:hAnsiTheme="minorBidi"/>
                <w:sz w:val="24"/>
                <w:szCs w:val="24"/>
              </w:rPr>
              <w:t xml:space="preserve">explore and isolate factors that are associated with the organizational adoption of HRIS in the public sector. </w:t>
            </w:r>
          </w:p>
        </w:tc>
        <w:tc>
          <w:tcPr>
            <w:tcW w:w="2254" w:type="dxa"/>
          </w:tcPr>
          <w:p w14:paraId="67A307A5" w14:textId="5EAD0839" w:rsidR="003C31F2" w:rsidRPr="000A6A3A" w:rsidRDefault="001F51C9" w:rsidP="000A6A3A">
            <w:pPr>
              <w:spacing w:line="360" w:lineRule="auto"/>
              <w:jc w:val="both"/>
              <w:rPr>
                <w:rFonts w:asciiTheme="minorBidi" w:hAnsiTheme="minorBidi"/>
                <w:sz w:val="24"/>
                <w:szCs w:val="24"/>
              </w:rPr>
            </w:pPr>
            <w:r w:rsidRPr="000A6A3A">
              <w:rPr>
                <w:rFonts w:asciiTheme="minorBidi" w:hAnsiTheme="minorBidi"/>
                <w:sz w:val="24"/>
                <w:szCs w:val="24"/>
              </w:rPr>
              <w:t>multiple intangible goals (e.g. health, education),</w:t>
            </w:r>
          </w:p>
        </w:tc>
        <w:tc>
          <w:tcPr>
            <w:tcW w:w="2254" w:type="dxa"/>
          </w:tcPr>
          <w:p w14:paraId="74692512" w14:textId="2A7AF591" w:rsidR="003C31F2" w:rsidRPr="000A6A3A" w:rsidRDefault="003C31F2" w:rsidP="000A6A3A">
            <w:pPr>
              <w:spacing w:line="360" w:lineRule="auto"/>
              <w:jc w:val="both"/>
              <w:rPr>
                <w:rFonts w:asciiTheme="minorBidi" w:hAnsiTheme="minorBidi"/>
                <w:sz w:val="24"/>
                <w:szCs w:val="24"/>
              </w:rPr>
            </w:pPr>
            <w:r w:rsidRPr="000A6A3A">
              <w:rPr>
                <w:rFonts w:asciiTheme="minorBidi" w:hAnsiTheme="minorBidi"/>
                <w:color w:val="555555"/>
                <w:sz w:val="24"/>
                <w:szCs w:val="24"/>
                <w:shd w:val="clear" w:color="auto" w:fill="FFFFFF"/>
              </w:rPr>
              <w:t>typically driven by economic viability considerations</w:t>
            </w:r>
          </w:p>
        </w:tc>
      </w:tr>
      <w:tr w:rsidR="00167C08" w:rsidRPr="000A6A3A" w14:paraId="67AF5319" w14:textId="77777777">
        <w:tc>
          <w:tcPr>
            <w:tcW w:w="2254" w:type="dxa"/>
          </w:tcPr>
          <w:p w14:paraId="16AF7861" w14:textId="77777777" w:rsidR="00167C08" w:rsidRPr="000A6A3A" w:rsidRDefault="00167C08" w:rsidP="000A6A3A">
            <w:pPr>
              <w:spacing w:line="360" w:lineRule="auto"/>
              <w:jc w:val="both"/>
              <w:rPr>
                <w:rFonts w:asciiTheme="minorBidi" w:hAnsiTheme="minorBidi"/>
                <w:color w:val="222222"/>
                <w:sz w:val="24"/>
                <w:szCs w:val="24"/>
                <w:shd w:val="clear" w:color="auto" w:fill="FFFFFF"/>
              </w:rPr>
            </w:pPr>
          </w:p>
        </w:tc>
        <w:tc>
          <w:tcPr>
            <w:tcW w:w="2254" w:type="dxa"/>
          </w:tcPr>
          <w:p w14:paraId="64A9DD8E" w14:textId="77777777" w:rsidR="00167C08" w:rsidRPr="000A6A3A" w:rsidRDefault="00167C08" w:rsidP="000A6A3A">
            <w:pPr>
              <w:spacing w:line="360" w:lineRule="auto"/>
              <w:jc w:val="both"/>
              <w:rPr>
                <w:rFonts w:asciiTheme="minorBidi" w:hAnsiTheme="minorBidi"/>
                <w:sz w:val="24"/>
                <w:szCs w:val="24"/>
              </w:rPr>
            </w:pPr>
          </w:p>
        </w:tc>
        <w:tc>
          <w:tcPr>
            <w:tcW w:w="2254" w:type="dxa"/>
          </w:tcPr>
          <w:p w14:paraId="63A572E4" w14:textId="4239A0F5" w:rsidR="00167C08" w:rsidRPr="000A6A3A" w:rsidRDefault="00167C08" w:rsidP="000A6A3A">
            <w:pPr>
              <w:spacing w:line="360" w:lineRule="auto"/>
              <w:jc w:val="both"/>
              <w:rPr>
                <w:rFonts w:asciiTheme="minorBidi" w:hAnsiTheme="minorBidi"/>
                <w:sz w:val="24"/>
                <w:szCs w:val="24"/>
              </w:rPr>
            </w:pPr>
            <w:r w:rsidRPr="000A6A3A">
              <w:rPr>
                <w:rFonts w:asciiTheme="minorBidi" w:hAnsiTheme="minorBidi"/>
                <w:sz w:val="24"/>
                <w:szCs w:val="24"/>
              </w:rPr>
              <w:t>greater diffusion difficulties</w:t>
            </w:r>
          </w:p>
        </w:tc>
        <w:tc>
          <w:tcPr>
            <w:tcW w:w="2254" w:type="dxa"/>
          </w:tcPr>
          <w:p w14:paraId="5D357AA7" w14:textId="4C6E9D35" w:rsidR="00167C08" w:rsidRPr="000A6A3A" w:rsidRDefault="00A82CA5" w:rsidP="000A6A3A">
            <w:pPr>
              <w:spacing w:line="360" w:lineRule="auto"/>
              <w:jc w:val="both"/>
              <w:rPr>
                <w:rFonts w:asciiTheme="minorBidi" w:hAnsiTheme="minorBidi"/>
                <w:color w:val="555555"/>
                <w:sz w:val="24"/>
                <w:szCs w:val="24"/>
                <w:shd w:val="clear" w:color="auto" w:fill="FFFFFF"/>
              </w:rPr>
            </w:pPr>
            <w:r w:rsidRPr="000A6A3A">
              <w:rPr>
                <w:rFonts w:asciiTheme="minorBidi" w:hAnsiTheme="minorBidi"/>
                <w:color w:val="555555"/>
                <w:sz w:val="24"/>
                <w:szCs w:val="24"/>
                <w:shd w:val="clear" w:color="auto" w:fill="FFFFFF"/>
              </w:rPr>
              <w:t>Less diffusion difficulties</w:t>
            </w:r>
          </w:p>
        </w:tc>
      </w:tr>
      <w:tr w:rsidR="008A5307" w:rsidRPr="000A6A3A" w14:paraId="4C210EF5" w14:textId="77777777">
        <w:tc>
          <w:tcPr>
            <w:tcW w:w="2254" w:type="dxa"/>
          </w:tcPr>
          <w:p w14:paraId="34EAB8DF" w14:textId="78178B22" w:rsidR="008A5307" w:rsidRPr="000A6A3A" w:rsidRDefault="008A5307" w:rsidP="000A6A3A">
            <w:pPr>
              <w:spacing w:line="360" w:lineRule="auto"/>
              <w:jc w:val="both"/>
              <w:rPr>
                <w:rFonts w:asciiTheme="minorBidi" w:hAnsiTheme="minorBidi"/>
                <w:color w:val="222222"/>
                <w:sz w:val="24"/>
                <w:szCs w:val="24"/>
                <w:shd w:val="clear" w:color="auto" w:fill="FFFFFF"/>
              </w:rPr>
            </w:pPr>
            <w:proofErr w:type="spellStart"/>
            <w:r w:rsidRPr="000A6A3A">
              <w:rPr>
                <w:rFonts w:asciiTheme="minorBidi" w:hAnsiTheme="minorBidi"/>
                <w:color w:val="424242"/>
                <w:sz w:val="24"/>
                <w:szCs w:val="24"/>
                <w:shd w:val="clear" w:color="auto" w:fill="FFFFFF"/>
              </w:rPr>
              <w:t>Oswal</w:t>
            </w:r>
            <w:proofErr w:type="spellEnd"/>
            <w:r w:rsidRPr="000A6A3A">
              <w:rPr>
                <w:rFonts w:asciiTheme="minorBidi" w:hAnsiTheme="minorBidi"/>
                <w:color w:val="424242"/>
                <w:sz w:val="24"/>
                <w:szCs w:val="24"/>
                <w:shd w:val="clear" w:color="auto" w:fill="FFFFFF"/>
              </w:rPr>
              <w:t xml:space="preserve"> and </w:t>
            </w:r>
            <w:proofErr w:type="spellStart"/>
            <w:r w:rsidRPr="000A6A3A">
              <w:rPr>
                <w:rFonts w:asciiTheme="minorBidi" w:hAnsiTheme="minorBidi"/>
                <w:color w:val="424242"/>
                <w:sz w:val="24"/>
                <w:szCs w:val="24"/>
                <w:shd w:val="clear" w:color="auto" w:fill="FFFFFF"/>
              </w:rPr>
              <w:t>Narayanappa</w:t>
            </w:r>
            <w:proofErr w:type="spellEnd"/>
            <w:r w:rsidRPr="000A6A3A">
              <w:rPr>
                <w:rFonts w:asciiTheme="minorBidi" w:hAnsiTheme="minorBidi"/>
                <w:color w:val="424242"/>
                <w:sz w:val="24"/>
                <w:szCs w:val="24"/>
                <w:shd w:val="clear" w:color="auto" w:fill="FFFFFF"/>
              </w:rPr>
              <w:t xml:space="preserve"> (</w:t>
            </w:r>
            <w:hyperlink r:id="rId23" w:anchor="CIT0058_2937" w:history="1">
              <w:r w:rsidRPr="000A6A3A">
                <w:rPr>
                  <w:rStyle w:val="Hyperlink"/>
                  <w:rFonts w:asciiTheme="minorBidi" w:hAnsiTheme="minorBidi"/>
                  <w:b/>
                  <w:bCs/>
                  <w:color w:val="1B426D"/>
                  <w:sz w:val="24"/>
                  <w:szCs w:val="24"/>
                  <w:bdr w:val="single" w:sz="2" w:space="0" w:color="auto" w:frame="1"/>
                  <w:shd w:val="clear" w:color="auto" w:fill="FFFFFF"/>
                </w:rPr>
                <w:t>2015</w:t>
              </w:r>
            </w:hyperlink>
          </w:p>
        </w:tc>
        <w:tc>
          <w:tcPr>
            <w:tcW w:w="2254" w:type="dxa"/>
          </w:tcPr>
          <w:p w14:paraId="2BC3180F" w14:textId="77777777" w:rsidR="008A5307" w:rsidRPr="000A6A3A" w:rsidRDefault="008A5307" w:rsidP="000A6A3A">
            <w:pPr>
              <w:spacing w:line="360" w:lineRule="auto"/>
              <w:jc w:val="both"/>
              <w:rPr>
                <w:rFonts w:asciiTheme="minorBidi" w:hAnsiTheme="minorBidi"/>
                <w:sz w:val="24"/>
                <w:szCs w:val="24"/>
              </w:rPr>
            </w:pPr>
          </w:p>
        </w:tc>
        <w:tc>
          <w:tcPr>
            <w:tcW w:w="2254" w:type="dxa"/>
          </w:tcPr>
          <w:p w14:paraId="767EB124" w14:textId="7E54B689" w:rsidR="008A5307" w:rsidRPr="000A6A3A" w:rsidRDefault="000909EF" w:rsidP="000A6A3A">
            <w:pPr>
              <w:spacing w:line="360" w:lineRule="auto"/>
              <w:jc w:val="both"/>
              <w:rPr>
                <w:rFonts w:asciiTheme="minorBidi" w:hAnsiTheme="minorBidi"/>
                <w:b/>
                <w:bCs/>
                <w:sz w:val="24"/>
                <w:szCs w:val="24"/>
              </w:rPr>
            </w:pPr>
            <w:r w:rsidRPr="000A6A3A">
              <w:rPr>
                <w:rFonts w:asciiTheme="minorBidi" w:hAnsiTheme="minorBidi"/>
                <w:color w:val="424242"/>
                <w:sz w:val="24"/>
                <w:szCs w:val="24"/>
                <w:shd w:val="clear" w:color="auto" w:fill="FFFFFF"/>
              </w:rPr>
              <w:t>difficulties in motivating managers and staff to utilise e-HRM system</w:t>
            </w:r>
          </w:p>
        </w:tc>
        <w:tc>
          <w:tcPr>
            <w:tcW w:w="2254" w:type="dxa"/>
          </w:tcPr>
          <w:p w14:paraId="755EAD08" w14:textId="77777777" w:rsidR="008A5307" w:rsidRPr="000A6A3A" w:rsidRDefault="008A5307" w:rsidP="000A6A3A">
            <w:pPr>
              <w:spacing w:line="360" w:lineRule="auto"/>
              <w:jc w:val="both"/>
              <w:rPr>
                <w:rFonts w:asciiTheme="minorBidi" w:hAnsiTheme="minorBidi"/>
                <w:color w:val="555555"/>
                <w:sz w:val="24"/>
                <w:szCs w:val="24"/>
                <w:shd w:val="clear" w:color="auto" w:fill="FFFFFF"/>
              </w:rPr>
            </w:pPr>
          </w:p>
        </w:tc>
      </w:tr>
      <w:tr w:rsidR="00AD5B0A" w:rsidRPr="000A6A3A" w14:paraId="74C4778F" w14:textId="77777777">
        <w:tc>
          <w:tcPr>
            <w:tcW w:w="2254" w:type="dxa"/>
          </w:tcPr>
          <w:p w14:paraId="4604D9D6" w14:textId="21069298" w:rsidR="00AD5B0A" w:rsidRPr="000A6A3A" w:rsidRDefault="00543B46" w:rsidP="000A6A3A">
            <w:pPr>
              <w:spacing w:line="360" w:lineRule="auto"/>
              <w:jc w:val="both"/>
              <w:rPr>
                <w:rFonts w:asciiTheme="minorBidi" w:hAnsiTheme="minorBidi"/>
                <w:color w:val="424242"/>
                <w:sz w:val="24"/>
                <w:szCs w:val="24"/>
                <w:shd w:val="clear" w:color="auto" w:fill="FFFFFF"/>
              </w:rPr>
            </w:pPr>
            <w:r w:rsidRPr="000A6A3A">
              <w:rPr>
                <w:rFonts w:asciiTheme="minorBidi" w:hAnsiTheme="minorBidi"/>
                <w:color w:val="424242"/>
                <w:sz w:val="24"/>
                <w:szCs w:val="24"/>
                <w:shd w:val="clear" w:color="auto" w:fill="FFFFFF"/>
              </w:rPr>
              <w:t>Abdullah et al., 2018)</w:t>
            </w:r>
          </w:p>
        </w:tc>
        <w:tc>
          <w:tcPr>
            <w:tcW w:w="2254" w:type="dxa"/>
          </w:tcPr>
          <w:p w14:paraId="4325CCCB" w14:textId="77777777" w:rsidR="00AD5B0A" w:rsidRPr="000A6A3A" w:rsidRDefault="00AD5B0A" w:rsidP="000A6A3A">
            <w:pPr>
              <w:spacing w:line="360" w:lineRule="auto"/>
              <w:jc w:val="both"/>
              <w:rPr>
                <w:rFonts w:asciiTheme="minorBidi" w:hAnsiTheme="minorBidi"/>
                <w:sz w:val="24"/>
                <w:szCs w:val="24"/>
              </w:rPr>
            </w:pPr>
          </w:p>
        </w:tc>
        <w:tc>
          <w:tcPr>
            <w:tcW w:w="2254" w:type="dxa"/>
          </w:tcPr>
          <w:p w14:paraId="1C2E70B9" w14:textId="77777777" w:rsidR="00AD5B0A" w:rsidRPr="000A6A3A" w:rsidRDefault="00AD5B0A" w:rsidP="000A6A3A">
            <w:pPr>
              <w:spacing w:line="360" w:lineRule="auto"/>
              <w:jc w:val="both"/>
              <w:rPr>
                <w:rFonts w:asciiTheme="minorBidi" w:hAnsiTheme="minorBidi"/>
                <w:color w:val="424242"/>
                <w:sz w:val="24"/>
                <w:szCs w:val="24"/>
                <w:shd w:val="clear" w:color="auto" w:fill="FFFFFF"/>
              </w:rPr>
            </w:pPr>
          </w:p>
        </w:tc>
        <w:tc>
          <w:tcPr>
            <w:tcW w:w="2254" w:type="dxa"/>
          </w:tcPr>
          <w:p w14:paraId="3CA72F0A" w14:textId="0051ED56" w:rsidR="00AD5B0A" w:rsidRPr="000A6A3A" w:rsidRDefault="005675DA" w:rsidP="000A6A3A">
            <w:pPr>
              <w:spacing w:line="360" w:lineRule="auto"/>
              <w:jc w:val="both"/>
              <w:rPr>
                <w:rFonts w:asciiTheme="minorBidi" w:hAnsiTheme="minorBidi"/>
                <w:color w:val="555555"/>
                <w:sz w:val="24"/>
                <w:szCs w:val="24"/>
                <w:shd w:val="clear" w:color="auto" w:fill="FFFFFF"/>
              </w:rPr>
            </w:pPr>
            <w:r w:rsidRPr="000A6A3A">
              <w:rPr>
                <w:rFonts w:asciiTheme="minorBidi" w:hAnsiTheme="minorBidi"/>
                <w:color w:val="555555"/>
                <w:sz w:val="24"/>
                <w:szCs w:val="24"/>
                <w:shd w:val="clear" w:color="auto" w:fill="FFFFFF"/>
              </w:rPr>
              <w:t xml:space="preserve">Lack of resources and infrastructure. </w:t>
            </w:r>
          </w:p>
        </w:tc>
      </w:tr>
      <w:tr w:rsidR="00D36F30" w:rsidRPr="000A6A3A" w14:paraId="2DFC0869" w14:textId="77777777">
        <w:tc>
          <w:tcPr>
            <w:tcW w:w="2254" w:type="dxa"/>
          </w:tcPr>
          <w:p w14:paraId="224FCE9E" w14:textId="78C04C75" w:rsidR="00D36F30" w:rsidRPr="000A6A3A" w:rsidRDefault="00A23D80" w:rsidP="000A6A3A">
            <w:pPr>
              <w:spacing w:line="360" w:lineRule="auto"/>
              <w:jc w:val="both"/>
              <w:rPr>
                <w:rFonts w:asciiTheme="minorBidi" w:hAnsiTheme="minorBidi"/>
                <w:color w:val="424242"/>
                <w:sz w:val="24"/>
                <w:szCs w:val="24"/>
                <w:shd w:val="clear" w:color="auto" w:fill="FFFFFF"/>
              </w:rPr>
            </w:pPr>
            <w:r w:rsidRPr="000A6A3A">
              <w:rPr>
                <w:rFonts w:asciiTheme="minorBidi" w:hAnsiTheme="minorBidi"/>
                <w:color w:val="424242"/>
                <w:sz w:val="24"/>
                <w:szCs w:val="24"/>
                <w:shd w:val="clear" w:color="auto" w:fill="FFFFFF"/>
              </w:rPr>
              <w:t>Jiang et al., 2019</w:t>
            </w:r>
          </w:p>
        </w:tc>
        <w:tc>
          <w:tcPr>
            <w:tcW w:w="2254" w:type="dxa"/>
          </w:tcPr>
          <w:p w14:paraId="6AB6409D" w14:textId="77777777" w:rsidR="00D36F30" w:rsidRPr="000A6A3A" w:rsidRDefault="00D36F30" w:rsidP="000A6A3A">
            <w:pPr>
              <w:spacing w:line="360" w:lineRule="auto"/>
              <w:jc w:val="both"/>
              <w:rPr>
                <w:rFonts w:asciiTheme="minorBidi" w:hAnsiTheme="minorBidi"/>
                <w:sz w:val="24"/>
                <w:szCs w:val="24"/>
              </w:rPr>
            </w:pPr>
          </w:p>
        </w:tc>
        <w:tc>
          <w:tcPr>
            <w:tcW w:w="2254" w:type="dxa"/>
          </w:tcPr>
          <w:p w14:paraId="6CD9B03B" w14:textId="77777777" w:rsidR="00D36F30" w:rsidRPr="000A6A3A" w:rsidRDefault="00D36F30" w:rsidP="000A6A3A">
            <w:pPr>
              <w:spacing w:line="360" w:lineRule="auto"/>
              <w:jc w:val="both"/>
              <w:rPr>
                <w:rFonts w:asciiTheme="minorBidi" w:hAnsiTheme="minorBidi"/>
                <w:color w:val="424242"/>
                <w:sz w:val="24"/>
                <w:szCs w:val="24"/>
                <w:shd w:val="clear" w:color="auto" w:fill="FFFFFF"/>
              </w:rPr>
            </w:pPr>
          </w:p>
        </w:tc>
        <w:tc>
          <w:tcPr>
            <w:tcW w:w="2254" w:type="dxa"/>
          </w:tcPr>
          <w:p w14:paraId="764AC888" w14:textId="5664F8EA" w:rsidR="00D36F30" w:rsidRPr="000A6A3A" w:rsidRDefault="00D36F30" w:rsidP="000A6A3A">
            <w:pPr>
              <w:spacing w:line="360" w:lineRule="auto"/>
              <w:jc w:val="both"/>
              <w:rPr>
                <w:rFonts w:asciiTheme="minorBidi" w:hAnsiTheme="minorBidi"/>
                <w:color w:val="555555"/>
                <w:sz w:val="24"/>
                <w:szCs w:val="24"/>
                <w:shd w:val="clear" w:color="auto" w:fill="FFFFFF"/>
              </w:rPr>
            </w:pPr>
            <w:r w:rsidRPr="000A6A3A">
              <w:rPr>
                <w:rFonts w:asciiTheme="minorBidi" w:hAnsiTheme="minorBidi"/>
                <w:b/>
                <w:bCs/>
                <w:color w:val="0D0D0D"/>
                <w:sz w:val="24"/>
                <w:szCs w:val="24"/>
                <w:bdr w:val="single" w:sz="2" w:space="0" w:color="E3E3E3" w:frame="1"/>
                <w:shd w:val="clear" w:color="auto" w:fill="FFFFFF"/>
              </w:rPr>
              <w:t>Vendor Selection and Support</w:t>
            </w:r>
          </w:p>
        </w:tc>
      </w:tr>
      <w:tr w:rsidR="00664697" w:rsidRPr="000A6A3A" w14:paraId="2BEF4138" w14:textId="77777777">
        <w:tc>
          <w:tcPr>
            <w:tcW w:w="2254" w:type="dxa"/>
          </w:tcPr>
          <w:p w14:paraId="7B2DAD53" w14:textId="77777777" w:rsidR="00664697" w:rsidRPr="000A6A3A" w:rsidRDefault="00664697" w:rsidP="000A6A3A">
            <w:pPr>
              <w:spacing w:line="360" w:lineRule="auto"/>
              <w:jc w:val="both"/>
              <w:rPr>
                <w:rFonts w:asciiTheme="minorBidi" w:hAnsiTheme="minorBidi"/>
                <w:color w:val="424242"/>
                <w:sz w:val="24"/>
                <w:szCs w:val="24"/>
                <w:shd w:val="clear" w:color="auto" w:fill="FFFFFF"/>
              </w:rPr>
            </w:pPr>
            <w:r w:rsidRPr="000A6A3A">
              <w:rPr>
                <w:rFonts w:asciiTheme="minorBidi" w:hAnsiTheme="minorBidi"/>
                <w:color w:val="424242"/>
                <w:sz w:val="24"/>
                <w:szCs w:val="24"/>
                <w:shd w:val="clear" w:color="auto" w:fill="FFFFFF"/>
              </w:rPr>
              <w:lastRenderedPageBreak/>
              <w:t>Khan et al., 2019).</w:t>
            </w:r>
          </w:p>
          <w:p w14:paraId="4A52B845" w14:textId="225F54D2" w:rsidR="006353B2" w:rsidRPr="000A6A3A" w:rsidRDefault="006353B2" w:rsidP="000A6A3A">
            <w:pPr>
              <w:spacing w:line="360" w:lineRule="auto"/>
              <w:jc w:val="both"/>
              <w:rPr>
                <w:rFonts w:asciiTheme="minorBidi" w:hAnsiTheme="minorBidi"/>
                <w:color w:val="424242"/>
                <w:sz w:val="24"/>
                <w:szCs w:val="24"/>
                <w:shd w:val="clear" w:color="auto" w:fill="FFFFFF"/>
              </w:rPr>
            </w:pPr>
            <w:proofErr w:type="spellStart"/>
            <w:r w:rsidRPr="000A6A3A">
              <w:rPr>
                <w:rFonts w:asciiTheme="minorBidi" w:hAnsiTheme="minorBidi"/>
                <w:color w:val="0D0D0D"/>
                <w:sz w:val="24"/>
                <w:szCs w:val="24"/>
                <w:shd w:val="clear" w:color="auto" w:fill="FFFFFF"/>
              </w:rPr>
              <w:t>Bondarouk</w:t>
            </w:r>
            <w:proofErr w:type="spellEnd"/>
            <w:r w:rsidRPr="000A6A3A">
              <w:rPr>
                <w:rFonts w:asciiTheme="minorBidi" w:hAnsiTheme="minorBidi"/>
                <w:color w:val="0D0D0D"/>
                <w:sz w:val="24"/>
                <w:szCs w:val="24"/>
                <w:shd w:val="clear" w:color="auto" w:fill="FFFFFF"/>
              </w:rPr>
              <w:t xml:space="preserve"> &amp; Brewster, 2016</w:t>
            </w:r>
          </w:p>
        </w:tc>
        <w:tc>
          <w:tcPr>
            <w:tcW w:w="2254" w:type="dxa"/>
          </w:tcPr>
          <w:p w14:paraId="62740070" w14:textId="5CFB452D" w:rsidR="00664697" w:rsidRPr="000A6A3A" w:rsidRDefault="00AE251D" w:rsidP="000A6A3A">
            <w:pPr>
              <w:spacing w:line="360" w:lineRule="auto"/>
              <w:jc w:val="both"/>
              <w:rPr>
                <w:rFonts w:asciiTheme="minorBidi" w:hAnsiTheme="minorBidi"/>
                <w:sz w:val="24"/>
                <w:szCs w:val="24"/>
              </w:rPr>
            </w:pPr>
            <w:r w:rsidRPr="000A6A3A">
              <w:rPr>
                <w:rFonts w:asciiTheme="minorBidi" w:hAnsiTheme="minorBidi"/>
                <w:sz w:val="24"/>
                <w:szCs w:val="24"/>
              </w:rPr>
              <w:t xml:space="preserve">Identify sectoral </w:t>
            </w:r>
            <w:proofErr w:type="spellStart"/>
            <w:r w:rsidRPr="000A6A3A">
              <w:rPr>
                <w:rFonts w:asciiTheme="minorBidi" w:hAnsiTheme="minorBidi"/>
                <w:sz w:val="24"/>
                <w:szCs w:val="24"/>
              </w:rPr>
              <w:t>difrancesses</w:t>
            </w:r>
            <w:proofErr w:type="spellEnd"/>
            <w:r w:rsidRPr="000A6A3A">
              <w:rPr>
                <w:rFonts w:asciiTheme="minorBidi" w:hAnsiTheme="minorBidi"/>
                <w:sz w:val="24"/>
                <w:szCs w:val="24"/>
              </w:rPr>
              <w:t xml:space="preserve"> in EHRM adoption. </w:t>
            </w:r>
          </w:p>
        </w:tc>
        <w:tc>
          <w:tcPr>
            <w:tcW w:w="2254" w:type="dxa"/>
          </w:tcPr>
          <w:p w14:paraId="1741AC92" w14:textId="76D1FCCF" w:rsidR="00664697" w:rsidRPr="000A6A3A" w:rsidRDefault="00664697" w:rsidP="000A6A3A">
            <w:pPr>
              <w:spacing w:line="360" w:lineRule="auto"/>
              <w:jc w:val="both"/>
              <w:rPr>
                <w:rFonts w:asciiTheme="minorBidi" w:hAnsiTheme="minorBidi"/>
                <w:color w:val="424242"/>
                <w:sz w:val="24"/>
                <w:szCs w:val="24"/>
                <w:shd w:val="clear" w:color="auto" w:fill="FFFFFF"/>
              </w:rPr>
            </w:pPr>
            <w:r w:rsidRPr="000A6A3A">
              <w:rPr>
                <w:rFonts w:asciiTheme="minorBidi" w:hAnsiTheme="minorBidi"/>
                <w:color w:val="424242"/>
                <w:sz w:val="24"/>
                <w:szCs w:val="24"/>
                <w:shd w:val="clear" w:color="auto" w:fill="FFFFFF"/>
              </w:rPr>
              <w:t xml:space="preserve">prioritize factors such as transparency, accountability, and citizen-centric service delivery when adopting EHRM systems </w:t>
            </w:r>
          </w:p>
        </w:tc>
        <w:tc>
          <w:tcPr>
            <w:tcW w:w="2254" w:type="dxa"/>
          </w:tcPr>
          <w:p w14:paraId="4D861562" w14:textId="25F5B167" w:rsidR="00664697" w:rsidRPr="000A6A3A" w:rsidRDefault="006353B2" w:rsidP="000A6A3A">
            <w:pPr>
              <w:spacing w:line="360" w:lineRule="auto"/>
              <w:jc w:val="both"/>
              <w:rPr>
                <w:rFonts w:asciiTheme="minorBidi" w:hAnsiTheme="minorBidi"/>
                <w:b/>
                <w:bCs/>
                <w:color w:val="0D0D0D"/>
                <w:sz w:val="24"/>
                <w:szCs w:val="24"/>
                <w:bdr w:val="single" w:sz="2" w:space="0" w:color="E3E3E3" w:frame="1"/>
                <w:shd w:val="clear" w:color="auto" w:fill="FFFFFF"/>
              </w:rPr>
            </w:pPr>
            <w:r w:rsidRPr="000A6A3A">
              <w:rPr>
                <w:rFonts w:asciiTheme="minorBidi" w:hAnsiTheme="minorBidi"/>
                <w:color w:val="0D0D0D"/>
                <w:sz w:val="24"/>
                <w:szCs w:val="24"/>
                <w:shd w:val="clear" w:color="auto" w:fill="FFFFFF"/>
              </w:rPr>
              <w:t>prioritize efficiency, productivity, and cost-effectiveness in EHRM adoption.</w:t>
            </w:r>
          </w:p>
        </w:tc>
      </w:tr>
    </w:tbl>
    <w:p w14:paraId="79309B8D" w14:textId="77777777" w:rsidR="00CF485D" w:rsidRPr="000A6A3A" w:rsidRDefault="00CF485D" w:rsidP="000A6A3A">
      <w:pPr>
        <w:spacing w:line="360" w:lineRule="auto"/>
        <w:jc w:val="both"/>
        <w:rPr>
          <w:rFonts w:asciiTheme="minorBidi" w:hAnsiTheme="minorBidi"/>
          <w:color w:val="222222"/>
          <w:sz w:val="24"/>
          <w:szCs w:val="24"/>
          <w:shd w:val="clear" w:color="auto" w:fill="FFFFFF"/>
        </w:rPr>
      </w:pPr>
    </w:p>
    <w:p w14:paraId="376A965D" w14:textId="1D66EEC1" w:rsidR="000A6A3A" w:rsidRPr="000A6A3A" w:rsidRDefault="000A6A3A"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br w:type="page"/>
      </w:r>
    </w:p>
    <w:p w14:paraId="10E2288D" w14:textId="77777777" w:rsidR="00C020E2" w:rsidRPr="000A6A3A" w:rsidRDefault="00C020E2" w:rsidP="000A6A3A">
      <w:pPr>
        <w:spacing w:line="360" w:lineRule="auto"/>
        <w:jc w:val="both"/>
        <w:rPr>
          <w:rFonts w:asciiTheme="minorBidi" w:hAnsiTheme="minorBidi"/>
          <w:color w:val="222222"/>
          <w:sz w:val="24"/>
          <w:szCs w:val="24"/>
          <w:shd w:val="clear" w:color="auto" w:fill="FFFFFF"/>
        </w:rPr>
      </w:pPr>
    </w:p>
    <w:p w14:paraId="0C96661E" w14:textId="77777777" w:rsidR="00C020E2" w:rsidRPr="000A6A3A" w:rsidRDefault="00C020E2" w:rsidP="000A6A3A">
      <w:pPr>
        <w:spacing w:line="360" w:lineRule="auto"/>
        <w:jc w:val="both"/>
        <w:rPr>
          <w:rFonts w:asciiTheme="minorBidi" w:hAnsiTheme="minorBidi"/>
          <w:color w:val="222222"/>
          <w:sz w:val="24"/>
          <w:szCs w:val="24"/>
          <w:shd w:val="clear" w:color="auto" w:fill="FFFFFF"/>
        </w:rPr>
      </w:pPr>
    </w:p>
    <w:p w14:paraId="6B7DC48E" w14:textId="0F17514B" w:rsidR="001661B2" w:rsidRPr="000A6A3A" w:rsidRDefault="001661B2"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 xml:space="preserve">Discussion on </w:t>
      </w:r>
      <w:r w:rsidR="009007FF" w:rsidRPr="000A6A3A">
        <w:rPr>
          <w:rFonts w:asciiTheme="minorBidi" w:hAnsiTheme="minorBidi"/>
          <w:color w:val="222222"/>
          <w:sz w:val="24"/>
          <w:szCs w:val="24"/>
          <w:shd w:val="clear" w:color="auto" w:fill="FFFFFF"/>
        </w:rPr>
        <w:t>findings</w:t>
      </w:r>
    </w:p>
    <w:p w14:paraId="00950879" w14:textId="10970690" w:rsidR="00563784" w:rsidRPr="000A6A3A" w:rsidRDefault="00563784"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ICT usage in public and Private sector</w:t>
      </w:r>
      <w:r w:rsidR="00824A11" w:rsidRPr="000A6A3A">
        <w:rPr>
          <w:rFonts w:asciiTheme="minorBidi" w:hAnsiTheme="minorBidi"/>
          <w:color w:val="222222"/>
          <w:sz w:val="24"/>
          <w:szCs w:val="24"/>
          <w:shd w:val="clear" w:color="auto" w:fill="FFFFFF"/>
        </w:rPr>
        <w:t>: High, low or similar</w:t>
      </w:r>
    </w:p>
    <w:p w14:paraId="070F7B3B" w14:textId="37F898E5" w:rsidR="00A3743C" w:rsidRPr="000A6A3A" w:rsidRDefault="00194F8D" w:rsidP="000A6A3A">
      <w:pPr>
        <w:spacing w:line="360" w:lineRule="auto"/>
        <w:jc w:val="both"/>
        <w:rPr>
          <w:rFonts w:asciiTheme="minorBidi" w:hAnsiTheme="minorBidi"/>
          <w:sz w:val="24"/>
          <w:szCs w:val="24"/>
        </w:rPr>
      </w:pPr>
      <w:r w:rsidRPr="000A6A3A">
        <w:rPr>
          <w:rFonts w:asciiTheme="minorBidi" w:eastAsia="Times New Roman" w:hAnsiTheme="minorBidi"/>
          <w:sz w:val="24"/>
          <w:szCs w:val="24"/>
        </w:rPr>
        <w:t xml:space="preserve">The public sector lags behind the private sector in terms of IT development, implementation, and governance. </w:t>
      </w:r>
      <w:r w:rsidR="00941A11" w:rsidRPr="000A6A3A">
        <w:rPr>
          <w:rFonts w:asciiTheme="minorBidi" w:eastAsia="Times New Roman" w:hAnsiTheme="minorBidi"/>
          <w:sz w:val="24"/>
          <w:szCs w:val="24"/>
        </w:rPr>
        <w:t xml:space="preserve">16 articles included in the systematic compassion supported this notion. </w:t>
      </w:r>
      <w:r w:rsidRPr="000A6A3A">
        <w:rPr>
          <w:rFonts w:asciiTheme="minorBidi" w:eastAsia="Times New Roman" w:hAnsiTheme="minorBidi"/>
          <w:sz w:val="24"/>
          <w:szCs w:val="24"/>
        </w:rPr>
        <w:t>This disparity can be attributed to the substantial differences between the two sectors.</w:t>
      </w:r>
      <w:r w:rsidR="00C020E2" w:rsidRPr="000A6A3A">
        <w:rPr>
          <w:rFonts w:asciiTheme="minorBidi" w:eastAsia="Times New Roman" w:hAnsiTheme="minorBidi"/>
          <w:sz w:val="24"/>
          <w:szCs w:val="24"/>
        </w:rPr>
        <w:t xml:space="preserve"> </w:t>
      </w:r>
      <w:r w:rsidR="003C3B18" w:rsidRPr="000A6A3A">
        <w:rPr>
          <w:rFonts w:asciiTheme="minorBidi" w:eastAsia="Times New Roman" w:hAnsiTheme="minorBidi"/>
          <w:sz w:val="24"/>
          <w:szCs w:val="24"/>
        </w:rPr>
        <w:t xml:space="preserve">Out of the 52 articles, only </w:t>
      </w:r>
      <w:r w:rsidR="003C3B18" w:rsidRPr="000A6A3A">
        <w:rPr>
          <w:rFonts w:asciiTheme="minorBidi" w:hAnsiTheme="minorBidi"/>
          <w:sz w:val="24"/>
          <w:szCs w:val="24"/>
        </w:rPr>
        <w:t>Dubey</w:t>
      </w:r>
      <w:r w:rsidR="00AF21D9" w:rsidRPr="000A6A3A">
        <w:rPr>
          <w:rFonts w:asciiTheme="minorBidi" w:hAnsiTheme="minorBidi"/>
          <w:sz w:val="24"/>
          <w:szCs w:val="24"/>
        </w:rPr>
        <w:t>(</w:t>
      </w:r>
      <w:r w:rsidR="003C3B18" w:rsidRPr="000A6A3A">
        <w:rPr>
          <w:rFonts w:asciiTheme="minorBidi" w:hAnsiTheme="minorBidi"/>
          <w:sz w:val="24"/>
          <w:szCs w:val="24"/>
        </w:rPr>
        <w:t>2019</w:t>
      </w:r>
      <w:r w:rsidR="004622EF" w:rsidRPr="000A6A3A">
        <w:rPr>
          <w:rFonts w:asciiTheme="minorBidi" w:hAnsiTheme="minorBidi"/>
          <w:sz w:val="24"/>
          <w:szCs w:val="24"/>
        </w:rPr>
        <w:t>)</w:t>
      </w:r>
      <w:r w:rsidR="00E32506" w:rsidRPr="000A6A3A">
        <w:rPr>
          <w:rFonts w:asciiTheme="minorBidi" w:hAnsiTheme="minorBidi"/>
          <w:sz w:val="24"/>
          <w:szCs w:val="24"/>
        </w:rPr>
        <w:t xml:space="preserve"> </w:t>
      </w:r>
      <w:r w:rsidR="003E65FA" w:rsidRPr="000A6A3A">
        <w:rPr>
          <w:rFonts w:asciiTheme="minorBidi" w:hAnsiTheme="minorBidi"/>
          <w:sz w:val="24"/>
          <w:szCs w:val="24"/>
        </w:rPr>
        <w:t xml:space="preserve">posited </w:t>
      </w:r>
      <w:r w:rsidR="00A3743C" w:rsidRPr="000A6A3A">
        <w:rPr>
          <w:rFonts w:asciiTheme="minorBidi" w:hAnsiTheme="minorBidi"/>
          <w:sz w:val="24"/>
          <w:szCs w:val="24"/>
        </w:rPr>
        <w:t>that there is a substantial difference in the average scores of employees' impression of the impact of e-HRM on the profitability of the organisation. This difference is statistically significant at a 5 percent level of significance, as indicated by the p-value of 0.001, which is less than the threshold of 0.05. It is clear that the average scores for employees' impression of the impact of e-HRM on the profitability of the organisation are greater for public banks (3.89) compared to private banks (3.73).</w:t>
      </w:r>
    </w:p>
    <w:p w14:paraId="3B49B9E5" w14:textId="77777777" w:rsidR="00F51B1D" w:rsidRPr="000A6A3A" w:rsidRDefault="00F51B1D" w:rsidP="000A6A3A">
      <w:pPr>
        <w:spacing w:line="360" w:lineRule="auto"/>
        <w:jc w:val="both"/>
        <w:rPr>
          <w:rFonts w:asciiTheme="minorBidi" w:hAnsiTheme="minorBidi"/>
          <w:sz w:val="24"/>
          <w:szCs w:val="24"/>
        </w:rPr>
      </w:pPr>
    </w:p>
    <w:p w14:paraId="78F9B9D5" w14:textId="77777777" w:rsidR="00A3743C" w:rsidRPr="000A6A3A" w:rsidRDefault="00A3743C" w:rsidP="000A6A3A">
      <w:pPr>
        <w:spacing w:line="360" w:lineRule="auto"/>
        <w:jc w:val="both"/>
        <w:rPr>
          <w:rFonts w:asciiTheme="minorBidi" w:hAnsiTheme="minorBidi"/>
          <w:sz w:val="24"/>
          <w:szCs w:val="24"/>
        </w:rPr>
      </w:pPr>
    </w:p>
    <w:p w14:paraId="72E1EBAE" w14:textId="2E54E492" w:rsidR="00C43FB1" w:rsidRPr="000A6A3A" w:rsidRDefault="00F83892"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This research examines many </w:t>
      </w:r>
      <w:r w:rsidR="00935DF5" w:rsidRPr="000A6A3A">
        <w:rPr>
          <w:rFonts w:asciiTheme="minorBidi" w:eastAsia="Times New Roman" w:hAnsiTheme="minorBidi"/>
          <w:sz w:val="24"/>
          <w:szCs w:val="24"/>
        </w:rPr>
        <w:t>attributes</w:t>
      </w:r>
      <w:r w:rsidRPr="000A6A3A">
        <w:rPr>
          <w:rFonts w:asciiTheme="minorBidi" w:eastAsia="Times New Roman" w:hAnsiTheme="minorBidi"/>
          <w:sz w:val="24"/>
          <w:szCs w:val="24"/>
        </w:rPr>
        <w:t xml:space="preserve"> of e-HRM practices by comparing the public and private service sectors, including the banking and insurance sectors. Nothing is constant; everything is subject to change. </w:t>
      </w:r>
      <w:r w:rsidR="001F508D" w:rsidRPr="000A6A3A">
        <w:rPr>
          <w:rFonts w:asciiTheme="minorBidi" w:eastAsia="Times New Roman" w:hAnsiTheme="minorBidi"/>
          <w:sz w:val="24"/>
          <w:szCs w:val="24"/>
        </w:rPr>
        <w:t>According to Dubey(2019), i</w:t>
      </w:r>
      <w:r w:rsidRPr="000A6A3A">
        <w:rPr>
          <w:rFonts w:asciiTheme="minorBidi" w:eastAsia="Times New Roman" w:hAnsiTheme="minorBidi"/>
          <w:sz w:val="24"/>
          <w:szCs w:val="24"/>
        </w:rPr>
        <w:t>n an ever-evolving corporate world, numerous influential factors, such as technical advancements, drive significant changes.</w:t>
      </w:r>
      <w:r w:rsidR="00C43FB1" w:rsidRPr="000A6A3A">
        <w:rPr>
          <w:rFonts w:asciiTheme="minorBidi" w:hAnsiTheme="minorBidi"/>
          <w:sz w:val="24"/>
          <w:szCs w:val="24"/>
        </w:rPr>
        <w:t xml:space="preserve"> </w:t>
      </w:r>
      <w:r w:rsidR="00C43FB1" w:rsidRPr="000A6A3A">
        <w:rPr>
          <w:rFonts w:asciiTheme="minorBidi" w:eastAsia="Times New Roman" w:hAnsiTheme="minorBidi"/>
          <w:sz w:val="24"/>
          <w:szCs w:val="24"/>
        </w:rPr>
        <w:t xml:space="preserve">The integration of technology and digitised corporate communications has improved and transformed multiple organisational processes. The employees' opinion of the </w:t>
      </w:r>
      <w:r w:rsidR="00F853F1" w:rsidRPr="000A6A3A">
        <w:rPr>
          <w:rFonts w:asciiTheme="minorBidi" w:eastAsia="Times New Roman" w:hAnsiTheme="minorBidi"/>
          <w:sz w:val="24"/>
          <w:szCs w:val="24"/>
        </w:rPr>
        <w:t>constant</w:t>
      </w:r>
      <w:r w:rsidR="00C43FB1" w:rsidRPr="000A6A3A">
        <w:rPr>
          <w:rFonts w:asciiTheme="minorBidi" w:eastAsia="Times New Roman" w:hAnsiTheme="minorBidi"/>
          <w:sz w:val="24"/>
          <w:szCs w:val="24"/>
        </w:rPr>
        <w:t xml:space="preserve"> </w:t>
      </w:r>
      <w:r w:rsidR="00F853F1" w:rsidRPr="000A6A3A">
        <w:rPr>
          <w:rFonts w:asciiTheme="minorBidi" w:eastAsia="Times New Roman" w:hAnsiTheme="minorBidi"/>
          <w:sz w:val="24"/>
          <w:szCs w:val="24"/>
        </w:rPr>
        <w:t xml:space="preserve">use </w:t>
      </w:r>
      <w:r w:rsidR="00C43FB1" w:rsidRPr="000A6A3A">
        <w:rPr>
          <w:rFonts w:asciiTheme="minorBidi" w:eastAsia="Times New Roman" w:hAnsiTheme="minorBidi"/>
          <w:sz w:val="24"/>
          <w:szCs w:val="24"/>
        </w:rPr>
        <w:t xml:space="preserve"> of e-HRM in public banks is higher than that in private banks.</w:t>
      </w:r>
    </w:p>
    <w:p w14:paraId="34C9BB1B" w14:textId="77777777" w:rsidR="00977F2B" w:rsidRPr="000A6A3A" w:rsidRDefault="00977F2B" w:rsidP="000A6A3A">
      <w:pPr>
        <w:spacing w:line="360" w:lineRule="auto"/>
        <w:jc w:val="both"/>
        <w:rPr>
          <w:rFonts w:asciiTheme="minorBidi" w:eastAsia="Times New Roman" w:hAnsiTheme="minorBidi"/>
          <w:sz w:val="24"/>
          <w:szCs w:val="24"/>
        </w:rPr>
      </w:pPr>
    </w:p>
    <w:p w14:paraId="3F9E8CD1" w14:textId="38E806B3" w:rsidR="00BD3FD9" w:rsidRPr="000A6A3A" w:rsidRDefault="00977F2B" w:rsidP="000A6A3A">
      <w:pPr>
        <w:spacing w:line="360" w:lineRule="auto"/>
        <w:jc w:val="both"/>
        <w:rPr>
          <w:rFonts w:asciiTheme="minorBidi" w:hAnsiTheme="minorBidi"/>
          <w:color w:val="0D0D0D"/>
          <w:sz w:val="24"/>
          <w:szCs w:val="24"/>
          <w:shd w:val="clear" w:color="auto" w:fill="FFFFFF"/>
        </w:rPr>
      </w:pPr>
      <w:r w:rsidRPr="000A6A3A">
        <w:rPr>
          <w:rFonts w:asciiTheme="minorBidi" w:eastAsia="Times New Roman" w:hAnsiTheme="minorBidi"/>
          <w:sz w:val="24"/>
          <w:szCs w:val="24"/>
        </w:rPr>
        <w:t xml:space="preserve">Technology has become an essential component of modern organisations and corporate entities. Efficiently handling a large workforce in organisations has been made easier and more streamlined with the implementation of technology in human resources management. This has resulted in numerous advantages for the organisation. The adoption of technology has greatly transformed the operations and </w:t>
      </w:r>
      <w:r w:rsidRPr="000A6A3A">
        <w:rPr>
          <w:rFonts w:asciiTheme="minorBidi" w:eastAsia="Times New Roman" w:hAnsiTheme="minorBidi"/>
          <w:sz w:val="24"/>
          <w:szCs w:val="24"/>
        </w:rPr>
        <w:lastRenderedPageBreak/>
        <w:t>strategic management practices of big corporations. The Human Resources Management is a crucial component and strategic ally of organisational management, with a particular emphasis on electronic human resources management, also known as e-HRM, which has gained significant prominence in the new century worldwide. Th</w:t>
      </w:r>
      <w:r w:rsidR="00657574" w:rsidRPr="000A6A3A">
        <w:rPr>
          <w:rFonts w:asciiTheme="minorBidi" w:eastAsia="Times New Roman" w:hAnsiTheme="minorBidi"/>
          <w:sz w:val="24"/>
          <w:szCs w:val="24"/>
        </w:rPr>
        <w:t>e</w:t>
      </w:r>
      <w:r w:rsidRPr="000A6A3A">
        <w:rPr>
          <w:rFonts w:asciiTheme="minorBidi" w:eastAsia="Times New Roman" w:hAnsiTheme="minorBidi"/>
          <w:sz w:val="24"/>
          <w:szCs w:val="24"/>
        </w:rPr>
        <w:t xml:space="preserve"> study</w:t>
      </w:r>
      <w:r w:rsidR="00657574" w:rsidRPr="000A6A3A">
        <w:rPr>
          <w:rFonts w:asciiTheme="minorBidi" w:eastAsia="Times New Roman" w:hAnsiTheme="minorBidi"/>
          <w:sz w:val="24"/>
          <w:szCs w:val="24"/>
        </w:rPr>
        <w:t>(</w:t>
      </w:r>
      <w:r w:rsidR="000C04A6" w:rsidRPr="000A6A3A">
        <w:rPr>
          <w:rFonts w:asciiTheme="minorBidi" w:eastAsia="Times New Roman" w:hAnsiTheme="minorBidi"/>
          <w:sz w:val="24"/>
          <w:szCs w:val="24"/>
        </w:rPr>
        <w:t>Islam,2016)</w:t>
      </w:r>
      <w:r w:rsidRPr="000A6A3A">
        <w:rPr>
          <w:rFonts w:asciiTheme="minorBidi" w:eastAsia="Times New Roman" w:hAnsiTheme="minorBidi"/>
          <w:sz w:val="24"/>
          <w:szCs w:val="24"/>
        </w:rPr>
        <w:t xml:space="preserve"> evaluate</w:t>
      </w:r>
      <w:r w:rsidR="000C04A6" w:rsidRPr="000A6A3A">
        <w:rPr>
          <w:rFonts w:asciiTheme="minorBidi" w:eastAsia="Times New Roman" w:hAnsiTheme="minorBidi"/>
          <w:sz w:val="24"/>
          <w:szCs w:val="24"/>
        </w:rPr>
        <w:t>d</w:t>
      </w:r>
      <w:r w:rsidRPr="000A6A3A">
        <w:rPr>
          <w:rFonts w:asciiTheme="minorBidi" w:eastAsia="Times New Roman" w:hAnsiTheme="minorBidi"/>
          <w:sz w:val="24"/>
          <w:szCs w:val="24"/>
        </w:rPr>
        <w:t xml:space="preserve"> any disparity between the existing level of electronic HRM practices and the planned level of electronic HRM practices in two distinct categories of business organisations in Bangladesh: public sector and private sector. Data was gathered from the employees, HR Managers, and system administration department of 120 organisations in both the public and commercial sectors of Bangladesh.</w:t>
      </w:r>
      <w:r w:rsidR="00190D83" w:rsidRPr="000A6A3A">
        <w:rPr>
          <w:rFonts w:asciiTheme="minorBidi" w:hAnsiTheme="minorBidi"/>
          <w:sz w:val="24"/>
          <w:szCs w:val="24"/>
        </w:rPr>
        <w:t xml:space="preserve"> </w:t>
      </w:r>
      <w:r w:rsidR="00190D83" w:rsidRPr="000A6A3A">
        <w:rPr>
          <w:rFonts w:asciiTheme="minorBidi" w:eastAsia="Times New Roman" w:hAnsiTheme="minorBidi"/>
          <w:sz w:val="24"/>
          <w:szCs w:val="24"/>
        </w:rPr>
        <w:t xml:space="preserve">The t-test results indicate a substantial difference between the two organisations in terms of their current degree of e-HRM practices. It is also an endeavour to illustrate the impacts and significance of utilising electronic systems in the fundamental operations of human resources management, specifically in Human Resources </w:t>
      </w:r>
      <w:r w:rsidR="00BD3FD9" w:rsidRPr="000A6A3A">
        <w:rPr>
          <w:rFonts w:asciiTheme="minorBidi" w:eastAsia="Times New Roman" w:hAnsiTheme="minorBidi"/>
          <w:sz w:val="24"/>
          <w:szCs w:val="24"/>
        </w:rPr>
        <w:t>“</w:t>
      </w:r>
      <w:r w:rsidR="00190D83" w:rsidRPr="000A6A3A">
        <w:rPr>
          <w:rFonts w:asciiTheme="minorBidi" w:eastAsia="Times New Roman" w:hAnsiTheme="minorBidi"/>
          <w:sz w:val="24"/>
          <w:szCs w:val="24"/>
        </w:rPr>
        <w:t>planning &amp; budgeting, Recruitment and Selection, Training and Development, Performance management, compensation &amp; benefit Management, and Employee file &amp; Database in both public and private sectors</w:t>
      </w:r>
      <w:r w:rsidR="00BD3FD9" w:rsidRPr="000A6A3A">
        <w:rPr>
          <w:rFonts w:asciiTheme="minorBidi" w:eastAsia="Times New Roman" w:hAnsiTheme="minorBidi"/>
          <w:sz w:val="24"/>
          <w:szCs w:val="24"/>
        </w:rPr>
        <w:t>”</w:t>
      </w:r>
      <w:r w:rsidR="00190D83" w:rsidRPr="000A6A3A">
        <w:rPr>
          <w:rFonts w:asciiTheme="minorBidi" w:eastAsia="Times New Roman" w:hAnsiTheme="minorBidi"/>
          <w:sz w:val="24"/>
          <w:szCs w:val="24"/>
        </w:rPr>
        <w:t>.</w:t>
      </w:r>
      <w:r w:rsidR="00BD3FD9" w:rsidRPr="000A6A3A">
        <w:rPr>
          <w:rFonts w:asciiTheme="minorBidi" w:hAnsiTheme="minorBidi"/>
          <w:sz w:val="24"/>
          <w:szCs w:val="24"/>
        </w:rPr>
        <w:t xml:space="preserve"> </w:t>
      </w:r>
      <w:r w:rsidR="00BD3FD9" w:rsidRPr="000A6A3A">
        <w:rPr>
          <w:rFonts w:asciiTheme="minorBidi" w:eastAsia="Times New Roman" w:hAnsiTheme="minorBidi"/>
          <w:sz w:val="24"/>
          <w:szCs w:val="24"/>
        </w:rPr>
        <w:t>There was a notable disparity between the two organisations on all dimensions except for employee file and database recording. Consequently, the average score of the private sector has been determined to be higher than that of the governmental sector. This outcome may be attributed to the fact that the commercial sector places greater focus on electronic e-HRM practices. It is likely that the commercial sector is more interested and eager to include and implement technology-driven human resources functions in their organisation. The private sector prioritises cost optimisation, system and process efficiency, timely execution of business partnering functions, reduction of paper and manual work, and other management objectives to secure strategic advantages. Furthermore, private sector organisations recognise the significance of this for their survival, particularly in a fiercely competitive and dynamic business landscape.</w:t>
      </w:r>
      <w:r w:rsidR="00D538F4" w:rsidRPr="000A6A3A">
        <w:rPr>
          <w:rFonts w:asciiTheme="minorBidi" w:hAnsiTheme="minorBidi"/>
          <w:color w:val="0D0D0D"/>
          <w:sz w:val="24"/>
          <w:szCs w:val="24"/>
          <w:shd w:val="clear" w:color="auto" w:fill="FFFFFF"/>
        </w:rPr>
        <w:t xml:space="preserve"> Private sector organizations may be more inclined to embrace innovation and knowledge-sharing initiatives facilitated by ICT in HRM. The competitive nature of the private sector incentivizes organizations to leverage HRM technologies to gain a competitive edge in talent acquisition, retention, and development. In contrast, public sector organizations may face challenges in fostering a culture of innovation and knowledge sharing due to bureaucratic constraints and risk-averse cultures</w:t>
      </w:r>
      <w:r w:rsidR="00340943" w:rsidRPr="000A6A3A">
        <w:rPr>
          <w:rFonts w:asciiTheme="minorBidi" w:hAnsiTheme="minorBidi"/>
          <w:color w:val="0D0D0D"/>
          <w:sz w:val="24"/>
          <w:szCs w:val="24"/>
          <w:shd w:val="clear" w:color="auto" w:fill="FFFFFF"/>
        </w:rPr>
        <w:t>(</w:t>
      </w:r>
      <w:proofErr w:type="spellStart"/>
      <w:r w:rsidR="00340943" w:rsidRPr="000A6A3A">
        <w:rPr>
          <w:rFonts w:asciiTheme="minorBidi" w:hAnsiTheme="minorBidi"/>
          <w:color w:val="0D0D0D"/>
          <w:sz w:val="24"/>
          <w:szCs w:val="24"/>
          <w:shd w:val="clear" w:color="auto" w:fill="FFFFFF"/>
        </w:rPr>
        <w:t>Ga</w:t>
      </w:r>
      <w:r w:rsidR="00472188" w:rsidRPr="000A6A3A">
        <w:rPr>
          <w:rFonts w:asciiTheme="minorBidi" w:hAnsiTheme="minorBidi"/>
          <w:color w:val="0D0D0D"/>
          <w:sz w:val="24"/>
          <w:szCs w:val="24"/>
          <w:shd w:val="clear" w:color="auto" w:fill="FFFFFF"/>
        </w:rPr>
        <w:t>lliers</w:t>
      </w:r>
      <w:proofErr w:type="spellEnd"/>
      <w:r w:rsidR="00472188" w:rsidRPr="000A6A3A">
        <w:rPr>
          <w:rFonts w:asciiTheme="minorBidi" w:hAnsiTheme="minorBidi"/>
          <w:color w:val="0D0D0D"/>
          <w:sz w:val="24"/>
          <w:szCs w:val="24"/>
          <w:shd w:val="clear" w:color="auto" w:fill="FFFFFF"/>
        </w:rPr>
        <w:t xml:space="preserve"> and Hearnshaw,1994). </w:t>
      </w:r>
    </w:p>
    <w:p w14:paraId="6CD89FC7" w14:textId="58550643" w:rsidR="005D27EA" w:rsidRPr="000A6A3A" w:rsidRDefault="00FE7A9E" w:rsidP="000A6A3A">
      <w:pPr>
        <w:spacing w:line="360" w:lineRule="auto"/>
        <w:jc w:val="both"/>
        <w:rPr>
          <w:rFonts w:asciiTheme="minorBidi" w:hAnsiTheme="minorBidi"/>
          <w:color w:val="222222"/>
          <w:sz w:val="24"/>
          <w:szCs w:val="24"/>
          <w:shd w:val="clear" w:color="auto" w:fill="FFFFFF"/>
        </w:rPr>
      </w:pPr>
      <w:r w:rsidRPr="000A6A3A">
        <w:rPr>
          <w:rFonts w:asciiTheme="minorBidi" w:eastAsia="Times New Roman" w:hAnsiTheme="minorBidi"/>
          <w:sz w:val="24"/>
          <w:szCs w:val="24"/>
        </w:rPr>
        <w:lastRenderedPageBreak/>
        <w:t xml:space="preserve">This  analysis reveals a notable disparity between private and public sector firms, with the private sector holding a much superior position. </w:t>
      </w:r>
      <w:r w:rsidR="007F584C" w:rsidRPr="000A6A3A">
        <w:rPr>
          <w:rFonts w:asciiTheme="minorBidi" w:eastAsia="Times New Roman" w:hAnsiTheme="minorBidi"/>
          <w:sz w:val="24"/>
          <w:szCs w:val="24"/>
        </w:rPr>
        <w:t>T</w:t>
      </w:r>
      <w:r w:rsidRPr="000A6A3A">
        <w:rPr>
          <w:rFonts w:asciiTheme="minorBidi" w:eastAsia="Times New Roman" w:hAnsiTheme="minorBidi"/>
          <w:sz w:val="24"/>
          <w:szCs w:val="24"/>
        </w:rPr>
        <w:t>he public sector requires more initiatives and comprehensive plans through strong governmental efforts in order to effectively implement technology-driven e-HRM and reap the most benefits from these practices, as compared to the private sector</w:t>
      </w:r>
      <w:r w:rsidR="00D919BE" w:rsidRPr="000A6A3A">
        <w:rPr>
          <w:rFonts w:asciiTheme="minorBidi" w:eastAsia="Times New Roman" w:hAnsiTheme="minorBidi"/>
          <w:sz w:val="24"/>
          <w:szCs w:val="24"/>
        </w:rPr>
        <w:t>(</w:t>
      </w:r>
      <w:proofErr w:type="spellStart"/>
      <w:r w:rsidR="00D919BE" w:rsidRPr="000A6A3A">
        <w:rPr>
          <w:rFonts w:asciiTheme="minorBidi" w:hAnsiTheme="minorBidi"/>
          <w:color w:val="222222"/>
          <w:sz w:val="24"/>
          <w:szCs w:val="24"/>
          <w:shd w:val="clear" w:color="auto" w:fill="FFFFFF"/>
        </w:rPr>
        <w:t>Mishraand</w:t>
      </w:r>
      <w:proofErr w:type="spellEnd"/>
      <w:r w:rsidR="00D919BE" w:rsidRPr="000A6A3A">
        <w:rPr>
          <w:rFonts w:asciiTheme="minorBidi" w:hAnsiTheme="minorBidi"/>
          <w:color w:val="222222"/>
          <w:sz w:val="24"/>
          <w:szCs w:val="24"/>
          <w:shd w:val="clear" w:color="auto" w:fill="FFFFFF"/>
        </w:rPr>
        <w:t xml:space="preserve"> Akman, 2010</w:t>
      </w:r>
      <w:r w:rsidR="00D919BE" w:rsidRPr="000A6A3A">
        <w:rPr>
          <w:rFonts w:asciiTheme="minorBidi" w:hAnsiTheme="minorBidi"/>
          <w:sz w:val="24"/>
          <w:szCs w:val="24"/>
        </w:rPr>
        <w:t xml:space="preserve"> </w:t>
      </w:r>
      <w:proofErr w:type="spellStart"/>
      <w:r w:rsidR="00D919BE" w:rsidRPr="000A6A3A">
        <w:rPr>
          <w:rFonts w:asciiTheme="minorBidi" w:hAnsiTheme="minorBidi"/>
          <w:color w:val="222222"/>
          <w:sz w:val="24"/>
          <w:szCs w:val="24"/>
          <w:shd w:val="clear" w:color="auto" w:fill="FFFFFF"/>
        </w:rPr>
        <w:t>Budhwar</w:t>
      </w:r>
      <w:proofErr w:type="spellEnd"/>
      <w:r w:rsidR="00D919BE" w:rsidRPr="000A6A3A">
        <w:rPr>
          <w:rFonts w:asciiTheme="minorBidi" w:hAnsiTheme="minorBidi"/>
          <w:color w:val="222222"/>
          <w:sz w:val="24"/>
          <w:szCs w:val="24"/>
          <w:shd w:val="clear" w:color="auto" w:fill="FFFFFF"/>
        </w:rPr>
        <w:t xml:space="preserve"> and Boyne, 2004, West and Lu, 2009. </w:t>
      </w:r>
      <w:proofErr w:type="spellStart"/>
      <w:r w:rsidR="00D919BE" w:rsidRPr="000A6A3A">
        <w:rPr>
          <w:rFonts w:asciiTheme="minorBidi" w:hAnsiTheme="minorBidi"/>
          <w:color w:val="222222"/>
          <w:sz w:val="24"/>
          <w:szCs w:val="24"/>
          <w:shd w:val="clear" w:color="auto" w:fill="FFFFFF"/>
        </w:rPr>
        <w:t>Valcik</w:t>
      </w:r>
      <w:proofErr w:type="spellEnd"/>
      <w:r w:rsidR="00D919BE" w:rsidRPr="000A6A3A">
        <w:rPr>
          <w:rFonts w:asciiTheme="minorBidi" w:hAnsiTheme="minorBidi"/>
          <w:color w:val="222222"/>
          <w:sz w:val="24"/>
          <w:szCs w:val="24"/>
          <w:shd w:val="clear" w:color="auto" w:fill="FFFFFF"/>
        </w:rPr>
        <w:t>,  Sabharwal and Benavides, 2023,</w:t>
      </w:r>
      <w:r w:rsidR="005D27EA" w:rsidRPr="000A6A3A">
        <w:rPr>
          <w:rFonts w:asciiTheme="minorBidi" w:hAnsiTheme="minorBidi"/>
          <w:color w:val="222222"/>
          <w:sz w:val="24"/>
          <w:szCs w:val="24"/>
          <w:shd w:val="clear" w:color="auto" w:fill="FFFFFF"/>
        </w:rPr>
        <w:t xml:space="preserve"> Naveed, Suhail and Rana,2021.</w:t>
      </w:r>
    </w:p>
    <w:p w14:paraId="455DE0E7" w14:textId="6EE92410" w:rsidR="00D919BE" w:rsidRPr="000A6A3A" w:rsidRDefault="005D27EA" w:rsidP="000A6A3A">
      <w:pPr>
        <w:spacing w:line="360" w:lineRule="auto"/>
        <w:jc w:val="both"/>
        <w:rPr>
          <w:rFonts w:asciiTheme="minorBidi" w:hAnsiTheme="minorBidi"/>
          <w:sz w:val="24"/>
          <w:szCs w:val="24"/>
          <w:shd w:val="clear" w:color="auto" w:fill="FFFFFF"/>
        </w:rPr>
      </w:pPr>
      <w:proofErr w:type="spellStart"/>
      <w:r w:rsidRPr="000A6A3A">
        <w:rPr>
          <w:rFonts w:asciiTheme="minorBidi" w:hAnsiTheme="minorBidi"/>
          <w:color w:val="424242"/>
          <w:sz w:val="24"/>
          <w:szCs w:val="24"/>
          <w:shd w:val="clear" w:color="auto" w:fill="FFFFFF"/>
        </w:rPr>
        <w:t>Gueutal</w:t>
      </w:r>
      <w:proofErr w:type="spellEnd"/>
      <w:r w:rsidRPr="000A6A3A">
        <w:rPr>
          <w:rFonts w:asciiTheme="minorBidi" w:hAnsiTheme="minorBidi"/>
          <w:color w:val="424242"/>
          <w:sz w:val="24"/>
          <w:szCs w:val="24"/>
          <w:shd w:val="clear" w:color="auto" w:fill="FFFFFF"/>
        </w:rPr>
        <w:t xml:space="preserve"> et al</w:t>
      </w:r>
      <w:r w:rsidRPr="000A6A3A">
        <w:rPr>
          <w:rFonts w:asciiTheme="minorBidi" w:hAnsiTheme="minorBidi"/>
          <w:sz w:val="24"/>
          <w:szCs w:val="24"/>
          <w:shd w:val="clear" w:color="auto" w:fill="FFFFFF"/>
        </w:rPr>
        <w:t>.,</w:t>
      </w:r>
      <w:r w:rsidR="00484A11" w:rsidRPr="000A6A3A">
        <w:rPr>
          <w:rFonts w:asciiTheme="minorBidi" w:hAnsiTheme="minorBidi"/>
          <w:sz w:val="24"/>
          <w:szCs w:val="24"/>
          <w:shd w:val="clear" w:color="auto" w:fill="FFFFFF"/>
        </w:rPr>
        <w:t>2009</w:t>
      </w:r>
      <w:r w:rsidRPr="000A6A3A">
        <w:rPr>
          <w:rFonts w:asciiTheme="minorBidi" w:hAnsiTheme="minorBidi"/>
          <w:sz w:val="24"/>
          <w:szCs w:val="24"/>
          <w:shd w:val="clear" w:color="auto" w:fill="FFFFFF"/>
        </w:rPr>
        <w:t>; Hosain, </w:t>
      </w:r>
      <w:r w:rsidR="00484A11" w:rsidRPr="000A6A3A">
        <w:rPr>
          <w:rFonts w:asciiTheme="minorBidi" w:hAnsiTheme="minorBidi"/>
          <w:sz w:val="24"/>
          <w:szCs w:val="24"/>
        </w:rPr>
        <w:t>2017</w:t>
      </w:r>
      <w:r w:rsidRPr="000A6A3A">
        <w:rPr>
          <w:rFonts w:asciiTheme="minorBidi" w:hAnsiTheme="minorBidi"/>
          <w:sz w:val="24"/>
          <w:szCs w:val="24"/>
          <w:shd w:val="clear" w:color="auto" w:fill="FFFFFF"/>
        </w:rPr>
        <w:t xml:space="preserve">; </w:t>
      </w:r>
      <w:proofErr w:type="spellStart"/>
      <w:r w:rsidRPr="000A6A3A">
        <w:rPr>
          <w:rFonts w:asciiTheme="minorBidi" w:hAnsiTheme="minorBidi"/>
          <w:sz w:val="24"/>
          <w:szCs w:val="24"/>
          <w:shd w:val="clear" w:color="auto" w:fill="FFFFFF"/>
        </w:rPr>
        <w:t>Mashrafi</w:t>
      </w:r>
      <w:proofErr w:type="spellEnd"/>
      <w:r w:rsidRPr="000A6A3A">
        <w:rPr>
          <w:rFonts w:asciiTheme="minorBidi" w:hAnsiTheme="minorBidi"/>
          <w:sz w:val="24"/>
          <w:szCs w:val="24"/>
          <w:shd w:val="clear" w:color="auto" w:fill="FFFFFF"/>
        </w:rPr>
        <w:t>, </w:t>
      </w:r>
      <w:r w:rsidR="00484A11" w:rsidRPr="000A6A3A">
        <w:rPr>
          <w:rFonts w:asciiTheme="minorBidi" w:hAnsiTheme="minorBidi"/>
          <w:sz w:val="24"/>
          <w:szCs w:val="24"/>
        </w:rPr>
        <w:t>2020</w:t>
      </w:r>
      <w:r w:rsidRPr="000A6A3A">
        <w:rPr>
          <w:rFonts w:asciiTheme="minorBidi" w:hAnsiTheme="minorBidi"/>
          <w:sz w:val="24"/>
          <w:szCs w:val="24"/>
          <w:shd w:val="clear" w:color="auto" w:fill="FFFFFF"/>
        </w:rPr>
        <w:t xml:space="preserve">; </w:t>
      </w:r>
      <w:proofErr w:type="spellStart"/>
      <w:r w:rsidRPr="000A6A3A">
        <w:rPr>
          <w:rFonts w:asciiTheme="minorBidi" w:hAnsiTheme="minorBidi"/>
          <w:sz w:val="24"/>
          <w:szCs w:val="24"/>
          <w:shd w:val="clear" w:color="auto" w:fill="FFFFFF"/>
        </w:rPr>
        <w:t>Ruël</w:t>
      </w:r>
      <w:proofErr w:type="spellEnd"/>
      <w:r w:rsidRPr="000A6A3A">
        <w:rPr>
          <w:rFonts w:asciiTheme="minorBidi" w:hAnsiTheme="minorBidi"/>
          <w:sz w:val="24"/>
          <w:szCs w:val="24"/>
          <w:shd w:val="clear" w:color="auto" w:fill="FFFFFF"/>
        </w:rPr>
        <w:t xml:space="preserve"> &amp; </w:t>
      </w:r>
      <w:proofErr w:type="spellStart"/>
      <w:r w:rsidRPr="000A6A3A">
        <w:rPr>
          <w:rFonts w:asciiTheme="minorBidi" w:hAnsiTheme="minorBidi"/>
          <w:sz w:val="24"/>
          <w:szCs w:val="24"/>
          <w:shd w:val="clear" w:color="auto" w:fill="FFFFFF"/>
        </w:rPr>
        <w:t>Bondarouk</w:t>
      </w:r>
      <w:proofErr w:type="spellEnd"/>
      <w:r w:rsidRPr="000A6A3A">
        <w:rPr>
          <w:rFonts w:asciiTheme="minorBidi" w:hAnsiTheme="minorBidi"/>
          <w:sz w:val="24"/>
          <w:szCs w:val="24"/>
          <w:shd w:val="clear" w:color="auto" w:fill="FFFFFF"/>
        </w:rPr>
        <w:t>, </w:t>
      </w:r>
      <w:r w:rsidR="00484A11" w:rsidRPr="000A6A3A">
        <w:rPr>
          <w:rFonts w:asciiTheme="minorBidi" w:hAnsiTheme="minorBidi"/>
          <w:sz w:val="24"/>
          <w:szCs w:val="24"/>
        </w:rPr>
        <w:t>2012</w:t>
      </w:r>
      <w:r w:rsidRPr="000A6A3A">
        <w:rPr>
          <w:rFonts w:asciiTheme="minorBidi" w:hAnsiTheme="minorBidi"/>
          <w:sz w:val="24"/>
          <w:szCs w:val="24"/>
          <w:shd w:val="clear" w:color="auto" w:fill="FFFFFF"/>
        </w:rPr>
        <w:t xml:space="preserve"> , (Beadles, Lowery &amp; Johns, 2005)</w:t>
      </w:r>
    </w:p>
    <w:p w14:paraId="3D89D56F" w14:textId="77777777" w:rsidR="00D919BE" w:rsidRPr="000A6A3A" w:rsidRDefault="00D919BE" w:rsidP="000A6A3A">
      <w:pPr>
        <w:spacing w:line="360" w:lineRule="auto"/>
        <w:jc w:val="both"/>
        <w:rPr>
          <w:rFonts w:asciiTheme="minorBidi" w:hAnsiTheme="minorBidi"/>
          <w:color w:val="222222"/>
          <w:sz w:val="24"/>
          <w:szCs w:val="24"/>
          <w:shd w:val="clear" w:color="auto" w:fill="FFFFFF"/>
        </w:rPr>
      </w:pPr>
    </w:p>
    <w:p w14:paraId="39DD1556" w14:textId="408CFA34" w:rsidR="00190D83" w:rsidRPr="000A6A3A" w:rsidRDefault="00190D83" w:rsidP="000A6A3A">
      <w:pPr>
        <w:spacing w:line="360" w:lineRule="auto"/>
        <w:jc w:val="both"/>
        <w:rPr>
          <w:rFonts w:asciiTheme="minorBidi" w:eastAsia="Times New Roman" w:hAnsiTheme="minorBidi"/>
          <w:sz w:val="24"/>
          <w:szCs w:val="24"/>
        </w:rPr>
      </w:pPr>
    </w:p>
    <w:p w14:paraId="604A7904" w14:textId="71884C19" w:rsidR="00977F2B" w:rsidRPr="000A6A3A" w:rsidRDefault="00977F2B" w:rsidP="000A6A3A">
      <w:pPr>
        <w:spacing w:after="0" w:line="360" w:lineRule="auto"/>
        <w:jc w:val="both"/>
        <w:rPr>
          <w:rFonts w:asciiTheme="minorBidi" w:eastAsia="Times New Roman" w:hAnsiTheme="minorBidi"/>
          <w:sz w:val="24"/>
          <w:szCs w:val="24"/>
        </w:rPr>
      </w:pPr>
    </w:p>
    <w:p w14:paraId="48FCE017" w14:textId="77777777" w:rsidR="00873D26" w:rsidRPr="000A6A3A" w:rsidRDefault="00873D26" w:rsidP="000A6A3A">
      <w:pPr>
        <w:spacing w:line="360" w:lineRule="auto"/>
        <w:jc w:val="both"/>
        <w:rPr>
          <w:rFonts w:asciiTheme="minorBidi" w:eastAsia="Times New Roman" w:hAnsiTheme="minorBidi"/>
          <w:sz w:val="24"/>
          <w:szCs w:val="24"/>
        </w:rPr>
      </w:pPr>
    </w:p>
    <w:p w14:paraId="790EC489" w14:textId="77777777" w:rsidR="00873D26" w:rsidRPr="000A6A3A" w:rsidRDefault="00873D26" w:rsidP="000A6A3A">
      <w:pPr>
        <w:spacing w:line="360" w:lineRule="auto"/>
        <w:jc w:val="both"/>
        <w:rPr>
          <w:rFonts w:asciiTheme="minorBidi" w:eastAsia="Times New Roman" w:hAnsiTheme="minorBidi"/>
          <w:sz w:val="24"/>
          <w:szCs w:val="24"/>
        </w:rPr>
      </w:pPr>
    </w:p>
    <w:p w14:paraId="1CDED200" w14:textId="74F27A0A" w:rsidR="00873D26" w:rsidRPr="000A6A3A" w:rsidRDefault="00873D26"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Focus of ICT usage</w:t>
      </w:r>
    </w:p>
    <w:p w14:paraId="54A75993" w14:textId="77777777" w:rsidR="0077028B" w:rsidRPr="000A6A3A" w:rsidRDefault="0077028B" w:rsidP="000A6A3A">
      <w:pPr>
        <w:spacing w:line="360" w:lineRule="auto"/>
        <w:jc w:val="both"/>
        <w:rPr>
          <w:rFonts w:asciiTheme="minorBidi" w:eastAsia="Times New Roman" w:hAnsiTheme="minorBidi"/>
          <w:sz w:val="24"/>
          <w:szCs w:val="24"/>
        </w:rPr>
      </w:pPr>
    </w:p>
    <w:p w14:paraId="26FAE0F8" w14:textId="02BC5BE7" w:rsidR="000C1769" w:rsidRPr="000A6A3A" w:rsidRDefault="0077028B" w:rsidP="000A6A3A">
      <w:pPr>
        <w:spacing w:line="360" w:lineRule="auto"/>
        <w:jc w:val="both"/>
        <w:rPr>
          <w:rFonts w:asciiTheme="minorBidi" w:hAnsiTheme="minorBidi"/>
          <w:color w:val="222222"/>
          <w:sz w:val="24"/>
          <w:szCs w:val="24"/>
          <w:shd w:val="clear" w:color="auto" w:fill="FFFFFF"/>
        </w:rPr>
      </w:pPr>
      <w:r w:rsidRPr="000A6A3A">
        <w:rPr>
          <w:rFonts w:asciiTheme="minorBidi" w:eastAsia="Times New Roman" w:hAnsiTheme="minorBidi"/>
          <w:sz w:val="24"/>
          <w:szCs w:val="24"/>
        </w:rPr>
        <w:t>As explained in the literature review, in recent years, there have been substantial changes in HRM. The advancement of information technology in this field of knowledge has facilitated a shift in emphasis from administrative management to the strategic collaboration of the organization's comprehensive strategy. Information systems significantly influence HRM management in the present day. It revolutionised the way businesses gather, retain, utilise, and share information during HR procedures and methodologies.</w:t>
      </w:r>
      <w:r w:rsidR="0058590F" w:rsidRPr="000A6A3A">
        <w:rPr>
          <w:rFonts w:asciiTheme="minorBidi" w:eastAsia="Times New Roman" w:hAnsiTheme="minorBidi"/>
          <w:sz w:val="24"/>
          <w:szCs w:val="24"/>
        </w:rPr>
        <w:t xml:space="preserve"> </w:t>
      </w:r>
      <w:proofErr w:type="spellStart"/>
      <w:r w:rsidR="000C1769" w:rsidRPr="000A6A3A">
        <w:rPr>
          <w:rFonts w:asciiTheme="minorBidi" w:hAnsiTheme="minorBidi"/>
          <w:color w:val="222222"/>
          <w:sz w:val="24"/>
          <w:szCs w:val="24"/>
          <w:shd w:val="clear" w:color="auto" w:fill="FFFFFF"/>
        </w:rPr>
        <w:t>Mishraand</w:t>
      </w:r>
      <w:proofErr w:type="spellEnd"/>
      <w:r w:rsidR="000C1769" w:rsidRPr="000A6A3A">
        <w:rPr>
          <w:rFonts w:asciiTheme="minorBidi" w:hAnsiTheme="minorBidi"/>
          <w:color w:val="222222"/>
          <w:sz w:val="24"/>
          <w:szCs w:val="24"/>
          <w:shd w:val="clear" w:color="auto" w:fill="FFFFFF"/>
        </w:rPr>
        <w:t xml:space="preserve"> Akman, 2010</w:t>
      </w:r>
      <w:r w:rsidR="000C1769" w:rsidRPr="000A6A3A">
        <w:rPr>
          <w:rFonts w:asciiTheme="minorBidi" w:hAnsiTheme="minorBidi"/>
          <w:sz w:val="24"/>
          <w:szCs w:val="24"/>
        </w:rPr>
        <w:t xml:space="preserve"> </w:t>
      </w:r>
      <w:proofErr w:type="spellStart"/>
      <w:r w:rsidR="000C1769" w:rsidRPr="000A6A3A">
        <w:rPr>
          <w:rFonts w:asciiTheme="minorBidi" w:hAnsiTheme="minorBidi"/>
          <w:color w:val="222222"/>
          <w:sz w:val="24"/>
          <w:szCs w:val="24"/>
          <w:shd w:val="clear" w:color="auto" w:fill="FFFFFF"/>
        </w:rPr>
        <w:t>Budhwar</w:t>
      </w:r>
      <w:proofErr w:type="spellEnd"/>
      <w:r w:rsidR="000C1769" w:rsidRPr="000A6A3A">
        <w:rPr>
          <w:rFonts w:asciiTheme="minorBidi" w:hAnsiTheme="minorBidi"/>
          <w:color w:val="222222"/>
          <w:sz w:val="24"/>
          <w:szCs w:val="24"/>
          <w:shd w:val="clear" w:color="auto" w:fill="FFFFFF"/>
        </w:rPr>
        <w:t xml:space="preserve"> and Boyne, 2004, West and Lu, 2009. </w:t>
      </w:r>
      <w:proofErr w:type="spellStart"/>
      <w:r w:rsidR="000C1769" w:rsidRPr="000A6A3A">
        <w:rPr>
          <w:rFonts w:asciiTheme="minorBidi" w:hAnsiTheme="minorBidi"/>
          <w:color w:val="222222"/>
          <w:sz w:val="24"/>
          <w:szCs w:val="24"/>
          <w:shd w:val="clear" w:color="auto" w:fill="FFFFFF"/>
        </w:rPr>
        <w:t>Valcik</w:t>
      </w:r>
      <w:proofErr w:type="spellEnd"/>
      <w:r w:rsidR="000C1769" w:rsidRPr="000A6A3A">
        <w:rPr>
          <w:rFonts w:asciiTheme="minorBidi" w:hAnsiTheme="minorBidi"/>
          <w:color w:val="222222"/>
          <w:sz w:val="24"/>
          <w:szCs w:val="24"/>
          <w:shd w:val="clear" w:color="auto" w:fill="FFFFFF"/>
        </w:rPr>
        <w:t xml:space="preserve">,  Sabharwal and Benavides, 2023 </w:t>
      </w:r>
      <w:r w:rsidR="00296610" w:rsidRPr="000A6A3A">
        <w:rPr>
          <w:rFonts w:asciiTheme="minorBidi" w:hAnsiTheme="minorBidi"/>
          <w:color w:val="222222"/>
          <w:sz w:val="24"/>
          <w:szCs w:val="24"/>
          <w:shd w:val="clear" w:color="auto" w:fill="FFFFFF"/>
        </w:rPr>
        <w:t>provided a common theme i</w:t>
      </w:r>
      <w:r w:rsidR="00CF7109" w:rsidRPr="000A6A3A">
        <w:rPr>
          <w:rFonts w:asciiTheme="minorBidi" w:hAnsiTheme="minorBidi"/>
          <w:color w:val="222222"/>
          <w:sz w:val="24"/>
          <w:szCs w:val="24"/>
          <w:shd w:val="clear" w:color="auto" w:fill="FFFFFF"/>
        </w:rPr>
        <w:t xml:space="preserve">n the systematic review emphasizing that </w:t>
      </w:r>
      <w:r w:rsidR="00DB335C" w:rsidRPr="000A6A3A">
        <w:rPr>
          <w:rFonts w:asciiTheme="minorBidi" w:hAnsiTheme="minorBidi"/>
          <w:color w:val="222222"/>
          <w:sz w:val="24"/>
          <w:szCs w:val="24"/>
          <w:shd w:val="clear" w:color="auto" w:fill="FFFFFF"/>
        </w:rPr>
        <w:t xml:space="preserve">public sector in </w:t>
      </w:r>
      <w:r w:rsidR="0026077A" w:rsidRPr="000A6A3A">
        <w:rPr>
          <w:rFonts w:asciiTheme="minorBidi" w:hAnsiTheme="minorBidi"/>
          <w:color w:val="222222"/>
          <w:sz w:val="24"/>
          <w:szCs w:val="24"/>
          <w:shd w:val="clear" w:color="auto" w:fill="FFFFFF"/>
        </w:rPr>
        <w:t>most countries especially in emerging economies use ICT only for basic admin tas</w:t>
      </w:r>
      <w:r w:rsidR="00C86884" w:rsidRPr="000A6A3A">
        <w:rPr>
          <w:rFonts w:asciiTheme="minorBidi" w:hAnsiTheme="minorBidi"/>
          <w:color w:val="222222"/>
          <w:sz w:val="24"/>
          <w:szCs w:val="24"/>
          <w:shd w:val="clear" w:color="auto" w:fill="FFFFFF"/>
        </w:rPr>
        <w:t xml:space="preserve">ks. </w:t>
      </w:r>
    </w:p>
    <w:p w14:paraId="7618A2D6" w14:textId="77777777" w:rsidR="009176ED" w:rsidRPr="000A6A3A" w:rsidRDefault="009176ED" w:rsidP="000A6A3A">
      <w:pPr>
        <w:spacing w:line="360" w:lineRule="auto"/>
        <w:jc w:val="both"/>
        <w:rPr>
          <w:rFonts w:asciiTheme="minorBidi" w:hAnsiTheme="minorBidi"/>
          <w:color w:val="222222"/>
          <w:sz w:val="24"/>
          <w:szCs w:val="24"/>
          <w:shd w:val="clear" w:color="auto" w:fill="FFFFFF"/>
        </w:rPr>
      </w:pPr>
    </w:p>
    <w:p w14:paraId="5E206195" w14:textId="77777777" w:rsidR="0020096E" w:rsidRPr="000A6A3A" w:rsidRDefault="0020096E" w:rsidP="000A6A3A">
      <w:pPr>
        <w:spacing w:line="360" w:lineRule="auto"/>
        <w:jc w:val="both"/>
        <w:rPr>
          <w:rFonts w:asciiTheme="minorBidi" w:hAnsiTheme="minorBidi"/>
          <w:color w:val="222222"/>
          <w:sz w:val="24"/>
          <w:szCs w:val="24"/>
          <w:shd w:val="clear" w:color="auto" w:fill="FFFFFF"/>
        </w:rPr>
      </w:pPr>
    </w:p>
    <w:p w14:paraId="249C321A" w14:textId="352193CC" w:rsidR="00C86884" w:rsidRPr="000A6A3A" w:rsidRDefault="00D80F68"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lastRenderedPageBreak/>
        <w:t>According to them, t</w:t>
      </w:r>
      <w:r w:rsidR="00C86884" w:rsidRPr="000A6A3A">
        <w:rPr>
          <w:rFonts w:asciiTheme="minorBidi" w:eastAsia="Times New Roman" w:hAnsiTheme="minorBidi"/>
          <w:sz w:val="24"/>
          <w:szCs w:val="24"/>
        </w:rPr>
        <w:t xml:space="preserve">he usage of Human Resources Information Systems (HRIS) in the public sector is mostly focused on functional tasks, but it is gradually being recognised for its potential in strategic decision-making. </w:t>
      </w:r>
      <w:r w:rsidR="007071E4" w:rsidRPr="000A6A3A">
        <w:rPr>
          <w:rFonts w:asciiTheme="minorBidi" w:eastAsia="Times New Roman" w:hAnsiTheme="minorBidi"/>
          <w:sz w:val="24"/>
          <w:szCs w:val="24"/>
        </w:rPr>
        <w:t>These r</w:t>
      </w:r>
      <w:r w:rsidR="00C86884" w:rsidRPr="000A6A3A">
        <w:rPr>
          <w:rFonts w:asciiTheme="minorBidi" w:eastAsia="Times New Roman" w:hAnsiTheme="minorBidi"/>
          <w:sz w:val="24"/>
          <w:szCs w:val="24"/>
        </w:rPr>
        <w:t xml:space="preserve">esearchers widely agree that the utilisation and implementation of HRIS in public and nonprofit organisations is restricted. Prior research has mostly concentrated on the implementation of Information Communication Technology (ICT) in the public sector (Troshani et al., 2011). HRIS is being increasingly relied upon to complete even the simplest jobs, according to Hendrickson (2003) and </w:t>
      </w:r>
      <w:proofErr w:type="spellStart"/>
      <w:r w:rsidR="00C86884" w:rsidRPr="000A6A3A">
        <w:rPr>
          <w:rFonts w:asciiTheme="minorBidi" w:eastAsia="Times New Roman" w:hAnsiTheme="minorBidi"/>
          <w:sz w:val="24"/>
          <w:szCs w:val="24"/>
        </w:rPr>
        <w:t>Lengnick</w:t>
      </w:r>
      <w:proofErr w:type="spellEnd"/>
      <w:r w:rsidR="00C86884" w:rsidRPr="000A6A3A">
        <w:rPr>
          <w:rFonts w:asciiTheme="minorBidi" w:eastAsia="Times New Roman" w:hAnsiTheme="minorBidi"/>
          <w:sz w:val="24"/>
          <w:szCs w:val="24"/>
        </w:rPr>
        <w:t>-Hall &amp; Moritz (2003), based on the level of complexity as determined by Ball (2001). Payroll management and benefit administration are commonly regarded as fundamental and uncomplicated responsibilities, but HR planning, recruiting and selection, training, and development are seen as advanced tasks that contribute to strategic decision-making (Ball, 2001). Troshani et al. (2011) state that the adoption of HRIS in the public sector is influenced by technological, organisational, and environmental (TOE) variables.</w:t>
      </w:r>
    </w:p>
    <w:p w14:paraId="1B357A58" w14:textId="77777777" w:rsidR="000201E9" w:rsidRPr="000A6A3A" w:rsidRDefault="000201E9"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Reddick (2009) conducted empirical research on the efficacy of HRIS in Texas cities in the United States, specifically focusing on its implementation and utilisation in the public sector. In 2006, a total of 88 answers were obtained from human resource departments in Texas out of the more than 150 localities that were contacted. Although the study was done over ten years ago, several findings may still be applicable due to the comparatively slower rate of development and implementation of HRIS in the public sector compared to the private sector. The main findings reveal that a significant majority of employees, roughly 70%, expressed a preference for contacting the HR department either in person or through email. Web-based HR applications were mostly used for job posting and application submission, but were less commonly used for application tracking, automated resume intake, or new hire processing. </w:t>
      </w:r>
    </w:p>
    <w:p w14:paraId="317767F5" w14:textId="77777777" w:rsidR="000201E9" w:rsidRPr="000A6A3A" w:rsidRDefault="000201E9" w:rsidP="000A6A3A">
      <w:pPr>
        <w:spacing w:after="0" w:line="360" w:lineRule="auto"/>
        <w:jc w:val="both"/>
        <w:rPr>
          <w:rFonts w:asciiTheme="minorBidi" w:eastAsia="Times New Roman" w:hAnsiTheme="minorBidi"/>
          <w:sz w:val="24"/>
          <w:szCs w:val="24"/>
        </w:rPr>
      </w:pPr>
    </w:p>
    <w:p w14:paraId="3DB1E1FB" w14:textId="77777777" w:rsidR="00F97816" w:rsidRPr="000A6A3A" w:rsidRDefault="00F97816" w:rsidP="000A6A3A">
      <w:pPr>
        <w:spacing w:after="0" w:line="360" w:lineRule="auto"/>
        <w:jc w:val="both"/>
        <w:rPr>
          <w:rFonts w:asciiTheme="minorBidi" w:eastAsia="Times New Roman" w:hAnsiTheme="minorBidi"/>
          <w:sz w:val="24"/>
          <w:szCs w:val="24"/>
        </w:rPr>
      </w:pPr>
    </w:p>
    <w:p w14:paraId="1D983B05" w14:textId="192B679B" w:rsidR="00C86884" w:rsidRPr="000A6A3A" w:rsidRDefault="00E747EC"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The findings of this investigation were consistent with earlier research (Dery et al., 2009; Ngai &amp; Wat, 2006). A research conducted on HR Directors in public universities found that HRIS was used mostly to enhance data input and maintenance, rather than for recruitment, training, and forecasting purposes (Beadles, Lowery &amp; Johns, 2005).</w:t>
      </w:r>
    </w:p>
    <w:p w14:paraId="675C3072" w14:textId="77777777" w:rsidR="002B1564" w:rsidRPr="000A6A3A" w:rsidRDefault="002B1564" w:rsidP="000A6A3A">
      <w:pPr>
        <w:spacing w:line="360" w:lineRule="auto"/>
        <w:jc w:val="both"/>
        <w:rPr>
          <w:rFonts w:asciiTheme="minorBidi" w:hAnsiTheme="minorBidi"/>
          <w:color w:val="222222"/>
          <w:sz w:val="24"/>
          <w:szCs w:val="24"/>
          <w:shd w:val="clear" w:color="auto" w:fill="FFFFFF"/>
        </w:rPr>
      </w:pPr>
    </w:p>
    <w:p w14:paraId="6E7B6430" w14:textId="32D928F1" w:rsidR="002B1564" w:rsidRPr="000A6A3A" w:rsidRDefault="002B1564"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 xml:space="preserve">Challenges </w:t>
      </w:r>
    </w:p>
    <w:p w14:paraId="7E4E9948" w14:textId="77777777" w:rsidR="001E65F3" w:rsidRPr="000A6A3A" w:rsidRDefault="001E65F3"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lastRenderedPageBreak/>
        <w:t>Introduction:</w:t>
      </w:r>
    </w:p>
    <w:p w14:paraId="285B601C" w14:textId="7FF0C27C" w:rsidR="001E65F3" w:rsidRPr="000A6A3A" w:rsidRDefault="001E65F3"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 xml:space="preserve">Information and Communication Technology (ICT) has revolutionized various aspects of business operations, including Human Resource Management (HRM). However, despite its potential benefits, the integration of ICT in HRM is not without challenges. This </w:t>
      </w:r>
      <w:r w:rsidR="008D6F24" w:rsidRPr="000A6A3A">
        <w:rPr>
          <w:rFonts w:asciiTheme="minorBidi" w:hAnsiTheme="minorBidi"/>
          <w:color w:val="222222"/>
          <w:sz w:val="24"/>
          <w:szCs w:val="24"/>
          <w:shd w:val="clear" w:color="auto" w:fill="FFFFFF"/>
        </w:rPr>
        <w:t>systematic</w:t>
      </w:r>
      <w:r w:rsidRPr="000A6A3A">
        <w:rPr>
          <w:rFonts w:asciiTheme="minorBidi" w:hAnsiTheme="minorBidi"/>
          <w:color w:val="222222"/>
          <w:sz w:val="24"/>
          <w:szCs w:val="24"/>
          <w:shd w:val="clear" w:color="auto" w:fill="FFFFFF"/>
        </w:rPr>
        <w:t xml:space="preserve"> review explores the key challenges faced by </w:t>
      </w:r>
      <w:r w:rsidR="008D6F24" w:rsidRPr="000A6A3A">
        <w:rPr>
          <w:rFonts w:asciiTheme="minorBidi" w:hAnsiTheme="minorBidi"/>
          <w:color w:val="222222"/>
          <w:sz w:val="24"/>
          <w:szCs w:val="24"/>
          <w:shd w:val="clear" w:color="auto" w:fill="FFFFFF"/>
        </w:rPr>
        <w:t xml:space="preserve">public and private sector </w:t>
      </w:r>
      <w:r w:rsidRPr="000A6A3A">
        <w:rPr>
          <w:rFonts w:asciiTheme="minorBidi" w:hAnsiTheme="minorBidi"/>
          <w:color w:val="222222"/>
          <w:sz w:val="24"/>
          <w:szCs w:val="24"/>
          <w:shd w:val="clear" w:color="auto" w:fill="FFFFFF"/>
        </w:rPr>
        <w:t>organizations in utilizing ICT for HRM purposes.</w:t>
      </w:r>
      <w:r w:rsidR="008D6F24" w:rsidRPr="000A6A3A">
        <w:rPr>
          <w:rFonts w:asciiTheme="minorBidi" w:hAnsiTheme="minorBidi"/>
          <w:color w:val="222222"/>
          <w:sz w:val="24"/>
          <w:szCs w:val="24"/>
          <w:shd w:val="clear" w:color="auto" w:fill="FFFFFF"/>
        </w:rPr>
        <w:t xml:space="preserve"> Most of the challenges are common to both sectors. However, some of them are unique due to </w:t>
      </w:r>
      <w:r w:rsidR="00C830A2" w:rsidRPr="000A6A3A">
        <w:rPr>
          <w:rFonts w:asciiTheme="minorBidi" w:hAnsiTheme="minorBidi"/>
          <w:color w:val="222222"/>
          <w:sz w:val="24"/>
          <w:szCs w:val="24"/>
          <w:shd w:val="clear" w:color="auto" w:fill="FFFFFF"/>
        </w:rPr>
        <w:t xml:space="preserve">the contextual differences. </w:t>
      </w:r>
    </w:p>
    <w:p w14:paraId="5482DCE0" w14:textId="77777777" w:rsidR="001E65F3" w:rsidRPr="000A6A3A" w:rsidRDefault="001E65F3" w:rsidP="000A6A3A">
      <w:pPr>
        <w:spacing w:line="360" w:lineRule="auto"/>
        <w:jc w:val="both"/>
        <w:rPr>
          <w:rFonts w:asciiTheme="minorBidi" w:hAnsiTheme="minorBidi"/>
          <w:color w:val="222222"/>
          <w:sz w:val="24"/>
          <w:szCs w:val="24"/>
          <w:shd w:val="clear" w:color="auto" w:fill="FFFFFF"/>
        </w:rPr>
      </w:pPr>
    </w:p>
    <w:p w14:paraId="3B605AE3" w14:textId="77777777" w:rsidR="001E65F3" w:rsidRPr="000A6A3A" w:rsidRDefault="001E65F3"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1. Resistance to Change:</w:t>
      </w:r>
    </w:p>
    <w:p w14:paraId="4C419C6C" w14:textId="6275361E" w:rsidR="001E65F3" w:rsidRPr="000A6A3A" w:rsidRDefault="001E65F3"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One of the primary challenges in implementing ICT in HRM is the resistance to change from both employees and management</w:t>
      </w:r>
      <w:r w:rsidR="0038092B" w:rsidRPr="000A6A3A">
        <w:rPr>
          <w:rFonts w:asciiTheme="minorBidi" w:hAnsiTheme="minorBidi"/>
          <w:color w:val="222222"/>
          <w:sz w:val="24"/>
          <w:szCs w:val="24"/>
          <w:shd w:val="clear" w:color="auto" w:fill="FFFFFF"/>
        </w:rPr>
        <w:t xml:space="preserve"> in both sectors</w:t>
      </w:r>
      <w:r w:rsidRPr="000A6A3A">
        <w:rPr>
          <w:rFonts w:asciiTheme="minorBidi" w:hAnsiTheme="minorBidi"/>
          <w:color w:val="222222"/>
          <w:sz w:val="24"/>
          <w:szCs w:val="24"/>
          <w:shd w:val="clear" w:color="auto" w:fill="FFFFFF"/>
        </w:rPr>
        <w:t>. Employees may feel threatened by the introduction of new technologies, fearing job displacement or increased surveillance. Similarly, managers may be reluctant to adopt ICT due to concerns about its impact on traditional HRM practices and organizational culture</w:t>
      </w:r>
      <w:r w:rsidR="001D3647" w:rsidRPr="000A6A3A">
        <w:rPr>
          <w:rFonts w:asciiTheme="minorBidi" w:hAnsiTheme="minorBidi"/>
          <w:color w:val="222222"/>
          <w:sz w:val="24"/>
          <w:szCs w:val="24"/>
          <w:shd w:val="clear" w:color="auto" w:fill="FFFFFF"/>
        </w:rPr>
        <w:t>(</w:t>
      </w:r>
      <w:r w:rsidR="00413E80" w:rsidRPr="000A6A3A">
        <w:rPr>
          <w:rFonts w:asciiTheme="minorBidi" w:hAnsiTheme="minorBidi"/>
          <w:color w:val="0D0D0D"/>
          <w:sz w:val="24"/>
          <w:szCs w:val="24"/>
          <w:shd w:val="clear" w:color="auto" w:fill="FFFFFF"/>
        </w:rPr>
        <w:t xml:space="preserve">Bhatti et al., 2018, Bertot et al., 2019). </w:t>
      </w:r>
    </w:p>
    <w:p w14:paraId="0C1AB91F" w14:textId="77777777" w:rsidR="001E65F3" w:rsidRPr="000A6A3A" w:rsidRDefault="001E65F3"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2. Cost and Resource Constraints:</w:t>
      </w:r>
    </w:p>
    <w:p w14:paraId="783CA496" w14:textId="0684C3D3" w:rsidR="001E65F3" w:rsidRPr="000A6A3A" w:rsidRDefault="001E65F3"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The implementation and maintenance of ICT infrastructure for HRM can be costly, especially for small and medium-sized enterprises (SMEs)</w:t>
      </w:r>
      <w:r w:rsidR="00413E80" w:rsidRPr="000A6A3A">
        <w:rPr>
          <w:rFonts w:asciiTheme="minorBidi" w:hAnsiTheme="minorBidi"/>
          <w:color w:val="222222"/>
          <w:sz w:val="24"/>
          <w:szCs w:val="24"/>
          <w:shd w:val="clear" w:color="auto" w:fill="FFFFFF"/>
        </w:rPr>
        <w:t xml:space="preserve"> in private sector</w:t>
      </w:r>
      <w:r w:rsidRPr="000A6A3A">
        <w:rPr>
          <w:rFonts w:asciiTheme="minorBidi" w:hAnsiTheme="minorBidi"/>
          <w:color w:val="222222"/>
          <w:sz w:val="24"/>
          <w:szCs w:val="24"/>
          <w:shd w:val="clear" w:color="auto" w:fill="FFFFFF"/>
        </w:rPr>
        <w:t>. Additionally, organizations may face resource constraints in terms of skilled personnel to manage and utilize HRM technology effectively. Limited financial resources and lack of IT expertise can impede the adoption and utilization of ICT in HRM.</w:t>
      </w:r>
      <w:r w:rsidR="002D5489" w:rsidRPr="000A6A3A">
        <w:rPr>
          <w:rFonts w:asciiTheme="minorBidi" w:hAnsiTheme="minorBidi"/>
          <w:color w:val="222222"/>
          <w:sz w:val="24"/>
          <w:szCs w:val="24"/>
          <w:shd w:val="clear" w:color="auto" w:fill="FFFFFF"/>
        </w:rPr>
        <w:t xml:space="preserve"> This has </w:t>
      </w:r>
      <w:proofErr w:type="spellStart"/>
      <w:r w:rsidR="002D5489" w:rsidRPr="000A6A3A">
        <w:rPr>
          <w:rFonts w:asciiTheme="minorBidi" w:hAnsiTheme="minorBidi"/>
          <w:color w:val="222222"/>
          <w:sz w:val="24"/>
          <w:szCs w:val="24"/>
          <w:shd w:val="clear" w:color="auto" w:fill="FFFFFF"/>
        </w:rPr>
        <w:t>ben</w:t>
      </w:r>
      <w:proofErr w:type="spellEnd"/>
      <w:r w:rsidR="002D5489" w:rsidRPr="000A6A3A">
        <w:rPr>
          <w:rFonts w:asciiTheme="minorBidi" w:hAnsiTheme="minorBidi"/>
          <w:color w:val="222222"/>
          <w:sz w:val="24"/>
          <w:szCs w:val="24"/>
          <w:shd w:val="clear" w:color="auto" w:fill="FFFFFF"/>
        </w:rPr>
        <w:t xml:space="preserve"> discussed as a common factor for both sectors(</w:t>
      </w:r>
      <w:proofErr w:type="spellStart"/>
      <w:r w:rsidR="00460593" w:rsidRPr="000A6A3A">
        <w:rPr>
          <w:rFonts w:asciiTheme="minorBidi" w:hAnsiTheme="minorBidi"/>
          <w:color w:val="222222"/>
          <w:sz w:val="24"/>
          <w:szCs w:val="24"/>
          <w:shd w:val="clear" w:color="auto" w:fill="FFFFFF"/>
        </w:rPr>
        <w:t>Matimbwa</w:t>
      </w:r>
      <w:proofErr w:type="spellEnd"/>
      <w:r w:rsidR="00460593" w:rsidRPr="000A6A3A">
        <w:rPr>
          <w:rFonts w:asciiTheme="minorBidi" w:hAnsiTheme="minorBidi"/>
          <w:color w:val="222222"/>
          <w:sz w:val="24"/>
          <w:szCs w:val="24"/>
          <w:shd w:val="clear" w:color="auto" w:fill="FFFFFF"/>
        </w:rPr>
        <w:t xml:space="preserve"> and Masue, 2019, </w:t>
      </w:r>
      <w:proofErr w:type="spellStart"/>
      <w:r w:rsidR="00460593" w:rsidRPr="000A6A3A">
        <w:rPr>
          <w:rFonts w:asciiTheme="minorBidi" w:hAnsiTheme="minorBidi"/>
          <w:color w:val="222222"/>
          <w:sz w:val="24"/>
          <w:szCs w:val="24"/>
          <w:shd w:val="clear" w:color="auto" w:fill="FFFFFF"/>
        </w:rPr>
        <w:t>Naveed,Suhail</w:t>
      </w:r>
      <w:proofErr w:type="spellEnd"/>
      <w:r w:rsidR="00460593" w:rsidRPr="000A6A3A">
        <w:rPr>
          <w:rFonts w:asciiTheme="minorBidi" w:hAnsiTheme="minorBidi"/>
          <w:color w:val="222222"/>
          <w:sz w:val="24"/>
          <w:szCs w:val="24"/>
          <w:shd w:val="clear" w:color="auto" w:fill="FFFFFF"/>
        </w:rPr>
        <w:t xml:space="preserve"> and Rana, 202, </w:t>
      </w:r>
      <w:proofErr w:type="spellStart"/>
      <w:r w:rsidR="00460593" w:rsidRPr="000A6A3A">
        <w:rPr>
          <w:rFonts w:asciiTheme="minorBidi" w:hAnsiTheme="minorBidi"/>
          <w:color w:val="222222"/>
          <w:sz w:val="24"/>
          <w:szCs w:val="24"/>
          <w:shd w:val="clear" w:color="auto" w:fill="FFFFFF"/>
        </w:rPr>
        <w:t>Wickramaratna</w:t>
      </w:r>
      <w:proofErr w:type="spellEnd"/>
      <w:r w:rsidR="00460593" w:rsidRPr="000A6A3A">
        <w:rPr>
          <w:rFonts w:asciiTheme="minorBidi" w:hAnsiTheme="minorBidi"/>
          <w:color w:val="222222"/>
          <w:sz w:val="24"/>
          <w:szCs w:val="24"/>
          <w:shd w:val="clear" w:color="auto" w:fill="FFFFFF"/>
        </w:rPr>
        <w:t>, 2011. Al-</w:t>
      </w:r>
      <w:proofErr w:type="spellStart"/>
      <w:r w:rsidR="00460593" w:rsidRPr="000A6A3A">
        <w:rPr>
          <w:rFonts w:asciiTheme="minorBidi" w:hAnsiTheme="minorBidi"/>
          <w:color w:val="222222"/>
          <w:sz w:val="24"/>
          <w:szCs w:val="24"/>
          <w:shd w:val="clear" w:color="auto" w:fill="FFFFFF"/>
        </w:rPr>
        <w:t>Dmour</w:t>
      </w:r>
      <w:proofErr w:type="spellEnd"/>
      <w:r w:rsidR="00460593" w:rsidRPr="000A6A3A">
        <w:rPr>
          <w:rFonts w:asciiTheme="minorBidi" w:hAnsiTheme="minorBidi"/>
          <w:color w:val="222222"/>
          <w:sz w:val="24"/>
          <w:szCs w:val="24"/>
          <w:shd w:val="clear" w:color="auto" w:fill="FFFFFF"/>
        </w:rPr>
        <w:t xml:space="preserve"> and </w:t>
      </w:r>
      <w:proofErr w:type="spellStart"/>
      <w:r w:rsidR="00460593" w:rsidRPr="000A6A3A">
        <w:rPr>
          <w:rFonts w:asciiTheme="minorBidi" w:hAnsiTheme="minorBidi"/>
          <w:color w:val="222222"/>
          <w:sz w:val="24"/>
          <w:szCs w:val="24"/>
          <w:shd w:val="clear" w:color="auto" w:fill="FFFFFF"/>
        </w:rPr>
        <w:t>Zu'bi</w:t>
      </w:r>
      <w:proofErr w:type="spellEnd"/>
      <w:r w:rsidR="00460593" w:rsidRPr="000A6A3A">
        <w:rPr>
          <w:rFonts w:asciiTheme="minorBidi" w:hAnsiTheme="minorBidi"/>
          <w:color w:val="222222"/>
          <w:sz w:val="24"/>
          <w:szCs w:val="24"/>
          <w:shd w:val="clear" w:color="auto" w:fill="FFFFFF"/>
        </w:rPr>
        <w:t>, 2014</w:t>
      </w:r>
      <w:r w:rsidR="008119C5" w:rsidRPr="000A6A3A">
        <w:rPr>
          <w:rFonts w:asciiTheme="minorBidi" w:hAnsiTheme="minorBidi"/>
          <w:color w:val="222222"/>
          <w:sz w:val="24"/>
          <w:szCs w:val="24"/>
          <w:shd w:val="clear" w:color="auto" w:fill="FFFFFF"/>
        </w:rPr>
        <w:t>,</w:t>
      </w:r>
      <w:r w:rsidR="008119C5" w:rsidRPr="000A6A3A">
        <w:rPr>
          <w:rFonts w:asciiTheme="minorBidi" w:hAnsiTheme="minorBidi"/>
          <w:color w:val="424242"/>
          <w:sz w:val="24"/>
          <w:szCs w:val="24"/>
          <w:shd w:val="clear" w:color="auto" w:fill="FFFFFF"/>
        </w:rPr>
        <w:t xml:space="preserve"> Abdullah et al., 2018)</w:t>
      </w:r>
    </w:p>
    <w:p w14:paraId="1ACD1602" w14:textId="77777777" w:rsidR="001E65F3" w:rsidRPr="000A6A3A" w:rsidRDefault="001E65F3" w:rsidP="000A6A3A">
      <w:pPr>
        <w:spacing w:line="360" w:lineRule="auto"/>
        <w:jc w:val="both"/>
        <w:rPr>
          <w:rFonts w:asciiTheme="minorBidi" w:hAnsiTheme="minorBidi"/>
          <w:color w:val="222222"/>
          <w:sz w:val="24"/>
          <w:szCs w:val="24"/>
          <w:shd w:val="clear" w:color="auto" w:fill="FFFFFF"/>
        </w:rPr>
      </w:pPr>
    </w:p>
    <w:p w14:paraId="48D2126F" w14:textId="77777777" w:rsidR="001E65F3" w:rsidRPr="000A6A3A" w:rsidRDefault="001E65F3"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3. Data Security and Privacy Concerns:</w:t>
      </w:r>
    </w:p>
    <w:p w14:paraId="4F2EE8C7" w14:textId="29103554" w:rsidR="001E65F3" w:rsidRPr="000A6A3A" w:rsidRDefault="001E65F3"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 xml:space="preserve">With the increasing reliance on ICT for HRM functions such as recruitment, performance management, and employee training, organizations are confronted with data security and privacy challenges. Safeguarding sensitive employee information from unauthorized access, data breaches, and cyber-attacks is crucial. Compliance </w:t>
      </w:r>
      <w:r w:rsidRPr="000A6A3A">
        <w:rPr>
          <w:rFonts w:asciiTheme="minorBidi" w:hAnsiTheme="minorBidi"/>
          <w:color w:val="222222"/>
          <w:sz w:val="24"/>
          <w:szCs w:val="24"/>
          <w:shd w:val="clear" w:color="auto" w:fill="FFFFFF"/>
        </w:rPr>
        <w:lastRenderedPageBreak/>
        <w:t>with data protection regulations such as GDPR adds another layer of complexity to HRM ICT systems.</w:t>
      </w:r>
      <w:r w:rsidR="00293BB3" w:rsidRPr="000A6A3A">
        <w:rPr>
          <w:rFonts w:asciiTheme="minorBidi" w:hAnsiTheme="minorBidi"/>
          <w:color w:val="222222"/>
          <w:sz w:val="24"/>
          <w:szCs w:val="24"/>
          <w:shd w:val="clear" w:color="auto" w:fill="FFFFFF"/>
        </w:rPr>
        <w:t xml:space="preserve"> Public sector organizations put a </w:t>
      </w:r>
      <w:r w:rsidR="004B2E91" w:rsidRPr="000A6A3A">
        <w:rPr>
          <w:rFonts w:asciiTheme="minorBidi" w:hAnsiTheme="minorBidi"/>
          <w:color w:val="222222"/>
          <w:sz w:val="24"/>
          <w:szCs w:val="24"/>
          <w:shd w:val="clear" w:color="auto" w:fill="FFFFFF"/>
        </w:rPr>
        <w:t xml:space="preserve">high value </w:t>
      </w:r>
      <w:r w:rsidR="00293BB3" w:rsidRPr="000A6A3A">
        <w:rPr>
          <w:rFonts w:asciiTheme="minorBidi" w:hAnsiTheme="minorBidi"/>
          <w:color w:val="222222"/>
          <w:sz w:val="24"/>
          <w:szCs w:val="24"/>
          <w:shd w:val="clear" w:color="auto" w:fill="FFFFFF"/>
        </w:rPr>
        <w:t xml:space="preserve"> on this matter due to very </w:t>
      </w:r>
      <w:r w:rsidR="003F07CB" w:rsidRPr="000A6A3A">
        <w:rPr>
          <w:rFonts w:asciiTheme="minorBidi" w:hAnsiTheme="minorBidi"/>
          <w:color w:val="222222"/>
          <w:sz w:val="24"/>
          <w:szCs w:val="24"/>
          <w:shd w:val="clear" w:color="auto" w:fill="FFFFFF"/>
        </w:rPr>
        <w:t>sensitive data they handle with. For example: NHS UK</w:t>
      </w:r>
      <w:r w:rsidR="00AD7BE7" w:rsidRPr="000A6A3A">
        <w:rPr>
          <w:rFonts w:asciiTheme="minorBidi" w:hAnsiTheme="minorBidi"/>
          <w:color w:val="222222"/>
          <w:sz w:val="24"/>
          <w:szCs w:val="24"/>
          <w:shd w:val="clear" w:color="auto" w:fill="FFFFFF"/>
        </w:rPr>
        <w:t>(</w:t>
      </w:r>
      <w:r w:rsidR="00AD7BE7" w:rsidRPr="000A6A3A">
        <w:rPr>
          <w:rFonts w:asciiTheme="minorBidi" w:hAnsiTheme="minorBidi"/>
          <w:color w:val="0D0D0D"/>
          <w:sz w:val="24"/>
          <w:szCs w:val="24"/>
          <w:shd w:val="clear" w:color="auto" w:fill="FFFFFF"/>
        </w:rPr>
        <w:t>Bhatti et al., 2018, Bertot et al., 2019).</w:t>
      </w:r>
      <w:r w:rsidR="00C47325" w:rsidRPr="000A6A3A">
        <w:rPr>
          <w:rFonts w:asciiTheme="minorBidi" w:hAnsiTheme="minorBidi"/>
          <w:color w:val="0D0D0D"/>
          <w:sz w:val="24"/>
          <w:szCs w:val="24"/>
          <w:shd w:val="clear" w:color="auto" w:fill="FFFFFF"/>
        </w:rPr>
        <w:t xml:space="preserve"> Public sector HRM often involves managing diverse stakeholder interests and ensuring accountability and transparency in decision-making processes. The use of ICT in HRM can enhance stakeholder engagement and facilitate greater transparency and accountability in public sector organizations. However, balancing stakeholder expectations and addressing concerns about data privacy and security remains a challenge for the public sector. </w:t>
      </w:r>
      <w:r w:rsidR="006178B9" w:rsidRPr="000A6A3A">
        <w:rPr>
          <w:rFonts w:asciiTheme="minorBidi" w:hAnsiTheme="minorBidi"/>
          <w:color w:val="0D0D0D"/>
          <w:sz w:val="24"/>
          <w:szCs w:val="24"/>
          <w:shd w:val="clear" w:color="auto" w:fill="FFFFFF"/>
        </w:rPr>
        <w:t>Public sector organizations are subject to strict regulatory frameworks and compliance requirements, which may influence the adoption and implementation of ICT in HRM. Compliance with government regulations such as data protection laws and transparency requirements can significantly impact the design and operation of HRM ICT systems in the public sector.</w:t>
      </w:r>
    </w:p>
    <w:p w14:paraId="55A50BE2" w14:textId="77777777" w:rsidR="001E65F3" w:rsidRPr="000A6A3A" w:rsidRDefault="001E65F3"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4. Integration and Compatibility Issues:</w:t>
      </w:r>
    </w:p>
    <w:p w14:paraId="6ACED710" w14:textId="22F93947" w:rsidR="00771BEC" w:rsidRPr="000A6A3A" w:rsidRDefault="001E65F3" w:rsidP="000A6A3A">
      <w:pPr>
        <w:spacing w:line="360" w:lineRule="auto"/>
        <w:jc w:val="both"/>
        <w:rPr>
          <w:rFonts w:asciiTheme="minorBidi" w:hAnsiTheme="minorBidi"/>
          <w:sz w:val="24"/>
          <w:szCs w:val="24"/>
        </w:rPr>
      </w:pPr>
      <w:r w:rsidRPr="000A6A3A">
        <w:rPr>
          <w:rFonts w:asciiTheme="minorBidi" w:hAnsiTheme="minorBidi"/>
          <w:color w:val="222222"/>
          <w:sz w:val="24"/>
          <w:szCs w:val="24"/>
          <w:shd w:val="clear" w:color="auto" w:fill="FFFFFF"/>
        </w:rPr>
        <w:t>Integrating various HRM ICT systems and ensuring compatibility with existing organizational infrastructure can be complex and challenging. Different software platforms may have interoperability issues, leading to data inconsistencies and workflow disruptions. Achieving seamless integration between HRM technologies and other business systems remains a significant challenge for organizations</w:t>
      </w:r>
      <w:r w:rsidR="00EB3544" w:rsidRPr="000A6A3A">
        <w:rPr>
          <w:rFonts w:asciiTheme="minorBidi" w:hAnsiTheme="minorBidi"/>
          <w:color w:val="222222"/>
          <w:sz w:val="24"/>
          <w:szCs w:val="24"/>
          <w:shd w:val="clear" w:color="auto" w:fill="FFFFFF"/>
        </w:rPr>
        <w:t xml:space="preserve">. </w:t>
      </w:r>
      <w:r w:rsidR="005D2082" w:rsidRPr="000A6A3A">
        <w:rPr>
          <w:rFonts w:asciiTheme="minorBidi" w:hAnsiTheme="minorBidi"/>
          <w:color w:val="0D0D0D"/>
          <w:sz w:val="24"/>
          <w:szCs w:val="24"/>
          <w:shd w:val="clear" w:color="auto" w:fill="FFFFFF"/>
        </w:rPr>
        <w:t>Resource allocation and budgetary constraints play a significant role in determining the extent of ICT adoption in HRM in both sectors. While private sector organizations may have more financial resources to invest in cutting-edge HRM technologies, public sector organizations often operate within tight budgetary constraints, which may limit their ability to invest in ICT infrastructure and systems.</w:t>
      </w:r>
    </w:p>
    <w:p w14:paraId="1C1D8237" w14:textId="77777777" w:rsidR="00771BEC" w:rsidRPr="000A6A3A" w:rsidRDefault="00771BEC" w:rsidP="000A6A3A">
      <w:pPr>
        <w:spacing w:line="360" w:lineRule="auto"/>
        <w:jc w:val="both"/>
        <w:rPr>
          <w:rFonts w:asciiTheme="minorBidi" w:hAnsiTheme="minorBidi"/>
          <w:sz w:val="24"/>
          <w:szCs w:val="24"/>
        </w:rPr>
      </w:pPr>
    </w:p>
    <w:p w14:paraId="64A3FC6D" w14:textId="24C7F838" w:rsidR="001E65F3" w:rsidRPr="000A6A3A" w:rsidRDefault="004B23FF"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The lack of sufficient ICT and HRIS competence among the HRM staff in the public sector is a prominent concern in this industry. Furthermore, the lack of proper coordination among government agencies in carrying out their mandated duties also contributes to this problem. The issues include internet connectivity unreliability and insufficient support from upper management</w:t>
      </w:r>
      <w:r w:rsidR="00AC1CA7" w:rsidRPr="000A6A3A">
        <w:rPr>
          <w:rFonts w:asciiTheme="minorBidi" w:hAnsiTheme="minorBidi"/>
          <w:color w:val="222222"/>
          <w:sz w:val="24"/>
          <w:szCs w:val="24"/>
          <w:shd w:val="clear" w:color="auto" w:fill="FFFFFF"/>
        </w:rPr>
        <w:t>(</w:t>
      </w:r>
      <w:proofErr w:type="spellStart"/>
      <w:r w:rsidR="00AC1CA7" w:rsidRPr="000A6A3A">
        <w:rPr>
          <w:rFonts w:asciiTheme="minorBidi" w:hAnsiTheme="minorBidi"/>
          <w:color w:val="222222"/>
          <w:sz w:val="24"/>
          <w:szCs w:val="24"/>
          <w:shd w:val="clear" w:color="auto" w:fill="FFFFFF"/>
        </w:rPr>
        <w:t>Matimbwa</w:t>
      </w:r>
      <w:proofErr w:type="spellEnd"/>
      <w:r w:rsidR="00AC1CA7" w:rsidRPr="000A6A3A">
        <w:rPr>
          <w:rFonts w:asciiTheme="minorBidi" w:hAnsiTheme="minorBidi"/>
          <w:color w:val="222222"/>
          <w:sz w:val="24"/>
          <w:szCs w:val="24"/>
          <w:shd w:val="clear" w:color="auto" w:fill="FFFFFF"/>
        </w:rPr>
        <w:t xml:space="preserve"> and Masue, 2019, </w:t>
      </w:r>
      <w:proofErr w:type="spellStart"/>
      <w:r w:rsidR="00AC1CA7" w:rsidRPr="000A6A3A">
        <w:rPr>
          <w:rFonts w:asciiTheme="minorBidi" w:hAnsiTheme="minorBidi"/>
          <w:color w:val="222222"/>
          <w:sz w:val="24"/>
          <w:szCs w:val="24"/>
          <w:shd w:val="clear" w:color="auto" w:fill="FFFFFF"/>
        </w:rPr>
        <w:t>Naveed,Suhail</w:t>
      </w:r>
      <w:proofErr w:type="spellEnd"/>
      <w:r w:rsidR="00AC1CA7" w:rsidRPr="000A6A3A">
        <w:rPr>
          <w:rFonts w:asciiTheme="minorBidi" w:hAnsiTheme="minorBidi"/>
          <w:color w:val="222222"/>
          <w:sz w:val="24"/>
          <w:szCs w:val="24"/>
          <w:shd w:val="clear" w:color="auto" w:fill="FFFFFF"/>
        </w:rPr>
        <w:t xml:space="preserve"> and Rana, 202, </w:t>
      </w:r>
      <w:proofErr w:type="spellStart"/>
      <w:r w:rsidR="00AC1CA7" w:rsidRPr="000A6A3A">
        <w:rPr>
          <w:rFonts w:asciiTheme="minorBidi" w:hAnsiTheme="minorBidi"/>
          <w:color w:val="222222"/>
          <w:sz w:val="24"/>
          <w:szCs w:val="24"/>
          <w:shd w:val="clear" w:color="auto" w:fill="FFFFFF"/>
        </w:rPr>
        <w:t>Wickramaratna</w:t>
      </w:r>
      <w:proofErr w:type="spellEnd"/>
      <w:r w:rsidR="00AC1CA7" w:rsidRPr="000A6A3A">
        <w:rPr>
          <w:rFonts w:asciiTheme="minorBidi" w:hAnsiTheme="minorBidi"/>
          <w:color w:val="222222"/>
          <w:sz w:val="24"/>
          <w:szCs w:val="24"/>
          <w:shd w:val="clear" w:color="auto" w:fill="FFFFFF"/>
        </w:rPr>
        <w:t>, 2011. Al-</w:t>
      </w:r>
      <w:proofErr w:type="spellStart"/>
      <w:r w:rsidR="00AC1CA7" w:rsidRPr="000A6A3A">
        <w:rPr>
          <w:rFonts w:asciiTheme="minorBidi" w:hAnsiTheme="minorBidi"/>
          <w:color w:val="222222"/>
          <w:sz w:val="24"/>
          <w:szCs w:val="24"/>
          <w:shd w:val="clear" w:color="auto" w:fill="FFFFFF"/>
        </w:rPr>
        <w:t>Dmour</w:t>
      </w:r>
      <w:proofErr w:type="spellEnd"/>
      <w:r w:rsidR="00AC1CA7" w:rsidRPr="000A6A3A">
        <w:rPr>
          <w:rFonts w:asciiTheme="minorBidi" w:hAnsiTheme="minorBidi"/>
          <w:color w:val="222222"/>
          <w:sz w:val="24"/>
          <w:szCs w:val="24"/>
          <w:shd w:val="clear" w:color="auto" w:fill="FFFFFF"/>
        </w:rPr>
        <w:t xml:space="preserve"> and </w:t>
      </w:r>
      <w:proofErr w:type="spellStart"/>
      <w:r w:rsidR="00AC1CA7" w:rsidRPr="000A6A3A">
        <w:rPr>
          <w:rFonts w:asciiTheme="minorBidi" w:hAnsiTheme="minorBidi"/>
          <w:color w:val="222222"/>
          <w:sz w:val="24"/>
          <w:szCs w:val="24"/>
          <w:shd w:val="clear" w:color="auto" w:fill="FFFFFF"/>
        </w:rPr>
        <w:t>Zu'bi</w:t>
      </w:r>
      <w:proofErr w:type="spellEnd"/>
      <w:r w:rsidR="00AC1CA7" w:rsidRPr="000A6A3A">
        <w:rPr>
          <w:rFonts w:asciiTheme="minorBidi" w:hAnsiTheme="minorBidi"/>
          <w:color w:val="222222"/>
          <w:sz w:val="24"/>
          <w:szCs w:val="24"/>
          <w:shd w:val="clear" w:color="auto" w:fill="FFFFFF"/>
        </w:rPr>
        <w:t>, 2014</w:t>
      </w:r>
      <w:r w:rsidR="000361BD" w:rsidRPr="000A6A3A">
        <w:rPr>
          <w:rFonts w:asciiTheme="minorBidi" w:hAnsiTheme="minorBidi"/>
          <w:color w:val="222222"/>
          <w:sz w:val="24"/>
          <w:szCs w:val="24"/>
          <w:shd w:val="clear" w:color="auto" w:fill="FFFFFF"/>
        </w:rPr>
        <w:t xml:space="preserve">). </w:t>
      </w:r>
    </w:p>
    <w:p w14:paraId="0217C9D4" w14:textId="77777777" w:rsidR="001E65F3" w:rsidRPr="000A6A3A" w:rsidRDefault="001E65F3"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5. Training and Change Management:</w:t>
      </w:r>
    </w:p>
    <w:p w14:paraId="1F18BA38" w14:textId="09790DB6" w:rsidR="000A0E00" w:rsidRPr="000A6A3A" w:rsidRDefault="001E65F3" w:rsidP="000A6A3A">
      <w:pPr>
        <w:spacing w:line="360" w:lineRule="auto"/>
        <w:jc w:val="both"/>
        <w:rPr>
          <w:rFonts w:asciiTheme="minorBidi" w:hAnsiTheme="minorBidi"/>
          <w:color w:val="424242"/>
          <w:sz w:val="24"/>
          <w:szCs w:val="24"/>
          <w:shd w:val="clear" w:color="auto" w:fill="FFFFFF"/>
        </w:rPr>
      </w:pPr>
      <w:r w:rsidRPr="000A6A3A">
        <w:rPr>
          <w:rFonts w:asciiTheme="minorBidi" w:hAnsiTheme="minorBidi"/>
          <w:color w:val="222222"/>
          <w:sz w:val="24"/>
          <w:szCs w:val="24"/>
          <w:shd w:val="clear" w:color="auto" w:fill="FFFFFF"/>
        </w:rPr>
        <w:lastRenderedPageBreak/>
        <w:t>Effective utilization of ICT in HRM requires not only technical training but also change management initiatives to facilitate organizational transition. Employees need to be equipped with the necessary skills and knowledge to leverage HRM technology effectively</w:t>
      </w:r>
      <w:r w:rsidR="00C80736" w:rsidRPr="000A6A3A">
        <w:rPr>
          <w:rFonts w:asciiTheme="minorBidi" w:hAnsiTheme="minorBidi"/>
          <w:color w:val="222222"/>
          <w:sz w:val="24"/>
          <w:szCs w:val="24"/>
          <w:shd w:val="clear" w:color="auto" w:fill="FFFFFF"/>
        </w:rPr>
        <w:t xml:space="preserve">. </w:t>
      </w:r>
      <w:r w:rsidR="000361BD" w:rsidRPr="000A6A3A">
        <w:rPr>
          <w:rFonts w:asciiTheme="minorBidi" w:hAnsiTheme="minorBidi"/>
          <w:color w:val="222222"/>
          <w:sz w:val="24"/>
          <w:szCs w:val="24"/>
          <w:shd w:val="clear" w:color="auto" w:fill="FFFFFF"/>
        </w:rPr>
        <w:t xml:space="preserve"> </w:t>
      </w:r>
      <w:r w:rsidR="000A0E00" w:rsidRPr="000A6A3A">
        <w:rPr>
          <w:rFonts w:asciiTheme="minorBidi" w:eastAsia="Times New Roman" w:hAnsiTheme="minorBidi"/>
          <w:sz w:val="24"/>
          <w:szCs w:val="24"/>
        </w:rPr>
        <w:t>When implementing EHRM systems in the public sector, it is crucial to prioritise openness, accountability, and citizen-centric service delivery</w:t>
      </w:r>
      <w:r w:rsidR="00610D21" w:rsidRPr="000A6A3A">
        <w:rPr>
          <w:rFonts w:asciiTheme="minorBidi" w:eastAsia="Times New Roman" w:hAnsiTheme="minorBidi"/>
          <w:sz w:val="24"/>
          <w:szCs w:val="24"/>
        </w:rPr>
        <w:t xml:space="preserve"> as stated in the literature review(</w:t>
      </w:r>
      <w:r w:rsidR="00610D21" w:rsidRPr="000A6A3A">
        <w:rPr>
          <w:rFonts w:asciiTheme="minorBidi" w:hAnsiTheme="minorBidi"/>
          <w:sz w:val="24"/>
          <w:szCs w:val="24"/>
        </w:rPr>
        <w:t>Knies et al.</w:t>
      </w:r>
      <w:r w:rsidR="00571AAF" w:rsidRPr="000A6A3A">
        <w:rPr>
          <w:rFonts w:asciiTheme="minorBidi" w:hAnsiTheme="minorBidi"/>
          <w:sz w:val="24"/>
          <w:szCs w:val="24"/>
        </w:rPr>
        <w:t xml:space="preserve">, </w:t>
      </w:r>
      <w:r w:rsidR="00610D21" w:rsidRPr="000A6A3A">
        <w:rPr>
          <w:rFonts w:asciiTheme="minorBidi" w:hAnsiTheme="minorBidi"/>
          <w:sz w:val="24"/>
          <w:szCs w:val="24"/>
        </w:rPr>
        <w:t>2022)</w:t>
      </w:r>
      <w:r w:rsidR="000A0E00" w:rsidRPr="000A6A3A">
        <w:rPr>
          <w:rFonts w:asciiTheme="minorBidi" w:eastAsia="Times New Roman" w:hAnsiTheme="minorBidi"/>
          <w:sz w:val="24"/>
          <w:szCs w:val="24"/>
        </w:rPr>
        <w:t>. Private sector organisations prioritise efficiency, productivity, and cost-effectiveness while adopting EHRM, as opposed to other considerations. Furthermore, cultivating a culture that promotes ongoing learning and adjustment is crucial for overcoming opposition and optimising the advantages of information and communication technology in human resource management. Nevertheless, the emphasis on delivering services that prioritise the needs of citizens in the public sector can present more difficulties compared to the profit-driven private sector(</w:t>
      </w:r>
      <w:r w:rsidR="000A0E00" w:rsidRPr="000A6A3A">
        <w:rPr>
          <w:rFonts w:asciiTheme="minorBidi" w:hAnsiTheme="minorBidi"/>
          <w:color w:val="424242"/>
          <w:sz w:val="24"/>
          <w:szCs w:val="24"/>
          <w:shd w:val="clear" w:color="auto" w:fill="FFFFFF"/>
        </w:rPr>
        <w:t xml:space="preserve">Khan et al., 2019, </w:t>
      </w:r>
      <w:proofErr w:type="spellStart"/>
      <w:r w:rsidR="000A0E00" w:rsidRPr="000A6A3A">
        <w:rPr>
          <w:rFonts w:asciiTheme="minorBidi" w:hAnsiTheme="minorBidi"/>
          <w:color w:val="0D0D0D"/>
          <w:sz w:val="24"/>
          <w:szCs w:val="24"/>
          <w:shd w:val="clear" w:color="auto" w:fill="FFFFFF"/>
        </w:rPr>
        <w:t>Bondarouk</w:t>
      </w:r>
      <w:proofErr w:type="spellEnd"/>
      <w:r w:rsidR="000A0E00" w:rsidRPr="000A6A3A">
        <w:rPr>
          <w:rFonts w:asciiTheme="minorBidi" w:hAnsiTheme="minorBidi"/>
          <w:color w:val="0D0D0D"/>
          <w:sz w:val="24"/>
          <w:szCs w:val="24"/>
          <w:shd w:val="clear" w:color="auto" w:fill="FFFFFF"/>
        </w:rPr>
        <w:t xml:space="preserve"> &amp; Brewster, 2016). </w:t>
      </w:r>
    </w:p>
    <w:p w14:paraId="65A67087" w14:textId="12ACB686" w:rsidR="001E65F3" w:rsidRPr="000A6A3A" w:rsidRDefault="001E65F3" w:rsidP="000A6A3A">
      <w:pPr>
        <w:spacing w:line="360" w:lineRule="auto"/>
        <w:jc w:val="both"/>
        <w:rPr>
          <w:rFonts w:asciiTheme="minorBidi" w:hAnsiTheme="minorBidi"/>
          <w:color w:val="222222"/>
          <w:sz w:val="24"/>
          <w:szCs w:val="24"/>
          <w:shd w:val="clear" w:color="auto" w:fill="FFFFFF"/>
        </w:rPr>
      </w:pPr>
    </w:p>
    <w:p w14:paraId="57AC1018" w14:textId="32E9CC49" w:rsidR="002B1564" w:rsidRPr="000A6A3A" w:rsidRDefault="00557D79"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 xml:space="preserve">In conclusion, </w:t>
      </w:r>
      <w:r w:rsidR="001E65F3" w:rsidRPr="000A6A3A">
        <w:rPr>
          <w:rFonts w:asciiTheme="minorBidi" w:hAnsiTheme="minorBidi"/>
          <w:color w:val="222222"/>
          <w:sz w:val="24"/>
          <w:szCs w:val="24"/>
          <w:shd w:val="clear" w:color="auto" w:fill="FFFFFF"/>
        </w:rPr>
        <w:t xml:space="preserve"> while ICT offers immense potential to streamline HRM processes and enhance organizational performance, its successful implementation is contingent upon addressing various challenges. Overcoming resistance to change, managing costs and resources, ensuring data security and privacy, resolving integration issues, and investing in training and change management are critical steps in harnessing the full benefits of ICT in HRM.</w:t>
      </w:r>
    </w:p>
    <w:p w14:paraId="304C09F9" w14:textId="20CBF71C" w:rsidR="002B1564" w:rsidRPr="000A6A3A" w:rsidRDefault="00557D79"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Conclusion</w:t>
      </w:r>
    </w:p>
    <w:p w14:paraId="11454C4A" w14:textId="77777777" w:rsidR="00557D79" w:rsidRPr="000A6A3A" w:rsidRDefault="00557D79" w:rsidP="000A6A3A">
      <w:pPr>
        <w:spacing w:line="360" w:lineRule="auto"/>
        <w:jc w:val="both"/>
        <w:rPr>
          <w:rFonts w:asciiTheme="minorBidi" w:hAnsiTheme="minorBidi"/>
          <w:color w:val="222222"/>
          <w:sz w:val="24"/>
          <w:szCs w:val="24"/>
          <w:shd w:val="clear" w:color="auto" w:fill="FFFFFF"/>
        </w:rPr>
      </w:pPr>
    </w:p>
    <w:p w14:paraId="6BD39F40" w14:textId="24E33165" w:rsidR="00557D79" w:rsidRPr="000A6A3A" w:rsidRDefault="00557D79"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0D0D0D"/>
          <w:sz w:val="24"/>
          <w:szCs w:val="24"/>
          <w:shd w:val="clear" w:color="auto" w:fill="FFFFFF"/>
        </w:rPr>
        <w:t>In conclusion, while both public and private sector organizations recognize the importance of ICT in HRM, their approaches to adoption and utilization may differ due to various factors such as organizational culture, resource constraints, regulatory environment, stakeholder expectations, and innovation dynamics. Understanding these differences is essential for policymakers and HRM practitioners to design effective ICT strategies tailored to the specific needs and challenges of each sector.</w:t>
      </w:r>
    </w:p>
    <w:p w14:paraId="125A0F49" w14:textId="0195407F" w:rsidR="0077028B" w:rsidRPr="000A6A3A" w:rsidRDefault="0077028B" w:rsidP="000A6A3A">
      <w:pPr>
        <w:spacing w:after="0" w:line="360" w:lineRule="auto"/>
        <w:jc w:val="both"/>
        <w:rPr>
          <w:rFonts w:asciiTheme="minorBidi" w:eastAsia="Times New Roman" w:hAnsiTheme="minorBidi"/>
          <w:sz w:val="24"/>
          <w:szCs w:val="24"/>
        </w:rPr>
      </w:pPr>
    </w:p>
    <w:p w14:paraId="0E19A785" w14:textId="77777777" w:rsidR="0077028B" w:rsidRPr="000A6A3A" w:rsidRDefault="0077028B" w:rsidP="000A6A3A">
      <w:pPr>
        <w:spacing w:line="360" w:lineRule="auto"/>
        <w:jc w:val="both"/>
        <w:rPr>
          <w:rFonts w:asciiTheme="minorBidi" w:eastAsia="Times New Roman" w:hAnsiTheme="minorBidi"/>
          <w:sz w:val="24"/>
          <w:szCs w:val="24"/>
        </w:rPr>
      </w:pPr>
    </w:p>
    <w:p w14:paraId="01C95090" w14:textId="77777777" w:rsidR="00081F5A" w:rsidRPr="000A6A3A" w:rsidRDefault="00081F5A" w:rsidP="000A6A3A">
      <w:pPr>
        <w:spacing w:line="360" w:lineRule="auto"/>
        <w:jc w:val="both"/>
        <w:rPr>
          <w:rFonts w:asciiTheme="minorBidi" w:eastAsia="Times New Roman" w:hAnsiTheme="minorBidi"/>
          <w:sz w:val="24"/>
          <w:szCs w:val="24"/>
        </w:rPr>
      </w:pPr>
    </w:p>
    <w:p w14:paraId="45E69F6F" w14:textId="77777777" w:rsidR="00081F5A" w:rsidRPr="000A6A3A" w:rsidRDefault="00081F5A" w:rsidP="000A6A3A">
      <w:pPr>
        <w:spacing w:line="360" w:lineRule="auto"/>
        <w:jc w:val="both"/>
        <w:rPr>
          <w:rFonts w:asciiTheme="minorBidi" w:eastAsia="Times New Roman" w:hAnsiTheme="minorBidi"/>
          <w:sz w:val="24"/>
          <w:szCs w:val="24"/>
        </w:rPr>
      </w:pPr>
    </w:p>
    <w:p w14:paraId="1C56580B" w14:textId="77777777" w:rsidR="00081F5A" w:rsidRPr="000A6A3A" w:rsidRDefault="00081F5A" w:rsidP="000A6A3A">
      <w:pPr>
        <w:spacing w:line="360" w:lineRule="auto"/>
        <w:jc w:val="both"/>
        <w:rPr>
          <w:rFonts w:asciiTheme="minorBidi" w:eastAsia="Times New Roman" w:hAnsiTheme="minorBidi"/>
          <w:sz w:val="24"/>
          <w:szCs w:val="24"/>
        </w:rPr>
      </w:pPr>
    </w:p>
    <w:p w14:paraId="39CF63CA" w14:textId="77777777" w:rsidR="00081F5A" w:rsidRPr="000A6A3A" w:rsidRDefault="00081F5A" w:rsidP="000A6A3A">
      <w:pPr>
        <w:spacing w:line="360" w:lineRule="auto"/>
        <w:jc w:val="both"/>
        <w:rPr>
          <w:rFonts w:asciiTheme="minorBidi" w:eastAsia="Times New Roman" w:hAnsiTheme="minorBidi"/>
          <w:sz w:val="24"/>
          <w:szCs w:val="24"/>
        </w:rPr>
      </w:pPr>
    </w:p>
    <w:p w14:paraId="3D76382E" w14:textId="77777777" w:rsidR="00081F5A" w:rsidRPr="000A6A3A" w:rsidRDefault="00081F5A" w:rsidP="000A6A3A">
      <w:pPr>
        <w:spacing w:line="360" w:lineRule="auto"/>
        <w:jc w:val="both"/>
        <w:rPr>
          <w:rFonts w:asciiTheme="minorBidi" w:eastAsia="Times New Roman" w:hAnsiTheme="minorBidi"/>
          <w:sz w:val="24"/>
          <w:szCs w:val="24"/>
        </w:rPr>
      </w:pPr>
    </w:p>
    <w:p w14:paraId="319A8629" w14:textId="77777777" w:rsidR="00081F5A" w:rsidRPr="000A6A3A" w:rsidRDefault="00081F5A" w:rsidP="000A6A3A">
      <w:pPr>
        <w:spacing w:line="360" w:lineRule="auto"/>
        <w:jc w:val="both"/>
        <w:rPr>
          <w:rFonts w:asciiTheme="minorBidi" w:eastAsia="Times New Roman" w:hAnsiTheme="minorBidi"/>
          <w:sz w:val="24"/>
          <w:szCs w:val="24"/>
        </w:rPr>
      </w:pPr>
    </w:p>
    <w:p w14:paraId="4471B50E" w14:textId="77777777" w:rsidR="00081F5A" w:rsidRPr="000A6A3A" w:rsidRDefault="00081F5A" w:rsidP="000A6A3A">
      <w:pPr>
        <w:spacing w:line="360" w:lineRule="auto"/>
        <w:jc w:val="both"/>
        <w:rPr>
          <w:rFonts w:asciiTheme="minorBidi" w:eastAsia="Times New Roman" w:hAnsiTheme="minorBidi"/>
          <w:sz w:val="24"/>
          <w:szCs w:val="24"/>
        </w:rPr>
      </w:pPr>
    </w:p>
    <w:p w14:paraId="61E862FA" w14:textId="77777777" w:rsidR="00081F5A" w:rsidRPr="000A6A3A" w:rsidRDefault="00081F5A" w:rsidP="000A6A3A">
      <w:pPr>
        <w:spacing w:line="360" w:lineRule="auto"/>
        <w:jc w:val="both"/>
        <w:rPr>
          <w:rFonts w:asciiTheme="minorBidi" w:eastAsia="Times New Roman" w:hAnsiTheme="minorBidi"/>
          <w:sz w:val="24"/>
          <w:szCs w:val="24"/>
        </w:rPr>
      </w:pPr>
    </w:p>
    <w:p w14:paraId="02F0DD80" w14:textId="77777777" w:rsidR="00081F5A" w:rsidRPr="000A6A3A" w:rsidRDefault="00081F5A" w:rsidP="000A6A3A">
      <w:pPr>
        <w:spacing w:line="360" w:lineRule="auto"/>
        <w:jc w:val="both"/>
        <w:rPr>
          <w:rFonts w:asciiTheme="minorBidi" w:eastAsia="Times New Roman" w:hAnsiTheme="minorBidi"/>
          <w:sz w:val="24"/>
          <w:szCs w:val="24"/>
        </w:rPr>
      </w:pPr>
    </w:p>
    <w:p w14:paraId="36AD07E9" w14:textId="77777777" w:rsidR="00081F5A" w:rsidRPr="000A6A3A" w:rsidRDefault="00081F5A" w:rsidP="000A6A3A">
      <w:pPr>
        <w:spacing w:line="360" w:lineRule="auto"/>
        <w:jc w:val="both"/>
        <w:rPr>
          <w:rFonts w:asciiTheme="minorBidi" w:eastAsia="Times New Roman" w:hAnsiTheme="minorBidi"/>
          <w:sz w:val="24"/>
          <w:szCs w:val="24"/>
        </w:rPr>
      </w:pPr>
    </w:p>
    <w:p w14:paraId="7460FEB4" w14:textId="77777777" w:rsidR="00081F5A" w:rsidRPr="000A6A3A" w:rsidRDefault="00081F5A" w:rsidP="000A6A3A">
      <w:pPr>
        <w:spacing w:line="360" w:lineRule="auto"/>
        <w:jc w:val="both"/>
        <w:rPr>
          <w:rFonts w:asciiTheme="minorBidi" w:eastAsia="Times New Roman" w:hAnsiTheme="minorBidi"/>
          <w:sz w:val="24"/>
          <w:szCs w:val="24"/>
        </w:rPr>
      </w:pPr>
    </w:p>
    <w:p w14:paraId="63A30F1B" w14:textId="77777777" w:rsidR="00081F5A" w:rsidRPr="000A6A3A" w:rsidRDefault="00081F5A" w:rsidP="000A6A3A">
      <w:pPr>
        <w:spacing w:line="360" w:lineRule="auto"/>
        <w:jc w:val="both"/>
        <w:rPr>
          <w:rFonts w:asciiTheme="minorBidi" w:eastAsia="Times New Roman" w:hAnsiTheme="minorBidi"/>
          <w:sz w:val="24"/>
          <w:szCs w:val="24"/>
        </w:rPr>
      </w:pPr>
    </w:p>
    <w:p w14:paraId="40C54573" w14:textId="77777777" w:rsidR="00081F5A" w:rsidRPr="000A6A3A" w:rsidRDefault="00081F5A" w:rsidP="000A6A3A">
      <w:pPr>
        <w:spacing w:line="360" w:lineRule="auto"/>
        <w:jc w:val="both"/>
        <w:rPr>
          <w:rFonts w:asciiTheme="minorBidi" w:eastAsia="Times New Roman" w:hAnsiTheme="minorBidi"/>
          <w:sz w:val="24"/>
          <w:szCs w:val="24"/>
        </w:rPr>
      </w:pPr>
    </w:p>
    <w:p w14:paraId="6754A967" w14:textId="77777777" w:rsidR="00081F5A" w:rsidRPr="000A6A3A" w:rsidRDefault="00081F5A" w:rsidP="000A6A3A">
      <w:pPr>
        <w:spacing w:line="360" w:lineRule="auto"/>
        <w:jc w:val="both"/>
        <w:rPr>
          <w:rFonts w:asciiTheme="minorBidi" w:eastAsia="Times New Roman" w:hAnsiTheme="minorBidi"/>
          <w:sz w:val="24"/>
          <w:szCs w:val="24"/>
        </w:rPr>
      </w:pPr>
    </w:p>
    <w:p w14:paraId="61A75DAE" w14:textId="77777777" w:rsidR="00081F5A" w:rsidRPr="000A6A3A" w:rsidRDefault="00081F5A" w:rsidP="000A6A3A">
      <w:pPr>
        <w:spacing w:line="360" w:lineRule="auto"/>
        <w:jc w:val="both"/>
        <w:rPr>
          <w:rFonts w:asciiTheme="minorBidi" w:eastAsia="Times New Roman" w:hAnsiTheme="minorBidi"/>
          <w:sz w:val="24"/>
          <w:szCs w:val="24"/>
        </w:rPr>
      </w:pPr>
    </w:p>
    <w:p w14:paraId="60AB08C9" w14:textId="77777777" w:rsidR="00081F5A" w:rsidRPr="000A6A3A" w:rsidRDefault="00081F5A" w:rsidP="000A6A3A">
      <w:pPr>
        <w:spacing w:line="360" w:lineRule="auto"/>
        <w:jc w:val="both"/>
        <w:rPr>
          <w:rFonts w:asciiTheme="minorBidi" w:eastAsia="Times New Roman" w:hAnsiTheme="minorBidi"/>
          <w:sz w:val="24"/>
          <w:szCs w:val="24"/>
        </w:rPr>
      </w:pPr>
    </w:p>
    <w:p w14:paraId="01ECFA02" w14:textId="77777777" w:rsidR="00081F5A" w:rsidRPr="000A6A3A" w:rsidRDefault="00081F5A" w:rsidP="000A6A3A">
      <w:pPr>
        <w:spacing w:line="360" w:lineRule="auto"/>
        <w:jc w:val="both"/>
        <w:rPr>
          <w:rFonts w:asciiTheme="minorBidi" w:eastAsia="Times New Roman" w:hAnsiTheme="minorBidi"/>
          <w:sz w:val="24"/>
          <w:szCs w:val="24"/>
        </w:rPr>
      </w:pPr>
    </w:p>
    <w:p w14:paraId="5750CA84" w14:textId="77777777" w:rsidR="00081F5A" w:rsidRPr="000A6A3A" w:rsidRDefault="00081F5A" w:rsidP="000A6A3A">
      <w:pPr>
        <w:spacing w:line="360" w:lineRule="auto"/>
        <w:jc w:val="both"/>
        <w:rPr>
          <w:rFonts w:asciiTheme="minorBidi" w:eastAsia="Times New Roman" w:hAnsiTheme="minorBidi"/>
          <w:sz w:val="24"/>
          <w:szCs w:val="24"/>
        </w:rPr>
      </w:pPr>
    </w:p>
    <w:p w14:paraId="3A17366A" w14:textId="77777777" w:rsidR="00081F5A" w:rsidRPr="000A6A3A" w:rsidRDefault="00081F5A" w:rsidP="000A6A3A">
      <w:pPr>
        <w:spacing w:line="360" w:lineRule="auto"/>
        <w:jc w:val="both"/>
        <w:rPr>
          <w:rFonts w:asciiTheme="minorBidi" w:eastAsia="Times New Roman" w:hAnsiTheme="minorBidi"/>
          <w:sz w:val="24"/>
          <w:szCs w:val="24"/>
        </w:rPr>
      </w:pPr>
    </w:p>
    <w:p w14:paraId="41EB959B" w14:textId="77777777" w:rsidR="00081F5A" w:rsidRPr="000A6A3A" w:rsidRDefault="00081F5A" w:rsidP="000A6A3A">
      <w:pPr>
        <w:spacing w:line="360" w:lineRule="auto"/>
        <w:jc w:val="both"/>
        <w:rPr>
          <w:rFonts w:asciiTheme="minorBidi" w:eastAsia="Times New Roman" w:hAnsiTheme="minorBidi"/>
          <w:sz w:val="24"/>
          <w:szCs w:val="24"/>
        </w:rPr>
      </w:pPr>
    </w:p>
    <w:p w14:paraId="2E0D2E3C" w14:textId="0CE9A492" w:rsidR="00081F5A" w:rsidRPr="000A6A3A" w:rsidRDefault="00571AAF" w:rsidP="000A6A3A">
      <w:pPr>
        <w:pStyle w:val="Heading1"/>
        <w:spacing w:line="360" w:lineRule="auto"/>
        <w:jc w:val="both"/>
        <w:rPr>
          <w:rFonts w:asciiTheme="minorBidi" w:hAnsiTheme="minorBidi" w:cstheme="minorBidi"/>
          <w:sz w:val="24"/>
          <w:szCs w:val="24"/>
        </w:rPr>
      </w:pPr>
      <w:r w:rsidRPr="000A6A3A">
        <w:rPr>
          <w:rFonts w:asciiTheme="minorBidi" w:hAnsiTheme="minorBidi" w:cstheme="minorBidi"/>
          <w:sz w:val="24"/>
          <w:szCs w:val="24"/>
        </w:rPr>
        <w:t>Conclusion and Recommendations</w:t>
      </w:r>
    </w:p>
    <w:p w14:paraId="199DBA0E" w14:textId="77777777" w:rsidR="00571AAF" w:rsidRPr="000A6A3A" w:rsidRDefault="00571AAF" w:rsidP="000A6A3A">
      <w:pPr>
        <w:spacing w:line="360" w:lineRule="auto"/>
        <w:jc w:val="both"/>
        <w:rPr>
          <w:rFonts w:asciiTheme="minorBidi" w:eastAsia="Times New Roman" w:hAnsiTheme="minorBidi"/>
          <w:sz w:val="24"/>
          <w:szCs w:val="24"/>
        </w:rPr>
      </w:pPr>
    </w:p>
    <w:p w14:paraId="77A00439" w14:textId="77777777" w:rsidR="00571AAF" w:rsidRPr="000A6A3A" w:rsidRDefault="00571AAF" w:rsidP="000A6A3A">
      <w:pPr>
        <w:spacing w:line="360" w:lineRule="auto"/>
        <w:jc w:val="both"/>
        <w:rPr>
          <w:rFonts w:asciiTheme="minorBidi" w:eastAsia="Times New Roman" w:hAnsiTheme="minorBidi"/>
          <w:sz w:val="24"/>
          <w:szCs w:val="24"/>
        </w:rPr>
      </w:pPr>
    </w:p>
    <w:p w14:paraId="2D7560A8" w14:textId="6CB1A30C" w:rsidR="00571AAF" w:rsidRPr="000A6A3A" w:rsidRDefault="00571AAF" w:rsidP="000A6A3A">
      <w:pPr>
        <w:pStyle w:val="Heading2"/>
        <w:spacing w:line="360" w:lineRule="auto"/>
        <w:jc w:val="both"/>
        <w:rPr>
          <w:rFonts w:asciiTheme="minorBidi" w:hAnsiTheme="minorBidi" w:cstheme="minorBidi"/>
          <w:sz w:val="24"/>
          <w:szCs w:val="24"/>
        </w:rPr>
      </w:pPr>
      <w:r w:rsidRPr="000A6A3A">
        <w:rPr>
          <w:rFonts w:asciiTheme="minorBidi" w:hAnsiTheme="minorBidi" w:cstheme="minorBidi"/>
          <w:sz w:val="24"/>
          <w:szCs w:val="24"/>
        </w:rPr>
        <w:t>Introduction</w:t>
      </w:r>
    </w:p>
    <w:p w14:paraId="378CCBD2" w14:textId="77777777" w:rsidR="00571AAF" w:rsidRPr="000A6A3A" w:rsidRDefault="00571AAF" w:rsidP="000A6A3A">
      <w:pPr>
        <w:spacing w:line="360" w:lineRule="auto"/>
        <w:jc w:val="both"/>
        <w:rPr>
          <w:rFonts w:asciiTheme="minorBidi" w:eastAsia="Times New Roman" w:hAnsiTheme="minorBidi"/>
          <w:sz w:val="24"/>
          <w:szCs w:val="24"/>
        </w:rPr>
      </w:pPr>
    </w:p>
    <w:p w14:paraId="3C993597" w14:textId="653933CF" w:rsidR="00204C2E" w:rsidRPr="000A6A3A" w:rsidRDefault="00204C2E"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lastRenderedPageBreak/>
        <w:t>As the research  reach the culmination of our exploration into</w:t>
      </w:r>
      <w:r w:rsidR="003D03E3" w:rsidRPr="000A6A3A">
        <w:rPr>
          <w:rFonts w:asciiTheme="minorBidi" w:eastAsia="Times New Roman" w:hAnsiTheme="minorBidi"/>
          <w:sz w:val="24"/>
          <w:szCs w:val="24"/>
        </w:rPr>
        <w:t xml:space="preserve"> use of ICT to drive HRM </w:t>
      </w:r>
      <w:r w:rsidR="00804D74" w:rsidRPr="000A6A3A">
        <w:rPr>
          <w:rFonts w:asciiTheme="minorBidi" w:eastAsia="Times New Roman" w:hAnsiTheme="minorBidi"/>
          <w:sz w:val="24"/>
          <w:szCs w:val="24"/>
        </w:rPr>
        <w:t>practices</w:t>
      </w:r>
      <w:r w:rsidRPr="000A6A3A">
        <w:rPr>
          <w:rFonts w:asciiTheme="minorBidi" w:eastAsia="Times New Roman" w:hAnsiTheme="minorBidi"/>
          <w:sz w:val="24"/>
          <w:szCs w:val="24"/>
        </w:rPr>
        <w:t>,</w:t>
      </w:r>
      <w:r w:rsidR="00433B90" w:rsidRPr="000A6A3A">
        <w:rPr>
          <w:rFonts w:asciiTheme="minorBidi" w:hAnsiTheme="minorBidi"/>
          <w:sz w:val="24"/>
          <w:szCs w:val="24"/>
        </w:rPr>
        <w:t xml:space="preserve"> </w:t>
      </w:r>
      <w:r w:rsidR="00433B90" w:rsidRPr="000A6A3A">
        <w:rPr>
          <w:rFonts w:asciiTheme="minorBidi" w:eastAsia="Times New Roman" w:hAnsiTheme="minorBidi"/>
          <w:sz w:val="24"/>
          <w:szCs w:val="24"/>
        </w:rPr>
        <w:t>It is crucial to contemplate the path we have embarked upon and the knowledge we have acquired throughout</w:t>
      </w:r>
      <w:r w:rsidRPr="000A6A3A">
        <w:rPr>
          <w:rFonts w:asciiTheme="minorBidi" w:eastAsia="Times New Roman" w:hAnsiTheme="minorBidi"/>
          <w:sz w:val="24"/>
          <w:szCs w:val="24"/>
        </w:rPr>
        <w:t xml:space="preserve">. Throughout this study, </w:t>
      </w:r>
      <w:r w:rsidR="00433B90" w:rsidRPr="000A6A3A">
        <w:rPr>
          <w:rFonts w:asciiTheme="minorBidi" w:eastAsia="Times New Roman" w:hAnsiTheme="minorBidi"/>
          <w:sz w:val="24"/>
          <w:szCs w:val="24"/>
        </w:rPr>
        <w:t xml:space="preserve">the research has dig </w:t>
      </w:r>
      <w:r w:rsidRPr="000A6A3A">
        <w:rPr>
          <w:rFonts w:asciiTheme="minorBidi" w:eastAsia="Times New Roman" w:hAnsiTheme="minorBidi"/>
          <w:sz w:val="24"/>
          <w:szCs w:val="24"/>
        </w:rPr>
        <w:t>deep</w:t>
      </w:r>
      <w:r w:rsidR="00433B90" w:rsidRPr="000A6A3A">
        <w:rPr>
          <w:rFonts w:asciiTheme="minorBidi" w:eastAsia="Times New Roman" w:hAnsiTheme="minorBidi"/>
          <w:sz w:val="24"/>
          <w:szCs w:val="24"/>
        </w:rPr>
        <w:t>er</w:t>
      </w:r>
      <w:r w:rsidRPr="000A6A3A">
        <w:rPr>
          <w:rFonts w:asciiTheme="minorBidi" w:eastAsia="Times New Roman" w:hAnsiTheme="minorBidi"/>
          <w:sz w:val="24"/>
          <w:szCs w:val="24"/>
        </w:rPr>
        <w:t xml:space="preserve"> into the intricacies of </w:t>
      </w:r>
      <w:r w:rsidR="00681CEB" w:rsidRPr="000A6A3A">
        <w:rPr>
          <w:rFonts w:asciiTheme="minorBidi" w:eastAsia="Times New Roman" w:hAnsiTheme="minorBidi"/>
          <w:sz w:val="24"/>
          <w:szCs w:val="24"/>
        </w:rPr>
        <w:t>ICT use in HRM</w:t>
      </w:r>
      <w:r w:rsidRPr="000A6A3A">
        <w:rPr>
          <w:rFonts w:asciiTheme="minorBidi" w:eastAsia="Times New Roman" w:hAnsiTheme="minorBidi"/>
          <w:sz w:val="24"/>
          <w:szCs w:val="24"/>
        </w:rPr>
        <w:t>, examining its various dimensions and implications</w:t>
      </w:r>
      <w:r w:rsidR="00681CEB" w:rsidRPr="000A6A3A">
        <w:rPr>
          <w:rFonts w:asciiTheme="minorBidi" w:eastAsia="Times New Roman" w:hAnsiTheme="minorBidi"/>
          <w:sz w:val="24"/>
          <w:szCs w:val="24"/>
        </w:rPr>
        <w:t xml:space="preserve"> with the focus of sectoral differences</w:t>
      </w:r>
      <w:r w:rsidRPr="000A6A3A">
        <w:rPr>
          <w:rFonts w:asciiTheme="minorBidi" w:eastAsia="Times New Roman" w:hAnsiTheme="minorBidi"/>
          <w:sz w:val="24"/>
          <w:szCs w:val="24"/>
        </w:rPr>
        <w:t xml:space="preserve">. In doing so, we have uncovered a tapestry of interconnected ideas, challenges, and possibilities that shape our understanding of </w:t>
      </w:r>
      <w:r w:rsidR="00681CEB" w:rsidRPr="000A6A3A">
        <w:rPr>
          <w:rFonts w:asciiTheme="minorBidi" w:eastAsia="Times New Roman" w:hAnsiTheme="minorBidi"/>
          <w:sz w:val="24"/>
          <w:szCs w:val="24"/>
        </w:rPr>
        <w:t>use of ICT in HRM in both private and public sector</w:t>
      </w:r>
      <w:r w:rsidRPr="000A6A3A">
        <w:rPr>
          <w:rFonts w:asciiTheme="minorBidi" w:eastAsia="Times New Roman" w:hAnsiTheme="minorBidi"/>
          <w:sz w:val="24"/>
          <w:szCs w:val="24"/>
        </w:rPr>
        <w:t>.</w:t>
      </w:r>
    </w:p>
    <w:p w14:paraId="5CA9A8F6" w14:textId="77777777" w:rsidR="00204C2E" w:rsidRPr="000A6A3A" w:rsidRDefault="00204C2E" w:rsidP="000A6A3A">
      <w:pPr>
        <w:spacing w:line="360" w:lineRule="auto"/>
        <w:jc w:val="both"/>
        <w:rPr>
          <w:rFonts w:asciiTheme="minorBidi" w:eastAsia="Times New Roman" w:hAnsiTheme="minorBidi"/>
          <w:sz w:val="24"/>
          <w:szCs w:val="24"/>
        </w:rPr>
      </w:pPr>
    </w:p>
    <w:p w14:paraId="73C3CDAA" w14:textId="77F18D80" w:rsidR="00204C2E" w:rsidRPr="000A6A3A" w:rsidRDefault="00204C2E"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In this concluding chapter, </w:t>
      </w:r>
      <w:r w:rsidR="00681CEB" w:rsidRPr="000A6A3A">
        <w:rPr>
          <w:rFonts w:asciiTheme="minorBidi" w:eastAsia="Times New Roman" w:hAnsiTheme="minorBidi"/>
          <w:sz w:val="24"/>
          <w:szCs w:val="24"/>
        </w:rPr>
        <w:t xml:space="preserve">the research </w:t>
      </w:r>
      <w:r w:rsidRPr="000A6A3A">
        <w:rPr>
          <w:rFonts w:asciiTheme="minorBidi" w:eastAsia="Times New Roman" w:hAnsiTheme="minorBidi"/>
          <w:sz w:val="24"/>
          <w:szCs w:val="24"/>
        </w:rPr>
        <w:t xml:space="preserve"> revisit</w:t>
      </w:r>
      <w:r w:rsidR="00C13533" w:rsidRPr="000A6A3A">
        <w:rPr>
          <w:rFonts w:asciiTheme="minorBidi" w:eastAsia="Times New Roman" w:hAnsiTheme="minorBidi"/>
          <w:sz w:val="24"/>
          <w:szCs w:val="24"/>
        </w:rPr>
        <w:t xml:space="preserve">s </w:t>
      </w:r>
      <w:r w:rsidRPr="000A6A3A">
        <w:rPr>
          <w:rFonts w:asciiTheme="minorBidi" w:eastAsia="Times New Roman" w:hAnsiTheme="minorBidi"/>
          <w:sz w:val="24"/>
          <w:szCs w:val="24"/>
        </w:rPr>
        <w:t xml:space="preserve">the </w:t>
      </w:r>
      <w:r w:rsidR="00681CEB" w:rsidRPr="000A6A3A">
        <w:rPr>
          <w:rFonts w:asciiTheme="minorBidi" w:eastAsia="Times New Roman" w:hAnsiTheme="minorBidi"/>
          <w:sz w:val="24"/>
          <w:szCs w:val="24"/>
        </w:rPr>
        <w:t>research o</w:t>
      </w:r>
      <w:r w:rsidR="00C13533" w:rsidRPr="000A6A3A">
        <w:rPr>
          <w:rFonts w:asciiTheme="minorBidi" w:eastAsia="Times New Roman" w:hAnsiTheme="minorBidi"/>
          <w:sz w:val="24"/>
          <w:szCs w:val="24"/>
        </w:rPr>
        <w:t xml:space="preserve">bjectives, </w:t>
      </w:r>
      <w:r w:rsidRPr="000A6A3A">
        <w:rPr>
          <w:rFonts w:asciiTheme="minorBidi" w:eastAsia="Times New Roman" w:hAnsiTheme="minorBidi"/>
          <w:sz w:val="24"/>
          <w:szCs w:val="24"/>
        </w:rPr>
        <w:t xml:space="preserve">fundamental themes and findings that have emerged from our research. </w:t>
      </w:r>
      <w:r w:rsidR="00C13533" w:rsidRPr="000A6A3A">
        <w:rPr>
          <w:rFonts w:asciiTheme="minorBidi" w:eastAsia="Times New Roman" w:hAnsiTheme="minorBidi"/>
          <w:sz w:val="24"/>
          <w:szCs w:val="24"/>
        </w:rPr>
        <w:t xml:space="preserve">The research </w:t>
      </w:r>
      <w:r w:rsidRPr="000A6A3A">
        <w:rPr>
          <w:rFonts w:asciiTheme="minorBidi" w:eastAsia="Times New Roman" w:hAnsiTheme="minorBidi"/>
          <w:sz w:val="24"/>
          <w:szCs w:val="24"/>
        </w:rPr>
        <w:t xml:space="preserve"> consolidate</w:t>
      </w:r>
      <w:r w:rsidR="00C13533" w:rsidRPr="000A6A3A">
        <w:rPr>
          <w:rFonts w:asciiTheme="minorBidi" w:eastAsia="Times New Roman" w:hAnsiTheme="minorBidi"/>
          <w:sz w:val="24"/>
          <w:szCs w:val="24"/>
        </w:rPr>
        <w:t>s</w:t>
      </w:r>
      <w:r w:rsidRPr="000A6A3A">
        <w:rPr>
          <w:rFonts w:asciiTheme="minorBidi" w:eastAsia="Times New Roman" w:hAnsiTheme="minorBidi"/>
          <w:sz w:val="24"/>
          <w:szCs w:val="24"/>
        </w:rPr>
        <w:t xml:space="preserve"> the disparate threads of inquiry into a coherent framework, offering a synthesis that not only encapsulates our current understanding but also illuminates pathways for future investigation. Moreover, </w:t>
      </w:r>
      <w:r w:rsidR="0040410D" w:rsidRPr="000A6A3A">
        <w:rPr>
          <w:rFonts w:asciiTheme="minorBidi" w:eastAsia="Times New Roman" w:hAnsiTheme="minorBidi"/>
          <w:sz w:val="24"/>
          <w:szCs w:val="24"/>
        </w:rPr>
        <w:t xml:space="preserve">it </w:t>
      </w:r>
      <w:r w:rsidRPr="000A6A3A">
        <w:rPr>
          <w:rFonts w:asciiTheme="minorBidi" w:eastAsia="Times New Roman" w:hAnsiTheme="minorBidi"/>
          <w:sz w:val="24"/>
          <w:szCs w:val="24"/>
        </w:rPr>
        <w:t xml:space="preserve"> underscore</w:t>
      </w:r>
      <w:r w:rsidR="0040410D" w:rsidRPr="000A6A3A">
        <w:rPr>
          <w:rFonts w:asciiTheme="minorBidi" w:eastAsia="Times New Roman" w:hAnsiTheme="minorBidi"/>
          <w:sz w:val="24"/>
          <w:szCs w:val="24"/>
        </w:rPr>
        <w:t>s</w:t>
      </w:r>
      <w:r w:rsidRPr="000A6A3A">
        <w:rPr>
          <w:rFonts w:asciiTheme="minorBidi" w:eastAsia="Times New Roman" w:hAnsiTheme="minorBidi"/>
          <w:sz w:val="24"/>
          <w:szCs w:val="24"/>
        </w:rPr>
        <w:t xml:space="preserve"> the significance of </w:t>
      </w:r>
      <w:r w:rsidR="0040410D" w:rsidRPr="000A6A3A">
        <w:rPr>
          <w:rFonts w:asciiTheme="minorBidi" w:eastAsia="Times New Roman" w:hAnsiTheme="minorBidi"/>
          <w:sz w:val="24"/>
          <w:szCs w:val="24"/>
        </w:rPr>
        <w:t xml:space="preserve">research </w:t>
      </w:r>
      <w:r w:rsidRPr="000A6A3A">
        <w:rPr>
          <w:rFonts w:asciiTheme="minorBidi" w:eastAsia="Times New Roman" w:hAnsiTheme="minorBidi"/>
          <w:sz w:val="24"/>
          <w:szCs w:val="24"/>
        </w:rPr>
        <w:t xml:space="preserve"> contributions within the broader context of </w:t>
      </w:r>
      <w:r w:rsidR="0078578F" w:rsidRPr="000A6A3A">
        <w:rPr>
          <w:rFonts w:asciiTheme="minorBidi" w:eastAsia="Times New Roman" w:hAnsiTheme="minorBidi"/>
          <w:sz w:val="24"/>
          <w:szCs w:val="24"/>
        </w:rPr>
        <w:t xml:space="preserve">ICT </w:t>
      </w:r>
      <w:r w:rsidR="0040410D" w:rsidRPr="000A6A3A">
        <w:rPr>
          <w:rFonts w:asciiTheme="minorBidi" w:eastAsia="Times New Roman" w:hAnsiTheme="minorBidi"/>
          <w:sz w:val="24"/>
          <w:szCs w:val="24"/>
        </w:rPr>
        <w:t>usage</w:t>
      </w:r>
      <w:r w:rsidRPr="000A6A3A">
        <w:rPr>
          <w:rFonts w:asciiTheme="minorBidi" w:eastAsia="Times New Roman" w:hAnsiTheme="minorBidi"/>
          <w:sz w:val="24"/>
          <w:szCs w:val="24"/>
        </w:rPr>
        <w:t>, elucidating their potential implications for theory, practice, and policy.</w:t>
      </w:r>
    </w:p>
    <w:p w14:paraId="11EE5899" w14:textId="576CBEA0" w:rsidR="00571AAF" w:rsidRPr="000A6A3A" w:rsidRDefault="00204C2E"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Ultimately, this conclusion serves not as a definitive endpoint, but rather as a springboard for further exploration and inquiry. It is our hope that the insights gleaned from this study will inform future research </w:t>
      </w:r>
      <w:r w:rsidR="0078578F" w:rsidRPr="000A6A3A">
        <w:rPr>
          <w:rFonts w:asciiTheme="minorBidi" w:eastAsia="Times New Roman" w:hAnsiTheme="minorBidi"/>
          <w:sz w:val="24"/>
          <w:szCs w:val="24"/>
        </w:rPr>
        <w:t>endeavours</w:t>
      </w:r>
      <w:r w:rsidRPr="000A6A3A">
        <w:rPr>
          <w:rFonts w:asciiTheme="minorBidi" w:eastAsia="Times New Roman" w:hAnsiTheme="minorBidi"/>
          <w:sz w:val="24"/>
          <w:szCs w:val="24"/>
        </w:rPr>
        <w:t xml:space="preserve">, spark new avenues of inquiry, and contribute to the ongoing dialogue surrounding </w:t>
      </w:r>
      <w:r w:rsidR="0078578F" w:rsidRPr="000A6A3A">
        <w:rPr>
          <w:rFonts w:asciiTheme="minorBidi" w:eastAsia="Times New Roman" w:hAnsiTheme="minorBidi"/>
          <w:sz w:val="24"/>
          <w:szCs w:val="24"/>
        </w:rPr>
        <w:t>ICT usage</w:t>
      </w:r>
      <w:r w:rsidR="00602191" w:rsidRPr="000A6A3A">
        <w:rPr>
          <w:rFonts w:asciiTheme="minorBidi" w:eastAsia="Times New Roman" w:hAnsiTheme="minorBidi"/>
          <w:sz w:val="24"/>
          <w:szCs w:val="24"/>
        </w:rPr>
        <w:t xml:space="preserve"> and HRM</w:t>
      </w:r>
      <w:r w:rsidRPr="000A6A3A">
        <w:rPr>
          <w:rFonts w:asciiTheme="minorBidi" w:eastAsia="Times New Roman" w:hAnsiTheme="minorBidi"/>
          <w:sz w:val="24"/>
          <w:szCs w:val="24"/>
        </w:rPr>
        <w:t>.</w:t>
      </w:r>
    </w:p>
    <w:p w14:paraId="627ED837" w14:textId="77777777" w:rsidR="00081F5A" w:rsidRPr="000A6A3A" w:rsidRDefault="00081F5A" w:rsidP="000A6A3A">
      <w:pPr>
        <w:spacing w:line="360" w:lineRule="auto"/>
        <w:jc w:val="both"/>
        <w:rPr>
          <w:rFonts w:asciiTheme="minorBidi" w:eastAsia="Times New Roman" w:hAnsiTheme="minorBidi"/>
          <w:sz w:val="24"/>
          <w:szCs w:val="24"/>
        </w:rPr>
      </w:pPr>
    </w:p>
    <w:p w14:paraId="3B290518" w14:textId="43094FD9" w:rsidR="00081F5A" w:rsidRPr="000A6A3A" w:rsidRDefault="00602191"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Objective 1</w:t>
      </w:r>
    </w:p>
    <w:p w14:paraId="5586724C" w14:textId="4624A77F" w:rsidR="00081F5A" w:rsidRPr="000A6A3A" w:rsidRDefault="00602191"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1.</w:t>
      </w:r>
      <w:r w:rsidRPr="000A6A3A">
        <w:rPr>
          <w:rFonts w:asciiTheme="minorBidi" w:eastAsia="Times New Roman" w:hAnsiTheme="minorBidi"/>
          <w:sz w:val="24"/>
          <w:szCs w:val="24"/>
        </w:rPr>
        <w:tab/>
        <w:t>To assess does the private sector use ICT to a highest degree than that of the public and charity sectors (points of differentiation and similarity in use of ICT between public, private and charity sectors).</w:t>
      </w:r>
    </w:p>
    <w:p w14:paraId="02913A01" w14:textId="33986041" w:rsidR="00081F5A" w:rsidRPr="000A6A3A" w:rsidRDefault="00DC15CB" w:rsidP="000A6A3A">
      <w:pPr>
        <w:spacing w:line="360" w:lineRule="auto"/>
        <w:jc w:val="both"/>
        <w:rPr>
          <w:rFonts w:asciiTheme="minorBidi" w:eastAsia="Times New Roman" w:hAnsiTheme="minorBidi"/>
          <w:sz w:val="24"/>
          <w:szCs w:val="24"/>
        </w:rPr>
      </w:pPr>
      <w:r w:rsidRPr="000A6A3A">
        <w:rPr>
          <w:rFonts w:asciiTheme="minorBidi" w:hAnsiTheme="minorBidi"/>
          <w:color w:val="0D0D0D"/>
          <w:sz w:val="24"/>
          <w:szCs w:val="24"/>
          <w:shd w:val="clear" w:color="auto" w:fill="FFFFFF"/>
        </w:rPr>
        <w:t>According to the systematic analysis in the previous chapter,  the private sector has consistently demonstrated a propensity to leverage Information and Communication Technology (ICT) to a greater extent compared to the public</w:t>
      </w:r>
      <w:r w:rsidR="00EF08D9" w:rsidRPr="000A6A3A">
        <w:rPr>
          <w:rFonts w:asciiTheme="minorBidi" w:hAnsiTheme="minorBidi"/>
          <w:color w:val="0D0D0D"/>
          <w:sz w:val="24"/>
          <w:szCs w:val="24"/>
          <w:shd w:val="clear" w:color="auto" w:fill="FFFFFF"/>
        </w:rPr>
        <w:t xml:space="preserve"> </w:t>
      </w:r>
      <w:r w:rsidRPr="000A6A3A">
        <w:rPr>
          <w:rFonts w:asciiTheme="minorBidi" w:hAnsiTheme="minorBidi"/>
          <w:color w:val="0D0D0D"/>
          <w:sz w:val="24"/>
          <w:szCs w:val="24"/>
          <w:shd w:val="clear" w:color="auto" w:fill="FFFFFF"/>
        </w:rPr>
        <w:t xml:space="preserve">sectors. This </w:t>
      </w:r>
      <w:r w:rsidR="00EF08D9" w:rsidRPr="000A6A3A">
        <w:rPr>
          <w:rFonts w:asciiTheme="minorBidi" w:hAnsiTheme="minorBidi"/>
          <w:color w:val="0D0D0D"/>
          <w:sz w:val="24"/>
          <w:szCs w:val="24"/>
          <w:shd w:val="clear" w:color="auto" w:fill="FFFFFF"/>
        </w:rPr>
        <w:t>divergence</w:t>
      </w:r>
      <w:r w:rsidRPr="000A6A3A">
        <w:rPr>
          <w:rFonts w:asciiTheme="minorBidi" w:hAnsiTheme="minorBidi"/>
          <w:color w:val="0D0D0D"/>
          <w:sz w:val="24"/>
          <w:szCs w:val="24"/>
          <w:shd w:val="clear" w:color="auto" w:fill="FFFFFF"/>
        </w:rPr>
        <w:t xml:space="preserve"> stems from several factors, including differing organizational structures, funding mechanisms, and objectives. In the private sector, entities are driven by profit motives and competition, prompting them to adopt cutting-edge ICT solutions to enhance operational efficiency, drive innovation, and gain competitive advantage. Moreover, </w:t>
      </w:r>
      <w:r w:rsidRPr="000A6A3A">
        <w:rPr>
          <w:rFonts w:asciiTheme="minorBidi" w:hAnsiTheme="minorBidi"/>
          <w:color w:val="0D0D0D"/>
          <w:sz w:val="24"/>
          <w:szCs w:val="24"/>
          <w:shd w:val="clear" w:color="auto" w:fill="FFFFFF"/>
        </w:rPr>
        <w:lastRenderedPageBreak/>
        <w:t>private sector organizations often have greater financial resources at their disposal, enabling them to invest more heavily in ICT infrastructure, research, and development. In contrast, the public and charity sectors are typically constrained by budgetary limitations and bureaucratic processes, which may hinder their ability to fully exploit the potential of ICT. Additionally, these sectors may face unique challenges such as regulatory constraints, data privacy concerns, and public scrutiny, which can further impede their ICT adoption efforts. Despite these disparities, efforts are underway to bridge the digital divide and promote ICT inclusion across all sectors, recognizing the transformative potential of technology in driving social progress and economic development.</w:t>
      </w:r>
    </w:p>
    <w:p w14:paraId="2E066D55" w14:textId="4D4FAC13" w:rsidR="001B5B53" w:rsidRPr="000A6A3A" w:rsidRDefault="001B5B53"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w:t>
      </w:r>
      <w:proofErr w:type="spellStart"/>
      <w:r w:rsidRPr="000A6A3A">
        <w:rPr>
          <w:rFonts w:asciiTheme="minorBidi" w:hAnsiTheme="minorBidi"/>
          <w:color w:val="222222"/>
          <w:sz w:val="24"/>
          <w:szCs w:val="24"/>
          <w:shd w:val="clear" w:color="auto" w:fill="FFFFFF"/>
        </w:rPr>
        <w:t>Mishraand</w:t>
      </w:r>
      <w:proofErr w:type="spellEnd"/>
      <w:r w:rsidRPr="000A6A3A">
        <w:rPr>
          <w:rFonts w:asciiTheme="minorBidi" w:hAnsiTheme="minorBidi"/>
          <w:color w:val="222222"/>
          <w:sz w:val="24"/>
          <w:szCs w:val="24"/>
          <w:shd w:val="clear" w:color="auto" w:fill="FFFFFF"/>
        </w:rPr>
        <w:t xml:space="preserve"> Akman, 2010</w:t>
      </w:r>
      <w:r w:rsidRPr="000A6A3A">
        <w:rPr>
          <w:rFonts w:asciiTheme="minorBidi" w:hAnsiTheme="minorBidi"/>
          <w:sz w:val="24"/>
          <w:szCs w:val="24"/>
        </w:rPr>
        <w:t xml:space="preserve"> </w:t>
      </w:r>
      <w:proofErr w:type="spellStart"/>
      <w:r w:rsidRPr="000A6A3A">
        <w:rPr>
          <w:rFonts w:asciiTheme="minorBidi" w:hAnsiTheme="minorBidi"/>
          <w:color w:val="222222"/>
          <w:sz w:val="24"/>
          <w:szCs w:val="24"/>
          <w:shd w:val="clear" w:color="auto" w:fill="FFFFFF"/>
        </w:rPr>
        <w:t>Budhwar</w:t>
      </w:r>
      <w:proofErr w:type="spellEnd"/>
      <w:r w:rsidRPr="000A6A3A">
        <w:rPr>
          <w:rFonts w:asciiTheme="minorBidi" w:hAnsiTheme="minorBidi"/>
          <w:color w:val="222222"/>
          <w:sz w:val="24"/>
          <w:szCs w:val="24"/>
          <w:shd w:val="clear" w:color="auto" w:fill="FFFFFF"/>
        </w:rPr>
        <w:t xml:space="preserve"> and Boyne, 2004, West and Lu, 2009. </w:t>
      </w:r>
      <w:proofErr w:type="spellStart"/>
      <w:r w:rsidRPr="000A6A3A">
        <w:rPr>
          <w:rFonts w:asciiTheme="minorBidi" w:hAnsiTheme="minorBidi"/>
          <w:color w:val="222222"/>
          <w:sz w:val="24"/>
          <w:szCs w:val="24"/>
          <w:shd w:val="clear" w:color="auto" w:fill="FFFFFF"/>
        </w:rPr>
        <w:t>Valcik</w:t>
      </w:r>
      <w:proofErr w:type="spellEnd"/>
      <w:r w:rsidRPr="000A6A3A">
        <w:rPr>
          <w:rFonts w:asciiTheme="minorBidi" w:hAnsiTheme="minorBidi"/>
          <w:color w:val="222222"/>
          <w:sz w:val="24"/>
          <w:szCs w:val="24"/>
          <w:shd w:val="clear" w:color="auto" w:fill="FFFFFF"/>
        </w:rPr>
        <w:t>,  Sabharwal and Benavides, 2023, Naveed, Suhail and Rana,2021,</w:t>
      </w:r>
      <w:r w:rsidRPr="000A6A3A">
        <w:rPr>
          <w:rFonts w:asciiTheme="minorBidi" w:hAnsiTheme="minorBidi"/>
          <w:color w:val="424242"/>
          <w:sz w:val="24"/>
          <w:szCs w:val="24"/>
          <w:shd w:val="clear" w:color="auto" w:fill="FFFFFF"/>
        </w:rPr>
        <w:t>Gueutal et al</w:t>
      </w:r>
      <w:r w:rsidRPr="000A6A3A">
        <w:rPr>
          <w:rFonts w:asciiTheme="minorBidi" w:hAnsiTheme="minorBidi"/>
          <w:sz w:val="24"/>
          <w:szCs w:val="24"/>
          <w:shd w:val="clear" w:color="auto" w:fill="FFFFFF"/>
        </w:rPr>
        <w:t>.,2009; Hosain, </w:t>
      </w:r>
      <w:r w:rsidRPr="000A6A3A">
        <w:rPr>
          <w:rFonts w:asciiTheme="minorBidi" w:hAnsiTheme="minorBidi"/>
          <w:sz w:val="24"/>
          <w:szCs w:val="24"/>
        </w:rPr>
        <w:t>2017</w:t>
      </w:r>
      <w:r w:rsidRPr="000A6A3A">
        <w:rPr>
          <w:rFonts w:asciiTheme="minorBidi" w:hAnsiTheme="minorBidi"/>
          <w:sz w:val="24"/>
          <w:szCs w:val="24"/>
          <w:shd w:val="clear" w:color="auto" w:fill="FFFFFF"/>
        </w:rPr>
        <w:t xml:space="preserve">; </w:t>
      </w:r>
      <w:proofErr w:type="spellStart"/>
      <w:r w:rsidRPr="000A6A3A">
        <w:rPr>
          <w:rFonts w:asciiTheme="minorBidi" w:hAnsiTheme="minorBidi"/>
          <w:sz w:val="24"/>
          <w:szCs w:val="24"/>
          <w:shd w:val="clear" w:color="auto" w:fill="FFFFFF"/>
        </w:rPr>
        <w:t>Mashrafi</w:t>
      </w:r>
      <w:proofErr w:type="spellEnd"/>
      <w:r w:rsidRPr="000A6A3A">
        <w:rPr>
          <w:rFonts w:asciiTheme="minorBidi" w:hAnsiTheme="minorBidi"/>
          <w:sz w:val="24"/>
          <w:szCs w:val="24"/>
          <w:shd w:val="clear" w:color="auto" w:fill="FFFFFF"/>
        </w:rPr>
        <w:t>, </w:t>
      </w:r>
      <w:r w:rsidRPr="000A6A3A">
        <w:rPr>
          <w:rFonts w:asciiTheme="minorBidi" w:hAnsiTheme="minorBidi"/>
          <w:sz w:val="24"/>
          <w:szCs w:val="24"/>
        </w:rPr>
        <w:t>2020</w:t>
      </w:r>
      <w:r w:rsidRPr="000A6A3A">
        <w:rPr>
          <w:rFonts w:asciiTheme="minorBidi" w:hAnsiTheme="minorBidi"/>
          <w:sz w:val="24"/>
          <w:szCs w:val="24"/>
          <w:shd w:val="clear" w:color="auto" w:fill="FFFFFF"/>
        </w:rPr>
        <w:t xml:space="preserve">; </w:t>
      </w:r>
      <w:proofErr w:type="spellStart"/>
      <w:r w:rsidRPr="000A6A3A">
        <w:rPr>
          <w:rFonts w:asciiTheme="minorBidi" w:hAnsiTheme="minorBidi"/>
          <w:sz w:val="24"/>
          <w:szCs w:val="24"/>
          <w:shd w:val="clear" w:color="auto" w:fill="FFFFFF"/>
        </w:rPr>
        <w:t>Ruël</w:t>
      </w:r>
      <w:proofErr w:type="spellEnd"/>
      <w:r w:rsidRPr="000A6A3A">
        <w:rPr>
          <w:rFonts w:asciiTheme="minorBidi" w:hAnsiTheme="minorBidi"/>
          <w:sz w:val="24"/>
          <w:szCs w:val="24"/>
          <w:shd w:val="clear" w:color="auto" w:fill="FFFFFF"/>
        </w:rPr>
        <w:t xml:space="preserve"> &amp; </w:t>
      </w:r>
      <w:proofErr w:type="spellStart"/>
      <w:r w:rsidRPr="000A6A3A">
        <w:rPr>
          <w:rFonts w:asciiTheme="minorBidi" w:hAnsiTheme="minorBidi"/>
          <w:sz w:val="24"/>
          <w:szCs w:val="24"/>
          <w:shd w:val="clear" w:color="auto" w:fill="FFFFFF"/>
        </w:rPr>
        <w:t>Bondarouk</w:t>
      </w:r>
      <w:proofErr w:type="spellEnd"/>
      <w:r w:rsidRPr="000A6A3A">
        <w:rPr>
          <w:rFonts w:asciiTheme="minorBidi" w:hAnsiTheme="minorBidi"/>
          <w:sz w:val="24"/>
          <w:szCs w:val="24"/>
          <w:shd w:val="clear" w:color="auto" w:fill="FFFFFF"/>
        </w:rPr>
        <w:t>, </w:t>
      </w:r>
      <w:r w:rsidRPr="000A6A3A">
        <w:rPr>
          <w:rFonts w:asciiTheme="minorBidi" w:hAnsiTheme="minorBidi"/>
          <w:sz w:val="24"/>
          <w:szCs w:val="24"/>
        </w:rPr>
        <w:t>2012</w:t>
      </w:r>
      <w:r w:rsidRPr="000A6A3A">
        <w:rPr>
          <w:rFonts w:asciiTheme="minorBidi" w:hAnsiTheme="minorBidi"/>
          <w:sz w:val="24"/>
          <w:szCs w:val="24"/>
          <w:shd w:val="clear" w:color="auto" w:fill="FFFFFF"/>
        </w:rPr>
        <w:t xml:space="preserve"> , Beadles, Lowery &amp; Johns, 2005)</w:t>
      </w:r>
    </w:p>
    <w:p w14:paraId="5A7E966A" w14:textId="77777777" w:rsidR="00081F5A" w:rsidRPr="000A6A3A" w:rsidRDefault="00081F5A" w:rsidP="000A6A3A">
      <w:pPr>
        <w:spacing w:line="360" w:lineRule="auto"/>
        <w:jc w:val="both"/>
        <w:rPr>
          <w:rFonts w:asciiTheme="minorBidi" w:eastAsia="Times New Roman" w:hAnsiTheme="minorBidi"/>
          <w:sz w:val="24"/>
          <w:szCs w:val="24"/>
        </w:rPr>
      </w:pPr>
    </w:p>
    <w:p w14:paraId="267FC3E4" w14:textId="77777777" w:rsidR="00081F5A" w:rsidRPr="000A6A3A" w:rsidRDefault="00081F5A" w:rsidP="000A6A3A">
      <w:pPr>
        <w:spacing w:line="360" w:lineRule="auto"/>
        <w:jc w:val="both"/>
        <w:rPr>
          <w:rFonts w:asciiTheme="minorBidi" w:eastAsia="Times New Roman" w:hAnsiTheme="minorBidi"/>
          <w:sz w:val="24"/>
          <w:szCs w:val="24"/>
        </w:rPr>
      </w:pPr>
    </w:p>
    <w:p w14:paraId="2951068D" w14:textId="55E7760D" w:rsidR="00081F5A" w:rsidRPr="000A6A3A" w:rsidRDefault="001B5B53"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Objective 2: To evaluate the  unique challenges  faced by each sector.</w:t>
      </w:r>
    </w:p>
    <w:p w14:paraId="3D1CCED7" w14:textId="01062399" w:rsidR="00081F5A" w:rsidRPr="000A6A3A" w:rsidRDefault="0034600A"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Both the private and governmental sectors face distinct difficulties when it comes to incorporating Information and Communication Technology (ICT) in Human Resource Management (HRM). Here is a summary of some of these difficulties:</w:t>
      </w:r>
    </w:p>
    <w:p w14:paraId="4E9CDA5C" w14:textId="77777777" w:rsidR="00276128" w:rsidRPr="000A6A3A" w:rsidRDefault="00276128" w:rsidP="000A6A3A">
      <w:pPr>
        <w:spacing w:line="360" w:lineRule="auto"/>
        <w:jc w:val="both"/>
        <w:rPr>
          <w:rFonts w:asciiTheme="minorBidi" w:eastAsia="Times New Roman" w:hAnsiTheme="minorBidi"/>
          <w:sz w:val="24"/>
          <w:szCs w:val="24"/>
        </w:rPr>
      </w:pPr>
    </w:p>
    <w:p w14:paraId="7271ECEF" w14:textId="639056DB" w:rsidR="00276128" w:rsidRPr="000A6A3A" w:rsidRDefault="00276128"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Private Sector</w:t>
      </w:r>
    </w:p>
    <w:p w14:paraId="179B9426" w14:textId="77777777" w:rsidR="00276128" w:rsidRPr="000A6A3A" w:rsidRDefault="00276128" w:rsidP="000A6A3A">
      <w:pPr>
        <w:spacing w:line="360" w:lineRule="auto"/>
        <w:jc w:val="both"/>
        <w:rPr>
          <w:rFonts w:asciiTheme="minorBidi" w:eastAsia="Times New Roman" w:hAnsiTheme="minorBidi"/>
          <w:sz w:val="24"/>
          <w:szCs w:val="24"/>
        </w:rPr>
      </w:pPr>
    </w:p>
    <w:p w14:paraId="6C30C670" w14:textId="77777777" w:rsidR="007F7E0F" w:rsidRPr="000A6A3A" w:rsidRDefault="00276128"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Cost Considerations: </w:t>
      </w:r>
      <w:r w:rsidR="007F7E0F" w:rsidRPr="000A6A3A">
        <w:rPr>
          <w:rFonts w:asciiTheme="minorBidi" w:eastAsia="Times New Roman" w:hAnsiTheme="minorBidi"/>
          <w:sz w:val="24"/>
          <w:szCs w:val="24"/>
        </w:rPr>
        <w:t>Although private sector organisations may possess greater financial resources in comparison to the public sector, the adoption of advanced information and communication technology (ICT) solutions in human resource management (HRM) can nonetheless result in substantial expenses. Striking a balance between the allocation of resources to ICT, the anticipated profits, and sustaining competitiveness can pose a difficulty.</w:t>
      </w:r>
    </w:p>
    <w:p w14:paraId="468F2B14" w14:textId="2639A3DC" w:rsidR="00276128" w:rsidRPr="000A6A3A" w:rsidRDefault="00276128" w:rsidP="000A6A3A">
      <w:pPr>
        <w:spacing w:line="360" w:lineRule="auto"/>
        <w:jc w:val="both"/>
        <w:rPr>
          <w:rFonts w:asciiTheme="minorBidi" w:eastAsia="Times New Roman" w:hAnsiTheme="minorBidi"/>
          <w:sz w:val="24"/>
          <w:szCs w:val="24"/>
        </w:rPr>
      </w:pPr>
    </w:p>
    <w:p w14:paraId="7D747DB9" w14:textId="77777777" w:rsidR="00276128" w:rsidRPr="000A6A3A" w:rsidRDefault="00276128"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lastRenderedPageBreak/>
        <w:t>Data Security and Privacy: Private sector companies often handle sensitive employee data, including personal information and performance metrics. Ensuring the security and privacy of this data in compliance with regulations such as GDPR (General Data Protection Regulation) or CCPA (California Consumer Privacy Act) is crucial, but it can be complex and resource-intensive.</w:t>
      </w:r>
    </w:p>
    <w:p w14:paraId="79080BC7" w14:textId="54FDD774" w:rsidR="00276128" w:rsidRPr="000A6A3A" w:rsidRDefault="00276128"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Talent Acquisition and Retention: </w:t>
      </w:r>
      <w:r w:rsidR="00B019EF" w:rsidRPr="000A6A3A">
        <w:rPr>
          <w:rFonts w:asciiTheme="minorBidi" w:eastAsia="Times New Roman" w:hAnsiTheme="minorBidi"/>
          <w:sz w:val="24"/>
          <w:szCs w:val="24"/>
        </w:rPr>
        <w:t>Private sector organisations must utilise information and communication technology (ICT) in their human resource management (HRM) to effectively acquire and retain talented individuals. Nevertheless, in a fiercely competitive job market, it can be difficult to attract and keep highly trained ICT experts who are capable of managing these systems.</w:t>
      </w:r>
    </w:p>
    <w:p w14:paraId="22A34B08" w14:textId="77777777" w:rsidR="00B019EF" w:rsidRPr="000A6A3A" w:rsidRDefault="00B019EF" w:rsidP="000A6A3A">
      <w:pPr>
        <w:spacing w:line="360" w:lineRule="auto"/>
        <w:jc w:val="both"/>
        <w:rPr>
          <w:rFonts w:asciiTheme="minorBidi" w:eastAsia="Times New Roman" w:hAnsiTheme="minorBidi"/>
          <w:sz w:val="24"/>
          <w:szCs w:val="24"/>
        </w:rPr>
      </w:pPr>
    </w:p>
    <w:p w14:paraId="44B8CEF3" w14:textId="77777777" w:rsidR="00276128" w:rsidRPr="000A6A3A" w:rsidRDefault="00276128"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Customization and Integration: Private sector companies may require customized HRM ICT solutions tailored to their specific needs and organizational structures. Integrating these solutions with existing systems and processes while ensuring compatibility and scalability can pose technical challenges.</w:t>
      </w:r>
    </w:p>
    <w:p w14:paraId="00E80B49" w14:textId="77777777" w:rsidR="00276128" w:rsidRPr="000A6A3A" w:rsidRDefault="00276128"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Public Sector:</w:t>
      </w:r>
    </w:p>
    <w:p w14:paraId="61059C2D" w14:textId="77777777" w:rsidR="00276128" w:rsidRPr="000A6A3A" w:rsidRDefault="00276128" w:rsidP="000A6A3A">
      <w:pPr>
        <w:spacing w:line="360" w:lineRule="auto"/>
        <w:jc w:val="both"/>
        <w:rPr>
          <w:rFonts w:asciiTheme="minorBidi" w:eastAsia="Times New Roman" w:hAnsiTheme="minorBidi"/>
          <w:sz w:val="24"/>
          <w:szCs w:val="24"/>
        </w:rPr>
      </w:pPr>
    </w:p>
    <w:p w14:paraId="2F454E14" w14:textId="77777777" w:rsidR="00276128" w:rsidRPr="000A6A3A" w:rsidRDefault="00276128"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Budget Constraints: Public sector organizations often operate within tight budget constraints, limiting their ability to invest in ICT infrastructure and systems for HRM. Securing funding for ICT projects and justifying their return on investment (ROI) can be particularly challenging in the public sector.</w:t>
      </w:r>
    </w:p>
    <w:p w14:paraId="10D13181" w14:textId="77777777" w:rsidR="00276128" w:rsidRPr="000A6A3A" w:rsidRDefault="00276128"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Bureaucratic Processes: Complex bureaucratic processes and procurement regulations in the public sector can slow down the implementation of ICT solutions in HRM. Decision-making processes may be lengthy, and navigating government regulations and compliance requirements can be cumbersome.</w:t>
      </w:r>
    </w:p>
    <w:p w14:paraId="4464EC58" w14:textId="77777777" w:rsidR="00276128" w:rsidRPr="000A6A3A" w:rsidRDefault="00276128"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Legacy Systems and Resistance to Change: Many public sector organizations rely on legacy systems for HRM, which may be outdated and difficult to integrate with modern ICT solutions. Resistance to change from employees accustomed to traditional processes and systems can further impede ICT adoption efforts.</w:t>
      </w:r>
    </w:p>
    <w:p w14:paraId="6ECBB492" w14:textId="77777777" w:rsidR="00276128" w:rsidRPr="000A6A3A" w:rsidRDefault="00276128"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lastRenderedPageBreak/>
        <w:t>Transparency and Accountability: Public sector organizations are accountable to taxpayers and must ensure transparency in their HRM practices. Implementing ICT solutions that enhance transparency while safeguarding data integrity and privacy is essential but can be challenging to achieve.</w:t>
      </w:r>
    </w:p>
    <w:p w14:paraId="17DB459E" w14:textId="77777777" w:rsidR="00276128" w:rsidRPr="000A6A3A" w:rsidRDefault="00276128"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Addressing these challenges requires a strategic approach that considers the unique needs, constraints, and objectives of both private and public sector organizations, along with a commitment to leveraging ICT to optimize HRM practices and enhance organizational performance.</w:t>
      </w:r>
    </w:p>
    <w:p w14:paraId="7FFB60D1" w14:textId="77777777" w:rsidR="00B93C34" w:rsidRPr="000A6A3A" w:rsidRDefault="00B93C34" w:rsidP="000A6A3A">
      <w:pPr>
        <w:spacing w:line="360" w:lineRule="auto"/>
        <w:jc w:val="both"/>
        <w:rPr>
          <w:rFonts w:asciiTheme="minorBidi" w:eastAsia="Times New Roman" w:hAnsiTheme="minorBidi"/>
          <w:sz w:val="24"/>
          <w:szCs w:val="24"/>
        </w:rPr>
      </w:pPr>
    </w:p>
    <w:p w14:paraId="1A692A35" w14:textId="3B2F479A" w:rsidR="00B93C34" w:rsidRPr="000A6A3A" w:rsidRDefault="00B93C34" w:rsidP="000A6A3A">
      <w:pPr>
        <w:pStyle w:val="paragraph"/>
        <w:spacing w:before="0" w:beforeAutospacing="0" w:after="0" w:afterAutospacing="0" w:line="360" w:lineRule="auto"/>
        <w:jc w:val="both"/>
        <w:textAlignment w:val="baseline"/>
        <w:rPr>
          <w:rFonts w:asciiTheme="minorBidi" w:hAnsiTheme="minorBidi" w:cstheme="minorBidi"/>
        </w:rPr>
      </w:pPr>
      <w:r w:rsidRPr="000A6A3A">
        <w:rPr>
          <w:rFonts w:asciiTheme="minorBidi" w:hAnsiTheme="minorBidi" w:cstheme="minorBidi"/>
        </w:rPr>
        <w:t>Objective 3:</w:t>
      </w:r>
      <w:r w:rsidRPr="000A6A3A">
        <w:rPr>
          <w:rStyle w:val="normaltextrun"/>
          <w:rFonts w:asciiTheme="minorBidi" w:hAnsiTheme="minorBidi" w:cstheme="minorBidi"/>
          <w:lang w:val="en-US"/>
        </w:rPr>
        <w:t xml:space="preserve"> To provide recommendations on how to use  technology to drive HR practices in both sectors. </w:t>
      </w:r>
    </w:p>
    <w:p w14:paraId="3F5F7BB4" w14:textId="4F84F81D" w:rsidR="00B93C34" w:rsidRPr="000A6A3A" w:rsidRDefault="00B93C34" w:rsidP="000A6A3A">
      <w:pPr>
        <w:spacing w:line="360" w:lineRule="auto"/>
        <w:jc w:val="both"/>
        <w:rPr>
          <w:rFonts w:asciiTheme="minorBidi" w:eastAsia="Times New Roman" w:hAnsiTheme="minorBidi"/>
          <w:sz w:val="24"/>
          <w:szCs w:val="24"/>
        </w:rPr>
      </w:pPr>
    </w:p>
    <w:p w14:paraId="1936017D" w14:textId="0000CBF6" w:rsidR="0077728E" w:rsidRPr="000A6A3A" w:rsidRDefault="0077728E"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Implement an Integrated HR Management System: Invest in a comprehensive HR management system that automates routine tasks such as payroll, attendance tracking, and performance evaluations. This streamlines HR operations, reduces errors, and frees up HR personnel to focus on strategic initiatives.</w:t>
      </w:r>
      <w:r w:rsidR="00FF0D3A" w:rsidRPr="000A6A3A">
        <w:rPr>
          <w:rFonts w:asciiTheme="minorBidi" w:eastAsia="Times New Roman" w:hAnsiTheme="minorBidi"/>
          <w:sz w:val="24"/>
          <w:szCs w:val="24"/>
        </w:rPr>
        <w:t xml:space="preserve"> This more vivid in private sector and appeared as an unique challenge for public sector. There is a chance for public sector to learn from private sector. </w:t>
      </w:r>
    </w:p>
    <w:p w14:paraId="47E3C8E3" w14:textId="77777777" w:rsidR="0077728E" w:rsidRPr="000A6A3A" w:rsidRDefault="0077728E"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Utilize AI for Recruitment and Talent Management: Adopt AI-powered tools for candidate screening, resume parsing, and predictive analytics to identify top talent efficiently. These tools can help in assessing candidate fit, predicting employee performance, and reducing bias in the hiring process.</w:t>
      </w:r>
    </w:p>
    <w:p w14:paraId="089E9A50" w14:textId="77777777" w:rsidR="0077728E" w:rsidRPr="000A6A3A" w:rsidRDefault="0077728E"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Develop Learning and Development Platforms: Implement e-learning platforms and virtual training programs to facilitate continuous learning and development for employees. These platforms can offer personalized learning paths, micro-learning modules, and certifications to upskill and reskill the workforce.</w:t>
      </w:r>
    </w:p>
    <w:p w14:paraId="4792AD7A" w14:textId="122B05E6" w:rsidR="0077728E" w:rsidRPr="000A6A3A" w:rsidRDefault="0077728E"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Enhance Employee Engagement with Collaboration Tools: </w:t>
      </w:r>
      <w:r w:rsidR="00A4152B" w:rsidRPr="000A6A3A">
        <w:rPr>
          <w:rFonts w:asciiTheme="minorBidi" w:eastAsia="Times New Roman" w:hAnsiTheme="minorBidi"/>
          <w:sz w:val="24"/>
          <w:szCs w:val="24"/>
        </w:rPr>
        <w:t>Implement collaboration tools and internal social networks to facilitate communication, cooperation, and knowledge exchange among staff. This has the potential to enhance employee engagement, productivity, and innovation within teams.</w:t>
      </w:r>
    </w:p>
    <w:p w14:paraId="372D7D58" w14:textId="77777777" w:rsidR="009227F8" w:rsidRPr="000A6A3A" w:rsidRDefault="009227F8" w:rsidP="000A6A3A">
      <w:pPr>
        <w:spacing w:line="360" w:lineRule="auto"/>
        <w:jc w:val="both"/>
        <w:rPr>
          <w:rFonts w:asciiTheme="minorBidi" w:eastAsia="Times New Roman" w:hAnsiTheme="minorBidi"/>
          <w:sz w:val="24"/>
          <w:szCs w:val="24"/>
        </w:rPr>
      </w:pPr>
    </w:p>
    <w:p w14:paraId="7B398967" w14:textId="77777777" w:rsidR="009227F8" w:rsidRPr="000A6A3A" w:rsidRDefault="009227F8" w:rsidP="000A6A3A">
      <w:pPr>
        <w:spacing w:line="360" w:lineRule="auto"/>
        <w:jc w:val="both"/>
        <w:rPr>
          <w:rFonts w:asciiTheme="minorBidi" w:eastAsia="Times New Roman" w:hAnsiTheme="minorBidi"/>
          <w:sz w:val="24"/>
          <w:szCs w:val="24"/>
        </w:rPr>
      </w:pPr>
    </w:p>
    <w:p w14:paraId="611606EC" w14:textId="28BEE268" w:rsidR="0077728E" w:rsidRPr="000A6A3A" w:rsidRDefault="0077728E"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Implement Performance Management Software: </w:t>
      </w:r>
      <w:r w:rsidR="00BF659D" w:rsidRPr="000A6A3A">
        <w:rPr>
          <w:rFonts w:asciiTheme="minorBidi" w:eastAsia="Times New Roman" w:hAnsiTheme="minorBidi"/>
          <w:sz w:val="24"/>
          <w:szCs w:val="24"/>
        </w:rPr>
        <w:t>Utilise performance management software to establish objectives, monitor advancement, deliver feedback, and carry out performance evaluations efficiently. Utilise tools such as 360-degree feedback, real-time performance tracking, and goal alignment to enhance employee performance and foster professional growth.</w:t>
      </w:r>
    </w:p>
    <w:p w14:paraId="53ABF3C6" w14:textId="55351B3D" w:rsidR="00BF659D" w:rsidRPr="000A6A3A" w:rsidRDefault="0077728E"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Enable Remote Work with Digital Workplace Solutions: </w:t>
      </w:r>
      <w:r w:rsidR="005A5891" w:rsidRPr="000A6A3A">
        <w:rPr>
          <w:rFonts w:asciiTheme="minorBidi" w:eastAsia="Times New Roman" w:hAnsiTheme="minorBidi"/>
          <w:sz w:val="24"/>
          <w:szCs w:val="24"/>
        </w:rPr>
        <w:t>Equip employees with digital workplace solutions that facilitate remote work, including cloud-based productivity tools, virtual meeting platforms, and secure VPN access. This promotes adaptability, harmony between work and personal life, and the uninterrupted operation of a firm, particularly during periods of emergency.</w:t>
      </w:r>
    </w:p>
    <w:p w14:paraId="1C49F5E7" w14:textId="744DD22A" w:rsidR="0077728E" w:rsidRPr="000A6A3A" w:rsidRDefault="0077728E"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Ensure Data Security and Compliance: </w:t>
      </w:r>
      <w:r w:rsidR="00B21D55" w:rsidRPr="000A6A3A">
        <w:rPr>
          <w:rFonts w:asciiTheme="minorBidi" w:eastAsia="Times New Roman" w:hAnsiTheme="minorBidi"/>
          <w:sz w:val="24"/>
          <w:szCs w:val="24"/>
        </w:rPr>
        <w:t>When deploying HR technology solutions, it is crucial to give priority to data security and compliance with standards such as GDPR and CCPA. Employ stringent security protocols, employ data encryption techniques, and enforce access rules to safeguard confidential employee data.</w:t>
      </w:r>
    </w:p>
    <w:p w14:paraId="0A23A08F" w14:textId="58C5672D" w:rsidR="00064910" w:rsidRPr="000A6A3A" w:rsidRDefault="0077728E"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Promote Diversity, Equity, and Inclusion (DEI) with Technology: </w:t>
      </w:r>
      <w:r w:rsidR="00064910" w:rsidRPr="000A6A3A">
        <w:rPr>
          <w:rFonts w:asciiTheme="minorBidi" w:eastAsia="Times New Roman" w:hAnsiTheme="minorBidi"/>
          <w:sz w:val="24"/>
          <w:szCs w:val="24"/>
        </w:rPr>
        <w:t>Employ technology to bolster DEI (Diversity, Equity, and Inclusion) efforts, including the use of blind recruitment platforms, diversity analytics tools, and inclusive language detectors. It is important to promote a culture that values diversity and inclusion by implementing specific initiatives and raising awareness through campaigns.</w:t>
      </w:r>
    </w:p>
    <w:p w14:paraId="68BC9E45" w14:textId="24434DA0" w:rsidR="0077728E" w:rsidRPr="000A6A3A" w:rsidRDefault="0077728E"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Invest in Mobile HR Solutions: </w:t>
      </w:r>
      <w:r w:rsidR="00363D24" w:rsidRPr="000A6A3A">
        <w:rPr>
          <w:rFonts w:asciiTheme="minorBidi" w:eastAsia="Times New Roman" w:hAnsiTheme="minorBidi"/>
          <w:sz w:val="24"/>
          <w:szCs w:val="24"/>
        </w:rPr>
        <w:t>Create mobile-responsive HR solutions, such as employee self-service portals and mobile applications, to enable convenient access to HR services at any time and from any location. This enhances the employee experience, making it more accessible and engaging, particularly for workers who are remote or working in the field.</w:t>
      </w:r>
    </w:p>
    <w:p w14:paraId="520A8C8C" w14:textId="2710B780" w:rsidR="00276128" w:rsidRPr="000A6A3A" w:rsidRDefault="0077728E"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By leveraging these technology-driven approaches, both public and private sector organizations can modernize their HR practices, improve efficiency, and better support their workforce in achieving their goals.</w:t>
      </w:r>
    </w:p>
    <w:p w14:paraId="79BEC201" w14:textId="77777777" w:rsidR="00276128" w:rsidRPr="000A6A3A" w:rsidRDefault="00276128" w:rsidP="000A6A3A">
      <w:pPr>
        <w:spacing w:line="360" w:lineRule="auto"/>
        <w:jc w:val="both"/>
        <w:rPr>
          <w:rFonts w:asciiTheme="minorBidi" w:eastAsia="Times New Roman" w:hAnsiTheme="minorBidi"/>
          <w:sz w:val="24"/>
          <w:szCs w:val="24"/>
        </w:rPr>
      </w:pPr>
    </w:p>
    <w:p w14:paraId="325AC5CF" w14:textId="0F695307" w:rsidR="00276128" w:rsidRPr="000A6A3A" w:rsidRDefault="006B20B1"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lastRenderedPageBreak/>
        <w:t xml:space="preserve">Limitations of the research </w:t>
      </w:r>
    </w:p>
    <w:p w14:paraId="02FECDA9" w14:textId="77777777" w:rsidR="003A6BA7" w:rsidRPr="000A6A3A" w:rsidRDefault="003A6BA7" w:rsidP="000A6A3A">
      <w:pPr>
        <w:spacing w:line="360" w:lineRule="auto"/>
        <w:jc w:val="both"/>
        <w:rPr>
          <w:rFonts w:asciiTheme="minorBidi" w:eastAsia="Times New Roman" w:hAnsiTheme="minorBidi"/>
          <w:sz w:val="24"/>
          <w:szCs w:val="24"/>
        </w:rPr>
      </w:pPr>
    </w:p>
    <w:p w14:paraId="7DD15C3B" w14:textId="77777777" w:rsidR="0080009C" w:rsidRPr="000A6A3A" w:rsidRDefault="002F060B" w:rsidP="000A6A3A">
      <w:pPr>
        <w:spacing w:line="360" w:lineRule="auto"/>
        <w:jc w:val="both"/>
        <w:rPr>
          <w:rFonts w:asciiTheme="minorBidi" w:eastAsia="Times New Roman" w:hAnsiTheme="minorBidi"/>
          <w:sz w:val="24"/>
          <w:szCs w:val="24"/>
        </w:rPr>
      </w:pPr>
      <w:r w:rsidRPr="000A6A3A">
        <w:rPr>
          <w:rFonts w:asciiTheme="minorBidi" w:hAnsiTheme="minorBidi"/>
          <w:sz w:val="24"/>
          <w:szCs w:val="24"/>
        </w:rPr>
        <w:t xml:space="preserve">Publication Bias: </w:t>
      </w:r>
      <w:r w:rsidR="00E83F3F" w:rsidRPr="000A6A3A">
        <w:rPr>
          <w:rFonts w:asciiTheme="minorBidi" w:hAnsiTheme="minorBidi"/>
          <w:sz w:val="24"/>
          <w:szCs w:val="24"/>
        </w:rPr>
        <w:t>As a s</w:t>
      </w:r>
      <w:r w:rsidRPr="000A6A3A">
        <w:rPr>
          <w:rFonts w:asciiTheme="minorBidi" w:hAnsiTheme="minorBidi"/>
          <w:sz w:val="24"/>
          <w:szCs w:val="24"/>
        </w:rPr>
        <w:t>ystematic review</w:t>
      </w:r>
      <w:r w:rsidR="00E83F3F" w:rsidRPr="000A6A3A">
        <w:rPr>
          <w:rFonts w:asciiTheme="minorBidi" w:hAnsiTheme="minorBidi"/>
          <w:sz w:val="24"/>
          <w:szCs w:val="24"/>
        </w:rPr>
        <w:t xml:space="preserve">, this research </w:t>
      </w:r>
      <w:r w:rsidRPr="000A6A3A">
        <w:rPr>
          <w:rFonts w:asciiTheme="minorBidi" w:hAnsiTheme="minorBidi"/>
          <w:sz w:val="24"/>
          <w:szCs w:val="24"/>
        </w:rPr>
        <w:t xml:space="preserve"> rel</w:t>
      </w:r>
      <w:r w:rsidR="00E83F3F" w:rsidRPr="000A6A3A">
        <w:rPr>
          <w:rFonts w:asciiTheme="minorBidi" w:hAnsiTheme="minorBidi"/>
          <w:sz w:val="24"/>
          <w:szCs w:val="24"/>
        </w:rPr>
        <w:t>ied</w:t>
      </w:r>
      <w:r w:rsidRPr="000A6A3A">
        <w:rPr>
          <w:rFonts w:asciiTheme="minorBidi" w:hAnsiTheme="minorBidi"/>
          <w:sz w:val="24"/>
          <w:szCs w:val="24"/>
        </w:rPr>
        <w:t xml:space="preserve"> on published literature, which may be biased toward studies with positive results. </w:t>
      </w:r>
      <w:r w:rsidR="00172272" w:rsidRPr="000A6A3A">
        <w:rPr>
          <w:rFonts w:asciiTheme="minorBidi" w:eastAsia="Times New Roman" w:hAnsiTheme="minorBidi"/>
          <w:sz w:val="24"/>
          <w:szCs w:val="24"/>
        </w:rPr>
        <w:t xml:space="preserve">Unfavourable or unknown results are less </w:t>
      </w:r>
      <w:r w:rsidR="0003406E" w:rsidRPr="000A6A3A">
        <w:rPr>
          <w:rFonts w:asciiTheme="minorBidi" w:eastAsia="Times New Roman" w:hAnsiTheme="minorBidi"/>
          <w:sz w:val="24"/>
          <w:szCs w:val="24"/>
        </w:rPr>
        <w:t>likely</w:t>
      </w:r>
      <w:r w:rsidR="00172272" w:rsidRPr="000A6A3A">
        <w:rPr>
          <w:rFonts w:asciiTheme="minorBidi" w:eastAsia="Times New Roman" w:hAnsiTheme="minorBidi"/>
          <w:sz w:val="24"/>
          <w:szCs w:val="24"/>
        </w:rPr>
        <w:t xml:space="preserve"> to be </w:t>
      </w:r>
      <w:r w:rsidR="0003406E" w:rsidRPr="000A6A3A">
        <w:rPr>
          <w:rFonts w:asciiTheme="minorBidi" w:eastAsia="Times New Roman" w:hAnsiTheme="minorBidi"/>
          <w:sz w:val="24"/>
          <w:szCs w:val="24"/>
        </w:rPr>
        <w:t>published</w:t>
      </w:r>
      <w:r w:rsidR="00172272" w:rsidRPr="000A6A3A">
        <w:rPr>
          <w:rFonts w:asciiTheme="minorBidi" w:eastAsia="Times New Roman" w:hAnsiTheme="minorBidi"/>
          <w:sz w:val="24"/>
          <w:szCs w:val="24"/>
        </w:rPr>
        <w:t xml:space="preserve">, resulting in an inadequate portrayal of the </w:t>
      </w:r>
      <w:r w:rsidR="00B513DC" w:rsidRPr="000A6A3A">
        <w:rPr>
          <w:rFonts w:asciiTheme="minorBidi" w:eastAsia="Times New Roman" w:hAnsiTheme="minorBidi"/>
          <w:sz w:val="24"/>
          <w:szCs w:val="24"/>
        </w:rPr>
        <w:t xml:space="preserve">evidence. It is also noteworthy that </w:t>
      </w:r>
      <w:r w:rsidR="00B513DC" w:rsidRPr="000A6A3A">
        <w:rPr>
          <w:rFonts w:asciiTheme="minorBidi" w:hAnsiTheme="minorBidi"/>
          <w:sz w:val="24"/>
          <w:szCs w:val="24"/>
        </w:rPr>
        <w:t>c</w:t>
      </w:r>
      <w:r w:rsidRPr="000A6A3A">
        <w:rPr>
          <w:rFonts w:asciiTheme="minorBidi" w:hAnsiTheme="minorBidi"/>
          <w:sz w:val="24"/>
          <w:szCs w:val="24"/>
        </w:rPr>
        <w:t xml:space="preserve">onducting a systematic review requires significant time, resources, and expertise. It involves thorough searching, screening, and synthesizing of a large volume of literature, which </w:t>
      </w:r>
      <w:r w:rsidR="008553D7" w:rsidRPr="000A6A3A">
        <w:rPr>
          <w:rFonts w:asciiTheme="minorBidi" w:hAnsiTheme="minorBidi"/>
          <w:sz w:val="24"/>
          <w:szCs w:val="24"/>
        </w:rPr>
        <w:t xml:space="preserve">was very </w:t>
      </w:r>
      <w:r w:rsidRPr="000A6A3A">
        <w:rPr>
          <w:rFonts w:asciiTheme="minorBidi" w:hAnsiTheme="minorBidi"/>
          <w:sz w:val="24"/>
          <w:szCs w:val="24"/>
        </w:rPr>
        <w:t xml:space="preserve"> challenging and </w:t>
      </w:r>
      <w:r w:rsidR="008553D7" w:rsidRPr="000A6A3A">
        <w:rPr>
          <w:rFonts w:asciiTheme="minorBidi" w:hAnsiTheme="minorBidi"/>
          <w:sz w:val="24"/>
          <w:szCs w:val="24"/>
        </w:rPr>
        <w:t>time consuming</w:t>
      </w:r>
      <w:r w:rsidRPr="000A6A3A">
        <w:rPr>
          <w:rFonts w:asciiTheme="minorBidi" w:hAnsiTheme="minorBidi"/>
          <w:sz w:val="24"/>
          <w:szCs w:val="24"/>
        </w:rPr>
        <w:t>.</w:t>
      </w:r>
      <w:r w:rsidR="00B513DC" w:rsidRPr="000A6A3A">
        <w:rPr>
          <w:rFonts w:asciiTheme="minorBidi" w:hAnsiTheme="minorBidi"/>
          <w:sz w:val="24"/>
          <w:szCs w:val="24"/>
        </w:rPr>
        <w:t xml:space="preserve"> </w:t>
      </w:r>
      <w:r w:rsidRPr="000A6A3A">
        <w:rPr>
          <w:rFonts w:asciiTheme="minorBidi" w:hAnsiTheme="minorBidi"/>
          <w:sz w:val="24"/>
          <w:szCs w:val="24"/>
        </w:rPr>
        <w:t xml:space="preserve"> It can </w:t>
      </w:r>
      <w:r w:rsidR="006F04D4" w:rsidRPr="000A6A3A">
        <w:rPr>
          <w:rFonts w:asciiTheme="minorBidi" w:hAnsiTheme="minorBidi"/>
          <w:sz w:val="24"/>
          <w:szCs w:val="24"/>
        </w:rPr>
        <w:t xml:space="preserve">also </w:t>
      </w:r>
      <w:r w:rsidRPr="000A6A3A">
        <w:rPr>
          <w:rFonts w:asciiTheme="minorBidi" w:hAnsiTheme="minorBidi"/>
          <w:sz w:val="24"/>
          <w:szCs w:val="24"/>
        </w:rPr>
        <w:t>take time for research findings to be published, leading to a potential lag between the conduct of the systematic review and the availability of the most current evidence.</w:t>
      </w:r>
      <w:r w:rsidR="006F04D4" w:rsidRPr="000A6A3A">
        <w:rPr>
          <w:rFonts w:asciiTheme="minorBidi" w:hAnsiTheme="minorBidi"/>
          <w:sz w:val="24"/>
          <w:szCs w:val="24"/>
        </w:rPr>
        <w:t xml:space="preserve"> </w:t>
      </w:r>
      <w:r w:rsidR="0080009C" w:rsidRPr="000A6A3A">
        <w:rPr>
          <w:rFonts w:asciiTheme="minorBidi" w:eastAsia="Times New Roman" w:hAnsiTheme="minorBidi"/>
          <w:sz w:val="24"/>
          <w:szCs w:val="24"/>
        </w:rPr>
        <w:t xml:space="preserve">The research was originally intended to focus specifically on the United Kingdom. However, because there is a scarcity of published articles on the topic of "ICT adaption in the UK private and public sectors," the scope of the research was broadened to include a worldwide perspective. </w:t>
      </w:r>
    </w:p>
    <w:p w14:paraId="21E3CF14" w14:textId="63CC3C24" w:rsidR="002F060B" w:rsidRPr="000A6A3A" w:rsidRDefault="002F060B" w:rsidP="000A6A3A">
      <w:pPr>
        <w:spacing w:line="360" w:lineRule="auto"/>
        <w:jc w:val="both"/>
        <w:rPr>
          <w:rFonts w:asciiTheme="minorBidi" w:eastAsia="Times New Roman" w:hAnsiTheme="minorBidi"/>
          <w:sz w:val="24"/>
          <w:szCs w:val="24"/>
        </w:rPr>
      </w:pPr>
    </w:p>
    <w:p w14:paraId="0D68472C" w14:textId="4538F40B" w:rsidR="002F060B" w:rsidRPr="000A6A3A" w:rsidRDefault="002F060B" w:rsidP="000A6A3A">
      <w:pPr>
        <w:spacing w:line="360" w:lineRule="auto"/>
        <w:jc w:val="both"/>
        <w:rPr>
          <w:rFonts w:asciiTheme="minorBidi" w:hAnsiTheme="minorBidi"/>
          <w:sz w:val="24"/>
          <w:szCs w:val="24"/>
        </w:rPr>
      </w:pPr>
      <w:r w:rsidRPr="000A6A3A">
        <w:rPr>
          <w:rFonts w:asciiTheme="minorBidi" w:hAnsiTheme="minorBidi"/>
          <w:sz w:val="24"/>
          <w:szCs w:val="24"/>
        </w:rPr>
        <w:t>Language Bias: Systematic reviews often include only studies published in English or other major languages, potentially leading to language bias and exclusion of valuable research published in other languages.</w:t>
      </w:r>
      <w:r w:rsidR="00415014" w:rsidRPr="000A6A3A">
        <w:rPr>
          <w:rFonts w:asciiTheme="minorBidi" w:hAnsiTheme="minorBidi"/>
          <w:sz w:val="24"/>
          <w:szCs w:val="24"/>
        </w:rPr>
        <w:t xml:space="preserve"> Understanding this, this research includes articles published in English. </w:t>
      </w:r>
      <w:r w:rsidR="00E921EF" w:rsidRPr="000A6A3A">
        <w:rPr>
          <w:rFonts w:asciiTheme="minorBidi" w:hAnsiTheme="minorBidi"/>
          <w:sz w:val="24"/>
          <w:szCs w:val="24"/>
        </w:rPr>
        <w:t>Moreover, d</w:t>
      </w:r>
      <w:r w:rsidRPr="000A6A3A">
        <w:rPr>
          <w:rFonts w:asciiTheme="minorBidi" w:hAnsiTheme="minorBidi"/>
          <w:sz w:val="24"/>
          <w:szCs w:val="24"/>
        </w:rPr>
        <w:t>espite efforts to minimize bias, systematic reviews are susceptible to errors and biases at various stages, including study selection, data extraction, and synthesis. These biases can affect the validity and reliability of the review's findings.</w:t>
      </w:r>
      <w:r w:rsidR="00F768FC" w:rsidRPr="000A6A3A">
        <w:rPr>
          <w:rFonts w:asciiTheme="minorBidi" w:hAnsiTheme="minorBidi"/>
          <w:sz w:val="24"/>
          <w:szCs w:val="24"/>
        </w:rPr>
        <w:t xml:space="preserve"> </w:t>
      </w:r>
      <w:r w:rsidRPr="000A6A3A">
        <w:rPr>
          <w:rFonts w:asciiTheme="minorBidi" w:hAnsiTheme="minorBidi"/>
          <w:sz w:val="24"/>
          <w:szCs w:val="24"/>
        </w:rPr>
        <w:t>Acknowledging these limitations and conducting systematic reviews with care and transparency can help mitigate their impact and enhance the credibility and usefulness of the findings.</w:t>
      </w:r>
    </w:p>
    <w:p w14:paraId="05609A5D" w14:textId="6DB72452" w:rsidR="00F768FC" w:rsidRPr="000A6A3A" w:rsidRDefault="00F768FC" w:rsidP="000A6A3A">
      <w:pPr>
        <w:spacing w:line="360" w:lineRule="auto"/>
        <w:jc w:val="both"/>
        <w:rPr>
          <w:rFonts w:asciiTheme="minorBidi" w:hAnsiTheme="minorBidi"/>
          <w:sz w:val="24"/>
          <w:szCs w:val="24"/>
        </w:rPr>
      </w:pPr>
      <w:r w:rsidRPr="000A6A3A">
        <w:rPr>
          <w:rFonts w:asciiTheme="minorBidi" w:hAnsiTheme="minorBidi"/>
          <w:sz w:val="24"/>
          <w:szCs w:val="24"/>
        </w:rPr>
        <w:t>Direction for future research</w:t>
      </w:r>
    </w:p>
    <w:p w14:paraId="69C5D489" w14:textId="77777777" w:rsidR="00F768FC" w:rsidRPr="000A6A3A" w:rsidRDefault="00F768FC" w:rsidP="000A6A3A">
      <w:pPr>
        <w:spacing w:line="360" w:lineRule="auto"/>
        <w:jc w:val="both"/>
        <w:rPr>
          <w:rFonts w:asciiTheme="minorBidi" w:hAnsiTheme="minorBidi"/>
          <w:sz w:val="24"/>
          <w:szCs w:val="24"/>
        </w:rPr>
      </w:pPr>
    </w:p>
    <w:p w14:paraId="220DA582" w14:textId="68ECEA15" w:rsidR="00CF2B35" w:rsidRPr="000A6A3A" w:rsidRDefault="00CF2B35" w:rsidP="000A6A3A">
      <w:pPr>
        <w:spacing w:after="0"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Due to a lack of published studies on the subject of "ICT adaption in the UK private and public sectors," further study is necessary to explore this topic. Further empirical investigations are also required. </w:t>
      </w:r>
      <w:r w:rsidR="00F1098C" w:rsidRPr="000A6A3A">
        <w:rPr>
          <w:rFonts w:asciiTheme="minorBidi" w:eastAsia="Times New Roman" w:hAnsiTheme="minorBidi"/>
          <w:sz w:val="24"/>
          <w:szCs w:val="24"/>
        </w:rPr>
        <w:t xml:space="preserve">This is the case with charity sector as well. There is a dearth of literature written on use of ICT </w:t>
      </w:r>
      <w:r w:rsidR="009462AA" w:rsidRPr="000A6A3A">
        <w:rPr>
          <w:rFonts w:asciiTheme="minorBidi" w:eastAsia="Times New Roman" w:hAnsiTheme="minorBidi"/>
          <w:sz w:val="24"/>
          <w:szCs w:val="24"/>
        </w:rPr>
        <w:t>IN charity sec</w:t>
      </w:r>
      <w:r w:rsidR="003A74FB" w:rsidRPr="000A6A3A">
        <w:rPr>
          <w:rFonts w:asciiTheme="minorBidi" w:eastAsia="Times New Roman" w:hAnsiTheme="minorBidi"/>
          <w:sz w:val="24"/>
          <w:szCs w:val="24"/>
        </w:rPr>
        <w:t xml:space="preserve">tor in UK as well. </w:t>
      </w:r>
    </w:p>
    <w:p w14:paraId="097246DC" w14:textId="77777777" w:rsidR="003A6BA7" w:rsidRPr="000A6A3A" w:rsidRDefault="003A6BA7" w:rsidP="000A6A3A">
      <w:pPr>
        <w:spacing w:line="360" w:lineRule="auto"/>
        <w:jc w:val="both"/>
        <w:rPr>
          <w:rFonts w:asciiTheme="minorBidi" w:eastAsia="Times New Roman" w:hAnsiTheme="minorBidi"/>
          <w:sz w:val="24"/>
          <w:szCs w:val="24"/>
        </w:rPr>
      </w:pPr>
    </w:p>
    <w:p w14:paraId="1D276C59" w14:textId="77777777" w:rsidR="00081F5A" w:rsidRPr="000A6A3A" w:rsidRDefault="00081F5A" w:rsidP="000A6A3A">
      <w:pPr>
        <w:spacing w:line="360" w:lineRule="auto"/>
        <w:jc w:val="both"/>
        <w:rPr>
          <w:rFonts w:asciiTheme="minorBidi" w:eastAsia="Times New Roman" w:hAnsiTheme="minorBidi"/>
          <w:sz w:val="24"/>
          <w:szCs w:val="24"/>
        </w:rPr>
      </w:pPr>
    </w:p>
    <w:p w14:paraId="65FCCCF8" w14:textId="77777777" w:rsidR="00081F5A" w:rsidRPr="000A6A3A" w:rsidRDefault="00081F5A" w:rsidP="000A6A3A">
      <w:pPr>
        <w:spacing w:line="360" w:lineRule="auto"/>
        <w:jc w:val="both"/>
        <w:rPr>
          <w:rFonts w:asciiTheme="minorBidi" w:eastAsia="Times New Roman" w:hAnsiTheme="minorBidi"/>
          <w:sz w:val="24"/>
          <w:szCs w:val="24"/>
        </w:rPr>
      </w:pPr>
    </w:p>
    <w:p w14:paraId="697C854D" w14:textId="77777777" w:rsidR="002578A4" w:rsidRPr="000A6A3A" w:rsidRDefault="002578A4" w:rsidP="000A6A3A">
      <w:pPr>
        <w:spacing w:line="360" w:lineRule="auto"/>
        <w:jc w:val="both"/>
        <w:rPr>
          <w:rFonts w:asciiTheme="minorBidi" w:eastAsia="Times New Roman" w:hAnsiTheme="minorBidi"/>
          <w:sz w:val="24"/>
          <w:szCs w:val="24"/>
        </w:rPr>
      </w:pPr>
    </w:p>
    <w:p w14:paraId="0F41CF22" w14:textId="77777777" w:rsidR="002578A4" w:rsidRPr="000A6A3A" w:rsidRDefault="002578A4" w:rsidP="000A6A3A">
      <w:pPr>
        <w:spacing w:line="360" w:lineRule="auto"/>
        <w:jc w:val="both"/>
        <w:rPr>
          <w:rFonts w:asciiTheme="minorBidi" w:eastAsia="Times New Roman" w:hAnsiTheme="minorBidi"/>
          <w:sz w:val="24"/>
          <w:szCs w:val="24"/>
        </w:rPr>
      </w:pPr>
    </w:p>
    <w:p w14:paraId="7CF7247C" w14:textId="601B648D" w:rsidR="00F83892" w:rsidRPr="000A6A3A" w:rsidRDefault="00F83892" w:rsidP="000A6A3A">
      <w:pPr>
        <w:spacing w:line="360" w:lineRule="auto"/>
        <w:jc w:val="both"/>
        <w:rPr>
          <w:rFonts w:asciiTheme="minorBidi" w:eastAsia="Times New Roman" w:hAnsiTheme="minorBidi"/>
          <w:sz w:val="24"/>
          <w:szCs w:val="24"/>
        </w:rPr>
      </w:pPr>
    </w:p>
    <w:p w14:paraId="0D7BD510" w14:textId="77777777" w:rsidR="00661AA1" w:rsidRPr="000A6A3A" w:rsidRDefault="00661AA1" w:rsidP="000A6A3A">
      <w:pPr>
        <w:spacing w:line="360" w:lineRule="auto"/>
        <w:jc w:val="both"/>
        <w:rPr>
          <w:rFonts w:asciiTheme="minorBidi" w:eastAsia="Times New Roman" w:hAnsiTheme="minorBidi"/>
          <w:sz w:val="24"/>
          <w:szCs w:val="24"/>
        </w:rPr>
      </w:pPr>
    </w:p>
    <w:p w14:paraId="1AB6DB34" w14:textId="77777777" w:rsidR="00661AA1" w:rsidRPr="000A6A3A" w:rsidRDefault="00661AA1" w:rsidP="000A6A3A">
      <w:pPr>
        <w:spacing w:line="360" w:lineRule="auto"/>
        <w:jc w:val="both"/>
        <w:rPr>
          <w:rFonts w:asciiTheme="minorBidi" w:eastAsia="Times New Roman" w:hAnsiTheme="minorBidi"/>
          <w:sz w:val="24"/>
          <w:szCs w:val="24"/>
        </w:rPr>
      </w:pPr>
    </w:p>
    <w:p w14:paraId="2473BF82" w14:textId="77777777" w:rsidR="0086657C" w:rsidRPr="000A6A3A" w:rsidRDefault="0086657C" w:rsidP="000A6A3A">
      <w:pPr>
        <w:spacing w:line="360" w:lineRule="auto"/>
        <w:jc w:val="both"/>
        <w:rPr>
          <w:rFonts w:asciiTheme="minorBidi" w:eastAsia="Times New Roman" w:hAnsiTheme="minorBidi"/>
          <w:sz w:val="24"/>
          <w:szCs w:val="24"/>
        </w:rPr>
      </w:pPr>
    </w:p>
    <w:p w14:paraId="2C80B9FE" w14:textId="77777777" w:rsidR="00C020E2" w:rsidRPr="000A6A3A" w:rsidRDefault="00C020E2" w:rsidP="000A6A3A">
      <w:pPr>
        <w:spacing w:line="360" w:lineRule="auto"/>
        <w:jc w:val="both"/>
        <w:rPr>
          <w:rFonts w:asciiTheme="minorBidi" w:hAnsiTheme="minorBidi"/>
          <w:color w:val="222222"/>
          <w:sz w:val="24"/>
          <w:szCs w:val="24"/>
          <w:shd w:val="clear" w:color="auto" w:fill="FFFFFF"/>
        </w:rPr>
      </w:pPr>
    </w:p>
    <w:p w14:paraId="5DFF4B94" w14:textId="142C7069" w:rsidR="00C020E2" w:rsidRPr="000A6A3A" w:rsidRDefault="00472188"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 xml:space="preserve">R. D. </w:t>
      </w:r>
      <w:proofErr w:type="spellStart"/>
      <w:r w:rsidRPr="000A6A3A">
        <w:rPr>
          <w:rFonts w:asciiTheme="minorBidi" w:hAnsiTheme="minorBidi"/>
          <w:color w:val="222222"/>
          <w:sz w:val="24"/>
          <w:szCs w:val="24"/>
          <w:shd w:val="clear" w:color="auto" w:fill="FFFFFF"/>
        </w:rPr>
        <w:t>Galliers</w:t>
      </w:r>
      <w:proofErr w:type="spellEnd"/>
      <w:r w:rsidRPr="000A6A3A">
        <w:rPr>
          <w:rFonts w:asciiTheme="minorBidi" w:hAnsiTheme="minorBidi"/>
          <w:color w:val="222222"/>
          <w:sz w:val="24"/>
          <w:szCs w:val="24"/>
          <w:shd w:val="clear" w:color="auto" w:fill="FFFFFF"/>
        </w:rPr>
        <w:t xml:space="preserve"> &amp; W. J. R. </w:t>
      </w:r>
      <w:proofErr w:type="spellStart"/>
      <w:r w:rsidRPr="000A6A3A">
        <w:rPr>
          <w:rFonts w:asciiTheme="minorBidi" w:hAnsiTheme="minorBidi"/>
          <w:color w:val="222222"/>
          <w:sz w:val="24"/>
          <w:szCs w:val="24"/>
          <w:shd w:val="clear" w:color="auto" w:fill="FFFFFF"/>
        </w:rPr>
        <w:t>Hearnshaw</w:t>
      </w:r>
      <w:proofErr w:type="spellEnd"/>
      <w:r w:rsidRPr="000A6A3A">
        <w:rPr>
          <w:rFonts w:asciiTheme="minorBidi" w:hAnsiTheme="minorBidi"/>
          <w:color w:val="222222"/>
          <w:sz w:val="24"/>
          <w:szCs w:val="24"/>
          <w:shd w:val="clear" w:color="auto" w:fill="FFFFFF"/>
        </w:rPr>
        <w:t>, 1994. Information Technology and Organizational Change: Strategies for a New Era.)</w:t>
      </w:r>
    </w:p>
    <w:p w14:paraId="6A7E4E86" w14:textId="019AAD7A" w:rsidR="00C020E2" w:rsidRPr="000A6A3A" w:rsidRDefault="00066591"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Beadles II, N.A., Lowery, C.M. and Johns, K., 2005. The impact of human resource information systems: An exploratory study in the public sector. Communications of the IIMA, 5(4), p.6.</w:t>
      </w:r>
    </w:p>
    <w:p w14:paraId="75BC4ABB" w14:textId="2852CC6A" w:rsidR="00C72DA0" w:rsidRPr="000A6A3A" w:rsidRDefault="00C72DA0"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Ahammad, T., 2017. Personnel management to human resource management (HRM): How HRM functions. </w:t>
      </w:r>
      <w:r w:rsidRPr="000A6A3A">
        <w:rPr>
          <w:rFonts w:asciiTheme="minorBidi" w:hAnsiTheme="minorBidi"/>
          <w:i/>
          <w:iCs/>
          <w:color w:val="222222"/>
          <w:sz w:val="24"/>
          <w:szCs w:val="24"/>
          <w:shd w:val="clear" w:color="auto" w:fill="FFFFFF"/>
        </w:rPr>
        <w:t>Journal of Modern Accounting and Auditing</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13</w:t>
      </w:r>
      <w:r w:rsidRPr="000A6A3A">
        <w:rPr>
          <w:rFonts w:asciiTheme="minorBidi" w:hAnsiTheme="minorBidi"/>
          <w:color w:val="222222"/>
          <w:sz w:val="24"/>
          <w:szCs w:val="24"/>
          <w:shd w:val="clear" w:color="auto" w:fill="FFFFFF"/>
        </w:rPr>
        <w:t>(9), pp.412-420.</w:t>
      </w:r>
    </w:p>
    <w:p w14:paraId="6D50F8C1" w14:textId="77777777" w:rsidR="00C020E2" w:rsidRPr="000A6A3A" w:rsidRDefault="00C020E2" w:rsidP="000A6A3A">
      <w:pPr>
        <w:spacing w:line="360" w:lineRule="auto"/>
        <w:jc w:val="both"/>
        <w:rPr>
          <w:rFonts w:asciiTheme="minorBidi" w:hAnsiTheme="minorBidi"/>
          <w:color w:val="222222"/>
          <w:sz w:val="24"/>
          <w:szCs w:val="24"/>
          <w:shd w:val="clear" w:color="auto" w:fill="FFFFFF"/>
        </w:rPr>
      </w:pPr>
    </w:p>
    <w:p w14:paraId="54CFF724" w14:textId="3A9502F0" w:rsidR="00C020E2" w:rsidRPr="000A6A3A" w:rsidRDefault="00EC28BD"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Reddick, C. G. (2009). Human resources information systems in Texas City governments: Scope and perception of its effectiveness. Public Personnel Management, 38(4), 19–34.</w:t>
      </w:r>
    </w:p>
    <w:p w14:paraId="0E582D2D" w14:textId="77777777" w:rsidR="00C020E2" w:rsidRPr="000A6A3A" w:rsidRDefault="00C020E2" w:rsidP="000A6A3A">
      <w:pPr>
        <w:spacing w:line="360" w:lineRule="auto"/>
        <w:jc w:val="both"/>
        <w:rPr>
          <w:rFonts w:asciiTheme="minorBidi" w:hAnsiTheme="minorBidi"/>
          <w:color w:val="222222"/>
          <w:sz w:val="24"/>
          <w:szCs w:val="24"/>
          <w:shd w:val="clear" w:color="auto" w:fill="FFFFFF"/>
        </w:rPr>
      </w:pPr>
    </w:p>
    <w:p w14:paraId="46AA0D77" w14:textId="25A8CE30" w:rsidR="00C020E2" w:rsidRPr="000A6A3A" w:rsidRDefault="001037D2" w:rsidP="000A6A3A">
      <w:pPr>
        <w:spacing w:line="360" w:lineRule="auto"/>
        <w:jc w:val="both"/>
        <w:rPr>
          <w:rFonts w:asciiTheme="minorBidi" w:hAnsiTheme="minorBidi"/>
          <w:color w:val="222222"/>
          <w:sz w:val="24"/>
          <w:szCs w:val="24"/>
          <w:shd w:val="clear" w:color="auto" w:fill="FFFFFF"/>
        </w:rPr>
      </w:pPr>
      <w:proofErr w:type="spellStart"/>
      <w:r w:rsidRPr="000A6A3A">
        <w:rPr>
          <w:rFonts w:asciiTheme="minorBidi" w:hAnsiTheme="minorBidi"/>
          <w:color w:val="333333"/>
          <w:sz w:val="24"/>
          <w:szCs w:val="24"/>
          <w:shd w:val="clear" w:color="auto" w:fill="FCFCFC"/>
        </w:rPr>
        <w:t>Lengnick</w:t>
      </w:r>
      <w:proofErr w:type="spellEnd"/>
      <w:r w:rsidRPr="000A6A3A">
        <w:rPr>
          <w:rFonts w:asciiTheme="minorBidi" w:hAnsiTheme="minorBidi"/>
          <w:color w:val="333333"/>
          <w:sz w:val="24"/>
          <w:szCs w:val="24"/>
          <w:shd w:val="clear" w:color="auto" w:fill="FCFCFC"/>
        </w:rPr>
        <w:t>-Hall, M. L., &amp; Moritz, S. (2003). The impact of e-HR on the human resource management function. </w:t>
      </w:r>
      <w:r w:rsidRPr="000A6A3A">
        <w:rPr>
          <w:rFonts w:asciiTheme="minorBidi" w:hAnsiTheme="minorBidi"/>
          <w:i/>
          <w:iCs/>
          <w:color w:val="333333"/>
          <w:sz w:val="24"/>
          <w:szCs w:val="24"/>
          <w:shd w:val="clear" w:color="auto" w:fill="FCFCFC"/>
        </w:rPr>
        <w:t>Journal of Labor Research, 24</w:t>
      </w:r>
      <w:r w:rsidRPr="000A6A3A">
        <w:rPr>
          <w:rFonts w:asciiTheme="minorBidi" w:hAnsiTheme="minorBidi"/>
          <w:color w:val="333333"/>
          <w:sz w:val="24"/>
          <w:szCs w:val="24"/>
          <w:shd w:val="clear" w:color="auto" w:fill="FCFCFC"/>
        </w:rPr>
        <w:t>(3), 365–379.</w:t>
      </w:r>
    </w:p>
    <w:p w14:paraId="3F715383" w14:textId="6064B870" w:rsidR="00C020E2" w:rsidRPr="000A6A3A" w:rsidRDefault="003B1126"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333333"/>
          <w:sz w:val="24"/>
          <w:szCs w:val="24"/>
          <w:shd w:val="clear" w:color="auto" w:fill="FCFCFC"/>
        </w:rPr>
        <w:t>Ball, K. S. (2001). The use of human resource information systems: a survey. </w:t>
      </w:r>
      <w:r w:rsidRPr="000A6A3A">
        <w:rPr>
          <w:rFonts w:asciiTheme="minorBidi" w:hAnsiTheme="minorBidi"/>
          <w:i/>
          <w:iCs/>
          <w:color w:val="333333"/>
          <w:sz w:val="24"/>
          <w:szCs w:val="24"/>
          <w:shd w:val="clear" w:color="auto" w:fill="FCFCFC"/>
        </w:rPr>
        <w:t>Personnel Review, 30</w:t>
      </w:r>
      <w:r w:rsidRPr="000A6A3A">
        <w:rPr>
          <w:rFonts w:asciiTheme="minorBidi" w:hAnsiTheme="minorBidi"/>
          <w:color w:val="333333"/>
          <w:sz w:val="24"/>
          <w:szCs w:val="24"/>
          <w:shd w:val="clear" w:color="auto" w:fill="FCFCFC"/>
        </w:rPr>
        <w:t>(6), 677–693.</w:t>
      </w:r>
    </w:p>
    <w:p w14:paraId="2C622AAE" w14:textId="7CFF5C83" w:rsidR="00C020E2" w:rsidRPr="000A6A3A" w:rsidRDefault="00BF0C54"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lastRenderedPageBreak/>
        <w:t>Hendrickson, A. R. (2003). Human resource information systems: Backbone technology of contemporary human resources. Journal of Labor Research, 24(3), 381–394.</w:t>
      </w:r>
    </w:p>
    <w:p w14:paraId="680B50AB" w14:textId="77777777" w:rsidR="00C020E2" w:rsidRPr="000A6A3A" w:rsidRDefault="00C020E2" w:rsidP="000A6A3A">
      <w:pPr>
        <w:spacing w:line="360" w:lineRule="auto"/>
        <w:jc w:val="both"/>
        <w:rPr>
          <w:rFonts w:asciiTheme="minorBidi" w:hAnsiTheme="minorBidi"/>
          <w:color w:val="222222"/>
          <w:sz w:val="24"/>
          <w:szCs w:val="24"/>
          <w:shd w:val="clear" w:color="auto" w:fill="FFFFFF"/>
        </w:rPr>
      </w:pPr>
    </w:p>
    <w:p w14:paraId="6B639965" w14:textId="77216C74" w:rsidR="00C020E2" w:rsidRPr="000A6A3A" w:rsidRDefault="00CE6873" w:rsidP="000A6A3A">
      <w:pPr>
        <w:spacing w:line="360" w:lineRule="auto"/>
        <w:jc w:val="both"/>
        <w:rPr>
          <w:rFonts w:asciiTheme="minorBidi" w:hAnsiTheme="minorBidi"/>
          <w:color w:val="333333"/>
          <w:sz w:val="24"/>
          <w:szCs w:val="24"/>
          <w:shd w:val="clear" w:color="auto" w:fill="FCFCFC"/>
        </w:rPr>
      </w:pPr>
      <w:r w:rsidRPr="000A6A3A">
        <w:rPr>
          <w:rFonts w:asciiTheme="minorBidi" w:hAnsiTheme="minorBidi"/>
          <w:color w:val="333333"/>
          <w:sz w:val="24"/>
          <w:szCs w:val="24"/>
          <w:shd w:val="clear" w:color="auto" w:fill="FCFCFC"/>
        </w:rPr>
        <w:t>Troshani, I., Jerram, C., &amp; Hill, S. R. (2011). Exploring the public sector adoption of HRIS. </w:t>
      </w:r>
      <w:r w:rsidRPr="000A6A3A">
        <w:rPr>
          <w:rFonts w:asciiTheme="minorBidi" w:hAnsiTheme="minorBidi"/>
          <w:i/>
          <w:iCs/>
          <w:color w:val="333333"/>
          <w:sz w:val="24"/>
          <w:szCs w:val="24"/>
          <w:shd w:val="clear" w:color="auto" w:fill="FCFCFC"/>
        </w:rPr>
        <w:t>Industrial Management &amp; Data Systems, 111</w:t>
      </w:r>
      <w:r w:rsidRPr="000A6A3A">
        <w:rPr>
          <w:rFonts w:asciiTheme="minorBidi" w:hAnsiTheme="minorBidi"/>
          <w:color w:val="333333"/>
          <w:sz w:val="24"/>
          <w:szCs w:val="24"/>
          <w:shd w:val="clear" w:color="auto" w:fill="FCFCFC"/>
        </w:rPr>
        <w:t>(3), 470–488.</w:t>
      </w:r>
    </w:p>
    <w:p w14:paraId="4D2BEB7F" w14:textId="762A193B" w:rsidR="00D74AC7" w:rsidRPr="000A6A3A" w:rsidRDefault="00D74AC7" w:rsidP="000A6A3A">
      <w:pPr>
        <w:spacing w:line="360" w:lineRule="auto"/>
        <w:jc w:val="both"/>
        <w:rPr>
          <w:rFonts w:asciiTheme="minorBidi" w:hAnsiTheme="minorBidi"/>
          <w:color w:val="222222"/>
          <w:sz w:val="24"/>
          <w:szCs w:val="24"/>
          <w:shd w:val="clear" w:color="auto" w:fill="FFFFFF"/>
        </w:rPr>
      </w:pPr>
      <w:proofErr w:type="spellStart"/>
      <w:r w:rsidRPr="000A6A3A">
        <w:rPr>
          <w:rFonts w:asciiTheme="minorBidi" w:hAnsiTheme="minorBidi"/>
          <w:sz w:val="24"/>
          <w:szCs w:val="24"/>
        </w:rPr>
        <w:t>CedarCrestone</w:t>
      </w:r>
      <w:proofErr w:type="spellEnd"/>
      <w:r w:rsidRPr="000A6A3A">
        <w:rPr>
          <w:rFonts w:asciiTheme="minorBidi" w:hAnsiTheme="minorBidi"/>
          <w:sz w:val="24"/>
          <w:szCs w:val="24"/>
        </w:rPr>
        <w:t xml:space="preserve"> (2010). The HR Systems Survey: HR Technologies, Deployment Approaches, Value and Metrics, 12th Annual Edition.</w:t>
      </w:r>
    </w:p>
    <w:p w14:paraId="20CCA740" w14:textId="77777777" w:rsidR="00C020E2" w:rsidRPr="000A6A3A" w:rsidRDefault="00C020E2" w:rsidP="000A6A3A">
      <w:pPr>
        <w:spacing w:line="360" w:lineRule="auto"/>
        <w:jc w:val="both"/>
        <w:rPr>
          <w:rFonts w:asciiTheme="minorBidi" w:hAnsiTheme="minorBidi"/>
          <w:color w:val="222222"/>
          <w:sz w:val="24"/>
          <w:szCs w:val="24"/>
          <w:shd w:val="clear" w:color="auto" w:fill="FFFFFF"/>
        </w:rPr>
      </w:pPr>
    </w:p>
    <w:p w14:paraId="5F97EBCD" w14:textId="77777777" w:rsidR="00D85F1B" w:rsidRPr="000A6A3A" w:rsidRDefault="00D85F1B" w:rsidP="000A6A3A">
      <w:pPr>
        <w:spacing w:line="360" w:lineRule="auto"/>
        <w:jc w:val="both"/>
        <w:rPr>
          <w:rFonts w:asciiTheme="minorBidi" w:eastAsia="Times New Roman" w:hAnsiTheme="minorBidi"/>
          <w:color w:val="0D0D0D"/>
          <w:sz w:val="24"/>
          <w:szCs w:val="24"/>
        </w:rPr>
      </w:pPr>
      <w:r w:rsidRPr="000A6A3A">
        <w:rPr>
          <w:rFonts w:asciiTheme="minorBidi" w:eastAsia="Times New Roman" w:hAnsiTheme="minorBidi"/>
          <w:color w:val="0D0D0D"/>
          <w:sz w:val="24"/>
          <w:szCs w:val="24"/>
          <w:lang w:val="fi-FI"/>
        </w:rPr>
        <w:t xml:space="preserve">Khan, Z., </w:t>
      </w:r>
      <w:proofErr w:type="spellStart"/>
      <w:r w:rsidRPr="000A6A3A">
        <w:rPr>
          <w:rFonts w:asciiTheme="minorBidi" w:eastAsia="Times New Roman" w:hAnsiTheme="minorBidi"/>
          <w:color w:val="0D0D0D"/>
          <w:sz w:val="24"/>
          <w:szCs w:val="24"/>
          <w:lang w:val="fi-FI"/>
        </w:rPr>
        <w:t>Ahsan</w:t>
      </w:r>
      <w:proofErr w:type="spellEnd"/>
      <w:r w:rsidRPr="000A6A3A">
        <w:rPr>
          <w:rFonts w:asciiTheme="minorBidi" w:eastAsia="Times New Roman" w:hAnsiTheme="minorBidi"/>
          <w:color w:val="0D0D0D"/>
          <w:sz w:val="24"/>
          <w:szCs w:val="24"/>
          <w:lang w:val="fi-FI"/>
        </w:rPr>
        <w:t xml:space="preserve">, K., &amp; </w:t>
      </w:r>
      <w:proofErr w:type="spellStart"/>
      <w:r w:rsidRPr="000A6A3A">
        <w:rPr>
          <w:rFonts w:asciiTheme="minorBidi" w:eastAsia="Times New Roman" w:hAnsiTheme="minorBidi"/>
          <w:color w:val="0D0D0D"/>
          <w:sz w:val="24"/>
          <w:szCs w:val="24"/>
          <w:lang w:val="fi-FI"/>
        </w:rPr>
        <w:t>Alam</w:t>
      </w:r>
      <w:proofErr w:type="spellEnd"/>
      <w:r w:rsidRPr="000A6A3A">
        <w:rPr>
          <w:rFonts w:asciiTheme="minorBidi" w:eastAsia="Times New Roman" w:hAnsiTheme="minorBidi"/>
          <w:color w:val="0D0D0D"/>
          <w:sz w:val="24"/>
          <w:szCs w:val="24"/>
          <w:lang w:val="fi-FI"/>
        </w:rPr>
        <w:t xml:space="preserve">, M. M. (2019). </w:t>
      </w:r>
      <w:r w:rsidRPr="000A6A3A">
        <w:rPr>
          <w:rFonts w:asciiTheme="minorBidi" w:eastAsia="Times New Roman" w:hAnsiTheme="minorBidi"/>
          <w:color w:val="0D0D0D"/>
          <w:sz w:val="24"/>
          <w:szCs w:val="24"/>
        </w:rPr>
        <w:t>Adoption of E-government services in developing countries: The case of Bangladesh. Information Technology for Development, 25(1), 145-173.</w:t>
      </w:r>
    </w:p>
    <w:p w14:paraId="5E064F9F" w14:textId="280A1DC6" w:rsidR="00D85F1B" w:rsidRPr="000A6A3A" w:rsidRDefault="00FD56B6" w:rsidP="000A6A3A">
      <w:pPr>
        <w:spacing w:line="360" w:lineRule="auto"/>
        <w:jc w:val="both"/>
        <w:rPr>
          <w:rFonts w:asciiTheme="minorBidi" w:hAnsiTheme="minorBidi"/>
          <w:color w:val="222222"/>
          <w:sz w:val="24"/>
          <w:szCs w:val="24"/>
          <w:shd w:val="clear" w:color="auto" w:fill="FFFFFF"/>
        </w:rPr>
      </w:pPr>
      <w:proofErr w:type="spellStart"/>
      <w:r w:rsidRPr="000A6A3A">
        <w:rPr>
          <w:rFonts w:asciiTheme="minorBidi" w:hAnsiTheme="minorBidi"/>
          <w:color w:val="222222"/>
          <w:sz w:val="24"/>
          <w:szCs w:val="24"/>
          <w:shd w:val="clear" w:color="auto" w:fill="FFFFFF"/>
        </w:rPr>
        <w:t>Bondarouk</w:t>
      </w:r>
      <w:proofErr w:type="spellEnd"/>
      <w:r w:rsidRPr="000A6A3A">
        <w:rPr>
          <w:rFonts w:asciiTheme="minorBidi" w:hAnsiTheme="minorBidi"/>
          <w:color w:val="222222"/>
          <w:sz w:val="24"/>
          <w:szCs w:val="24"/>
          <w:shd w:val="clear" w:color="auto" w:fill="FFFFFF"/>
        </w:rPr>
        <w:t>, T., &amp; Brewster, C. (2016). Conceptualising the future of HRM and technology research. The International Journal of Human Resource Management, 27(21), 2652-2671.</w:t>
      </w:r>
    </w:p>
    <w:p w14:paraId="1E804672" w14:textId="77777777" w:rsidR="00B74123" w:rsidRPr="000A6A3A" w:rsidRDefault="00B74123" w:rsidP="000A6A3A">
      <w:pPr>
        <w:spacing w:line="360" w:lineRule="auto"/>
        <w:jc w:val="both"/>
        <w:rPr>
          <w:rFonts w:asciiTheme="minorBidi" w:eastAsia="Times New Roman" w:hAnsiTheme="minorBidi"/>
          <w:sz w:val="24"/>
          <w:szCs w:val="24"/>
        </w:rPr>
      </w:pPr>
      <w:r w:rsidRPr="000A6A3A">
        <w:rPr>
          <w:rFonts w:asciiTheme="minorBidi" w:eastAsia="Times New Roman" w:hAnsiTheme="minorBidi"/>
          <w:sz w:val="24"/>
          <w:szCs w:val="24"/>
        </w:rPr>
        <w:t xml:space="preserve">Jiang, K., </w:t>
      </w:r>
      <w:proofErr w:type="spellStart"/>
      <w:r w:rsidRPr="000A6A3A">
        <w:rPr>
          <w:rFonts w:asciiTheme="minorBidi" w:eastAsia="Times New Roman" w:hAnsiTheme="minorBidi"/>
          <w:sz w:val="24"/>
          <w:szCs w:val="24"/>
        </w:rPr>
        <w:t>Fombad</w:t>
      </w:r>
      <w:proofErr w:type="spellEnd"/>
      <w:r w:rsidRPr="000A6A3A">
        <w:rPr>
          <w:rFonts w:asciiTheme="minorBidi" w:eastAsia="Times New Roman" w:hAnsiTheme="minorBidi"/>
          <w:sz w:val="24"/>
          <w:szCs w:val="24"/>
        </w:rPr>
        <w:t>, M., Weeks, K., &amp; Ragu-Nathan, T. S. (2019). The dynamics of HRIS vendor selection: A comprehensive review and future directions. International Journal of Human Resource Management, 30(4), 597-634.</w:t>
      </w:r>
    </w:p>
    <w:p w14:paraId="6022DE4F" w14:textId="77777777" w:rsidR="0009464B" w:rsidRPr="000A6A3A" w:rsidRDefault="0009464B" w:rsidP="000A6A3A">
      <w:pPr>
        <w:spacing w:line="360" w:lineRule="auto"/>
        <w:jc w:val="both"/>
        <w:rPr>
          <w:rFonts w:asciiTheme="minorBidi" w:eastAsia="Times New Roman" w:hAnsiTheme="minorBidi"/>
          <w:color w:val="0D0D0D"/>
          <w:sz w:val="24"/>
          <w:szCs w:val="24"/>
        </w:rPr>
      </w:pPr>
      <w:r w:rsidRPr="000A6A3A">
        <w:rPr>
          <w:rFonts w:asciiTheme="minorBidi" w:eastAsia="Times New Roman" w:hAnsiTheme="minorBidi"/>
          <w:color w:val="0D0D0D"/>
          <w:sz w:val="24"/>
          <w:szCs w:val="24"/>
        </w:rPr>
        <w:t>Sulaiman, A., Aziz, A. A., &amp; Wasif, M. (2017). Impact of e-HRM Implementation on Employees' Performance in the Banking Sector. Review of Integrative Business and Economics Research, 6(1), 243-259.</w:t>
      </w:r>
    </w:p>
    <w:p w14:paraId="49C4DA78" w14:textId="77777777" w:rsidR="00F22029" w:rsidRPr="000A6A3A" w:rsidRDefault="00F22029" w:rsidP="000A6A3A">
      <w:pPr>
        <w:spacing w:line="360" w:lineRule="auto"/>
        <w:jc w:val="both"/>
        <w:rPr>
          <w:rFonts w:asciiTheme="minorBidi" w:eastAsia="Times New Roman" w:hAnsiTheme="minorBidi"/>
          <w:color w:val="0D0D0D"/>
          <w:sz w:val="24"/>
          <w:szCs w:val="24"/>
        </w:rPr>
      </w:pPr>
    </w:p>
    <w:p w14:paraId="18EC1275" w14:textId="77777777" w:rsidR="00F22029" w:rsidRPr="000A6A3A" w:rsidRDefault="00F22029" w:rsidP="000A6A3A">
      <w:pPr>
        <w:spacing w:line="360" w:lineRule="auto"/>
        <w:jc w:val="both"/>
        <w:rPr>
          <w:rFonts w:asciiTheme="minorBidi" w:eastAsia="Times New Roman" w:hAnsiTheme="minorBidi"/>
          <w:color w:val="0D0D0D"/>
          <w:sz w:val="24"/>
          <w:szCs w:val="24"/>
        </w:rPr>
      </w:pPr>
      <w:proofErr w:type="spellStart"/>
      <w:r w:rsidRPr="000A6A3A">
        <w:rPr>
          <w:rFonts w:asciiTheme="minorBidi" w:eastAsia="Times New Roman" w:hAnsiTheme="minorBidi"/>
          <w:color w:val="0D0D0D"/>
          <w:sz w:val="24"/>
          <w:szCs w:val="24"/>
        </w:rPr>
        <w:t>Lacity</w:t>
      </w:r>
      <w:proofErr w:type="spellEnd"/>
      <w:r w:rsidRPr="000A6A3A">
        <w:rPr>
          <w:rFonts w:asciiTheme="minorBidi" w:eastAsia="Times New Roman" w:hAnsiTheme="minorBidi"/>
          <w:color w:val="0D0D0D"/>
          <w:sz w:val="24"/>
          <w:szCs w:val="24"/>
        </w:rPr>
        <w:t>, M. C., Tjong, Y. L., &amp; Carmel, E. (2018). A review of the IT outsourcing literature: Insights for practice. The Journal of Strategic Information Systems, 27(1), 23-49.</w:t>
      </w:r>
    </w:p>
    <w:p w14:paraId="6D1A19E5" w14:textId="77777777" w:rsidR="00F22029" w:rsidRPr="000A6A3A" w:rsidRDefault="00F22029" w:rsidP="000A6A3A">
      <w:pPr>
        <w:spacing w:line="360" w:lineRule="auto"/>
        <w:jc w:val="both"/>
        <w:rPr>
          <w:rFonts w:asciiTheme="minorBidi" w:eastAsia="Times New Roman" w:hAnsiTheme="minorBidi"/>
          <w:color w:val="0D0D0D"/>
          <w:sz w:val="24"/>
          <w:szCs w:val="24"/>
        </w:rPr>
      </w:pPr>
    </w:p>
    <w:p w14:paraId="3B176DE3" w14:textId="77777777" w:rsidR="00EA1C1A" w:rsidRPr="000A6A3A" w:rsidRDefault="00EA1C1A" w:rsidP="000A6A3A">
      <w:pPr>
        <w:spacing w:line="360" w:lineRule="auto"/>
        <w:jc w:val="both"/>
        <w:rPr>
          <w:rFonts w:asciiTheme="minorBidi" w:hAnsiTheme="minorBidi"/>
          <w:sz w:val="24"/>
          <w:szCs w:val="24"/>
        </w:rPr>
      </w:pPr>
      <w:r w:rsidRPr="000A6A3A">
        <w:rPr>
          <w:rFonts w:asciiTheme="minorBidi" w:hAnsiTheme="minorBidi"/>
          <w:sz w:val="24"/>
          <w:szCs w:val="24"/>
        </w:rPr>
        <w:t xml:space="preserve">Abdullah, A., </w:t>
      </w:r>
      <w:proofErr w:type="spellStart"/>
      <w:r w:rsidRPr="000A6A3A">
        <w:rPr>
          <w:rFonts w:asciiTheme="minorBidi" w:hAnsiTheme="minorBidi"/>
          <w:sz w:val="24"/>
          <w:szCs w:val="24"/>
        </w:rPr>
        <w:t>Upadhaya</w:t>
      </w:r>
      <w:proofErr w:type="spellEnd"/>
      <w:r w:rsidRPr="000A6A3A">
        <w:rPr>
          <w:rFonts w:asciiTheme="minorBidi" w:hAnsiTheme="minorBidi"/>
          <w:sz w:val="24"/>
          <w:szCs w:val="24"/>
        </w:rPr>
        <w:t>, B., &amp; Mishra, S. K. (2018). Challenges of Implementing Electronic Human Resource Management (E-HRM) in Jordanian Universities. International Journal of Academic Research in Business and Social Sciences, 8(3), 389-406.</w:t>
      </w:r>
    </w:p>
    <w:p w14:paraId="7868E329" w14:textId="77777777" w:rsidR="00CC3341" w:rsidRPr="000A6A3A" w:rsidRDefault="00CC3341" w:rsidP="000A6A3A">
      <w:pPr>
        <w:spacing w:line="360" w:lineRule="auto"/>
        <w:jc w:val="both"/>
        <w:rPr>
          <w:rFonts w:asciiTheme="minorBidi" w:eastAsia="Times New Roman" w:hAnsiTheme="minorBidi"/>
          <w:color w:val="0D0D0D"/>
          <w:sz w:val="24"/>
          <w:szCs w:val="24"/>
        </w:rPr>
      </w:pPr>
      <w:proofErr w:type="spellStart"/>
      <w:r w:rsidRPr="000A6A3A">
        <w:rPr>
          <w:rFonts w:asciiTheme="minorBidi" w:eastAsia="Times New Roman" w:hAnsiTheme="minorBidi"/>
          <w:color w:val="0D0D0D"/>
          <w:sz w:val="24"/>
          <w:szCs w:val="24"/>
          <w:lang w:val="fi-FI"/>
        </w:rPr>
        <w:lastRenderedPageBreak/>
        <w:t>Bertot</w:t>
      </w:r>
      <w:proofErr w:type="spellEnd"/>
      <w:r w:rsidRPr="000A6A3A">
        <w:rPr>
          <w:rFonts w:asciiTheme="minorBidi" w:eastAsia="Times New Roman" w:hAnsiTheme="minorBidi"/>
          <w:color w:val="0D0D0D"/>
          <w:sz w:val="24"/>
          <w:szCs w:val="24"/>
          <w:lang w:val="fi-FI"/>
        </w:rPr>
        <w:t xml:space="preserve">, J. C., </w:t>
      </w:r>
      <w:proofErr w:type="spellStart"/>
      <w:r w:rsidRPr="000A6A3A">
        <w:rPr>
          <w:rFonts w:asciiTheme="minorBidi" w:eastAsia="Times New Roman" w:hAnsiTheme="minorBidi"/>
          <w:color w:val="0D0D0D"/>
          <w:sz w:val="24"/>
          <w:szCs w:val="24"/>
          <w:lang w:val="fi-FI"/>
        </w:rPr>
        <w:t>Choi</w:t>
      </w:r>
      <w:proofErr w:type="spellEnd"/>
      <w:r w:rsidRPr="000A6A3A">
        <w:rPr>
          <w:rFonts w:asciiTheme="minorBidi" w:eastAsia="Times New Roman" w:hAnsiTheme="minorBidi"/>
          <w:color w:val="0D0D0D"/>
          <w:sz w:val="24"/>
          <w:szCs w:val="24"/>
          <w:lang w:val="fi-FI"/>
        </w:rPr>
        <w:t xml:space="preserve">, H., &amp; </w:t>
      </w:r>
      <w:proofErr w:type="spellStart"/>
      <w:r w:rsidRPr="000A6A3A">
        <w:rPr>
          <w:rFonts w:asciiTheme="minorBidi" w:eastAsia="Times New Roman" w:hAnsiTheme="minorBidi"/>
          <w:color w:val="0D0D0D"/>
          <w:sz w:val="24"/>
          <w:szCs w:val="24"/>
          <w:lang w:val="fi-FI"/>
        </w:rPr>
        <w:t>Kumar</w:t>
      </w:r>
      <w:proofErr w:type="spellEnd"/>
      <w:r w:rsidRPr="000A6A3A">
        <w:rPr>
          <w:rFonts w:asciiTheme="minorBidi" w:eastAsia="Times New Roman" w:hAnsiTheme="minorBidi"/>
          <w:color w:val="0D0D0D"/>
          <w:sz w:val="24"/>
          <w:szCs w:val="24"/>
          <w:lang w:val="fi-FI"/>
        </w:rPr>
        <w:t xml:space="preserve">, S. (2019). </w:t>
      </w:r>
      <w:r w:rsidRPr="000A6A3A">
        <w:rPr>
          <w:rFonts w:asciiTheme="minorBidi" w:eastAsia="Times New Roman" w:hAnsiTheme="minorBidi"/>
          <w:color w:val="0D0D0D"/>
          <w:sz w:val="24"/>
          <w:szCs w:val="24"/>
        </w:rPr>
        <w:t>HR technology implementation in the public sector: Balancing competing interests and managing change. Government Information Quarterly, 36(1), 156-168.</w:t>
      </w:r>
    </w:p>
    <w:p w14:paraId="114B815D" w14:textId="77777777" w:rsidR="009F5BA5" w:rsidRPr="000A6A3A" w:rsidRDefault="009F5BA5" w:rsidP="000A6A3A">
      <w:pPr>
        <w:spacing w:line="360" w:lineRule="auto"/>
        <w:jc w:val="both"/>
        <w:rPr>
          <w:rFonts w:asciiTheme="minorBidi" w:hAnsiTheme="minorBidi"/>
          <w:color w:val="333333"/>
          <w:sz w:val="24"/>
          <w:szCs w:val="24"/>
          <w:shd w:val="clear" w:color="auto" w:fill="FFFFFF"/>
        </w:rPr>
      </w:pPr>
    </w:p>
    <w:p w14:paraId="18AE7D6B"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Al-</w:t>
      </w:r>
      <w:proofErr w:type="spellStart"/>
      <w:r w:rsidRPr="000A6A3A">
        <w:rPr>
          <w:rFonts w:asciiTheme="minorBidi" w:hAnsiTheme="minorBidi"/>
          <w:color w:val="222222"/>
          <w:sz w:val="24"/>
          <w:szCs w:val="24"/>
          <w:shd w:val="clear" w:color="auto" w:fill="FFFFFF"/>
        </w:rPr>
        <w:t>Dmour</w:t>
      </w:r>
      <w:proofErr w:type="spellEnd"/>
      <w:r w:rsidRPr="000A6A3A">
        <w:rPr>
          <w:rFonts w:asciiTheme="minorBidi" w:hAnsiTheme="minorBidi"/>
          <w:color w:val="222222"/>
          <w:sz w:val="24"/>
          <w:szCs w:val="24"/>
          <w:shd w:val="clear" w:color="auto" w:fill="FFFFFF"/>
        </w:rPr>
        <w:t xml:space="preserve">, R.H. and </w:t>
      </w:r>
      <w:proofErr w:type="spellStart"/>
      <w:r w:rsidRPr="000A6A3A">
        <w:rPr>
          <w:rFonts w:asciiTheme="minorBidi" w:hAnsiTheme="minorBidi"/>
          <w:color w:val="222222"/>
          <w:sz w:val="24"/>
          <w:szCs w:val="24"/>
          <w:shd w:val="clear" w:color="auto" w:fill="FFFFFF"/>
        </w:rPr>
        <w:t>Zu'bi</w:t>
      </w:r>
      <w:proofErr w:type="spellEnd"/>
      <w:r w:rsidRPr="000A6A3A">
        <w:rPr>
          <w:rFonts w:asciiTheme="minorBidi" w:hAnsiTheme="minorBidi"/>
          <w:color w:val="222222"/>
          <w:sz w:val="24"/>
          <w:szCs w:val="24"/>
          <w:shd w:val="clear" w:color="auto" w:fill="FFFFFF"/>
        </w:rPr>
        <w:t>, M.F., 2014. Factors motivating and inhibiting the practice of HRIS in business organizations: An empirical analysis. </w:t>
      </w:r>
      <w:r w:rsidRPr="000A6A3A">
        <w:rPr>
          <w:rFonts w:asciiTheme="minorBidi" w:hAnsiTheme="minorBidi"/>
          <w:i/>
          <w:iCs/>
          <w:color w:val="222222"/>
          <w:sz w:val="24"/>
          <w:szCs w:val="24"/>
          <w:shd w:val="clear" w:color="auto" w:fill="FFFFFF"/>
        </w:rPr>
        <w:t>International Business Research</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7</w:t>
      </w:r>
      <w:r w:rsidRPr="000A6A3A">
        <w:rPr>
          <w:rFonts w:asciiTheme="minorBidi" w:hAnsiTheme="minorBidi"/>
          <w:color w:val="222222"/>
          <w:sz w:val="24"/>
          <w:szCs w:val="24"/>
          <w:shd w:val="clear" w:color="auto" w:fill="FFFFFF"/>
        </w:rPr>
        <w:t>(7), p.139.</w:t>
      </w:r>
    </w:p>
    <w:p w14:paraId="790E20EC"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Al-</w:t>
      </w:r>
      <w:proofErr w:type="spellStart"/>
      <w:r w:rsidRPr="000A6A3A">
        <w:rPr>
          <w:rFonts w:asciiTheme="minorBidi" w:hAnsiTheme="minorBidi"/>
          <w:color w:val="222222"/>
          <w:sz w:val="24"/>
          <w:szCs w:val="24"/>
          <w:shd w:val="clear" w:color="auto" w:fill="FFFFFF"/>
        </w:rPr>
        <w:t>Khowaiter</w:t>
      </w:r>
      <w:proofErr w:type="spellEnd"/>
      <w:r w:rsidRPr="000A6A3A">
        <w:rPr>
          <w:rFonts w:asciiTheme="minorBidi" w:hAnsiTheme="minorBidi"/>
          <w:color w:val="222222"/>
          <w:sz w:val="24"/>
          <w:szCs w:val="24"/>
          <w:shd w:val="clear" w:color="auto" w:fill="FFFFFF"/>
        </w:rPr>
        <w:t>, W., Dwivedi, Y. and Williams, M., 2013. Conceptual model for examining the adoption and success of human resource information systems in public sector organisations in Saudi Arabia.</w:t>
      </w:r>
    </w:p>
    <w:p w14:paraId="2E1200A3"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3A3A3A"/>
          <w:sz w:val="24"/>
          <w:szCs w:val="24"/>
          <w:shd w:val="clear" w:color="auto" w:fill="FFFFFF"/>
        </w:rPr>
        <w:t>Amoako, R. </w:t>
      </w:r>
      <w:r w:rsidRPr="000A6A3A">
        <w:rPr>
          <w:rFonts w:asciiTheme="minorBidi" w:hAnsiTheme="minorBidi"/>
          <w:i/>
          <w:iCs/>
          <w:color w:val="3A3A3A"/>
          <w:sz w:val="24"/>
          <w:szCs w:val="24"/>
          <w:shd w:val="clear" w:color="auto" w:fill="FFFFFF"/>
        </w:rPr>
        <w:t>et al.</w:t>
      </w:r>
      <w:r w:rsidRPr="000A6A3A">
        <w:rPr>
          <w:rFonts w:asciiTheme="minorBidi" w:hAnsiTheme="minorBidi"/>
          <w:color w:val="3A3A3A"/>
          <w:sz w:val="24"/>
          <w:szCs w:val="24"/>
          <w:shd w:val="clear" w:color="auto" w:fill="FFFFFF"/>
        </w:rPr>
        <w:t> (2023) “Factors influencing electronic human resource management implementation in public organisations in an emerging economy: An empirical study,” </w:t>
      </w:r>
      <w:r w:rsidRPr="000A6A3A">
        <w:rPr>
          <w:rFonts w:asciiTheme="minorBidi" w:hAnsiTheme="minorBidi"/>
          <w:i/>
          <w:iCs/>
          <w:color w:val="3A3A3A"/>
          <w:sz w:val="24"/>
          <w:szCs w:val="24"/>
          <w:shd w:val="clear" w:color="auto" w:fill="FFFFFF"/>
        </w:rPr>
        <w:t>South African journal of business management</w:t>
      </w:r>
      <w:r w:rsidRPr="000A6A3A">
        <w:rPr>
          <w:rFonts w:asciiTheme="minorBidi" w:hAnsiTheme="minorBidi"/>
          <w:color w:val="3A3A3A"/>
          <w:sz w:val="24"/>
          <w:szCs w:val="24"/>
          <w:shd w:val="clear" w:color="auto" w:fill="FFFFFF"/>
        </w:rPr>
        <w:t>, 54(1), pp. 1–12. Available at: https://doi.org/10.4102/sajbm.v54i1.2937</w:t>
      </w:r>
    </w:p>
    <w:p w14:paraId="03AF2D48" w14:textId="77777777" w:rsidR="009F5BA5" w:rsidRPr="000A6A3A" w:rsidRDefault="009F5BA5" w:rsidP="000A6A3A">
      <w:pPr>
        <w:spacing w:line="360" w:lineRule="auto"/>
        <w:jc w:val="both"/>
        <w:rPr>
          <w:rFonts w:asciiTheme="minorBidi" w:hAnsiTheme="minorBidi"/>
          <w:color w:val="222222"/>
          <w:sz w:val="24"/>
          <w:szCs w:val="24"/>
          <w:shd w:val="clear" w:color="auto" w:fill="FFFFFF"/>
          <w:lang w:val="nl-NL"/>
        </w:rPr>
      </w:pPr>
      <w:r w:rsidRPr="000A6A3A">
        <w:rPr>
          <w:rFonts w:asciiTheme="minorBidi" w:hAnsiTheme="minorBidi"/>
          <w:color w:val="222222"/>
          <w:sz w:val="24"/>
          <w:szCs w:val="24"/>
          <w:shd w:val="clear" w:color="auto" w:fill="FFFFFF"/>
        </w:rPr>
        <w:t>Beadles II, N.A., Lowery, C.M. and Johns, K., 2005. The impact of human resource information systems: An exploratory study in the public sector. </w:t>
      </w:r>
      <w:r w:rsidRPr="000A6A3A">
        <w:rPr>
          <w:rFonts w:asciiTheme="minorBidi" w:hAnsiTheme="minorBidi"/>
          <w:i/>
          <w:iCs/>
          <w:color w:val="222222"/>
          <w:sz w:val="24"/>
          <w:szCs w:val="24"/>
          <w:shd w:val="clear" w:color="auto" w:fill="FFFFFF"/>
          <w:lang w:val="nl-NL"/>
        </w:rPr>
        <w:t xml:space="preserve">Communications of </w:t>
      </w:r>
      <w:proofErr w:type="spellStart"/>
      <w:r w:rsidRPr="000A6A3A">
        <w:rPr>
          <w:rFonts w:asciiTheme="minorBidi" w:hAnsiTheme="minorBidi"/>
          <w:i/>
          <w:iCs/>
          <w:color w:val="222222"/>
          <w:sz w:val="24"/>
          <w:szCs w:val="24"/>
          <w:shd w:val="clear" w:color="auto" w:fill="FFFFFF"/>
          <w:lang w:val="nl-NL"/>
        </w:rPr>
        <w:t>the</w:t>
      </w:r>
      <w:proofErr w:type="spellEnd"/>
      <w:r w:rsidRPr="000A6A3A">
        <w:rPr>
          <w:rFonts w:asciiTheme="minorBidi" w:hAnsiTheme="minorBidi"/>
          <w:i/>
          <w:iCs/>
          <w:color w:val="222222"/>
          <w:sz w:val="24"/>
          <w:szCs w:val="24"/>
          <w:shd w:val="clear" w:color="auto" w:fill="FFFFFF"/>
          <w:lang w:val="nl-NL"/>
        </w:rPr>
        <w:t xml:space="preserve"> IIMA</w:t>
      </w:r>
      <w:r w:rsidRPr="000A6A3A">
        <w:rPr>
          <w:rFonts w:asciiTheme="minorBidi" w:hAnsiTheme="minorBidi"/>
          <w:color w:val="222222"/>
          <w:sz w:val="24"/>
          <w:szCs w:val="24"/>
          <w:shd w:val="clear" w:color="auto" w:fill="FFFFFF"/>
          <w:lang w:val="nl-NL"/>
        </w:rPr>
        <w:t>, </w:t>
      </w:r>
      <w:r w:rsidRPr="000A6A3A">
        <w:rPr>
          <w:rFonts w:asciiTheme="minorBidi" w:hAnsiTheme="minorBidi"/>
          <w:i/>
          <w:iCs/>
          <w:color w:val="222222"/>
          <w:sz w:val="24"/>
          <w:szCs w:val="24"/>
          <w:shd w:val="clear" w:color="auto" w:fill="FFFFFF"/>
          <w:lang w:val="nl-NL"/>
        </w:rPr>
        <w:t>5</w:t>
      </w:r>
      <w:r w:rsidRPr="000A6A3A">
        <w:rPr>
          <w:rFonts w:asciiTheme="minorBidi" w:hAnsiTheme="minorBidi"/>
          <w:color w:val="222222"/>
          <w:sz w:val="24"/>
          <w:szCs w:val="24"/>
          <w:shd w:val="clear" w:color="auto" w:fill="FFFFFF"/>
          <w:lang w:val="nl-NL"/>
        </w:rPr>
        <w:t>(4), p.6.</w:t>
      </w:r>
    </w:p>
    <w:p w14:paraId="7268E23E" w14:textId="77777777" w:rsidR="009F5BA5" w:rsidRPr="000A6A3A" w:rsidRDefault="009F5BA5" w:rsidP="000A6A3A">
      <w:pPr>
        <w:spacing w:line="360" w:lineRule="auto"/>
        <w:jc w:val="both"/>
        <w:rPr>
          <w:rFonts w:asciiTheme="minorBidi" w:hAnsiTheme="minorBidi"/>
          <w:color w:val="333333"/>
          <w:sz w:val="24"/>
          <w:szCs w:val="24"/>
          <w:shd w:val="clear" w:color="auto" w:fill="FFFFFF"/>
        </w:rPr>
      </w:pPr>
      <w:r w:rsidRPr="000A6A3A">
        <w:rPr>
          <w:rFonts w:asciiTheme="minorBidi" w:hAnsiTheme="minorBidi"/>
          <w:color w:val="333333"/>
          <w:sz w:val="24"/>
          <w:szCs w:val="24"/>
          <w:shd w:val="clear" w:color="auto" w:fill="FFFFFF"/>
          <w:lang w:val="nl-NL"/>
        </w:rPr>
        <w:t xml:space="preserve">Blom, R., </w:t>
      </w:r>
      <w:proofErr w:type="spellStart"/>
      <w:r w:rsidRPr="000A6A3A">
        <w:rPr>
          <w:rFonts w:asciiTheme="minorBidi" w:hAnsiTheme="minorBidi"/>
          <w:color w:val="333333"/>
          <w:sz w:val="24"/>
          <w:szCs w:val="24"/>
          <w:shd w:val="clear" w:color="auto" w:fill="FFFFFF"/>
          <w:lang w:val="nl-NL"/>
        </w:rPr>
        <w:t>Kruyen</w:t>
      </w:r>
      <w:proofErr w:type="spellEnd"/>
      <w:r w:rsidRPr="000A6A3A">
        <w:rPr>
          <w:rFonts w:asciiTheme="minorBidi" w:hAnsiTheme="minorBidi"/>
          <w:color w:val="333333"/>
          <w:sz w:val="24"/>
          <w:szCs w:val="24"/>
          <w:shd w:val="clear" w:color="auto" w:fill="FFFFFF"/>
          <w:lang w:val="nl-NL"/>
        </w:rPr>
        <w:t xml:space="preserve">, P. M., Van der Heijden, B. I. J. M., &amp; Van Thiel, S. (2020). </w:t>
      </w:r>
      <w:r w:rsidRPr="000A6A3A">
        <w:rPr>
          <w:rFonts w:asciiTheme="minorBidi" w:hAnsiTheme="minorBidi"/>
          <w:color w:val="333333"/>
          <w:sz w:val="24"/>
          <w:szCs w:val="24"/>
          <w:shd w:val="clear" w:color="auto" w:fill="FFFFFF"/>
        </w:rPr>
        <w:t xml:space="preserve">One HRM Fits All? A Meta-Analysis of the Effects of HRM Practices in the Public, </w:t>
      </w:r>
      <w:proofErr w:type="spellStart"/>
      <w:r w:rsidRPr="000A6A3A">
        <w:rPr>
          <w:rFonts w:asciiTheme="minorBidi" w:hAnsiTheme="minorBidi"/>
          <w:color w:val="333333"/>
          <w:sz w:val="24"/>
          <w:szCs w:val="24"/>
          <w:shd w:val="clear" w:color="auto" w:fill="FFFFFF"/>
        </w:rPr>
        <w:t>Semipublic</w:t>
      </w:r>
      <w:proofErr w:type="spellEnd"/>
      <w:r w:rsidRPr="000A6A3A">
        <w:rPr>
          <w:rFonts w:asciiTheme="minorBidi" w:hAnsiTheme="minorBidi"/>
          <w:color w:val="333333"/>
          <w:sz w:val="24"/>
          <w:szCs w:val="24"/>
          <w:shd w:val="clear" w:color="auto" w:fill="FFFFFF"/>
        </w:rPr>
        <w:t>, and Private Sector. </w:t>
      </w:r>
      <w:r w:rsidRPr="000A6A3A">
        <w:rPr>
          <w:rFonts w:asciiTheme="minorBidi" w:hAnsiTheme="minorBidi"/>
          <w:i/>
          <w:iCs/>
          <w:color w:val="333333"/>
          <w:sz w:val="24"/>
          <w:szCs w:val="24"/>
          <w:shd w:val="clear" w:color="auto" w:fill="FFFFFF"/>
        </w:rPr>
        <w:t>Review of Public Personnel Administration</w:t>
      </w:r>
      <w:r w:rsidRPr="000A6A3A">
        <w:rPr>
          <w:rFonts w:asciiTheme="minorBidi" w:hAnsiTheme="minorBidi"/>
          <w:color w:val="333333"/>
          <w:sz w:val="24"/>
          <w:szCs w:val="24"/>
          <w:shd w:val="clear" w:color="auto" w:fill="FFFFFF"/>
        </w:rPr>
        <w:t>, </w:t>
      </w:r>
      <w:r w:rsidRPr="000A6A3A">
        <w:rPr>
          <w:rFonts w:asciiTheme="minorBidi" w:hAnsiTheme="minorBidi"/>
          <w:i/>
          <w:iCs/>
          <w:color w:val="333333"/>
          <w:sz w:val="24"/>
          <w:szCs w:val="24"/>
          <w:shd w:val="clear" w:color="auto" w:fill="FFFFFF"/>
        </w:rPr>
        <w:t>40</w:t>
      </w:r>
      <w:r w:rsidRPr="000A6A3A">
        <w:rPr>
          <w:rFonts w:asciiTheme="minorBidi" w:hAnsiTheme="minorBidi"/>
          <w:color w:val="333333"/>
          <w:sz w:val="24"/>
          <w:szCs w:val="24"/>
          <w:shd w:val="clear" w:color="auto" w:fill="FFFFFF"/>
        </w:rPr>
        <w:t>(1), 3-35</w:t>
      </w:r>
    </w:p>
    <w:p w14:paraId="3CBC627A" w14:textId="77777777" w:rsidR="009F5BA5" w:rsidRPr="000A6A3A" w:rsidRDefault="009F5BA5" w:rsidP="000A6A3A">
      <w:pPr>
        <w:spacing w:line="360" w:lineRule="auto"/>
        <w:jc w:val="both"/>
        <w:rPr>
          <w:rFonts w:asciiTheme="minorBidi" w:hAnsiTheme="minorBidi"/>
          <w:sz w:val="24"/>
          <w:szCs w:val="24"/>
        </w:rPr>
      </w:pPr>
      <w:proofErr w:type="spellStart"/>
      <w:r w:rsidRPr="000A6A3A">
        <w:rPr>
          <w:rFonts w:asciiTheme="minorBidi" w:hAnsiTheme="minorBidi"/>
          <w:color w:val="222222"/>
          <w:sz w:val="24"/>
          <w:szCs w:val="24"/>
          <w:shd w:val="clear" w:color="auto" w:fill="FFFFFF"/>
        </w:rPr>
        <w:t>Budhwar</w:t>
      </w:r>
      <w:proofErr w:type="spellEnd"/>
      <w:r w:rsidRPr="000A6A3A">
        <w:rPr>
          <w:rFonts w:asciiTheme="minorBidi" w:hAnsiTheme="minorBidi"/>
          <w:color w:val="222222"/>
          <w:sz w:val="24"/>
          <w:szCs w:val="24"/>
          <w:shd w:val="clear" w:color="auto" w:fill="FFFFFF"/>
        </w:rPr>
        <w:t>, P.S. and Boyne, G., 2004. Human resource management in the Indian public and private sectors: an empirical comparison. </w:t>
      </w:r>
      <w:r w:rsidRPr="000A6A3A">
        <w:rPr>
          <w:rFonts w:asciiTheme="minorBidi" w:hAnsiTheme="minorBidi"/>
          <w:i/>
          <w:iCs/>
          <w:color w:val="222222"/>
          <w:sz w:val="24"/>
          <w:szCs w:val="24"/>
          <w:shd w:val="clear" w:color="auto" w:fill="FFFFFF"/>
        </w:rPr>
        <w:t>The International Journal of Human Resource Management</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15</w:t>
      </w:r>
      <w:r w:rsidRPr="000A6A3A">
        <w:rPr>
          <w:rFonts w:asciiTheme="minorBidi" w:hAnsiTheme="minorBidi"/>
          <w:color w:val="222222"/>
          <w:sz w:val="24"/>
          <w:szCs w:val="24"/>
          <w:shd w:val="clear" w:color="auto" w:fill="FFFFFF"/>
        </w:rPr>
        <w:t>(2), pp.346-370.</w:t>
      </w:r>
    </w:p>
    <w:p w14:paraId="221AC933" w14:textId="77777777" w:rsidR="009F5BA5" w:rsidRPr="000A6A3A" w:rsidRDefault="009F5BA5" w:rsidP="000A6A3A">
      <w:pPr>
        <w:spacing w:line="360" w:lineRule="auto"/>
        <w:jc w:val="both"/>
        <w:rPr>
          <w:rFonts w:asciiTheme="minorBidi" w:hAnsiTheme="minorBidi"/>
          <w:sz w:val="24"/>
          <w:szCs w:val="24"/>
        </w:rPr>
      </w:pPr>
      <w:proofErr w:type="spellStart"/>
      <w:r w:rsidRPr="000A6A3A">
        <w:rPr>
          <w:rFonts w:asciiTheme="minorBidi" w:hAnsiTheme="minorBidi"/>
          <w:color w:val="222222"/>
          <w:sz w:val="24"/>
          <w:szCs w:val="24"/>
          <w:shd w:val="clear" w:color="auto" w:fill="FFFFFF"/>
        </w:rPr>
        <w:t>Chilunjika</w:t>
      </w:r>
      <w:proofErr w:type="spellEnd"/>
      <w:r w:rsidRPr="000A6A3A">
        <w:rPr>
          <w:rFonts w:asciiTheme="minorBidi" w:hAnsiTheme="minorBidi"/>
          <w:color w:val="222222"/>
          <w:sz w:val="24"/>
          <w:szCs w:val="24"/>
          <w:shd w:val="clear" w:color="auto" w:fill="FFFFFF"/>
        </w:rPr>
        <w:t xml:space="preserve">, A., </w:t>
      </w:r>
      <w:proofErr w:type="spellStart"/>
      <w:r w:rsidRPr="000A6A3A">
        <w:rPr>
          <w:rFonts w:asciiTheme="minorBidi" w:hAnsiTheme="minorBidi"/>
          <w:color w:val="222222"/>
          <w:sz w:val="24"/>
          <w:szCs w:val="24"/>
          <w:shd w:val="clear" w:color="auto" w:fill="FFFFFF"/>
        </w:rPr>
        <w:t>Intauno</w:t>
      </w:r>
      <w:proofErr w:type="spellEnd"/>
      <w:r w:rsidRPr="000A6A3A">
        <w:rPr>
          <w:rFonts w:asciiTheme="minorBidi" w:hAnsiTheme="minorBidi"/>
          <w:color w:val="222222"/>
          <w:sz w:val="24"/>
          <w:szCs w:val="24"/>
          <w:shd w:val="clear" w:color="auto" w:fill="FFFFFF"/>
        </w:rPr>
        <w:t xml:space="preserve">, K. and </w:t>
      </w:r>
      <w:proofErr w:type="spellStart"/>
      <w:r w:rsidRPr="000A6A3A">
        <w:rPr>
          <w:rFonts w:asciiTheme="minorBidi" w:hAnsiTheme="minorBidi"/>
          <w:color w:val="222222"/>
          <w:sz w:val="24"/>
          <w:szCs w:val="24"/>
          <w:shd w:val="clear" w:color="auto" w:fill="FFFFFF"/>
        </w:rPr>
        <w:t>Chilunjika</w:t>
      </w:r>
      <w:proofErr w:type="spellEnd"/>
      <w:r w:rsidRPr="000A6A3A">
        <w:rPr>
          <w:rFonts w:asciiTheme="minorBidi" w:hAnsiTheme="minorBidi"/>
          <w:color w:val="222222"/>
          <w:sz w:val="24"/>
          <w:szCs w:val="24"/>
          <w:shd w:val="clear" w:color="auto" w:fill="FFFFFF"/>
        </w:rPr>
        <w:t>, S.R., 2022. Artificial intelligence and public sector human resource management in South Africa: Opportunities, challenges and prospects. </w:t>
      </w:r>
      <w:r w:rsidRPr="000A6A3A">
        <w:rPr>
          <w:rFonts w:asciiTheme="minorBidi" w:hAnsiTheme="minorBidi"/>
          <w:i/>
          <w:iCs/>
          <w:color w:val="222222"/>
          <w:sz w:val="24"/>
          <w:szCs w:val="24"/>
          <w:shd w:val="clear" w:color="auto" w:fill="FFFFFF"/>
        </w:rPr>
        <w:t>SA Journal of Human Resource Management</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20</w:t>
      </w:r>
      <w:r w:rsidRPr="000A6A3A">
        <w:rPr>
          <w:rFonts w:asciiTheme="minorBidi" w:hAnsiTheme="minorBidi"/>
          <w:color w:val="222222"/>
          <w:sz w:val="24"/>
          <w:szCs w:val="24"/>
          <w:shd w:val="clear" w:color="auto" w:fill="FFFFFF"/>
        </w:rPr>
        <w:t>, p.12.</w:t>
      </w:r>
    </w:p>
    <w:p w14:paraId="78A56C0F"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sz w:val="24"/>
          <w:szCs w:val="24"/>
        </w:rPr>
        <w:t xml:space="preserve"> Dubey,T.2019, An assessment of E-HRM in public and private sector.  JETIR, Volume 6, Issue 6</w:t>
      </w:r>
    </w:p>
    <w:p w14:paraId="7D2F870A"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Eisenhardt, K.M., 1989. Agency theory: An assessment and review. </w:t>
      </w:r>
      <w:r w:rsidRPr="000A6A3A">
        <w:rPr>
          <w:rFonts w:asciiTheme="minorBidi" w:hAnsiTheme="minorBidi"/>
          <w:i/>
          <w:iCs/>
          <w:color w:val="222222"/>
          <w:sz w:val="24"/>
          <w:szCs w:val="24"/>
          <w:shd w:val="clear" w:color="auto" w:fill="FFFFFF"/>
        </w:rPr>
        <w:t>Academy of management review</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14</w:t>
      </w:r>
      <w:r w:rsidRPr="000A6A3A">
        <w:rPr>
          <w:rFonts w:asciiTheme="minorBidi" w:hAnsiTheme="minorBidi"/>
          <w:color w:val="222222"/>
          <w:sz w:val="24"/>
          <w:szCs w:val="24"/>
          <w:shd w:val="clear" w:color="auto" w:fill="FFFFFF"/>
        </w:rPr>
        <w:t>(1), pp.57-74.</w:t>
      </w:r>
    </w:p>
    <w:p w14:paraId="235C73C2"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lastRenderedPageBreak/>
        <w:t xml:space="preserve">Elliott, R.H. and </w:t>
      </w:r>
      <w:proofErr w:type="spellStart"/>
      <w:r w:rsidRPr="000A6A3A">
        <w:rPr>
          <w:rFonts w:asciiTheme="minorBidi" w:hAnsiTheme="minorBidi"/>
          <w:color w:val="222222"/>
          <w:sz w:val="24"/>
          <w:szCs w:val="24"/>
          <w:shd w:val="clear" w:color="auto" w:fill="FFFFFF"/>
        </w:rPr>
        <w:t>Tevavichulada</w:t>
      </w:r>
      <w:proofErr w:type="spellEnd"/>
      <w:r w:rsidRPr="000A6A3A">
        <w:rPr>
          <w:rFonts w:asciiTheme="minorBidi" w:hAnsiTheme="minorBidi"/>
          <w:color w:val="222222"/>
          <w:sz w:val="24"/>
          <w:szCs w:val="24"/>
          <w:shd w:val="clear" w:color="auto" w:fill="FFFFFF"/>
        </w:rPr>
        <w:t>, S., 1999. Computer literacy and human resource management: A public/private sector comparison. </w:t>
      </w:r>
      <w:r w:rsidRPr="000A6A3A">
        <w:rPr>
          <w:rFonts w:asciiTheme="minorBidi" w:hAnsiTheme="minorBidi"/>
          <w:i/>
          <w:iCs/>
          <w:color w:val="222222"/>
          <w:sz w:val="24"/>
          <w:szCs w:val="24"/>
          <w:shd w:val="clear" w:color="auto" w:fill="FFFFFF"/>
        </w:rPr>
        <w:t>Public personnel management</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28</w:t>
      </w:r>
      <w:r w:rsidRPr="000A6A3A">
        <w:rPr>
          <w:rFonts w:asciiTheme="minorBidi" w:hAnsiTheme="minorBidi"/>
          <w:color w:val="222222"/>
          <w:sz w:val="24"/>
          <w:szCs w:val="24"/>
          <w:shd w:val="clear" w:color="auto" w:fill="FFFFFF"/>
        </w:rPr>
        <w:t>(2), pp.259-274.</w:t>
      </w:r>
    </w:p>
    <w:p w14:paraId="2CD1AD53"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proofErr w:type="spellStart"/>
      <w:r w:rsidRPr="000A6A3A">
        <w:rPr>
          <w:rFonts w:asciiTheme="minorBidi" w:hAnsiTheme="minorBidi"/>
          <w:color w:val="424242"/>
          <w:sz w:val="24"/>
          <w:szCs w:val="24"/>
          <w:shd w:val="clear" w:color="auto" w:fill="FFFFFF"/>
        </w:rPr>
        <w:t>Gueutal</w:t>
      </w:r>
      <w:proofErr w:type="spellEnd"/>
      <w:r w:rsidRPr="000A6A3A">
        <w:rPr>
          <w:rFonts w:asciiTheme="minorBidi" w:hAnsiTheme="minorBidi"/>
          <w:color w:val="424242"/>
          <w:sz w:val="24"/>
          <w:szCs w:val="24"/>
          <w:shd w:val="clear" w:color="auto" w:fill="FFFFFF"/>
        </w:rPr>
        <w:t xml:space="preserve">, H.G., Strohmeier, S., &amp; </w:t>
      </w:r>
      <w:proofErr w:type="spellStart"/>
      <w:r w:rsidRPr="000A6A3A">
        <w:rPr>
          <w:rFonts w:asciiTheme="minorBidi" w:hAnsiTheme="minorBidi"/>
          <w:color w:val="424242"/>
          <w:sz w:val="24"/>
          <w:szCs w:val="24"/>
          <w:shd w:val="clear" w:color="auto" w:fill="FFFFFF"/>
        </w:rPr>
        <w:t>Kabst</w:t>
      </w:r>
      <w:proofErr w:type="spellEnd"/>
      <w:r w:rsidRPr="000A6A3A">
        <w:rPr>
          <w:rFonts w:asciiTheme="minorBidi" w:hAnsiTheme="minorBidi"/>
          <w:color w:val="424242"/>
          <w:sz w:val="24"/>
          <w:szCs w:val="24"/>
          <w:shd w:val="clear" w:color="auto" w:fill="FFFFFF"/>
        </w:rPr>
        <w:t>, R. (2009). Organizational adoption of e/HRM in Europe: An empirical exploration of major adoption factors. </w:t>
      </w:r>
      <w:r w:rsidRPr="000A6A3A">
        <w:rPr>
          <w:rFonts w:asciiTheme="minorBidi" w:hAnsiTheme="minorBidi"/>
          <w:i/>
          <w:iCs/>
          <w:color w:val="424242"/>
          <w:sz w:val="24"/>
          <w:szCs w:val="24"/>
          <w:shd w:val="clear" w:color="auto" w:fill="FFFFFF"/>
        </w:rPr>
        <w:t>Journal of Managerial Psychology</w:t>
      </w:r>
      <w:r w:rsidRPr="000A6A3A">
        <w:rPr>
          <w:rFonts w:asciiTheme="minorBidi" w:hAnsiTheme="minorBidi"/>
          <w:color w:val="424242"/>
          <w:sz w:val="24"/>
          <w:szCs w:val="24"/>
          <w:shd w:val="clear" w:color="auto" w:fill="FFFFFF"/>
        </w:rPr>
        <w:t>, 24(6), 482–501. </w:t>
      </w:r>
      <w:hyperlink r:id="rId24" w:tgtFrame="_base" w:history="1">
        <w:r w:rsidRPr="000A6A3A">
          <w:rPr>
            <w:rStyle w:val="Hyperlink"/>
            <w:rFonts w:asciiTheme="minorBidi" w:hAnsiTheme="minorBidi"/>
            <w:b/>
            <w:bCs/>
            <w:color w:val="1B426D"/>
            <w:sz w:val="24"/>
            <w:szCs w:val="24"/>
            <w:bdr w:val="single" w:sz="2" w:space="0" w:color="auto" w:frame="1"/>
            <w:shd w:val="clear" w:color="auto" w:fill="FFFFFF"/>
          </w:rPr>
          <w:t>https://doi.org/10.1108/02683940910974099</w:t>
        </w:r>
      </w:hyperlink>
    </w:p>
    <w:p w14:paraId="02F30673"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Hosain, M.S. (2017). The impact of e-</w:t>
      </w:r>
      <w:proofErr w:type="spellStart"/>
      <w:r w:rsidRPr="000A6A3A">
        <w:rPr>
          <w:rFonts w:asciiTheme="minorBidi" w:hAnsiTheme="minorBidi"/>
          <w:color w:val="222222"/>
          <w:sz w:val="24"/>
          <w:szCs w:val="24"/>
          <w:shd w:val="clear" w:color="auto" w:fill="FFFFFF"/>
        </w:rPr>
        <w:t>hrm</w:t>
      </w:r>
      <w:proofErr w:type="spellEnd"/>
      <w:r w:rsidRPr="000A6A3A">
        <w:rPr>
          <w:rFonts w:asciiTheme="minorBidi" w:hAnsiTheme="minorBidi"/>
          <w:color w:val="222222"/>
          <w:sz w:val="24"/>
          <w:szCs w:val="24"/>
          <w:shd w:val="clear" w:color="auto" w:fill="FFFFFF"/>
        </w:rPr>
        <w:t xml:space="preserve"> on organizational performance: Evidence from selective service sectors of Bangladesh. International Journal of Human Resources Management (IJHRM), 6(3), 1–14.</w:t>
      </w:r>
    </w:p>
    <w:p w14:paraId="404B0D38"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Islam, M.S., 2016. Evaluating the practices of electronic human resources management (E-HRM) as a key tool of technology driven human resources management function in organizations-a comparative study in public sector and private sector enterprises of Bangladesh. </w:t>
      </w:r>
      <w:r w:rsidRPr="000A6A3A">
        <w:rPr>
          <w:rFonts w:asciiTheme="minorBidi" w:hAnsiTheme="minorBidi"/>
          <w:i/>
          <w:iCs/>
          <w:color w:val="222222"/>
          <w:sz w:val="24"/>
          <w:szCs w:val="24"/>
          <w:shd w:val="clear" w:color="auto" w:fill="FFFFFF"/>
        </w:rPr>
        <w:t>IOSR Journal of Business and Management (IOSR-JBM)</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18</w:t>
      </w:r>
      <w:r w:rsidRPr="000A6A3A">
        <w:rPr>
          <w:rFonts w:asciiTheme="minorBidi" w:hAnsiTheme="minorBidi"/>
          <w:color w:val="222222"/>
          <w:sz w:val="24"/>
          <w:szCs w:val="24"/>
          <w:shd w:val="clear" w:color="auto" w:fill="FFFFFF"/>
        </w:rPr>
        <w:t>(11).</w:t>
      </w:r>
    </w:p>
    <w:p w14:paraId="1A46F3F7"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proofErr w:type="spellStart"/>
      <w:r w:rsidRPr="000A6A3A">
        <w:rPr>
          <w:rFonts w:asciiTheme="minorBidi" w:hAnsiTheme="minorBidi"/>
          <w:color w:val="424242"/>
          <w:sz w:val="24"/>
          <w:szCs w:val="24"/>
          <w:shd w:val="clear" w:color="auto" w:fill="FFFFFF"/>
        </w:rPr>
        <w:t>Mashrafi</w:t>
      </w:r>
      <w:proofErr w:type="spellEnd"/>
      <w:r w:rsidRPr="000A6A3A">
        <w:rPr>
          <w:rFonts w:asciiTheme="minorBidi" w:hAnsiTheme="minorBidi"/>
          <w:color w:val="424242"/>
          <w:sz w:val="24"/>
          <w:szCs w:val="24"/>
          <w:shd w:val="clear" w:color="auto" w:fill="FFFFFF"/>
        </w:rPr>
        <w:t xml:space="preserve">, </w:t>
      </w:r>
      <w:proofErr w:type="spellStart"/>
      <w:r w:rsidRPr="000A6A3A">
        <w:rPr>
          <w:rFonts w:asciiTheme="minorBidi" w:hAnsiTheme="minorBidi"/>
          <w:color w:val="424242"/>
          <w:sz w:val="24"/>
          <w:szCs w:val="24"/>
          <w:shd w:val="clear" w:color="auto" w:fill="FFFFFF"/>
        </w:rPr>
        <w:t>K.A.S.Al</w:t>
      </w:r>
      <w:proofErr w:type="spellEnd"/>
      <w:r w:rsidRPr="000A6A3A">
        <w:rPr>
          <w:rFonts w:asciiTheme="minorBidi" w:hAnsiTheme="minorBidi"/>
          <w:color w:val="424242"/>
          <w:sz w:val="24"/>
          <w:szCs w:val="24"/>
          <w:shd w:val="clear" w:color="auto" w:fill="FFFFFF"/>
        </w:rPr>
        <w:t>. (2020). The influence of e-HRM practise (e-HRM importance and courts system) towards employee performance in primary courts of Sultanate of Oman. </w:t>
      </w:r>
      <w:r w:rsidRPr="000A6A3A">
        <w:rPr>
          <w:rFonts w:asciiTheme="minorBidi" w:hAnsiTheme="minorBidi"/>
          <w:i/>
          <w:iCs/>
          <w:color w:val="424242"/>
          <w:sz w:val="24"/>
          <w:szCs w:val="24"/>
          <w:shd w:val="clear" w:color="auto" w:fill="FFFFFF"/>
        </w:rPr>
        <w:t>Journal of Management and Human Science</w:t>
      </w:r>
      <w:r w:rsidRPr="000A6A3A">
        <w:rPr>
          <w:rFonts w:asciiTheme="minorBidi" w:hAnsiTheme="minorBidi"/>
          <w:color w:val="424242"/>
          <w:sz w:val="24"/>
          <w:szCs w:val="24"/>
          <w:shd w:val="clear" w:color="auto" w:fill="FFFFFF"/>
        </w:rPr>
        <w:t>, 4(3), 1–13.</w:t>
      </w:r>
    </w:p>
    <w:p w14:paraId="2F0A1450"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proofErr w:type="spellStart"/>
      <w:r w:rsidRPr="000A6A3A">
        <w:rPr>
          <w:rFonts w:asciiTheme="minorBidi" w:hAnsiTheme="minorBidi"/>
          <w:color w:val="222222"/>
          <w:sz w:val="24"/>
          <w:szCs w:val="24"/>
          <w:shd w:val="clear" w:color="auto" w:fill="FFFFFF"/>
        </w:rPr>
        <w:t>Matimbwa</w:t>
      </w:r>
      <w:proofErr w:type="spellEnd"/>
      <w:r w:rsidRPr="000A6A3A">
        <w:rPr>
          <w:rFonts w:asciiTheme="minorBidi" w:hAnsiTheme="minorBidi"/>
          <w:color w:val="222222"/>
          <w:sz w:val="24"/>
          <w:szCs w:val="24"/>
          <w:shd w:val="clear" w:color="auto" w:fill="FFFFFF"/>
        </w:rPr>
        <w:t>, H. and Masue, O.S., 2019. Usage and challenges of human resources information system in the Tanzanian public organizations. </w:t>
      </w:r>
      <w:r w:rsidRPr="000A6A3A">
        <w:rPr>
          <w:rFonts w:asciiTheme="minorBidi" w:hAnsiTheme="minorBidi"/>
          <w:i/>
          <w:iCs/>
          <w:color w:val="222222"/>
          <w:sz w:val="24"/>
          <w:szCs w:val="24"/>
          <w:shd w:val="clear" w:color="auto" w:fill="FFFFFF"/>
        </w:rPr>
        <w:t>Journal of Human Resource Management</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7</w:t>
      </w:r>
      <w:r w:rsidRPr="000A6A3A">
        <w:rPr>
          <w:rFonts w:asciiTheme="minorBidi" w:hAnsiTheme="minorBidi"/>
          <w:color w:val="222222"/>
          <w:sz w:val="24"/>
          <w:szCs w:val="24"/>
          <w:shd w:val="clear" w:color="auto" w:fill="FFFFFF"/>
        </w:rPr>
        <w:t>(4), pp.131-137.</w:t>
      </w:r>
    </w:p>
    <w:p w14:paraId="30BA02C7"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Mishra, A. and Akman, I., 2010. Information technology in human resource management: An empirical assessment. </w:t>
      </w:r>
      <w:r w:rsidRPr="000A6A3A">
        <w:rPr>
          <w:rFonts w:asciiTheme="minorBidi" w:hAnsiTheme="minorBidi"/>
          <w:i/>
          <w:iCs/>
          <w:color w:val="222222"/>
          <w:sz w:val="24"/>
          <w:szCs w:val="24"/>
          <w:shd w:val="clear" w:color="auto" w:fill="FFFFFF"/>
        </w:rPr>
        <w:t>Public Personnel Management</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39</w:t>
      </w:r>
      <w:r w:rsidRPr="000A6A3A">
        <w:rPr>
          <w:rFonts w:asciiTheme="minorBidi" w:hAnsiTheme="minorBidi"/>
          <w:color w:val="222222"/>
          <w:sz w:val="24"/>
          <w:szCs w:val="24"/>
          <w:shd w:val="clear" w:color="auto" w:fill="FFFFFF"/>
        </w:rPr>
        <w:t>(3), pp.271-290.</w:t>
      </w:r>
    </w:p>
    <w:p w14:paraId="6B094B3B"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Naveed, S., Suhail, A. and Rana, N.S., 2021. Adoption of HRIS in the public organizations: Institutional logics perspective. </w:t>
      </w:r>
      <w:r w:rsidRPr="000A6A3A">
        <w:rPr>
          <w:rFonts w:asciiTheme="minorBidi" w:hAnsiTheme="minorBidi"/>
          <w:i/>
          <w:iCs/>
          <w:color w:val="222222"/>
          <w:sz w:val="24"/>
          <w:szCs w:val="24"/>
          <w:shd w:val="clear" w:color="auto" w:fill="FFFFFF"/>
        </w:rPr>
        <w:t>Pakistan Journal of Information Management and Libraries</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23</w:t>
      </w:r>
      <w:r w:rsidRPr="000A6A3A">
        <w:rPr>
          <w:rFonts w:asciiTheme="minorBidi" w:hAnsiTheme="minorBidi"/>
          <w:color w:val="222222"/>
          <w:sz w:val="24"/>
          <w:szCs w:val="24"/>
          <w:shd w:val="clear" w:color="auto" w:fill="FFFFFF"/>
        </w:rPr>
        <w:t>, pp.1-27.</w:t>
      </w:r>
    </w:p>
    <w:p w14:paraId="093C58E6"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proofErr w:type="spellStart"/>
      <w:r w:rsidRPr="000A6A3A">
        <w:rPr>
          <w:rFonts w:asciiTheme="minorBidi" w:hAnsiTheme="minorBidi"/>
          <w:color w:val="222222"/>
          <w:sz w:val="24"/>
          <w:szCs w:val="24"/>
          <w:shd w:val="clear" w:color="auto" w:fill="FFFFFF"/>
        </w:rPr>
        <w:t>Nosike</w:t>
      </w:r>
      <w:proofErr w:type="spellEnd"/>
      <w:r w:rsidRPr="000A6A3A">
        <w:rPr>
          <w:rFonts w:asciiTheme="minorBidi" w:hAnsiTheme="minorBidi"/>
          <w:color w:val="222222"/>
          <w:sz w:val="24"/>
          <w:szCs w:val="24"/>
          <w:shd w:val="clear" w:color="auto" w:fill="FFFFFF"/>
        </w:rPr>
        <w:t>, C.J., 2023. DEPLOYMENT OF MODERN DIGITAL TECHNOLOGIES AND ICTS IN PUBLIC SECTOR HRM: BENEFITS AND CHALLENGES. </w:t>
      </w:r>
      <w:r w:rsidRPr="000A6A3A">
        <w:rPr>
          <w:rFonts w:asciiTheme="minorBidi" w:hAnsiTheme="minorBidi"/>
          <w:i/>
          <w:iCs/>
          <w:color w:val="222222"/>
          <w:sz w:val="24"/>
          <w:szCs w:val="24"/>
          <w:shd w:val="clear" w:color="auto" w:fill="FFFFFF"/>
        </w:rPr>
        <w:t>INTERDISCIPLINARY JOURNAL OF AFRICAN &amp; ASIAN STUDIES (IJAAS)</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9</w:t>
      </w:r>
      <w:r w:rsidRPr="000A6A3A">
        <w:rPr>
          <w:rFonts w:asciiTheme="minorBidi" w:hAnsiTheme="minorBidi"/>
          <w:color w:val="222222"/>
          <w:sz w:val="24"/>
          <w:szCs w:val="24"/>
          <w:shd w:val="clear" w:color="auto" w:fill="FFFFFF"/>
        </w:rPr>
        <w:t>(3).</w:t>
      </w:r>
    </w:p>
    <w:p w14:paraId="6B2B3157"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proofErr w:type="spellStart"/>
      <w:r w:rsidRPr="000A6A3A">
        <w:rPr>
          <w:rFonts w:asciiTheme="minorBidi" w:hAnsiTheme="minorBidi"/>
          <w:color w:val="222222"/>
          <w:sz w:val="24"/>
          <w:szCs w:val="24"/>
          <w:shd w:val="clear" w:color="auto" w:fill="FFFFFF"/>
        </w:rPr>
        <w:lastRenderedPageBreak/>
        <w:t>Oswal</w:t>
      </w:r>
      <w:proofErr w:type="spellEnd"/>
      <w:r w:rsidRPr="000A6A3A">
        <w:rPr>
          <w:rFonts w:asciiTheme="minorBidi" w:hAnsiTheme="minorBidi"/>
          <w:color w:val="222222"/>
          <w:sz w:val="24"/>
          <w:szCs w:val="24"/>
          <w:shd w:val="clear" w:color="auto" w:fill="FFFFFF"/>
        </w:rPr>
        <w:t xml:space="preserve">, N., &amp; </w:t>
      </w:r>
      <w:proofErr w:type="spellStart"/>
      <w:r w:rsidRPr="000A6A3A">
        <w:rPr>
          <w:rFonts w:asciiTheme="minorBidi" w:hAnsiTheme="minorBidi"/>
          <w:color w:val="222222"/>
          <w:sz w:val="24"/>
          <w:szCs w:val="24"/>
          <w:shd w:val="clear" w:color="auto" w:fill="FFFFFF"/>
        </w:rPr>
        <w:t>Narayanappa</w:t>
      </w:r>
      <w:proofErr w:type="spellEnd"/>
      <w:r w:rsidRPr="000A6A3A">
        <w:rPr>
          <w:rFonts w:asciiTheme="minorBidi" w:hAnsiTheme="minorBidi"/>
          <w:color w:val="222222"/>
          <w:sz w:val="24"/>
          <w:szCs w:val="24"/>
          <w:shd w:val="clear" w:color="auto" w:fill="FFFFFF"/>
        </w:rPr>
        <w:t>, G.L. (2015). Evolution of HRM to e-HRM to achieve organizational effectiveness and sustainability. International Journal of Business Administration and Management Research, 1(2), 22. https://doi.org/10.24178/ijbamr.2015.1.2.22</w:t>
      </w:r>
    </w:p>
    <w:p w14:paraId="7310C2E0"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Patel, M. and Dhal, S., 2017. A study on e-HRM practices in different Public and Private Sector Industries. </w:t>
      </w:r>
      <w:r w:rsidRPr="000A6A3A">
        <w:rPr>
          <w:rFonts w:asciiTheme="minorBidi" w:hAnsiTheme="minorBidi"/>
          <w:i/>
          <w:iCs/>
          <w:color w:val="222222"/>
          <w:sz w:val="24"/>
          <w:szCs w:val="24"/>
          <w:shd w:val="clear" w:color="auto" w:fill="FFFFFF"/>
        </w:rPr>
        <w:t>Communications on Applied Electronics (CAE)</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7</w:t>
      </w:r>
      <w:r w:rsidRPr="000A6A3A">
        <w:rPr>
          <w:rFonts w:asciiTheme="minorBidi" w:hAnsiTheme="minorBidi"/>
          <w:color w:val="222222"/>
          <w:sz w:val="24"/>
          <w:szCs w:val="24"/>
          <w:shd w:val="clear" w:color="auto" w:fill="FFFFFF"/>
        </w:rPr>
        <w:t>(10), pp.28-34.</w:t>
      </w:r>
    </w:p>
    <w:p w14:paraId="6510F758" w14:textId="75CA6EDF" w:rsidR="009F5BA5" w:rsidRPr="000A6A3A" w:rsidRDefault="009F5B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7333C"/>
          <w:sz w:val="24"/>
          <w:szCs w:val="24"/>
        </w:rPr>
        <w:t xml:space="preserve"> </w:t>
      </w:r>
    </w:p>
    <w:p w14:paraId="56EDE16E"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proofErr w:type="spellStart"/>
      <w:r w:rsidRPr="000A6A3A">
        <w:rPr>
          <w:rFonts w:asciiTheme="minorBidi" w:hAnsiTheme="minorBidi"/>
          <w:color w:val="424242"/>
          <w:sz w:val="24"/>
          <w:szCs w:val="24"/>
          <w:shd w:val="clear" w:color="auto" w:fill="FFFFFF"/>
        </w:rPr>
        <w:t>Ruël</w:t>
      </w:r>
      <w:proofErr w:type="spellEnd"/>
      <w:r w:rsidRPr="000A6A3A">
        <w:rPr>
          <w:rFonts w:asciiTheme="minorBidi" w:hAnsiTheme="minorBidi"/>
          <w:color w:val="424242"/>
          <w:sz w:val="24"/>
          <w:szCs w:val="24"/>
          <w:shd w:val="clear" w:color="auto" w:fill="FFFFFF"/>
        </w:rPr>
        <w:t xml:space="preserve">, H.J.M., &amp; </w:t>
      </w:r>
      <w:proofErr w:type="spellStart"/>
      <w:r w:rsidRPr="000A6A3A">
        <w:rPr>
          <w:rFonts w:asciiTheme="minorBidi" w:hAnsiTheme="minorBidi"/>
          <w:color w:val="424242"/>
          <w:sz w:val="24"/>
          <w:szCs w:val="24"/>
          <w:shd w:val="clear" w:color="auto" w:fill="FFFFFF"/>
        </w:rPr>
        <w:t>Bondarouk</w:t>
      </w:r>
      <w:proofErr w:type="spellEnd"/>
      <w:r w:rsidRPr="000A6A3A">
        <w:rPr>
          <w:rFonts w:asciiTheme="minorBidi" w:hAnsiTheme="minorBidi"/>
          <w:color w:val="424242"/>
          <w:sz w:val="24"/>
          <w:szCs w:val="24"/>
          <w:shd w:val="clear" w:color="auto" w:fill="FFFFFF"/>
        </w:rPr>
        <w:t>, T. (2012). A cross-national perspective on the intersection between information technology and HRM. In C. Brewster, W. Mayrhofer, &amp; E. Farndale (Eds.), </w:t>
      </w:r>
      <w:r w:rsidRPr="000A6A3A">
        <w:rPr>
          <w:rFonts w:asciiTheme="minorBidi" w:hAnsiTheme="minorBidi"/>
          <w:i/>
          <w:iCs/>
          <w:color w:val="424242"/>
          <w:sz w:val="24"/>
          <w:szCs w:val="24"/>
          <w:shd w:val="clear" w:color="auto" w:fill="FFFFFF"/>
        </w:rPr>
        <w:t>Handbook of research on comparative human resource management</w:t>
      </w:r>
      <w:r w:rsidRPr="000A6A3A">
        <w:rPr>
          <w:rFonts w:asciiTheme="minorBidi" w:hAnsiTheme="minorBidi"/>
          <w:color w:val="424242"/>
          <w:sz w:val="24"/>
          <w:szCs w:val="24"/>
          <w:shd w:val="clear" w:color="auto" w:fill="FFFFFF"/>
        </w:rPr>
        <w:t xml:space="preserve"> (pp. 339–357). </w:t>
      </w:r>
      <w:proofErr w:type="spellStart"/>
      <w:r w:rsidRPr="000A6A3A">
        <w:rPr>
          <w:rFonts w:asciiTheme="minorBidi" w:hAnsiTheme="minorBidi"/>
          <w:color w:val="424242"/>
          <w:sz w:val="24"/>
          <w:szCs w:val="24"/>
          <w:shd w:val="clear" w:color="auto" w:fill="FFFFFF"/>
        </w:rPr>
        <w:t>Cheltnham</w:t>
      </w:r>
      <w:proofErr w:type="spellEnd"/>
      <w:r w:rsidRPr="000A6A3A">
        <w:rPr>
          <w:rFonts w:asciiTheme="minorBidi" w:hAnsiTheme="minorBidi"/>
          <w:color w:val="424242"/>
          <w:sz w:val="24"/>
          <w:szCs w:val="24"/>
          <w:shd w:val="clear" w:color="auto" w:fill="FFFFFF"/>
        </w:rPr>
        <w:t>: Edward Elgar.</w:t>
      </w:r>
    </w:p>
    <w:p w14:paraId="7EEE1977"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proofErr w:type="spellStart"/>
      <w:r w:rsidRPr="000A6A3A">
        <w:rPr>
          <w:rFonts w:asciiTheme="minorBidi" w:hAnsiTheme="minorBidi"/>
          <w:color w:val="222222"/>
          <w:sz w:val="24"/>
          <w:szCs w:val="24"/>
          <w:shd w:val="clear" w:color="auto" w:fill="FFFFFF"/>
        </w:rPr>
        <w:t>Sethibe</w:t>
      </w:r>
      <w:proofErr w:type="spellEnd"/>
      <w:r w:rsidRPr="000A6A3A">
        <w:rPr>
          <w:rFonts w:asciiTheme="minorBidi" w:hAnsiTheme="minorBidi"/>
          <w:color w:val="222222"/>
          <w:sz w:val="24"/>
          <w:szCs w:val="24"/>
          <w:shd w:val="clear" w:color="auto" w:fill="FFFFFF"/>
        </w:rPr>
        <w:t>, T., Campbell, J. and McDonald, C., 2007. IT governance in public and private sector organisations: examining the differences and defining future research directions. </w:t>
      </w:r>
      <w:r w:rsidRPr="000A6A3A">
        <w:rPr>
          <w:rFonts w:asciiTheme="minorBidi" w:hAnsiTheme="minorBidi"/>
          <w:i/>
          <w:iCs/>
          <w:color w:val="222222"/>
          <w:sz w:val="24"/>
          <w:szCs w:val="24"/>
          <w:shd w:val="clear" w:color="auto" w:fill="FFFFFF"/>
        </w:rPr>
        <w:t>ACIS 2007 Proceedings</w:t>
      </w:r>
      <w:r w:rsidRPr="000A6A3A">
        <w:rPr>
          <w:rFonts w:asciiTheme="minorBidi" w:hAnsiTheme="minorBidi"/>
          <w:color w:val="222222"/>
          <w:sz w:val="24"/>
          <w:szCs w:val="24"/>
          <w:shd w:val="clear" w:color="auto" w:fill="FFFFFF"/>
        </w:rPr>
        <w:t>, p.118.</w:t>
      </w:r>
    </w:p>
    <w:p w14:paraId="2110792D"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Sinha, B.C. and Mishra, M., 2014. E-HRM tools: An empirical study in select Indian organizations. </w:t>
      </w:r>
      <w:r w:rsidRPr="000A6A3A">
        <w:rPr>
          <w:rFonts w:asciiTheme="minorBidi" w:hAnsiTheme="minorBidi"/>
          <w:i/>
          <w:iCs/>
          <w:color w:val="222222"/>
          <w:sz w:val="24"/>
          <w:szCs w:val="24"/>
          <w:shd w:val="clear" w:color="auto" w:fill="FFFFFF"/>
        </w:rPr>
        <w:t>International Journal of Business and Management Invention</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3</w:t>
      </w:r>
      <w:r w:rsidRPr="000A6A3A">
        <w:rPr>
          <w:rFonts w:asciiTheme="minorBidi" w:hAnsiTheme="minorBidi"/>
          <w:color w:val="222222"/>
          <w:sz w:val="24"/>
          <w:szCs w:val="24"/>
          <w:shd w:val="clear" w:color="auto" w:fill="FFFFFF"/>
        </w:rPr>
        <w:t>(9), pp.71-83.</w:t>
      </w:r>
    </w:p>
    <w:p w14:paraId="10058386" w14:textId="77777777" w:rsidR="009F5BA5" w:rsidRPr="000A6A3A" w:rsidRDefault="009F5BA5" w:rsidP="000A6A3A">
      <w:pPr>
        <w:spacing w:line="360" w:lineRule="auto"/>
        <w:jc w:val="both"/>
        <w:rPr>
          <w:rFonts w:asciiTheme="minorBidi" w:hAnsiTheme="minorBidi"/>
          <w:color w:val="333333"/>
          <w:sz w:val="24"/>
          <w:szCs w:val="24"/>
          <w:shd w:val="clear" w:color="auto" w:fill="FFFFFF"/>
        </w:rPr>
      </w:pPr>
      <w:r w:rsidRPr="000A6A3A">
        <w:rPr>
          <w:rFonts w:asciiTheme="minorBidi" w:hAnsiTheme="minorBidi"/>
          <w:color w:val="333333"/>
          <w:sz w:val="24"/>
          <w:szCs w:val="24"/>
          <w:shd w:val="clear" w:color="auto" w:fill="FFFFFF"/>
        </w:rPr>
        <w:t>Stavrou E., Charalambous C., Spiliotis S. (2007). Human resource management and performance: A neural network analysis. </w:t>
      </w:r>
      <w:r w:rsidRPr="000A6A3A">
        <w:rPr>
          <w:rStyle w:val="Emphasis"/>
          <w:rFonts w:asciiTheme="minorBidi" w:hAnsiTheme="minorBidi"/>
          <w:color w:val="333333"/>
          <w:sz w:val="24"/>
          <w:szCs w:val="24"/>
          <w:shd w:val="clear" w:color="auto" w:fill="FFFFFF"/>
        </w:rPr>
        <w:t>European Journal of Operational Research</w:t>
      </w:r>
      <w:r w:rsidRPr="000A6A3A">
        <w:rPr>
          <w:rFonts w:asciiTheme="minorBidi" w:hAnsiTheme="minorBidi"/>
          <w:color w:val="333333"/>
          <w:sz w:val="24"/>
          <w:szCs w:val="24"/>
          <w:shd w:val="clear" w:color="auto" w:fill="FFFFFF"/>
        </w:rPr>
        <w:t>, 181, 453-467.</w:t>
      </w:r>
    </w:p>
    <w:p w14:paraId="3E936CCB" w14:textId="77777777" w:rsidR="009F5BA5" w:rsidRPr="000A6A3A" w:rsidRDefault="009F5BA5" w:rsidP="000A6A3A">
      <w:pPr>
        <w:spacing w:line="360" w:lineRule="auto"/>
        <w:jc w:val="both"/>
        <w:rPr>
          <w:rFonts w:asciiTheme="minorBidi" w:hAnsiTheme="minorBidi"/>
          <w:sz w:val="24"/>
          <w:szCs w:val="24"/>
        </w:rPr>
      </w:pPr>
      <w:r w:rsidRPr="000A6A3A">
        <w:rPr>
          <w:rFonts w:asciiTheme="minorBidi" w:hAnsiTheme="minorBidi"/>
          <w:color w:val="222222"/>
          <w:sz w:val="24"/>
          <w:szCs w:val="24"/>
          <w:shd w:val="clear" w:color="auto" w:fill="FFFFFF"/>
        </w:rPr>
        <w:t>Steven, G.S., 2017. </w:t>
      </w:r>
      <w:r w:rsidRPr="000A6A3A">
        <w:rPr>
          <w:rFonts w:asciiTheme="minorBidi" w:hAnsiTheme="minorBidi"/>
          <w:i/>
          <w:iCs/>
          <w:color w:val="222222"/>
          <w:sz w:val="24"/>
          <w:szCs w:val="24"/>
          <w:shd w:val="clear" w:color="auto" w:fill="FFFFFF"/>
        </w:rPr>
        <w:t xml:space="preserve">Effectiveness of Electronic Human Resource Management System in Governing Human Resource in Public Sectors: A Case Study of the </w:t>
      </w:r>
      <w:proofErr w:type="spellStart"/>
      <w:r w:rsidRPr="000A6A3A">
        <w:rPr>
          <w:rFonts w:asciiTheme="minorBidi" w:hAnsiTheme="minorBidi"/>
          <w:i/>
          <w:iCs/>
          <w:color w:val="222222"/>
          <w:sz w:val="24"/>
          <w:szCs w:val="24"/>
          <w:shd w:val="clear" w:color="auto" w:fill="FFFFFF"/>
        </w:rPr>
        <w:t>Musoma</w:t>
      </w:r>
      <w:proofErr w:type="spellEnd"/>
      <w:r w:rsidRPr="000A6A3A">
        <w:rPr>
          <w:rFonts w:asciiTheme="minorBidi" w:hAnsiTheme="minorBidi"/>
          <w:i/>
          <w:iCs/>
          <w:color w:val="222222"/>
          <w:sz w:val="24"/>
          <w:szCs w:val="24"/>
          <w:shd w:val="clear" w:color="auto" w:fill="FFFFFF"/>
        </w:rPr>
        <w:t xml:space="preserve"> Municipal Council</w:t>
      </w:r>
      <w:r w:rsidRPr="000A6A3A">
        <w:rPr>
          <w:rFonts w:asciiTheme="minorBidi" w:hAnsiTheme="minorBidi"/>
          <w:color w:val="222222"/>
          <w:sz w:val="24"/>
          <w:szCs w:val="24"/>
          <w:shd w:val="clear" w:color="auto" w:fill="FFFFFF"/>
        </w:rPr>
        <w:t> (Doctoral dissertation, The Open University of Tanzania).</w:t>
      </w:r>
    </w:p>
    <w:p w14:paraId="38C17BAB"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Troshani, I., Jerram, C. and Rao Hill, S., 2011. Exploring the public sector adoption of HRIS. </w:t>
      </w:r>
      <w:r w:rsidRPr="000A6A3A">
        <w:rPr>
          <w:rFonts w:asciiTheme="minorBidi" w:hAnsiTheme="minorBidi"/>
          <w:i/>
          <w:iCs/>
          <w:color w:val="222222"/>
          <w:sz w:val="24"/>
          <w:szCs w:val="24"/>
          <w:shd w:val="clear" w:color="auto" w:fill="FFFFFF"/>
        </w:rPr>
        <w:t>Industrial Management &amp; Data Systems</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111</w:t>
      </w:r>
      <w:r w:rsidRPr="000A6A3A">
        <w:rPr>
          <w:rFonts w:asciiTheme="minorBidi" w:hAnsiTheme="minorBidi"/>
          <w:color w:val="222222"/>
          <w:sz w:val="24"/>
          <w:szCs w:val="24"/>
          <w:shd w:val="clear" w:color="auto" w:fill="FFFFFF"/>
        </w:rPr>
        <w:t>(3), pp.470-488.</w:t>
      </w:r>
    </w:p>
    <w:p w14:paraId="579E5C49"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proofErr w:type="spellStart"/>
      <w:r w:rsidRPr="000A6A3A">
        <w:rPr>
          <w:rFonts w:asciiTheme="minorBidi" w:hAnsiTheme="minorBidi"/>
          <w:color w:val="222222"/>
          <w:sz w:val="24"/>
          <w:szCs w:val="24"/>
          <w:shd w:val="clear" w:color="auto" w:fill="FFFFFF"/>
        </w:rPr>
        <w:t>Valcik</w:t>
      </w:r>
      <w:proofErr w:type="spellEnd"/>
      <w:r w:rsidRPr="000A6A3A">
        <w:rPr>
          <w:rFonts w:asciiTheme="minorBidi" w:hAnsiTheme="minorBidi"/>
          <w:color w:val="222222"/>
          <w:sz w:val="24"/>
          <w:szCs w:val="24"/>
          <w:shd w:val="clear" w:color="auto" w:fill="FFFFFF"/>
        </w:rPr>
        <w:t>, N.A., Sabharwal, M. and Benavides, T.J., 2023. Existing research on HRIS in public organizations. In </w:t>
      </w:r>
      <w:r w:rsidRPr="000A6A3A">
        <w:rPr>
          <w:rFonts w:asciiTheme="minorBidi" w:hAnsiTheme="minorBidi"/>
          <w:i/>
          <w:iCs/>
          <w:color w:val="222222"/>
          <w:sz w:val="24"/>
          <w:szCs w:val="24"/>
          <w:shd w:val="clear" w:color="auto" w:fill="FFFFFF"/>
        </w:rPr>
        <w:t>Human Resources Information Systems: A guide for public administrators</w:t>
      </w:r>
      <w:r w:rsidRPr="000A6A3A">
        <w:rPr>
          <w:rFonts w:asciiTheme="minorBidi" w:hAnsiTheme="minorBidi"/>
          <w:color w:val="222222"/>
          <w:sz w:val="24"/>
          <w:szCs w:val="24"/>
          <w:shd w:val="clear" w:color="auto" w:fill="FFFFFF"/>
        </w:rPr>
        <w:t> (pp. 35-48). Cham: Springer International Publishing.</w:t>
      </w:r>
    </w:p>
    <w:p w14:paraId="714733A9" w14:textId="77777777" w:rsidR="009F5BA5" w:rsidRPr="000A6A3A" w:rsidRDefault="009F5BA5" w:rsidP="000A6A3A">
      <w:pPr>
        <w:spacing w:line="360" w:lineRule="auto"/>
        <w:jc w:val="both"/>
        <w:rPr>
          <w:rFonts w:asciiTheme="minorBidi" w:hAnsiTheme="minorBidi"/>
          <w:color w:val="333333"/>
          <w:sz w:val="24"/>
          <w:szCs w:val="24"/>
          <w:shd w:val="clear" w:color="auto" w:fill="FFFFFF"/>
        </w:rPr>
      </w:pPr>
      <w:r w:rsidRPr="000A6A3A">
        <w:rPr>
          <w:rFonts w:asciiTheme="minorBidi" w:hAnsiTheme="minorBidi"/>
          <w:color w:val="333333"/>
          <w:sz w:val="24"/>
          <w:szCs w:val="24"/>
          <w:shd w:val="clear" w:color="auto" w:fill="FFFFFF"/>
        </w:rPr>
        <w:lastRenderedPageBreak/>
        <w:t>Vanhala S., Stavrou E. (2013). Human resource management practices and the HRM-performance link in public and private sector organizations in three western societal clusters. </w:t>
      </w:r>
      <w:r w:rsidRPr="000A6A3A">
        <w:rPr>
          <w:rStyle w:val="Emphasis"/>
          <w:rFonts w:asciiTheme="minorBidi" w:hAnsiTheme="minorBidi"/>
          <w:color w:val="333333"/>
          <w:sz w:val="24"/>
          <w:szCs w:val="24"/>
          <w:shd w:val="clear" w:color="auto" w:fill="FFFFFF"/>
        </w:rPr>
        <w:t>Baltic Journal of Management</w:t>
      </w:r>
      <w:r w:rsidRPr="000A6A3A">
        <w:rPr>
          <w:rFonts w:asciiTheme="minorBidi" w:hAnsiTheme="minorBidi"/>
          <w:color w:val="333333"/>
          <w:sz w:val="24"/>
          <w:szCs w:val="24"/>
          <w:shd w:val="clear" w:color="auto" w:fill="FFFFFF"/>
        </w:rPr>
        <w:t>, 8, 416-437.</w:t>
      </w:r>
    </w:p>
    <w:p w14:paraId="50F990F2" w14:textId="41126615" w:rsidR="00E83A7A" w:rsidRPr="000A6A3A" w:rsidRDefault="00E83A7A" w:rsidP="000A6A3A">
      <w:pPr>
        <w:spacing w:line="360" w:lineRule="auto"/>
        <w:jc w:val="both"/>
        <w:rPr>
          <w:rFonts w:asciiTheme="minorBidi" w:hAnsiTheme="minorBidi"/>
          <w:color w:val="333333"/>
          <w:sz w:val="24"/>
          <w:szCs w:val="24"/>
          <w:shd w:val="clear" w:color="auto" w:fill="FFFFFF"/>
        </w:rPr>
      </w:pPr>
      <w:r w:rsidRPr="000A6A3A">
        <w:rPr>
          <w:rFonts w:asciiTheme="minorBidi" w:hAnsiTheme="minorBidi"/>
          <w:color w:val="222222"/>
          <w:sz w:val="24"/>
          <w:szCs w:val="24"/>
          <w:shd w:val="clear" w:color="auto" w:fill="FFFFFF"/>
        </w:rPr>
        <w:t>Diaconescu, A., Mos, A. and Murphy, J., 2004, May. Automatic performance management in component based software systems. In </w:t>
      </w:r>
      <w:r w:rsidRPr="000A6A3A">
        <w:rPr>
          <w:rFonts w:asciiTheme="minorBidi" w:hAnsiTheme="minorBidi"/>
          <w:i/>
          <w:iCs/>
          <w:color w:val="222222"/>
          <w:sz w:val="24"/>
          <w:szCs w:val="24"/>
          <w:shd w:val="clear" w:color="auto" w:fill="FFFFFF"/>
        </w:rPr>
        <w:t>International Conference on Autonomic Computing, 2004. Proceedings.</w:t>
      </w:r>
      <w:r w:rsidRPr="000A6A3A">
        <w:rPr>
          <w:rFonts w:asciiTheme="minorBidi" w:hAnsiTheme="minorBidi"/>
          <w:color w:val="222222"/>
          <w:sz w:val="24"/>
          <w:szCs w:val="24"/>
          <w:shd w:val="clear" w:color="auto" w:fill="FFFFFF"/>
        </w:rPr>
        <w:t> (pp. 214-221). IEEE.</w:t>
      </w:r>
    </w:p>
    <w:p w14:paraId="5395BDC0"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West, D.M. and Lu, J., 2009. </w:t>
      </w:r>
      <w:r w:rsidRPr="000A6A3A">
        <w:rPr>
          <w:rFonts w:asciiTheme="minorBidi" w:hAnsiTheme="minorBidi"/>
          <w:i/>
          <w:iCs/>
          <w:color w:val="222222"/>
          <w:sz w:val="24"/>
          <w:szCs w:val="24"/>
          <w:shd w:val="clear" w:color="auto" w:fill="FFFFFF"/>
        </w:rPr>
        <w:t>Comparing technology innovation in the private and public sectors</w:t>
      </w:r>
      <w:r w:rsidRPr="000A6A3A">
        <w:rPr>
          <w:rFonts w:asciiTheme="minorBidi" w:hAnsiTheme="minorBidi"/>
          <w:color w:val="222222"/>
          <w:sz w:val="24"/>
          <w:szCs w:val="24"/>
          <w:shd w:val="clear" w:color="auto" w:fill="FFFFFF"/>
        </w:rPr>
        <w:t>. Atlanta: Governance Studies at Brookings.</w:t>
      </w:r>
    </w:p>
    <w:p w14:paraId="329D4332" w14:textId="77777777" w:rsidR="009F5BA5" w:rsidRPr="000A6A3A" w:rsidRDefault="009F5BA5" w:rsidP="000A6A3A">
      <w:pPr>
        <w:spacing w:line="360" w:lineRule="auto"/>
        <w:jc w:val="both"/>
        <w:rPr>
          <w:rFonts w:asciiTheme="minorBidi" w:hAnsiTheme="minorBidi"/>
          <w:color w:val="222222"/>
          <w:sz w:val="24"/>
          <w:szCs w:val="24"/>
          <w:shd w:val="clear" w:color="auto" w:fill="FFFFFF"/>
        </w:rPr>
      </w:pPr>
      <w:proofErr w:type="spellStart"/>
      <w:r w:rsidRPr="000A6A3A">
        <w:rPr>
          <w:rFonts w:asciiTheme="minorBidi" w:hAnsiTheme="minorBidi"/>
          <w:color w:val="222222"/>
          <w:sz w:val="24"/>
          <w:szCs w:val="24"/>
          <w:shd w:val="clear" w:color="auto" w:fill="FFFFFF"/>
        </w:rPr>
        <w:t>Wickramaratna</w:t>
      </w:r>
      <w:proofErr w:type="spellEnd"/>
      <w:r w:rsidRPr="000A6A3A">
        <w:rPr>
          <w:rFonts w:asciiTheme="minorBidi" w:hAnsiTheme="minorBidi"/>
          <w:color w:val="222222"/>
          <w:sz w:val="24"/>
          <w:szCs w:val="24"/>
          <w:shd w:val="clear" w:color="auto" w:fill="FFFFFF"/>
        </w:rPr>
        <w:t>, U.C., 2011. The role of human resource information systems in human resource planning in private sector organisations in Sri Lanka.</w:t>
      </w:r>
    </w:p>
    <w:p w14:paraId="78BB752C" w14:textId="21DED4DD" w:rsidR="001F4BB9" w:rsidRPr="000A6A3A" w:rsidRDefault="00C3676D" w:rsidP="000A6A3A">
      <w:pPr>
        <w:spacing w:line="360" w:lineRule="auto"/>
        <w:jc w:val="both"/>
        <w:rPr>
          <w:rFonts w:asciiTheme="minorBidi" w:hAnsiTheme="minorBidi"/>
          <w:color w:val="333333"/>
          <w:sz w:val="24"/>
          <w:szCs w:val="24"/>
          <w:shd w:val="clear" w:color="auto" w:fill="FFFFFF"/>
        </w:rPr>
      </w:pPr>
      <w:proofErr w:type="spellStart"/>
      <w:r w:rsidRPr="000A6A3A">
        <w:rPr>
          <w:rFonts w:asciiTheme="minorBidi" w:hAnsiTheme="minorBidi"/>
          <w:color w:val="222222"/>
          <w:sz w:val="24"/>
          <w:szCs w:val="24"/>
          <w:shd w:val="clear" w:color="auto" w:fill="FFFFFF"/>
        </w:rPr>
        <w:t>Oswal</w:t>
      </w:r>
      <w:proofErr w:type="spellEnd"/>
      <w:r w:rsidRPr="000A6A3A">
        <w:rPr>
          <w:rFonts w:asciiTheme="minorBidi" w:hAnsiTheme="minorBidi"/>
          <w:color w:val="222222"/>
          <w:sz w:val="24"/>
          <w:szCs w:val="24"/>
          <w:shd w:val="clear" w:color="auto" w:fill="FFFFFF"/>
        </w:rPr>
        <w:t xml:space="preserve">, N. and </w:t>
      </w:r>
      <w:proofErr w:type="spellStart"/>
      <w:r w:rsidRPr="000A6A3A">
        <w:rPr>
          <w:rFonts w:asciiTheme="minorBidi" w:hAnsiTheme="minorBidi"/>
          <w:color w:val="222222"/>
          <w:sz w:val="24"/>
          <w:szCs w:val="24"/>
          <w:shd w:val="clear" w:color="auto" w:fill="FFFFFF"/>
        </w:rPr>
        <w:t>Narayanappa</w:t>
      </w:r>
      <w:proofErr w:type="spellEnd"/>
      <w:r w:rsidRPr="000A6A3A">
        <w:rPr>
          <w:rFonts w:asciiTheme="minorBidi" w:hAnsiTheme="minorBidi"/>
          <w:color w:val="222222"/>
          <w:sz w:val="24"/>
          <w:szCs w:val="24"/>
          <w:shd w:val="clear" w:color="auto" w:fill="FFFFFF"/>
        </w:rPr>
        <w:t>, G.L., 2015. Evolution of HRM to E-HRM to achieve organizational effectiveness and sustainability. </w:t>
      </w:r>
      <w:r w:rsidRPr="000A6A3A">
        <w:rPr>
          <w:rFonts w:asciiTheme="minorBidi" w:hAnsiTheme="minorBidi"/>
          <w:i/>
          <w:iCs/>
          <w:color w:val="222222"/>
          <w:sz w:val="24"/>
          <w:szCs w:val="24"/>
          <w:shd w:val="clear" w:color="auto" w:fill="FFFFFF"/>
        </w:rPr>
        <w:t>International Journal of Business Administration and Management Research</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1</w:t>
      </w:r>
      <w:r w:rsidRPr="000A6A3A">
        <w:rPr>
          <w:rFonts w:asciiTheme="minorBidi" w:hAnsiTheme="minorBidi"/>
          <w:color w:val="222222"/>
          <w:sz w:val="24"/>
          <w:szCs w:val="24"/>
          <w:shd w:val="clear" w:color="auto" w:fill="FFFFFF"/>
        </w:rPr>
        <w:t>(2), pp.22-26.</w:t>
      </w:r>
    </w:p>
    <w:p w14:paraId="34274A0D" w14:textId="77777777" w:rsidR="00A45F69" w:rsidRPr="000A6A3A" w:rsidRDefault="00A45F69" w:rsidP="000A6A3A">
      <w:pPr>
        <w:spacing w:line="360" w:lineRule="auto"/>
        <w:jc w:val="both"/>
        <w:rPr>
          <w:rFonts w:asciiTheme="minorBidi" w:hAnsiTheme="minorBidi"/>
          <w:sz w:val="24"/>
          <w:szCs w:val="24"/>
        </w:rPr>
      </w:pPr>
      <w:r w:rsidRPr="000A6A3A">
        <w:rPr>
          <w:rFonts w:asciiTheme="minorBidi" w:hAnsiTheme="minorBidi"/>
          <w:color w:val="333333"/>
          <w:sz w:val="24"/>
          <w:szCs w:val="24"/>
          <w:shd w:val="clear" w:color="auto" w:fill="FFFFFF"/>
        </w:rPr>
        <w:t xml:space="preserve">Pati D, </w:t>
      </w:r>
      <w:proofErr w:type="spellStart"/>
      <w:r w:rsidRPr="000A6A3A">
        <w:rPr>
          <w:rFonts w:asciiTheme="minorBidi" w:hAnsiTheme="minorBidi"/>
          <w:color w:val="333333"/>
          <w:sz w:val="24"/>
          <w:szCs w:val="24"/>
          <w:shd w:val="clear" w:color="auto" w:fill="FFFFFF"/>
        </w:rPr>
        <w:t>Lorusso</w:t>
      </w:r>
      <w:proofErr w:type="spellEnd"/>
      <w:r w:rsidRPr="000A6A3A">
        <w:rPr>
          <w:rFonts w:asciiTheme="minorBidi" w:hAnsiTheme="minorBidi"/>
          <w:color w:val="333333"/>
          <w:sz w:val="24"/>
          <w:szCs w:val="24"/>
          <w:shd w:val="clear" w:color="auto" w:fill="FFFFFF"/>
        </w:rPr>
        <w:t xml:space="preserve"> LN. How to Write a Systematic Review of the Literature. </w:t>
      </w:r>
      <w:r w:rsidRPr="000A6A3A">
        <w:rPr>
          <w:rFonts w:asciiTheme="minorBidi" w:hAnsiTheme="minorBidi"/>
          <w:i/>
          <w:iCs/>
          <w:color w:val="333333"/>
          <w:sz w:val="24"/>
          <w:szCs w:val="24"/>
          <w:shd w:val="clear" w:color="auto" w:fill="FFFFFF"/>
        </w:rPr>
        <w:t>HERD: Health Environments Research &amp; Design Journal</w:t>
      </w:r>
      <w:r w:rsidRPr="000A6A3A">
        <w:rPr>
          <w:rFonts w:asciiTheme="minorBidi" w:hAnsiTheme="minorBidi"/>
          <w:color w:val="333333"/>
          <w:sz w:val="24"/>
          <w:szCs w:val="24"/>
          <w:shd w:val="clear" w:color="auto" w:fill="FFFFFF"/>
        </w:rPr>
        <w:t>. 2018;11(1):15-30. doi:</w:t>
      </w:r>
      <w:hyperlink r:id="rId25" w:history="1">
        <w:r w:rsidRPr="000A6A3A">
          <w:rPr>
            <w:rStyle w:val="Hyperlink"/>
            <w:rFonts w:asciiTheme="minorBidi" w:hAnsiTheme="minorBidi"/>
            <w:color w:val="006ACC"/>
            <w:sz w:val="24"/>
            <w:szCs w:val="24"/>
            <w:shd w:val="clear" w:color="auto" w:fill="FFFFFF"/>
          </w:rPr>
          <w:t>10.1177/1937586717747384</w:t>
        </w:r>
      </w:hyperlink>
    </w:p>
    <w:p w14:paraId="4ACFECCC" w14:textId="77777777" w:rsidR="00A45F69" w:rsidRPr="000A6A3A" w:rsidRDefault="00A45F69"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Nightingale, A., 2009. A guide to systematic literature reviews. </w:t>
      </w:r>
      <w:r w:rsidRPr="000A6A3A">
        <w:rPr>
          <w:rFonts w:asciiTheme="minorBidi" w:hAnsiTheme="minorBidi"/>
          <w:i/>
          <w:iCs/>
          <w:color w:val="222222"/>
          <w:sz w:val="24"/>
          <w:szCs w:val="24"/>
          <w:shd w:val="clear" w:color="auto" w:fill="FFFFFF"/>
        </w:rPr>
        <w:t>Surgery (Oxford)</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27</w:t>
      </w:r>
      <w:r w:rsidRPr="000A6A3A">
        <w:rPr>
          <w:rFonts w:asciiTheme="minorBidi" w:hAnsiTheme="minorBidi"/>
          <w:color w:val="222222"/>
          <w:sz w:val="24"/>
          <w:szCs w:val="24"/>
          <w:shd w:val="clear" w:color="auto" w:fill="FFFFFF"/>
        </w:rPr>
        <w:t>(9), pp.381-384.</w:t>
      </w:r>
    </w:p>
    <w:p w14:paraId="3E106A0E" w14:textId="77777777" w:rsidR="00A45F69" w:rsidRPr="000A6A3A" w:rsidRDefault="00A45F69"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Crossan, F., 2003. Research philosophy: towards an understanding. </w:t>
      </w:r>
      <w:r w:rsidRPr="000A6A3A">
        <w:rPr>
          <w:rFonts w:asciiTheme="minorBidi" w:hAnsiTheme="minorBidi"/>
          <w:i/>
          <w:iCs/>
          <w:color w:val="222222"/>
          <w:sz w:val="24"/>
          <w:szCs w:val="24"/>
          <w:shd w:val="clear" w:color="auto" w:fill="FFFFFF"/>
        </w:rPr>
        <w:t>Nurse Researcher (through 2013)</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11</w:t>
      </w:r>
      <w:r w:rsidRPr="000A6A3A">
        <w:rPr>
          <w:rFonts w:asciiTheme="minorBidi" w:hAnsiTheme="minorBidi"/>
          <w:color w:val="222222"/>
          <w:sz w:val="24"/>
          <w:szCs w:val="24"/>
          <w:shd w:val="clear" w:color="auto" w:fill="FFFFFF"/>
        </w:rPr>
        <w:t>(1), p.46.</w:t>
      </w:r>
    </w:p>
    <w:p w14:paraId="1431567C" w14:textId="77777777" w:rsidR="00A45F69" w:rsidRPr="000A6A3A" w:rsidRDefault="00A45F69"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Chia, R., 2002. Philosophy and research. </w:t>
      </w:r>
      <w:r w:rsidRPr="000A6A3A">
        <w:rPr>
          <w:rFonts w:asciiTheme="minorBidi" w:hAnsiTheme="minorBidi"/>
          <w:i/>
          <w:iCs/>
          <w:color w:val="222222"/>
          <w:sz w:val="24"/>
          <w:szCs w:val="24"/>
          <w:shd w:val="clear" w:color="auto" w:fill="FFFFFF"/>
        </w:rPr>
        <w:t>Essential skills for management research</w:t>
      </w:r>
      <w:r w:rsidRPr="000A6A3A">
        <w:rPr>
          <w:rFonts w:asciiTheme="minorBidi" w:hAnsiTheme="minorBidi"/>
          <w:color w:val="222222"/>
          <w:sz w:val="24"/>
          <w:szCs w:val="24"/>
          <w:shd w:val="clear" w:color="auto" w:fill="FFFFFF"/>
        </w:rPr>
        <w:t>, pp.1-19.</w:t>
      </w:r>
    </w:p>
    <w:p w14:paraId="43CF803B" w14:textId="77777777" w:rsidR="00A45F69" w:rsidRPr="000A6A3A" w:rsidRDefault="00A45F69"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Schwandt, T.A., 1994. Constructivist, interpretivist approaches to human inquiry. </w:t>
      </w:r>
      <w:r w:rsidRPr="000A6A3A">
        <w:rPr>
          <w:rFonts w:asciiTheme="minorBidi" w:hAnsiTheme="minorBidi"/>
          <w:i/>
          <w:iCs/>
          <w:color w:val="222222"/>
          <w:sz w:val="24"/>
          <w:szCs w:val="24"/>
          <w:shd w:val="clear" w:color="auto" w:fill="FFFFFF"/>
        </w:rPr>
        <w:t>Handbook of qualitative research</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1</w:t>
      </w:r>
      <w:r w:rsidRPr="000A6A3A">
        <w:rPr>
          <w:rFonts w:asciiTheme="minorBidi" w:hAnsiTheme="minorBidi"/>
          <w:color w:val="222222"/>
          <w:sz w:val="24"/>
          <w:szCs w:val="24"/>
          <w:shd w:val="clear" w:color="auto" w:fill="FFFFFF"/>
        </w:rPr>
        <w:t>(1994), pp.118-137.</w:t>
      </w:r>
    </w:p>
    <w:p w14:paraId="0A771F38" w14:textId="77777777" w:rsidR="00A45F69" w:rsidRPr="000A6A3A" w:rsidRDefault="00A45F69" w:rsidP="000A6A3A">
      <w:pPr>
        <w:spacing w:line="360" w:lineRule="auto"/>
        <w:jc w:val="both"/>
        <w:rPr>
          <w:rFonts w:asciiTheme="minorBidi" w:hAnsiTheme="minorBidi"/>
          <w:color w:val="222222"/>
          <w:sz w:val="24"/>
          <w:szCs w:val="24"/>
          <w:shd w:val="clear" w:color="auto" w:fill="FFFFFF"/>
        </w:rPr>
      </w:pPr>
    </w:p>
    <w:p w14:paraId="16F55B46" w14:textId="77777777" w:rsidR="00A45F69" w:rsidRPr="000A6A3A" w:rsidRDefault="00A45F69"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William, F.K.A., 2024. Interpretivism or Constructivism: Navigating Research Paradigms in Social Science Research. </w:t>
      </w:r>
      <w:r w:rsidRPr="000A6A3A">
        <w:rPr>
          <w:rFonts w:asciiTheme="minorBidi" w:hAnsiTheme="minorBidi"/>
          <w:i/>
          <w:iCs/>
          <w:color w:val="222222"/>
          <w:sz w:val="24"/>
          <w:szCs w:val="24"/>
          <w:shd w:val="clear" w:color="auto" w:fill="FFFFFF"/>
        </w:rPr>
        <w:t>Interpretivism or Constructivism: Navigating Research Paradigms in Social Science Research</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143</w:t>
      </w:r>
      <w:r w:rsidRPr="000A6A3A">
        <w:rPr>
          <w:rFonts w:asciiTheme="minorBidi" w:hAnsiTheme="minorBidi"/>
          <w:color w:val="222222"/>
          <w:sz w:val="24"/>
          <w:szCs w:val="24"/>
          <w:shd w:val="clear" w:color="auto" w:fill="FFFFFF"/>
        </w:rPr>
        <w:t>(1), pp.5-5.</w:t>
      </w:r>
    </w:p>
    <w:p w14:paraId="72DA6119" w14:textId="77777777" w:rsidR="00A45F69" w:rsidRPr="000A6A3A" w:rsidRDefault="00A45F69"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lastRenderedPageBreak/>
        <w:t>Al-Ababneh, M., 2020. Linking ontology, epistemology and research methodology. </w:t>
      </w:r>
      <w:r w:rsidRPr="000A6A3A">
        <w:rPr>
          <w:rFonts w:asciiTheme="minorBidi" w:hAnsiTheme="minorBidi"/>
          <w:i/>
          <w:iCs/>
          <w:color w:val="222222"/>
          <w:sz w:val="24"/>
          <w:szCs w:val="24"/>
          <w:shd w:val="clear" w:color="auto" w:fill="FFFFFF"/>
        </w:rPr>
        <w:t>Science &amp; Philosophy</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8</w:t>
      </w:r>
      <w:r w:rsidRPr="000A6A3A">
        <w:rPr>
          <w:rFonts w:asciiTheme="minorBidi" w:hAnsiTheme="minorBidi"/>
          <w:color w:val="222222"/>
          <w:sz w:val="24"/>
          <w:szCs w:val="24"/>
          <w:shd w:val="clear" w:color="auto" w:fill="FFFFFF"/>
        </w:rPr>
        <w:t>(1), pp.75-91.</w:t>
      </w:r>
    </w:p>
    <w:p w14:paraId="3132FE82" w14:textId="77777777" w:rsidR="00A45F69" w:rsidRPr="000A6A3A" w:rsidRDefault="00A45F69"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Goertz, G. and Mahoney, J., 2012. Concepts and measurement: Ontology and epistemology. </w:t>
      </w:r>
      <w:r w:rsidRPr="000A6A3A">
        <w:rPr>
          <w:rFonts w:asciiTheme="minorBidi" w:hAnsiTheme="minorBidi"/>
          <w:i/>
          <w:iCs/>
          <w:color w:val="222222"/>
          <w:sz w:val="24"/>
          <w:szCs w:val="24"/>
          <w:shd w:val="clear" w:color="auto" w:fill="FFFFFF"/>
        </w:rPr>
        <w:t>Social Science Information</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51</w:t>
      </w:r>
      <w:r w:rsidRPr="000A6A3A">
        <w:rPr>
          <w:rFonts w:asciiTheme="minorBidi" w:hAnsiTheme="minorBidi"/>
          <w:color w:val="222222"/>
          <w:sz w:val="24"/>
          <w:szCs w:val="24"/>
          <w:shd w:val="clear" w:color="auto" w:fill="FFFFFF"/>
        </w:rPr>
        <w:t>(2), pp.205-216.</w:t>
      </w:r>
    </w:p>
    <w:p w14:paraId="09B6DB77" w14:textId="77777777" w:rsidR="00A45F69" w:rsidRPr="000A6A3A" w:rsidRDefault="00A45F69"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Lawani, A., 2021. Critical realism: what you should know and how to apply it. </w:t>
      </w:r>
      <w:r w:rsidRPr="000A6A3A">
        <w:rPr>
          <w:rFonts w:asciiTheme="minorBidi" w:hAnsiTheme="minorBidi"/>
          <w:i/>
          <w:iCs/>
          <w:color w:val="222222"/>
          <w:sz w:val="24"/>
          <w:szCs w:val="24"/>
          <w:shd w:val="clear" w:color="auto" w:fill="FFFFFF"/>
        </w:rPr>
        <w:t>Qualitative research journal</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21</w:t>
      </w:r>
      <w:r w:rsidRPr="000A6A3A">
        <w:rPr>
          <w:rFonts w:asciiTheme="minorBidi" w:hAnsiTheme="minorBidi"/>
          <w:color w:val="222222"/>
          <w:sz w:val="24"/>
          <w:szCs w:val="24"/>
          <w:shd w:val="clear" w:color="auto" w:fill="FFFFFF"/>
        </w:rPr>
        <w:t>(3), pp.320-333.</w:t>
      </w:r>
    </w:p>
    <w:p w14:paraId="39EBDB55" w14:textId="77777777" w:rsidR="00635046" w:rsidRPr="000A6A3A" w:rsidRDefault="00635046" w:rsidP="000A6A3A">
      <w:pPr>
        <w:spacing w:line="360" w:lineRule="auto"/>
        <w:jc w:val="both"/>
        <w:rPr>
          <w:rFonts w:asciiTheme="minorBidi" w:hAnsiTheme="minorBidi"/>
          <w:color w:val="222222"/>
          <w:sz w:val="24"/>
          <w:szCs w:val="24"/>
          <w:shd w:val="clear" w:color="auto" w:fill="FFFFFF"/>
        </w:rPr>
      </w:pPr>
    </w:p>
    <w:p w14:paraId="036B2406" w14:textId="77777777" w:rsidR="00A45F69" w:rsidRPr="000A6A3A" w:rsidRDefault="00A45F69"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Wright, R.W., Brand, R.A., Dunn, W. and Spindler, K.P., 2007. How to write a systematic review. </w:t>
      </w:r>
      <w:r w:rsidRPr="000A6A3A">
        <w:rPr>
          <w:rFonts w:asciiTheme="minorBidi" w:hAnsiTheme="minorBidi"/>
          <w:i/>
          <w:iCs/>
          <w:color w:val="222222"/>
          <w:sz w:val="24"/>
          <w:szCs w:val="24"/>
          <w:shd w:val="clear" w:color="auto" w:fill="FFFFFF"/>
        </w:rPr>
        <w:t>Clinical Orthopaedics and Related Research®</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455</w:t>
      </w:r>
      <w:r w:rsidRPr="000A6A3A">
        <w:rPr>
          <w:rFonts w:asciiTheme="minorBidi" w:hAnsiTheme="minorBidi"/>
          <w:color w:val="222222"/>
          <w:sz w:val="24"/>
          <w:szCs w:val="24"/>
          <w:shd w:val="clear" w:color="auto" w:fill="FFFFFF"/>
        </w:rPr>
        <w:t>, pp.23-29.</w:t>
      </w:r>
    </w:p>
    <w:p w14:paraId="4051ADE1" w14:textId="77777777" w:rsidR="00A45F69" w:rsidRPr="000A6A3A" w:rsidRDefault="00A45F69" w:rsidP="000A6A3A">
      <w:pPr>
        <w:spacing w:line="360" w:lineRule="auto"/>
        <w:jc w:val="both"/>
        <w:rPr>
          <w:rFonts w:asciiTheme="minorBidi" w:hAnsiTheme="minorBidi"/>
          <w:sz w:val="24"/>
          <w:szCs w:val="24"/>
        </w:rPr>
      </w:pPr>
      <w:r w:rsidRPr="000A6A3A">
        <w:rPr>
          <w:rFonts w:asciiTheme="minorBidi" w:hAnsiTheme="minorBidi"/>
          <w:sz w:val="24"/>
          <w:szCs w:val="24"/>
        </w:rPr>
        <w:t>Suri, H. (2018). ‘Meta-analysis, systematic reviews and research syntheses’ In L. Cohen, L. Manion &amp; K. R. B. Morrison Research Methods in Education (8th ed., pp. 427–439). Abingdon: Routledge.</w:t>
      </w:r>
    </w:p>
    <w:p w14:paraId="18887751" w14:textId="77777777" w:rsidR="00A45F69" w:rsidRPr="000A6A3A" w:rsidRDefault="00A45F69"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Suri, H., 2020. Ethical considerations of conducting systematic reviews in educational research. </w:t>
      </w:r>
      <w:r w:rsidRPr="000A6A3A">
        <w:rPr>
          <w:rFonts w:asciiTheme="minorBidi" w:hAnsiTheme="minorBidi"/>
          <w:i/>
          <w:iCs/>
          <w:color w:val="222222"/>
          <w:sz w:val="24"/>
          <w:szCs w:val="24"/>
          <w:shd w:val="clear" w:color="auto" w:fill="FFFFFF"/>
        </w:rPr>
        <w:t>Systematic reviews in educational research: Methodology, perspectives and application</w:t>
      </w:r>
      <w:r w:rsidRPr="000A6A3A">
        <w:rPr>
          <w:rFonts w:asciiTheme="minorBidi" w:hAnsiTheme="minorBidi"/>
          <w:color w:val="222222"/>
          <w:sz w:val="24"/>
          <w:szCs w:val="24"/>
          <w:shd w:val="clear" w:color="auto" w:fill="FFFFFF"/>
        </w:rPr>
        <w:t>, pp.41-54.</w:t>
      </w:r>
    </w:p>
    <w:p w14:paraId="6E3C9690"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Karanja, D., Sang, A.K.A. and Ndirangu, M., 2018. Influence of Integration of ICT on human resource management in Kenyan public universities. International Journal of Sustainability Management and Information Technologies, 3(6), p.73.</w:t>
      </w:r>
    </w:p>
    <w:p w14:paraId="25690508" w14:textId="77777777" w:rsidR="00753520" w:rsidRPr="000A6A3A" w:rsidRDefault="00753520"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rPr>
        <w:t>Huikun</w:t>
      </w:r>
      <w:proofErr w:type="spellEnd"/>
      <w:r w:rsidRPr="000A6A3A">
        <w:rPr>
          <w:rFonts w:asciiTheme="minorBidi" w:hAnsiTheme="minorBidi"/>
          <w:sz w:val="24"/>
          <w:szCs w:val="24"/>
        </w:rPr>
        <w:t xml:space="preserve"> Chang, Seung Yeon Son &amp; </w:t>
      </w:r>
      <w:proofErr w:type="spellStart"/>
      <w:r w:rsidRPr="000A6A3A">
        <w:rPr>
          <w:rFonts w:asciiTheme="minorBidi" w:hAnsiTheme="minorBidi"/>
          <w:sz w:val="24"/>
          <w:szCs w:val="24"/>
        </w:rPr>
        <w:t>Jongwook</w:t>
      </w:r>
      <w:proofErr w:type="spellEnd"/>
      <w:r w:rsidRPr="000A6A3A">
        <w:rPr>
          <w:rFonts w:asciiTheme="minorBidi" w:hAnsiTheme="minorBidi"/>
          <w:sz w:val="24"/>
          <w:szCs w:val="24"/>
        </w:rPr>
        <w:t xml:space="preserve"> Pak. (2020) How Do Leader–Member Interactions Influence the HRM–Performance Relationship? A Multiple Exchange Perspective. Human Performance 33:4, pages 282-301.</w:t>
      </w:r>
    </w:p>
    <w:p w14:paraId="48F2BAFA" w14:textId="77777777" w:rsidR="00753520" w:rsidRPr="000A6A3A" w:rsidRDefault="00753520"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rPr>
        <w:t>Chilunjika</w:t>
      </w:r>
      <w:proofErr w:type="spellEnd"/>
      <w:r w:rsidRPr="000A6A3A">
        <w:rPr>
          <w:rFonts w:asciiTheme="minorBidi" w:hAnsiTheme="minorBidi"/>
          <w:sz w:val="24"/>
          <w:szCs w:val="24"/>
        </w:rPr>
        <w:t xml:space="preserve">, A., </w:t>
      </w:r>
      <w:proofErr w:type="spellStart"/>
      <w:r w:rsidRPr="000A6A3A">
        <w:rPr>
          <w:rFonts w:asciiTheme="minorBidi" w:hAnsiTheme="minorBidi"/>
          <w:sz w:val="24"/>
          <w:szCs w:val="24"/>
        </w:rPr>
        <w:t>Intauno</w:t>
      </w:r>
      <w:proofErr w:type="spellEnd"/>
      <w:r w:rsidRPr="000A6A3A">
        <w:rPr>
          <w:rFonts w:asciiTheme="minorBidi" w:hAnsiTheme="minorBidi"/>
          <w:sz w:val="24"/>
          <w:szCs w:val="24"/>
        </w:rPr>
        <w:t xml:space="preserve">, K. and </w:t>
      </w:r>
      <w:proofErr w:type="spellStart"/>
      <w:r w:rsidRPr="000A6A3A">
        <w:rPr>
          <w:rFonts w:asciiTheme="minorBidi" w:hAnsiTheme="minorBidi"/>
          <w:sz w:val="24"/>
          <w:szCs w:val="24"/>
        </w:rPr>
        <w:t>Chilunjika</w:t>
      </w:r>
      <w:proofErr w:type="spellEnd"/>
      <w:r w:rsidRPr="000A6A3A">
        <w:rPr>
          <w:rFonts w:asciiTheme="minorBidi" w:hAnsiTheme="minorBidi"/>
          <w:sz w:val="24"/>
          <w:szCs w:val="24"/>
        </w:rPr>
        <w:t>, S.R., 2022. Artificial intelligence and public sector human resource management in South Africa: Opportunities, challenges and prospects. SA Journal of Human Resource Management, 20, p.12.</w:t>
      </w:r>
    </w:p>
    <w:p w14:paraId="22FBF611"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Mishra, A. and Akman, I., 2010. Information technology in human resource management: An empirical assessment. Public Personnel Management, 39(3), pp.271-290.</w:t>
      </w:r>
    </w:p>
    <w:p w14:paraId="371BBD92" w14:textId="01B956EF"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Caudron C. (2003). Counting heads and hiring, firing and managing them too. PROFIT Oracle’s e-business magazine, February, 79-80</w:t>
      </w:r>
      <w:r w:rsidR="00A93683" w:rsidRPr="000A6A3A">
        <w:rPr>
          <w:rFonts w:asciiTheme="minorBidi" w:hAnsiTheme="minorBidi"/>
          <w:sz w:val="24"/>
          <w:szCs w:val="24"/>
        </w:rPr>
        <w:t>.</w:t>
      </w:r>
    </w:p>
    <w:p w14:paraId="0A9D3B45" w14:textId="3F01AF01" w:rsidR="00A93683" w:rsidRPr="000A6A3A" w:rsidRDefault="00A93683" w:rsidP="000A6A3A">
      <w:pPr>
        <w:spacing w:line="360" w:lineRule="auto"/>
        <w:jc w:val="both"/>
        <w:rPr>
          <w:rFonts w:asciiTheme="minorBidi" w:hAnsiTheme="minorBidi"/>
          <w:sz w:val="24"/>
          <w:szCs w:val="24"/>
        </w:rPr>
      </w:pPr>
      <w:r w:rsidRPr="000A6A3A">
        <w:rPr>
          <w:rFonts w:asciiTheme="minorBidi" w:hAnsiTheme="minorBidi"/>
          <w:color w:val="222222"/>
          <w:sz w:val="24"/>
          <w:szCs w:val="24"/>
          <w:shd w:val="clear" w:color="auto" w:fill="FFFFFF"/>
        </w:rPr>
        <w:lastRenderedPageBreak/>
        <w:t xml:space="preserve">Nath, </w:t>
      </w:r>
      <w:proofErr w:type="spellStart"/>
      <w:r w:rsidRPr="000A6A3A">
        <w:rPr>
          <w:rFonts w:asciiTheme="minorBidi" w:hAnsiTheme="minorBidi"/>
          <w:color w:val="222222"/>
          <w:sz w:val="24"/>
          <w:szCs w:val="24"/>
          <w:shd w:val="clear" w:color="auto" w:fill="FFFFFF"/>
        </w:rPr>
        <w:t>M.P.S.</w:t>
      </w:r>
      <w:r w:rsidR="009E0267" w:rsidRPr="000A6A3A">
        <w:rPr>
          <w:rFonts w:asciiTheme="minorBidi" w:hAnsiTheme="minorBidi"/>
          <w:color w:val="222222"/>
          <w:sz w:val="24"/>
          <w:szCs w:val="24"/>
          <w:shd w:val="clear" w:color="auto" w:fill="FFFFFF"/>
        </w:rPr>
        <w:t>and</w:t>
      </w:r>
      <w:proofErr w:type="spellEnd"/>
      <w:r w:rsidR="009E0267" w:rsidRPr="000A6A3A">
        <w:rPr>
          <w:rFonts w:asciiTheme="minorBidi" w:hAnsiTheme="minorBidi"/>
          <w:color w:val="222222"/>
          <w:sz w:val="24"/>
          <w:szCs w:val="24"/>
          <w:shd w:val="clear" w:color="auto" w:fill="FFFFFF"/>
        </w:rPr>
        <w:t xml:space="preserve"> </w:t>
      </w:r>
      <w:r w:rsidR="0088417D" w:rsidRPr="000A6A3A">
        <w:rPr>
          <w:rFonts w:asciiTheme="minorBidi" w:hAnsiTheme="minorBidi"/>
          <w:color w:val="222222"/>
          <w:sz w:val="24"/>
          <w:szCs w:val="24"/>
          <w:shd w:val="clear" w:color="auto" w:fill="FFFFFF"/>
        </w:rPr>
        <w:t xml:space="preserve">Naidu, G. </w:t>
      </w:r>
      <w:r w:rsidR="00F731A7" w:rsidRPr="000A6A3A">
        <w:rPr>
          <w:rFonts w:asciiTheme="minorBidi" w:hAnsiTheme="minorBidi"/>
          <w:color w:val="222222"/>
          <w:sz w:val="24"/>
          <w:szCs w:val="24"/>
          <w:shd w:val="clear" w:color="auto" w:fill="FFFFFF"/>
        </w:rPr>
        <w:t>(2016),</w:t>
      </w:r>
      <w:r w:rsidRPr="000A6A3A">
        <w:rPr>
          <w:rFonts w:asciiTheme="minorBidi" w:hAnsiTheme="minorBidi"/>
          <w:color w:val="222222"/>
          <w:sz w:val="24"/>
          <w:szCs w:val="24"/>
          <w:shd w:val="clear" w:color="auto" w:fill="FFFFFF"/>
        </w:rPr>
        <w:t xml:space="preserve"> Exploring the effect of integrating Learning management System with Human Resource Management System.</w:t>
      </w:r>
      <w:r w:rsidR="00400E2D" w:rsidRPr="000A6A3A">
        <w:rPr>
          <w:rFonts w:asciiTheme="minorBidi" w:hAnsiTheme="minorBidi"/>
          <w:sz w:val="24"/>
          <w:szCs w:val="24"/>
        </w:rPr>
        <w:t xml:space="preserve"> </w:t>
      </w:r>
      <w:r w:rsidR="00EA51A9" w:rsidRPr="000A6A3A">
        <w:rPr>
          <w:rFonts w:asciiTheme="minorBidi" w:hAnsiTheme="minorBidi"/>
          <w:sz w:val="24"/>
          <w:szCs w:val="24"/>
        </w:rPr>
        <w:t>International Research Journal of Management Sociology &amp; Humanity ( IRJMSH )</w:t>
      </w:r>
      <w:r w:rsidR="00400E2D" w:rsidRPr="000A6A3A">
        <w:rPr>
          <w:rFonts w:asciiTheme="minorBidi" w:hAnsiTheme="minorBidi"/>
          <w:sz w:val="24"/>
          <w:szCs w:val="24"/>
        </w:rPr>
        <w:t xml:space="preserve">, Volume 7, Issue 7. </w:t>
      </w:r>
    </w:p>
    <w:p w14:paraId="39039250" w14:textId="77777777" w:rsidR="00E02B7B" w:rsidRPr="000A6A3A" w:rsidRDefault="00E02B7B" w:rsidP="000A6A3A">
      <w:pPr>
        <w:spacing w:line="360" w:lineRule="auto"/>
        <w:jc w:val="both"/>
        <w:rPr>
          <w:rFonts w:asciiTheme="minorBidi" w:hAnsiTheme="minorBidi"/>
          <w:sz w:val="24"/>
          <w:szCs w:val="24"/>
        </w:rPr>
      </w:pPr>
    </w:p>
    <w:p w14:paraId="74A57136" w14:textId="1AEF20B8" w:rsidR="00E02B7B" w:rsidRPr="000A6A3A" w:rsidRDefault="00E02B7B" w:rsidP="000A6A3A">
      <w:pPr>
        <w:spacing w:line="360" w:lineRule="auto"/>
        <w:jc w:val="both"/>
        <w:rPr>
          <w:rFonts w:asciiTheme="minorBidi" w:hAnsiTheme="minorBidi"/>
          <w:sz w:val="24"/>
          <w:szCs w:val="24"/>
        </w:rPr>
      </w:pPr>
      <w:r w:rsidRPr="000A6A3A">
        <w:rPr>
          <w:rFonts w:asciiTheme="minorBidi" w:hAnsiTheme="minorBidi"/>
          <w:color w:val="222222"/>
          <w:sz w:val="24"/>
          <w:szCs w:val="24"/>
          <w:shd w:val="clear" w:color="auto" w:fill="FFFFFF"/>
        </w:rPr>
        <w:t>Beardwell, J. and Claydon, T. eds., 2007. </w:t>
      </w:r>
      <w:r w:rsidRPr="000A6A3A">
        <w:rPr>
          <w:rFonts w:asciiTheme="minorBidi" w:hAnsiTheme="minorBidi"/>
          <w:i/>
          <w:iCs/>
          <w:color w:val="222222"/>
          <w:sz w:val="24"/>
          <w:szCs w:val="24"/>
          <w:shd w:val="clear" w:color="auto" w:fill="FFFFFF"/>
        </w:rPr>
        <w:t>Human resource management: A contemporary approach</w:t>
      </w:r>
      <w:r w:rsidRPr="000A6A3A">
        <w:rPr>
          <w:rFonts w:asciiTheme="minorBidi" w:hAnsiTheme="minorBidi"/>
          <w:color w:val="222222"/>
          <w:sz w:val="24"/>
          <w:szCs w:val="24"/>
          <w:shd w:val="clear" w:color="auto" w:fill="FFFFFF"/>
        </w:rPr>
        <w:t>. Pearson Education.</w:t>
      </w:r>
    </w:p>
    <w:p w14:paraId="3E446A3F"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 xml:space="preserve">Silva MSA e and Lima CG da S (2018) The Role of Information Systems in Human Resource Management. Management of Information Systems. </w:t>
      </w:r>
      <w:proofErr w:type="spellStart"/>
      <w:r w:rsidRPr="000A6A3A">
        <w:rPr>
          <w:rFonts w:asciiTheme="minorBidi" w:hAnsiTheme="minorBidi"/>
          <w:sz w:val="24"/>
          <w:szCs w:val="24"/>
        </w:rPr>
        <w:t>InTech</w:t>
      </w:r>
      <w:proofErr w:type="spellEnd"/>
      <w:r w:rsidRPr="000A6A3A">
        <w:rPr>
          <w:rFonts w:asciiTheme="minorBidi" w:hAnsiTheme="minorBidi"/>
          <w:sz w:val="24"/>
          <w:szCs w:val="24"/>
        </w:rPr>
        <w:t>. Available at: http://dx.doi.org/10.5772/intechopen.79294.</w:t>
      </w:r>
    </w:p>
    <w:p w14:paraId="61ACD56A"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Wang, S. (1997). Impact of information technology on organizations. Human Systems Management, 16, 83-90.</w:t>
      </w:r>
    </w:p>
    <w:p w14:paraId="3E843E3E"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 xml:space="preserve">Elliott, R.H. &amp; </w:t>
      </w:r>
      <w:proofErr w:type="spellStart"/>
      <w:r w:rsidRPr="000A6A3A">
        <w:rPr>
          <w:rFonts w:asciiTheme="minorBidi" w:hAnsiTheme="minorBidi"/>
          <w:sz w:val="24"/>
          <w:szCs w:val="24"/>
        </w:rPr>
        <w:t>Tevavichulada</w:t>
      </w:r>
      <w:proofErr w:type="spellEnd"/>
      <w:r w:rsidRPr="000A6A3A">
        <w:rPr>
          <w:rFonts w:asciiTheme="minorBidi" w:hAnsiTheme="minorBidi"/>
          <w:sz w:val="24"/>
          <w:szCs w:val="24"/>
        </w:rPr>
        <w:t>, S. (1999). Computer Literacy and Human Resource Management: A Public/Private Sector Comparison. Public Personnel Management, 28(2), 259-274</w:t>
      </w:r>
    </w:p>
    <w:p w14:paraId="13C0BB31" w14:textId="77777777" w:rsidR="004D6B81" w:rsidRPr="000A6A3A" w:rsidRDefault="004D6B81" w:rsidP="000A6A3A">
      <w:pPr>
        <w:spacing w:line="360" w:lineRule="auto"/>
        <w:jc w:val="both"/>
        <w:rPr>
          <w:rFonts w:asciiTheme="minorBidi" w:hAnsiTheme="minorBidi"/>
          <w:sz w:val="24"/>
          <w:szCs w:val="24"/>
        </w:rPr>
      </w:pPr>
    </w:p>
    <w:p w14:paraId="3B6EF275" w14:textId="4BAD0206" w:rsidR="004D6B81" w:rsidRPr="000A6A3A" w:rsidRDefault="004D6B81" w:rsidP="000A6A3A">
      <w:pPr>
        <w:spacing w:line="360" w:lineRule="auto"/>
        <w:jc w:val="both"/>
        <w:rPr>
          <w:rFonts w:asciiTheme="minorBidi" w:hAnsiTheme="minorBidi"/>
          <w:sz w:val="24"/>
          <w:szCs w:val="24"/>
        </w:rPr>
      </w:pPr>
      <w:r w:rsidRPr="000A6A3A">
        <w:rPr>
          <w:rFonts w:asciiTheme="minorBidi" w:hAnsiTheme="minorBidi"/>
          <w:color w:val="424242"/>
          <w:sz w:val="24"/>
          <w:szCs w:val="24"/>
          <w:shd w:val="clear" w:color="auto" w:fill="FFFFFF"/>
        </w:rPr>
        <w:t>Bright, David S., Cortes, Anastasia H.</w:t>
      </w:r>
      <w:r w:rsidR="00AD0CAB" w:rsidRPr="000A6A3A">
        <w:rPr>
          <w:rFonts w:asciiTheme="minorBidi" w:hAnsiTheme="minorBidi"/>
          <w:color w:val="424242"/>
          <w:sz w:val="24"/>
          <w:szCs w:val="24"/>
          <w:shd w:val="clear" w:color="auto" w:fill="FFFFFF"/>
        </w:rPr>
        <w:t>(2019),  Principles of Management</w:t>
      </w:r>
      <w:r w:rsidR="004A24D0" w:rsidRPr="000A6A3A">
        <w:rPr>
          <w:rFonts w:asciiTheme="minorBidi" w:hAnsiTheme="minorBidi"/>
          <w:color w:val="424242"/>
          <w:sz w:val="24"/>
          <w:szCs w:val="24"/>
          <w:shd w:val="clear" w:color="auto" w:fill="FFFFFF"/>
        </w:rPr>
        <w:t>, OpenStax,</w:t>
      </w:r>
      <w:r w:rsidR="002564C1" w:rsidRPr="000A6A3A">
        <w:rPr>
          <w:rFonts w:asciiTheme="minorBidi" w:hAnsiTheme="minorBidi"/>
          <w:color w:val="424242"/>
          <w:sz w:val="24"/>
          <w:szCs w:val="24"/>
          <w:shd w:val="clear" w:color="auto" w:fill="FFFFFF"/>
        </w:rPr>
        <w:t xml:space="preserve"> available at  </w:t>
      </w:r>
      <w:hyperlink r:id="rId26" w:tgtFrame="_blank" w:history="1">
        <w:r w:rsidR="002564C1" w:rsidRPr="000A6A3A">
          <w:rPr>
            <w:rStyle w:val="Hyperlink"/>
            <w:rFonts w:asciiTheme="minorBidi" w:hAnsiTheme="minorBidi"/>
            <w:color w:val="027EB5"/>
            <w:sz w:val="24"/>
            <w:szCs w:val="24"/>
            <w:shd w:val="clear" w:color="auto" w:fill="FFFFFF"/>
          </w:rPr>
          <w:t>https://openstax.org/books/principles-management/pages/1-introduction</w:t>
        </w:r>
      </w:hyperlink>
    </w:p>
    <w:p w14:paraId="7254983A"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 xml:space="preserve">Knies, E., </w:t>
      </w:r>
      <w:proofErr w:type="spellStart"/>
      <w:r w:rsidRPr="000A6A3A">
        <w:rPr>
          <w:rFonts w:asciiTheme="minorBidi" w:hAnsiTheme="minorBidi"/>
          <w:sz w:val="24"/>
          <w:szCs w:val="24"/>
        </w:rPr>
        <w:t>Boselie</w:t>
      </w:r>
      <w:proofErr w:type="spellEnd"/>
      <w:r w:rsidRPr="000A6A3A">
        <w:rPr>
          <w:rFonts w:asciiTheme="minorBidi" w:hAnsiTheme="minorBidi"/>
          <w:sz w:val="24"/>
          <w:szCs w:val="24"/>
        </w:rPr>
        <w:t>, P., Gould-Williams, J. and Vandenabeele, W., 2017. Strategic human resource management and public sector performance: context matters. The International Journal of Human Resource Management, pp.1-13.</w:t>
      </w:r>
    </w:p>
    <w:p w14:paraId="3260E2C1" w14:textId="77777777" w:rsidR="00753520" w:rsidRPr="000A6A3A" w:rsidRDefault="00753520"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rPr>
        <w:t>Huselid</w:t>
      </w:r>
      <w:proofErr w:type="spellEnd"/>
      <w:r w:rsidRPr="000A6A3A">
        <w:rPr>
          <w:rFonts w:asciiTheme="minorBidi" w:hAnsiTheme="minorBidi"/>
          <w:sz w:val="24"/>
          <w:szCs w:val="24"/>
        </w:rPr>
        <w:t>, M., Jackson, S., and Schuler, R. (1997), ‘Technical and Strategic Human Resource Management Effectiveness as Determinants of HRM Performance,’ Academy of Management Journal, 40, 1, 171–188</w:t>
      </w:r>
    </w:p>
    <w:p w14:paraId="49E7DF5A"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 xml:space="preserve">Wright, P.M., </w:t>
      </w:r>
      <w:proofErr w:type="spellStart"/>
      <w:r w:rsidRPr="000A6A3A">
        <w:rPr>
          <w:rFonts w:asciiTheme="minorBidi" w:hAnsiTheme="minorBidi"/>
          <w:sz w:val="24"/>
          <w:szCs w:val="24"/>
        </w:rPr>
        <w:t>McMaham</w:t>
      </w:r>
      <w:proofErr w:type="spellEnd"/>
      <w:r w:rsidRPr="000A6A3A">
        <w:rPr>
          <w:rFonts w:asciiTheme="minorBidi" w:hAnsiTheme="minorBidi"/>
          <w:sz w:val="24"/>
          <w:szCs w:val="24"/>
        </w:rPr>
        <w:t>, G.C., Snell, S.A., and Gerhart, B. (2001), ‘Comparing Line and HR Executives’ Perceptions of HR Effectiveness: Services, Roles, and Contributions,’ Human Resource Management, 40, 2, 111–123</w:t>
      </w:r>
    </w:p>
    <w:p w14:paraId="5F706658"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lastRenderedPageBreak/>
        <w:t>Tsui, A.S., Pearce, J.L., Porter, L.W., and Tripoli, A.M. (1997), ‘Alternative Approaches to Employee–organisation Relationship: Does Investment in Employees Pay Off?’ Academy of Management Journal, 40, 1089–1121</w:t>
      </w:r>
    </w:p>
    <w:p w14:paraId="76133853" w14:textId="77777777" w:rsidR="00753520" w:rsidRPr="000A6A3A" w:rsidRDefault="00753520"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rPr>
        <w:t>Blobel</w:t>
      </w:r>
      <w:proofErr w:type="spellEnd"/>
      <w:r w:rsidRPr="000A6A3A">
        <w:rPr>
          <w:rFonts w:asciiTheme="minorBidi" w:hAnsiTheme="minorBidi"/>
          <w:sz w:val="24"/>
          <w:szCs w:val="24"/>
        </w:rPr>
        <w:t>, B., 2022, November. Human Resource Planning in Health Care: Outlining a Basic Model and Related Complexities. In </w:t>
      </w:r>
      <w:proofErr w:type="spellStart"/>
      <w:r w:rsidRPr="000A6A3A">
        <w:rPr>
          <w:rFonts w:asciiTheme="minorBidi" w:hAnsiTheme="minorBidi"/>
          <w:sz w:val="24"/>
          <w:szCs w:val="24"/>
        </w:rPr>
        <w:t>PHealth</w:t>
      </w:r>
      <w:proofErr w:type="spellEnd"/>
      <w:r w:rsidRPr="000A6A3A">
        <w:rPr>
          <w:rFonts w:asciiTheme="minorBidi" w:hAnsiTheme="minorBidi"/>
          <w:sz w:val="24"/>
          <w:szCs w:val="24"/>
        </w:rPr>
        <w:t xml:space="preserve"> 2022: Proceedings of the 19th International Conference on Wearable Micro and Nano Technologies for Personalized Health (Vol. 299, p. 279). IOS Press.</w:t>
      </w:r>
    </w:p>
    <w:p w14:paraId="5A64B9BE" w14:textId="77777777" w:rsidR="00753520" w:rsidRPr="000A6A3A" w:rsidRDefault="00753520"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rPr>
        <w:t>Markoulli</w:t>
      </w:r>
      <w:proofErr w:type="spellEnd"/>
      <w:r w:rsidRPr="000A6A3A">
        <w:rPr>
          <w:rFonts w:asciiTheme="minorBidi" w:hAnsiTheme="minorBidi"/>
          <w:sz w:val="24"/>
          <w:szCs w:val="24"/>
        </w:rPr>
        <w:t>, M. P., Lee, C. I. S. G., Byington, E., &amp; Felps, W. A. (2017). Mapping human resource management: Reviewing the field and charting future directions. Human Resource Management Review, 27(3), 367–396. https://doi.org/ 10.1016/j.hrmr.2016.10.001</w:t>
      </w:r>
    </w:p>
    <w:p w14:paraId="10779057" w14:textId="77777777" w:rsidR="009B6186" w:rsidRPr="000A6A3A" w:rsidRDefault="009B6186" w:rsidP="000A6A3A">
      <w:pPr>
        <w:spacing w:line="360" w:lineRule="auto"/>
        <w:jc w:val="both"/>
        <w:rPr>
          <w:rFonts w:asciiTheme="minorBidi" w:hAnsiTheme="minorBidi"/>
          <w:sz w:val="24"/>
          <w:szCs w:val="24"/>
        </w:rPr>
      </w:pPr>
    </w:p>
    <w:p w14:paraId="69822678" w14:textId="013F114A" w:rsidR="009B6186" w:rsidRPr="000A6A3A" w:rsidRDefault="009B6186" w:rsidP="000A6A3A">
      <w:pPr>
        <w:spacing w:line="360" w:lineRule="auto"/>
        <w:jc w:val="both"/>
        <w:rPr>
          <w:rFonts w:asciiTheme="minorBidi" w:hAnsiTheme="minorBidi"/>
          <w:sz w:val="24"/>
          <w:szCs w:val="24"/>
        </w:rPr>
      </w:pPr>
      <w:r w:rsidRPr="000A6A3A">
        <w:rPr>
          <w:rFonts w:asciiTheme="minorBidi" w:hAnsiTheme="minorBidi"/>
          <w:color w:val="222222"/>
          <w:sz w:val="24"/>
          <w:szCs w:val="24"/>
          <w:shd w:val="clear" w:color="auto" w:fill="FFFFFF"/>
        </w:rPr>
        <w:t>Snell, S.A., Stueber, D. and Lepak, D.P., 2002. Virtual HR departments. </w:t>
      </w:r>
      <w:r w:rsidRPr="000A6A3A">
        <w:rPr>
          <w:rFonts w:asciiTheme="minorBidi" w:hAnsiTheme="minorBidi"/>
          <w:i/>
          <w:iCs/>
          <w:color w:val="222222"/>
          <w:sz w:val="24"/>
          <w:szCs w:val="24"/>
          <w:shd w:val="clear" w:color="auto" w:fill="FFFFFF"/>
        </w:rPr>
        <w:t>Human resource management in virtual organizations</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81</w:t>
      </w:r>
      <w:r w:rsidRPr="000A6A3A">
        <w:rPr>
          <w:rFonts w:asciiTheme="minorBidi" w:hAnsiTheme="minorBidi"/>
          <w:color w:val="222222"/>
          <w:sz w:val="24"/>
          <w:szCs w:val="24"/>
          <w:shd w:val="clear" w:color="auto" w:fill="FFFFFF"/>
        </w:rPr>
        <w:t>, pp.81-101.</w:t>
      </w:r>
    </w:p>
    <w:p w14:paraId="653695F2"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 xml:space="preserve">Ryan, A. M., &amp; </w:t>
      </w:r>
      <w:proofErr w:type="spellStart"/>
      <w:r w:rsidRPr="000A6A3A">
        <w:rPr>
          <w:rFonts w:asciiTheme="minorBidi" w:hAnsiTheme="minorBidi"/>
          <w:sz w:val="24"/>
          <w:szCs w:val="24"/>
        </w:rPr>
        <w:t>Ployhart</w:t>
      </w:r>
      <w:proofErr w:type="spellEnd"/>
      <w:r w:rsidRPr="000A6A3A">
        <w:rPr>
          <w:rFonts w:asciiTheme="minorBidi" w:hAnsiTheme="minorBidi"/>
          <w:sz w:val="24"/>
          <w:szCs w:val="24"/>
        </w:rPr>
        <w:t>, R. E. (2014). A century of selection. Annual Review of Psychology, 65(1), 693–717. https://doi.org/ 10.1146/annurev-psych-010213-115134</w:t>
      </w:r>
    </w:p>
    <w:p w14:paraId="7A2362A4"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Nikolaou, I., 2021. What is the Role of Technology in Recruitment and Selection?. The Spanish journal of psychology, 24, p.e2.</w:t>
      </w:r>
    </w:p>
    <w:p w14:paraId="3A8C25D7"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Awan, S.H., Habib, N., Shoaib Akhtar, C. and Naveed, S., 2020. Effectiveness of performance management system for employee performance through engagement. SAGE open, 10(4), p.2158244020969383.</w:t>
      </w:r>
    </w:p>
    <w:p w14:paraId="2D94711D"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Alshammari, A.A., 2020. The impact of human resource management practices, organizational learning, organizational culture and knowledge management capabilities on organizational performance in Saudi organizations: a conceptual framework. </w:t>
      </w:r>
      <w:proofErr w:type="spellStart"/>
      <w:r w:rsidRPr="000A6A3A">
        <w:rPr>
          <w:rFonts w:asciiTheme="minorBidi" w:hAnsiTheme="minorBidi"/>
          <w:sz w:val="24"/>
          <w:szCs w:val="24"/>
        </w:rPr>
        <w:t>Revista</w:t>
      </w:r>
      <w:proofErr w:type="spellEnd"/>
      <w:r w:rsidRPr="000A6A3A">
        <w:rPr>
          <w:rFonts w:asciiTheme="minorBidi" w:hAnsiTheme="minorBidi"/>
          <w:sz w:val="24"/>
          <w:szCs w:val="24"/>
        </w:rPr>
        <w:t xml:space="preserve"> Argentina de </w:t>
      </w:r>
      <w:proofErr w:type="spellStart"/>
      <w:r w:rsidRPr="000A6A3A">
        <w:rPr>
          <w:rFonts w:asciiTheme="minorBidi" w:hAnsiTheme="minorBidi"/>
          <w:sz w:val="24"/>
          <w:szCs w:val="24"/>
        </w:rPr>
        <w:t>Clínica</w:t>
      </w:r>
      <w:proofErr w:type="spellEnd"/>
      <w:r w:rsidRPr="000A6A3A">
        <w:rPr>
          <w:rFonts w:asciiTheme="minorBidi" w:hAnsiTheme="minorBidi"/>
          <w:sz w:val="24"/>
          <w:szCs w:val="24"/>
        </w:rPr>
        <w:t xml:space="preserve"> </w:t>
      </w:r>
      <w:proofErr w:type="spellStart"/>
      <w:r w:rsidRPr="000A6A3A">
        <w:rPr>
          <w:rFonts w:asciiTheme="minorBidi" w:hAnsiTheme="minorBidi"/>
          <w:sz w:val="24"/>
          <w:szCs w:val="24"/>
        </w:rPr>
        <w:t>Psicológica</w:t>
      </w:r>
      <w:proofErr w:type="spellEnd"/>
      <w:r w:rsidRPr="000A6A3A">
        <w:rPr>
          <w:rFonts w:asciiTheme="minorBidi" w:hAnsiTheme="minorBidi"/>
          <w:sz w:val="24"/>
          <w:szCs w:val="24"/>
        </w:rPr>
        <w:t>, 29(4), p.714.</w:t>
      </w:r>
    </w:p>
    <w:p w14:paraId="32C42E5E"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 xml:space="preserve">ARTHUR, D. (2004). Fundamentals of Human Resources Management: </w:t>
      </w:r>
      <w:proofErr w:type="spellStart"/>
      <w:r w:rsidRPr="000A6A3A">
        <w:rPr>
          <w:rFonts w:asciiTheme="minorBidi" w:hAnsiTheme="minorBidi"/>
          <w:sz w:val="24"/>
          <w:szCs w:val="24"/>
        </w:rPr>
        <w:t>EBook</w:t>
      </w:r>
      <w:proofErr w:type="spellEnd"/>
      <w:r w:rsidRPr="000A6A3A">
        <w:rPr>
          <w:rFonts w:asciiTheme="minorBidi" w:hAnsiTheme="minorBidi"/>
          <w:sz w:val="24"/>
          <w:szCs w:val="24"/>
        </w:rPr>
        <w:t xml:space="preserve"> Edition (4th ed.). AMACOM.</w:t>
      </w:r>
    </w:p>
    <w:p w14:paraId="13870187" w14:textId="77777777" w:rsidR="005876CA" w:rsidRPr="000A6A3A" w:rsidRDefault="005876CA" w:rsidP="000A6A3A">
      <w:pPr>
        <w:spacing w:line="360" w:lineRule="auto"/>
        <w:jc w:val="both"/>
        <w:rPr>
          <w:rFonts w:asciiTheme="minorBidi" w:hAnsiTheme="minorBidi"/>
          <w:sz w:val="24"/>
          <w:szCs w:val="24"/>
        </w:rPr>
      </w:pPr>
    </w:p>
    <w:p w14:paraId="1D440FA8" w14:textId="26E7A42C" w:rsidR="005876CA" w:rsidRPr="000A6A3A" w:rsidRDefault="005876CA"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rPr>
        <w:lastRenderedPageBreak/>
        <w:t>Bondarouk</w:t>
      </w:r>
      <w:proofErr w:type="spellEnd"/>
      <w:r w:rsidRPr="000A6A3A">
        <w:rPr>
          <w:rFonts w:asciiTheme="minorBidi" w:hAnsiTheme="minorBidi"/>
          <w:sz w:val="24"/>
          <w:szCs w:val="24"/>
        </w:rPr>
        <w:t xml:space="preserve">, T.V &amp; Ruel, H.J. (2009B). Structuring the IT-enabled Transformation of HR: An HRM Frames Analysis in an International Company. In Sparrow (Eds.) </w:t>
      </w:r>
      <w:r w:rsidRPr="000A6A3A">
        <w:rPr>
          <w:rFonts w:asciiTheme="minorBidi" w:hAnsiTheme="minorBidi"/>
          <w:i/>
          <w:iCs/>
          <w:sz w:val="24"/>
          <w:szCs w:val="24"/>
        </w:rPr>
        <w:t>Handbook of International Human Resource Management</w:t>
      </w:r>
      <w:r w:rsidRPr="000A6A3A">
        <w:rPr>
          <w:rFonts w:asciiTheme="minorBidi" w:hAnsiTheme="minorBidi"/>
          <w:sz w:val="24"/>
          <w:szCs w:val="24"/>
        </w:rPr>
        <w:t>. John Wiley:</w:t>
      </w:r>
    </w:p>
    <w:p w14:paraId="2B3394E8" w14:textId="77777777" w:rsidR="00753520" w:rsidRPr="000A6A3A" w:rsidRDefault="00753520"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rPr>
        <w:t>Sözer</w:t>
      </w:r>
      <w:proofErr w:type="spellEnd"/>
      <w:r w:rsidRPr="000A6A3A">
        <w:rPr>
          <w:rFonts w:asciiTheme="minorBidi" w:hAnsiTheme="minorBidi"/>
          <w:sz w:val="24"/>
          <w:szCs w:val="24"/>
        </w:rPr>
        <w:t>, S., 2004. An evaluation of current human resource management practices in the Turkish private sector (Master's thesis, Middle East Technical University).</w:t>
      </w:r>
    </w:p>
    <w:p w14:paraId="74E44A11"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What Is the Private Sector? Definition and Business Examples (investopedia.com)</w:t>
      </w:r>
    </w:p>
    <w:p w14:paraId="74FA5A72"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 xml:space="preserve">Berisha </w:t>
      </w:r>
      <w:proofErr w:type="spellStart"/>
      <w:r w:rsidRPr="000A6A3A">
        <w:rPr>
          <w:rFonts w:asciiTheme="minorBidi" w:hAnsiTheme="minorBidi"/>
          <w:sz w:val="24"/>
          <w:szCs w:val="24"/>
        </w:rPr>
        <w:t>Qehaja</w:t>
      </w:r>
      <w:proofErr w:type="spellEnd"/>
      <w:r w:rsidRPr="000A6A3A">
        <w:rPr>
          <w:rFonts w:asciiTheme="minorBidi" w:hAnsiTheme="minorBidi"/>
          <w:sz w:val="24"/>
          <w:szCs w:val="24"/>
        </w:rPr>
        <w:t xml:space="preserve">, A. and </w:t>
      </w:r>
      <w:proofErr w:type="spellStart"/>
      <w:r w:rsidRPr="000A6A3A">
        <w:rPr>
          <w:rFonts w:asciiTheme="minorBidi" w:hAnsiTheme="minorBidi"/>
          <w:sz w:val="24"/>
          <w:szCs w:val="24"/>
        </w:rPr>
        <w:t>Kutllovci</w:t>
      </w:r>
      <w:proofErr w:type="spellEnd"/>
      <w:r w:rsidRPr="000A6A3A">
        <w:rPr>
          <w:rFonts w:asciiTheme="minorBidi" w:hAnsiTheme="minorBidi"/>
          <w:sz w:val="24"/>
          <w:szCs w:val="24"/>
        </w:rPr>
        <w:t>, E., 2015. The role of human resources in gaining competitive advantage. Journal of Human Resource Management (2015), 18(2), pp.47-61.</w:t>
      </w:r>
    </w:p>
    <w:p w14:paraId="3C2AAD10" w14:textId="77777777" w:rsidR="00753520" w:rsidRPr="000A6A3A" w:rsidRDefault="00753520"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rPr>
        <w:t>Kambur</w:t>
      </w:r>
      <w:proofErr w:type="spellEnd"/>
      <w:r w:rsidRPr="000A6A3A">
        <w:rPr>
          <w:rFonts w:asciiTheme="minorBidi" w:hAnsiTheme="minorBidi"/>
          <w:sz w:val="24"/>
          <w:szCs w:val="24"/>
        </w:rPr>
        <w:t>, E. and Yildirim, T., 2023. From traditional to smart human resources management. International Journal of Manpower, 44(3), pp.422-452.</w:t>
      </w:r>
    </w:p>
    <w:p w14:paraId="4C3E1F52"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 xml:space="preserve">Fenech, R., </w:t>
      </w:r>
      <w:proofErr w:type="spellStart"/>
      <w:r w:rsidRPr="000A6A3A">
        <w:rPr>
          <w:rFonts w:asciiTheme="minorBidi" w:hAnsiTheme="minorBidi"/>
          <w:sz w:val="24"/>
          <w:szCs w:val="24"/>
        </w:rPr>
        <w:t>Baguant</w:t>
      </w:r>
      <w:proofErr w:type="spellEnd"/>
      <w:r w:rsidRPr="000A6A3A">
        <w:rPr>
          <w:rFonts w:asciiTheme="minorBidi" w:hAnsiTheme="minorBidi"/>
          <w:sz w:val="24"/>
          <w:szCs w:val="24"/>
        </w:rPr>
        <w:t>, P. and Ivanov, D. (2019), “The changing role of human resource management in an era of digital transformation”, Journal of Management Information and Decision Sciences, Vol. 22 No. 2, pp. 1-10</w:t>
      </w:r>
    </w:p>
    <w:p w14:paraId="064464D5"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Alam, G.R., Abdul Kadar, M.M., Loo-See Beh &amp; Hong, C.S. 2016, "Critical Factors Influencing Decision to Adopt Human Resource Information System (HRIS) in Hospitals", </w:t>
      </w:r>
      <w:proofErr w:type="spellStart"/>
      <w:r w:rsidRPr="000A6A3A">
        <w:rPr>
          <w:rFonts w:asciiTheme="minorBidi" w:hAnsiTheme="minorBidi"/>
          <w:sz w:val="24"/>
          <w:szCs w:val="24"/>
        </w:rPr>
        <w:t>PLoS</w:t>
      </w:r>
      <w:proofErr w:type="spellEnd"/>
      <w:r w:rsidRPr="000A6A3A">
        <w:rPr>
          <w:rFonts w:asciiTheme="minorBidi" w:hAnsiTheme="minorBidi"/>
          <w:sz w:val="24"/>
          <w:szCs w:val="24"/>
        </w:rPr>
        <w:t xml:space="preserve"> One, vol. 11, no. 8.</w:t>
      </w:r>
    </w:p>
    <w:p w14:paraId="08DD0345"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lang w:val="it-IT"/>
        </w:rPr>
        <w:t xml:space="preserve">Fernandez, V. and Gallardo-Gallardo, E., 2021. </w:t>
      </w:r>
      <w:r w:rsidRPr="000A6A3A">
        <w:rPr>
          <w:rFonts w:asciiTheme="minorBidi" w:hAnsiTheme="minorBidi"/>
          <w:sz w:val="24"/>
          <w:szCs w:val="24"/>
        </w:rPr>
        <w:t>Tackling the HR digitalization challenge: key factors and barriers to HR analytics adoption. Competitiveness Review: An International Business Journal, 31(1), pp.162-187.</w:t>
      </w:r>
    </w:p>
    <w:p w14:paraId="21D310E9"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Harris, J. G., Craig, E. and Light, D. A. (2011), ‘Talent and analytics: new approaches, higher ROI’, Journal of Business Strategy 32(6), 4–13.</w:t>
      </w:r>
    </w:p>
    <w:p w14:paraId="393C7FE1" w14:textId="77777777" w:rsidR="00753520" w:rsidRPr="000A6A3A" w:rsidRDefault="00753520"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rPr>
        <w:t>Minbaeva</w:t>
      </w:r>
      <w:proofErr w:type="spellEnd"/>
      <w:r w:rsidRPr="000A6A3A">
        <w:rPr>
          <w:rFonts w:asciiTheme="minorBidi" w:hAnsiTheme="minorBidi"/>
          <w:sz w:val="24"/>
          <w:szCs w:val="24"/>
        </w:rPr>
        <w:t>, D. B. (2018), ‘Building credible human capital analytics for organizational competitive advantage’, Human Resource Management 57(3), 701–713.</w:t>
      </w:r>
    </w:p>
    <w:p w14:paraId="6102AE48"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lang w:val="da-DK"/>
        </w:rPr>
        <w:t>Al-</w:t>
      </w:r>
      <w:proofErr w:type="spellStart"/>
      <w:r w:rsidRPr="000A6A3A">
        <w:rPr>
          <w:rFonts w:asciiTheme="minorBidi" w:hAnsiTheme="minorBidi"/>
          <w:sz w:val="24"/>
          <w:szCs w:val="24"/>
          <w:lang w:val="da-DK"/>
        </w:rPr>
        <w:t>Dmour</w:t>
      </w:r>
      <w:proofErr w:type="spellEnd"/>
      <w:r w:rsidRPr="000A6A3A">
        <w:rPr>
          <w:rFonts w:asciiTheme="minorBidi" w:hAnsiTheme="minorBidi"/>
          <w:sz w:val="24"/>
          <w:szCs w:val="24"/>
          <w:lang w:val="da-DK"/>
        </w:rPr>
        <w:t>, R.H., Love, S. and Al-</w:t>
      </w:r>
      <w:proofErr w:type="spellStart"/>
      <w:r w:rsidRPr="000A6A3A">
        <w:rPr>
          <w:rFonts w:asciiTheme="minorBidi" w:hAnsiTheme="minorBidi"/>
          <w:sz w:val="24"/>
          <w:szCs w:val="24"/>
          <w:lang w:val="da-DK"/>
        </w:rPr>
        <w:t>Debei</w:t>
      </w:r>
      <w:proofErr w:type="spellEnd"/>
      <w:r w:rsidRPr="000A6A3A">
        <w:rPr>
          <w:rFonts w:asciiTheme="minorBidi" w:hAnsiTheme="minorBidi"/>
          <w:sz w:val="24"/>
          <w:szCs w:val="24"/>
          <w:lang w:val="da-DK"/>
        </w:rPr>
        <w:t xml:space="preserve">, M.M., 2016. </w:t>
      </w:r>
      <w:r w:rsidRPr="000A6A3A">
        <w:rPr>
          <w:rFonts w:asciiTheme="minorBidi" w:hAnsiTheme="minorBidi"/>
          <w:sz w:val="24"/>
          <w:szCs w:val="24"/>
        </w:rPr>
        <w:t>Factors influencing the organisational adoption of human resource information systems: a conceptual model. International Journal of Business Innovation and Research, 11(2), pp.161-207.</w:t>
      </w:r>
    </w:p>
    <w:p w14:paraId="3EE4EE4D"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Maphosa, V., 2021. The Adoption of e-HRM: A View of a Telecommunications Company in Zimbabwe. Advances in Research, 22(6), pp.1-13.</w:t>
      </w:r>
    </w:p>
    <w:p w14:paraId="6F96DA42"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lastRenderedPageBreak/>
        <w:t xml:space="preserve">Ahmer Z. Adoption of human resource information systems innovation in </w:t>
      </w:r>
      <w:proofErr w:type="spellStart"/>
      <w:r w:rsidRPr="000A6A3A">
        <w:rPr>
          <w:rFonts w:asciiTheme="minorBidi" w:hAnsiTheme="minorBidi"/>
          <w:sz w:val="24"/>
          <w:szCs w:val="24"/>
        </w:rPr>
        <w:t>pakistani</w:t>
      </w:r>
      <w:proofErr w:type="spellEnd"/>
      <w:r w:rsidRPr="000A6A3A">
        <w:rPr>
          <w:rFonts w:asciiTheme="minorBidi" w:hAnsiTheme="minorBidi"/>
          <w:sz w:val="24"/>
          <w:szCs w:val="24"/>
        </w:rPr>
        <w:t xml:space="preserve"> organisations. Journal of Quality and Technology Management. 2013;IX(II):25– 50.</w:t>
      </w:r>
    </w:p>
    <w:p w14:paraId="09401176"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 xml:space="preserve">De Alwis A. The impact of electronic human resource management on the role of human resource managers. E a M: </w:t>
      </w:r>
      <w:proofErr w:type="spellStart"/>
      <w:r w:rsidRPr="000A6A3A">
        <w:rPr>
          <w:rFonts w:asciiTheme="minorBidi" w:hAnsiTheme="minorBidi"/>
          <w:sz w:val="24"/>
          <w:szCs w:val="24"/>
        </w:rPr>
        <w:t>Ekonomie</w:t>
      </w:r>
      <w:proofErr w:type="spellEnd"/>
      <w:r w:rsidRPr="000A6A3A">
        <w:rPr>
          <w:rFonts w:asciiTheme="minorBidi" w:hAnsiTheme="minorBidi"/>
          <w:sz w:val="24"/>
          <w:szCs w:val="24"/>
        </w:rPr>
        <w:t xml:space="preserve"> a Management. 2010;4(4): 47-60</w:t>
      </w:r>
    </w:p>
    <w:p w14:paraId="79EA9C87"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Amladi P. HR’s guide to the digital transformation: Ten digital economy use cases for transforming human resources in manufacturing. Strategic HR Review. 2017;16(2):66–70</w:t>
      </w:r>
    </w:p>
    <w:p w14:paraId="3883DDE1"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Masum M, Kadar A. Adoption factors of electronic human resource management (e-HRM) in banking industry of Bangladesh. Journal of Social Sciences, 2015;11(1):1-6.</w:t>
      </w:r>
    </w:p>
    <w:p w14:paraId="35E3DDE0"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 xml:space="preserve">Richter A, </w:t>
      </w:r>
      <w:proofErr w:type="spellStart"/>
      <w:r w:rsidRPr="000A6A3A">
        <w:rPr>
          <w:rFonts w:asciiTheme="minorBidi" w:hAnsiTheme="minorBidi"/>
          <w:sz w:val="24"/>
          <w:szCs w:val="24"/>
        </w:rPr>
        <w:t>Näswall</w:t>
      </w:r>
      <w:proofErr w:type="spellEnd"/>
      <w:r w:rsidRPr="000A6A3A">
        <w:rPr>
          <w:rFonts w:asciiTheme="minorBidi" w:hAnsiTheme="minorBidi"/>
          <w:sz w:val="24"/>
          <w:szCs w:val="24"/>
        </w:rPr>
        <w:t xml:space="preserve"> K. Job insecurity and trust: Uncovering a mechanism linking job insecurity to well-being. Work &amp; Stress. 2019;33(1):22-40.</w:t>
      </w:r>
    </w:p>
    <w:p w14:paraId="01C3ABC0"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Hassan U, Iqbal S, Habibah U. Self-service technology service quality: building loyalty and intention through technology trust in Pakistani service sector. Sage Open. 2020;10(2):1-19</w:t>
      </w:r>
    </w:p>
    <w:p w14:paraId="4AA0A244" w14:textId="77777777" w:rsidR="00753520" w:rsidRPr="000A6A3A" w:rsidRDefault="00753520"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rPr>
        <w:t>Poisat</w:t>
      </w:r>
      <w:proofErr w:type="spellEnd"/>
      <w:r w:rsidRPr="000A6A3A">
        <w:rPr>
          <w:rFonts w:asciiTheme="minorBidi" w:hAnsiTheme="minorBidi"/>
          <w:sz w:val="24"/>
          <w:szCs w:val="24"/>
        </w:rPr>
        <w:t>, P., &amp; Mey, M. R. (2017). Electronic human resource management: Enhancing or entrancing? SA Journal of Human Resource Management, 15(9), 1–9. doi:10.4102ajhrm.v15i0.85</w:t>
      </w:r>
    </w:p>
    <w:p w14:paraId="0F7DE96B" w14:textId="77777777" w:rsidR="00753520" w:rsidRPr="000A6A3A" w:rsidRDefault="00753520"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rPr>
        <w:t>ondarouk</w:t>
      </w:r>
      <w:proofErr w:type="spellEnd"/>
      <w:r w:rsidRPr="000A6A3A">
        <w:rPr>
          <w:rFonts w:asciiTheme="minorBidi" w:hAnsiTheme="minorBidi"/>
          <w:sz w:val="24"/>
          <w:szCs w:val="24"/>
        </w:rPr>
        <w:t xml:space="preserve">, T., Parry, E., &amp; </w:t>
      </w:r>
      <w:proofErr w:type="spellStart"/>
      <w:r w:rsidRPr="000A6A3A">
        <w:rPr>
          <w:rFonts w:asciiTheme="minorBidi" w:hAnsiTheme="minorBidi"/>
          <w:sz w:val="24"/>
          <w:szCs w:val="24"/>
        </w:rPr>
        <w:t>Furtmueller</w:t>
      </w:r>
      <w:proofErr w:type="spellEnd"/>
      <w:r w:rsidRPr="000A6A3A">
        <w:rPr>
          <w:rFonts w:asciiTheme="minorBidi" w:hAnsiTheme="minorBidi"/>
          <w:sz w:val="24"/>
          <w:szCs w:val="24"/>
        </w:rPr>
        <w:t>, E. (2016). Electronic HRM: Four decades of research on adoption and consequences. International Journal of Human Resource Management, 28(1), 98–131. doi:10 .1080/09585192.2016.1245672</w:t>
      </w:r>
    </w:p>
    <w:p w14:paraId="6C7068C3"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 xml:space="preserve">Agahi, H. &amp; </w:t>
      </w:r>
      <w:proofErr w:type="spellStart"/>
      <w:r w:rsidRPr="000A6A3A">
        <w:rPr>
          <w:rFonts w:asciiTheme="minorBidi" w:hAnsiTheme="minorBidi"/>
          <w:sz w:val="24"/>
          <w:szCs w:val="24"/>
        </w:rPr>
        <w:t>Gulthawatvichai</w:t>
      </w:r>
      <w:proofErr w:type="spellEnd"/>
      <w:r w:rsidRPr="000A6A3A">
        <w:rPr>
          <w:rFonts w:asciiTheme="minorBidi" w:hAnsiTheme="minorBidi"/>
          <w:sz w:val="24"/>
          <w:szCs w:val="24"/>
        </w:rPr>
        <w:t xml:space="preserve">, S. (2021). Investigating Barriers That May Influence the Implementation and Use of E-HRM Tools in the Organization. In B. Khan, M. </w:t>
      </w:r>
      <w:proofErr w:type="spellStart"/>
      <w:r w:rsidRPr="000A6A3A">
        <w:rPr>
          <w:rFonts w:asciiTheme="minorBidi" w:hAnsiTheme="minorBidi"/>
          <w:sz w:val="24"/>
          <w:szCs w:val="24"/>
        </w:rPr>
        <w:t>Kuofie</w:t>
      </w:r>
      <w:proofErr w:type="spellEnd"/>
      <w:r w:rsidRPr="000A6A3A">
        <w:rPr>
          <w:rFonts w:asciiTheme="minorBidi" w:hAnsiTheme="minorBidi"/>
          <w:sz w:val="24"/>
          <w:szCs w:val="24"/>
        </w:rPr>
        <w:t>, &amp; S. Suman (Eds.), Handbook of Research on Future Opportunities for Technology Management Education (pp. 350-370). IGI Global. https://doi-org.ezproxy.uwtsd.ac.uk/10.4018/978-1-7998-8327-2.ch021</w:t>
      </w:r>
    </w:p>
    <w:p w14:paraId="2F6FF834"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 Henriksen, H.Z. and Mahnke, V. (2005), "E-procurement adoption in the Danish public sector", Scandinavian Journal of Information Systems, Vol. 17 No. 2, pp. 85-106.</w:t>
      </w:r>
    </w:p>
    <w:p w14:paraId="7591A400"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 Ashbaugh, S. and Miranda, R. (2002), "Technology for human resources management: seven questions and answers", Public Personnel Management, Vol. 31 No. 1, pp. 7-20.</w:t>
      </w:r>
    </w:p>
    <w:p w14:paraId="6F4D8E48"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lastRenderedPageBreak/>
        <w:t xml:space="preserve">Kamal, M.M. (2006), "IT innovation adoption in the government </w:t>
      </w:r>
      <w:proofErr w:type="spellStart"/>
      <w:r w:rsidRPr="000A6A3A">
        <w:rPr>
          <w:rFonts w:asciiTheme="minorBidi" w:hAnsiTheme="minorBidi"/>
          <w:sz w:val="24"/>
          <w:szCs w:val="24"/>
        </w:rPr>
        <w:t>sectory</w:t>
      </w:r>
      <w:proofErr w:type="spellEnd"/>
      <w:r w:rsidRPr="000A6A3A">
        <w:rPr>
          <w:rFonts w:asciiTheme="minorBidi" w:hAnsiTheme="minorBidi"/>
          <w:sz w:val="24"/>
          <w:szCs w:val="24"/>
        </w:rPr>
        <w:t>: identifying the critical success factors", Journal of Enterprise Information Management, Vol. 19 No. 2, pp. 192-222.</w:t>
      </w:r>
    </w:p>
    <w:p w14:paraId="0D584AC8" w14:textId="77777777" w:rsidR="00753520" w:rsidRPr="000A6A3A" w:rsidRDefault="00753520"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rPr>
        <w:t>hemistocleous</w:t>
      </w:r>
      <w:proofErr w:type="spellEnd"/>
      <w:r w:rsidRPr="000A6A3A">
        <w:rPr>
          <w:rFonts w:asciiTheme="minorBidi" w:hAnsiTheme="minorBidi"/>
          <w:sz w:val="24"/>
          <w:szCs w:val="24"/>
        </w:rPr>
        <w:t xml:space="preserve">, M., Irani, Z., Kuljis, J. and Love, P.E.D. (2004), "Extending the information systems lifecycle through enterprise application </w:t>
      </w:r>
      <w:proofErr w:type="spellStart"/>
      <w:r w:rsidRPr="000A6A3A">
        <w:rPr>
          <w:rFonts w:asciiTheme="minorBidi" w:hAnsiTheme="minorBidi"/>
          <w:sz w:val="24"/>
          <w:szCs w:val="24"/>
        </w:rPr>
        <w:t>intergration</w:t>
      </w:r>
      <w:proofErr w:type="spellEnd"/>
      <w:r w:rsidRPr="000A6A3A">
        <w:rPr>
          <w:rFonts w:asciiTheme="minorBidi" w:hAnsiTheme="minorBidi"/>
          <w:sz w:val="24"/>
          <w:szCs w:val="24"/>
        </w:rPr>
        <w:t xml:space="preserve">", Proceedings of the </w:t>
      </w:r>
      <w:proofErr w:type="spellStart"/>
      <w:r w:rsidRPr="000A6A3A">
        <w:rPr>
          <w:rFonts w:asciiTheme="minorBidi" w:hAnsiTheme="minorBidi"/>
          <w:sz w:val="24"/>
          <w:szCs w:val="24"/>
        </w:rPr>
        <w:t>The</w:t>
      </w:r>
      <w:proofErr w:type="spellEnd"/>
      <w:r w:rsidRPr="000A6A3A">
        <w:rPr>
          <w:rFonts w:asciiTheme="minorBidi" w:hAnsiTheme="minorBidi"/>
          <w:sz w:val="24"/>
          <w:szCs w:val="24"/>
        </w:rPr>
        <w:t xml:space="preserve"> 37th Hawaii International Conference on System Sciences, IEEE , Big Island, HI .</w:t>
      </w:r>
    </w:p>
    <w:p w14:paraId="0F39A06B"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McKinnon, R. (2010), "An ageing workforce and strategic human resource management: staffing challenges for social security administrations", International Social Security Review, Vol. 63 Nos 3/4, pp. 91-113.</w:t>
      </w:r>
    </w:p>
    <w:p w14:paraId="30CBE078"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McGrath, C. and Zell, D. (2001), "The future of innovation diffusion research and its implications for management: a conversation with Everett Rogers", Journal of Management Inquiry, Vol. 10 No. 4, pp. 386-91.</w:t>
      </w:r>
    </w:p>
    <w:p w14:paraId="7C1A03BC" w14:textId="77777777" w:rsidR="00753520" w:rsidRPr="000A6A3A" w:rsidRDefault="00753520"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rPr>
        <w:t>Marangunić</w:t>
      </w:r>
      <w:proofErr w:type="spellEnd"/>
      <w:r w:rsidRPr="000A6A3A">
        <w:rPr>
          <w:rFonts w:asciiTheme="minorBidi" w:hAnsiTheme="minorBidi"/>
          <w:sz w:val="24"/>
          <w:szCs w:val="24"/>
        </w:rPr>
        <w:t xml:space="preserve">, N. and </w:t>
      </w:r>
      <w:proofErr w:type="spellStart"/>
      <w:r w:rsidRPr="000A6A3A">
        <w:rPr>
          <w:rFonts w:asciiTheme="minorBidi" w:hAnsiTheme="minorBidi"/>
          <w:sz w:val="24"/>
          <w:szCs w:val="24"/>
        </w:rPr>
        <w:t>Granić</w:t>
      </w:r>
      <w:proofErr w:type="spellEnd"/>
      <w:r w:rsidRPr="000A6A3A">
        <w:rPr>
          <w:rFonts w:asciiTheme="minorBidi" w:hAnsiTheme="minorBidi"/>
          <w:sz w:val="24"/>
          <w:szCs w:val="24"/>
        </w:rPr>
        <w:t>, A., 2015. Technology acceptance model: a literature review from 1986 to 2013. Universal access in the information society, 14, pp.81-95.</w:t>
      </w:r>
    </w:p>
    <w:p w14:paraId="0D0E4C7E" w14:textId="77777777" w:rsidR="00753520" w:rsidRPr="000A6A3A" w:rsidRDefault="00753520" w:rsidP="000A6A3A">
      <w:pPr>
        <w:spacing w:line="360" w:lineRule="auto"/>
        <w:jc w:val="both"/>
        <w:rPr>
          <w:rFonts w:asciiTheme="minorBidi" w:hAnsiTheme="minorBidi"/>
          <w:sz w:val="24"/>
          <w:szCs w:val="24"/>
        </w:rPr>
      </w:pPr>
      <w:r w:rsidRPr="000A6A3A">
        <w:rPr>
          <w:rFonts w:asciiTheme="minorBidi" w:hAnsiTheme="minorBidi"/>
          <w:sz w:val="24"/>
          <w:szCs w:val="24"/>
        </w:rPr>
        <w:t>Davis, F.D., 1989. Technology acceptance model: TAM. Al-</w:t>
      </w:r>
      <w:proofErr w:type="spellStart"/>
      <w:r w:rsidRPr="000A6A3A">
        <w:rPr>
          <w:rFonts w:asciiTheme="minorBidi" w:hAnsiTheme="minorBidi"/>
          <w:sz w:val="24"/>
          <w:szCs w:val="24"/>
        </w:rPr>
        <w:t>Suqri</w:t>
      </w:r>
      <w:proofErr w:type="spellEnd"/>
      <w:r w:rsidRPr="000A6A3A">
        <w:rPr>
          <w:rFonts w:asciiTheme="minorBidi" w:hAnsiTheme="minorBidi"/>
          <w:sz w:val="24"/>
          <w:szCs w:val="24"/>
        </w:rPr>
        <w:t>, MN, Al-</w:t>
      </w:r>
      <w:proofErr w:type="spellStart"/>
      <w:r w:rsidRPr="000A6A3A">
        <w:rPr>
          <w:rFonts w:asciiTheme="minorBidi" w:hAnsiTheme="minorBidi"/>
          <w:sz w:val="24"/>
          <w:szCs w:val="24"/>
        </w:rPr>
        <w:t>Aufi</w:t>
      </w:r>
      <w:proofErr w:type="spellEnd"/>
      <w:r w:rsidRPr="000A6A3A">
        <w:rPr>
          <w:rFonts w:asciiTheme="minorBidi" w:hAnsiTheme="minorBidi"/>
          <w:sz w:val="24"/>
          <w:szCs w:val="24"/>
        </w:rPr>
        <w:t xml:space="preserve">, AS: Information Seeking </w:t>
      </w:r>
      <w:proofErr w:type="spellStart"/>
      <w:r w:rsidRPr="000A6A3A">
        <w:rPr>
          <w:rFonts w:asciiTheme="minorBidi" w:hAnsiTheme="minorBidi"/>
          <w:sz w:val="24"/>
          <w:szCs w:val="24"/>
        </w:rPr>
        <w:t>Behavior</w:t>
      </w:r>
      <w:proofErr w:type="spellEnd"/>
      <w:r w:rsidRPr="000A6A3A">
        <w:rPr>
          <w:rFonts w:asciiTheme="minorBidi" w:hAnsiTheme="minorBidi"/>
          <w:sz w:val="24"/>
          <w:szCs w:val="24"/>
        </w:rPr>
        <w:t xml:space="preserve"> and Technology Adoption, 205, p.219.</w:t>
      </w:r>
    </w:p>
    <w:p w14:paraId="789947B9" w14:textId="77777777" w:rsidR="00753520" w:rsidRPr="000A6A3A" w:rsidRDefault="00753520" w:rsidP="000A6A3A">
      <w:pPr>
        <w:spacing w:line="360" w:lineRule="auto"/>
        <w:jc w:val="both"/>
        <w:rPr>
          <w:rFonts w:asciiTheme="minorBidi" w:hAnsiTheme="minorBidi"/>
          <w:sz w:val="24"/>
          <w:szCs w:val="24"/>
        </w:rPr>
      </w:pPr>
      <w:proofErr w:type="spellStart"/>
      <w:r w:rsidRPr="000A6A3A">
        <w:rPr>
          <w:rFonts w:asciiTheme="minorBidi" w:hAnsiTheme="minorBidi"/>
          <w:sz w:val="24"/>
          <w:szCs w:val="24"/>
        </w:rPr>
        <w:t>Oye</w:t>
      </w:r>
      <w:proofErr w:type="spellEnd"/>
      <w:r w:rsidRPr="000A6A3A">
        <w:rPr>
          <w:rFonts w:asciiTheme="minorBidi" w:hAnsiTheme="minorBidi"/>
          <w:sz w:val="24"/>
          <w:szCs w:val="24"/>
        </w:rPr>
        <w:t xml:space="preserve">, N.D., A. </w:t>
      </w:r>
      <w:proofErr w:type="spellStart"/>
      <w:r w:rsidRPr="000A6A3A">
        <w:rPr>
          <w:rFonts w:asciiTheme="minorBidi" w:hAnsiTheme="minorBidi"/>
          <w:sz w:val="24"/>
          <w:szCs w:val="24"/>
        </w:rPr>
        <w:t>Iahad</w:t>
      </w:r>
      <w:proofErr w:type="spellEnd"/>
      <w:r w:rsidRPr="000A6A3A">
        <w:rPr>
          <w:rFonts w:asciiTheme="minorBidi" w:hAnsiTheme="minorBidi"/>
          <w:sz w:val="24"/>
          <w:szCs w:val="24"/>
        </w:rPr>
        <w:t>, N. and Ab. Rahim, N., 2014. The history of UTAUT model and its impact on ICT acceptance and usage by academicians. Education and information technologies, 19, pp.251-270.</w:t>
      </w:r>
    </w:p>
    <w:p w14:paraId="1AFC28E0" w14:textId="3AFFD578" w:rsidR="00094440" w:rsidRPr="000A6A3A" w:rsidRDefault="00094440" w:rsidP="000A6A3A">
      <w:pPr>
        <w:spacing w:line="360" w:lineRule="auto"/>
        <w:jc w:val="both"/>
        <w:rPr>
          <w:rFonts w:asciiTheme="minorBidi" w:hAnsiTheme="minorBidi"/>
          <w:sz w:val="24"/>
          <w:szCs w:val="24"/>
        </w:rPr>
      </w:pPr>
      <w:r w:rsidRPr="000A6A3A">
        <w:rPr>
          <w:rFonts w:asciiTheme="minorBidi" w:hAnsiTheme="minorBidi"/>
          <w:color w:val="222222"/>
          <w:sz w:val="24"/>
          <w:szCs w:val="24"/>
          <w:shd w:val="clear" w:color="auto" w:fill="FFFFFF"/>
        </w:rPr>
        <w:t>Nagendra, A. and Deshpande, M., 2014. Human Resource Information Systems (HRIS) in HR planning and development in mid to large sized organizations. </w:t>
      </w:r>
      <w:r w:rsidRPr="000A6A3A">
        <w:rPr>
          <w:rFonts w:asciiTheme="minorBidi" w:hAnsiTheme="minorBidi"/>
          <w:i/>
          <w:iCs/>
          <w:color w:val="222222"/>
          <w:sz w:val="24"/>
          <w:szCs w:val="24"/>
          <w:shd w:val="clear" w:color="auto" w:fill="FFFFFF"/>
        </w:rPr>
        <w:t xml:space="preserve">Procedia-Social and </w:t>
      </w:r>
      <w:proofErr w:type="spellStart"/>
      <w:r w:rsidRPr="000A6A3A">
        <w:rPr>
          <w:rFonts w:asciiTheme="minorBidi" w:hAnsiTheme="minorBidi"/>
          <w:i/>
          <w:iCs/>
          <w:color w:val="222222"/>
          <w:sz w:val="24"/>
          <w:szCs w:val="24"/>
          <w:shd w:val="clear" w:color="auto" w:fill="FFFFFF"/>
        </w:rPr>
        <w:t>Behavioral</w:t>
      </w:r>
      <w:proofErr w:type="spellEnd"/>
      <w:r w:rsidRPr="000A6A3A">
        <w:rPr>
          <w:rFonts w:asciiTheme="minorBidi" w:hAnsiTheme="minorBidi"/>
          <w:i/>
          <w:iCs/>
          <w:color w:val="222222"/>
          <w:sz w:val="24"/>
          <w:szCs w:val="24"/>
          <w:shd w:val="clear" w:color="auto" w:fill="FFFFFF"/>
        </w:rPr>
        <w:t xml:space="preserve"> Sciences</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133</w:t>
      </w:r>
      <w:r w:rsidRPr="000A6A3A">
        <w:rPr>
          <w:rFonts w:asciiTheme="minorBidi" w:hAnsiTheme="minorBidi"/>
          <w:color w:val="222222"/>
          <w:sz w:val="24"/>
          <w:szCs w:val="24"/>
          <w:shd w:val="clear" w:color="auto" w:fill="FFFFFF"/>
        </w:rPr>
        <w:t>, pp.61-67.</w:t>
      </w:r>
    </w:p>
    <w:p w14:paraId="2B618F20" w14:textId="77777777" w:rsidR="00753520" w:rsidRPr="000A6A3A" w:rsidRDefault="00753520" w:rsidP="000A6A3A">
      <w:pPr>
        <w:spacing w:after="0" w:line="360" w:lineRule="auto"/>
        <w:jc w:val="both"/>
        <w:rPr>
          <w:rFonts w:asciiTheme="minorBidi" w:eastAsia="Times New Roman" w:hAnsiTheme="minorBidi"/>
          <w:color w:val="222222"/>
          <w:sz w:val="24"/>
          <w:szCs w:val="24"/>
        </w:rPr>
      </w:pPr>
      <w:r w:rsidRPr="000A6A3A">
        <w:rPr>
          <w:rFonts w:asciiTheme="minorBidi" w:eastAsia="Times New Roman" w:hAnsiTheme="minorBidi"/>
          <w:color w:val="222222"/>
          <w:sz w:val="24"/>
          <w:szCs w:val="24"/>
        </w:rPr>
        <w:t>Dyer, L. and Kochan, T.A., 1994. Is there a new HRM? Contemporary evidence and future directions.</w:t>
      </w:r>
    </w:p>
    <w:p w14:paraId="61A76D57" w14:textId="77777777" w:rsidR="00A15235" w:rsidRPr="000A6A3A" w:rsidRDefault="00A1523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 xml:space="preserve">Mbatha, B. and </w:t>
      </w:r>
      <w:proofErr w:type="spellStart"/>
      <w:r w:rsidRPr="000A6A3A">
        <w:rPr>
          <w:rFonts w:asciiTheme="minorBidi" w:hAnsiTheme="minorBidi"/>
          <w:color w:val="222222"/>
          <w:sz w:val="24"/>
          <w:szCs w:val="24"/>
          <w:shd w:val="clear" w:color="auto" w:fill="FFFFFF"/>
        </w:rPr>
        <w:t>Ocholla</w:t>
      </w:r>
      <w:proofErr w:type="spellEnd"/>
      <w:r w:rsidRPr="000A6A3A">
        <w:rPr>
          <w:rFonts w:asciiTheme="minorBidi" w:hAnsiTheme="minorBidi"/>
          <w:color w:val="222222"/>
          <w:sz w:val="24"/>
          <w:szCs w:val="24"/>
          <w:shd w:val="clear" w:color="auto" w:fill="FFFFFF"/>
        </w:rPr>
        <w:t>, D.N., 2011. Contextualising the use of ICTs in the public sector: the case of selected government departments in KwaZulu-Natal. </w:t>
      </w:r>
      <w:proofErr w:type="spellStart"/>
      <w:r w:rsidRPr="000A6A3A">
        <w:rPr>
          <w:rFonts w:asciiTheme="minorBidi" w:hAnsiTheme="minorBidi"/>
          <w:i/>
          <w:iCs/>
          <w:color w:val="222222"/>
          <w:sz w:val="24"/>
          <w:szCs w:val="24"/>
          <w:shd w:val="clear" w:color="auto" w:fill="FFFFFF"/>
        </w:rPr>
        <w:t>Mousaion</w:t>
      </w:r>
      <w:proofErr w:type="spellEnd"/>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29</w:t>
      </w:r>
      <w:r w:rsidRPr="000A6A3A">
        <w:rPr>
          <w:rFonts w:asciiTheme="minorBidi" w:hAnsiTheme="minorBidi"/>
          <w:color w:val="222222"/>
          <w:sz w:val="24"/>
          <w:szCs w:val="24"/>
          <w:shd w:val="clear" w:color="auto" w:fill="FFFFFF"/>
        </w:rPr>
        <w:t>(2), pp.195-210.</w:t>
      </w:r>
    </w:p>
    <w:p w14:paraId="6B075AD4" w14:textId="09A27DDC" w:rsidR="00A15235" w:rsidRPr="000A6A3A" w:rsidRDefault="00A1523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Evans, O., 2018. Digital government: ICT and public sector management in Africa.</w:t>
      </w:r>
    </w:p>
    <w:p w14:paraId="14345AE6" w14:textId="77777777" w:rsidR="00A15235" w:rsidRPr="000A6A3A" w:rsidRDefault="00A1523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lastRenderedPageBreak/>
        <w:t>Imran, A. and Gregor, S., 2005, November. Strategies for ICT use in the public sector in the least developed countries: A cross-country analysis. In </w:t>
      </w:r>
      <w:r w:rsidRPr="000A6A3A">
        <w:rPr>
          <w:rFonts w:asciiTheme="minorBidi" w:hAnsiTheme="minorBidi"/>
          <w:i/>
          <w:iCs/>
          <w:color w:val="222222"/>
          <w:sz w:val="24"/>
          <w:szCs w:val="24"/>
          <w:shd w:val="clear" w:color="auto" w:fill="FFFFFF"/>
        </w:rPr>
        <w:t>Proceedings of the 16th Australasian conference on information systems</w:t>
      </w:r>
      <w:r w:rsidRPr="000A6A3A">
        <w:rPr>
          <w:rFonts w:asciiTheme="minorBidi" w:hAnsiTheme="minorBidi"/>
          <w:color w:val="222222"/>
          <w:sz w:val="24"/>
          <w:szCs w:val="24"/>
          <w:shd w:val="clear" w:color="auto" w:fill="FFFFFF"/>
        </w:rPr>
        <w:t> (p. 32). Sydney: ACIS 2005.</w:t>
      </w:r>
    </w:p>
    <w:p w14:paraId="25DD050B" w14:textId="6D245038" w:rsidR="00A15235" w:rsidRPr="000A6A3A" w:rsidRDefault="00A1523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 xml:space="preserve">Azemi, H.S.C., Romle, A.R. and </w:t>
      </w:r>
      <w:proofErr w:type="spellStart"/>
      <w:r w:rsidRPr="000A6A3A">
        <w:rPr>
          <w:rFonts w:asciiTheme="minorBidi" w:hAnsiTheme="minorBidi"/>
          <w:color w:val="222222"/>
          <w:sz w:val="24"/>
          <w:szCs w:val="24"/>
          <w:shd w:val="clear" w:color="auto" w:fill="FFFFFF"/>
        </w:rPr>
        <w:t>Udin</w:t>
      </w:r>
      <w:proofErr w:type="spellEnd"/>
      <w:r w:rsidRPr="000A6A3A">
        <w:rPr>
          <w:rFonts w:asciiTheme="minorBidi" w:hAnsiTheme="minorBidi"/>
          <w:color w:val="222222"/>
          <w:sz w:val="24"/>
          <w:szCs w:val="24"/>
          <w:shd w:val="clear" w:color="auto" w:fill="FFFFFF"/>
        </w:rPr>
        <w:t>, M.M., 2016. The implementation of ICT towards improving service quality in public sector. </w:t>
      </w:r>
      <w:r w:rsidRPr="000A6A3A">
        <w:rPr>
          <w:rFonts w:asciiTheme="minorBidi" w:hAnsiTheme="minorBidi"/>
          <w:i/>
          <w:iCs/>
          <w:color w:val="222222"/>
          <w:sz w:val="24"/>
          <w:szCs w:val="24"/>
          <w:shd w:val="clear" w:color="auto" w:fill="FFFFFF"/>
        </w:rPr>
        <w:t>World Applied Sciences Journal</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34</w:t>
      </w:r>
      <w:r w:rsidRPr="000A6A3A">
        <w:rPr>
          <w:rFonts w:asciiTheme="minorBidi" w:hAnsiTheme="minorBidi"/>
          <w:color w:val="222222"/>
          <w:sz w:val="24"/>
          <w:szCs w:val="24"/>
          <w:shd w:val="clear" w:color="auto" w:fill="FFFFFF"/>
        </w:rPr>
        <w:t>(4), pp.499-505.</w:t>
      </w:r>
    </w:p>
    <w:p w14:paraId="2B174CF1" w14:textId="77777777" w:rsidR="00A15235" w:rsidRPr="000A6A3A" w:rsidRDefault="00A1523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Hazlett, S.A. and Hill, F., 2003. E</w:t>
      </w:r>
      <w:r w:rsidRPr="000A6A3A">
        <w:rPr>
          <w:rFonts w:ascii="Cambria Math" w:hAnsi="Cambria Math" w:cs="Cambria Math"/>
          <w:color w:val="222222"/>
          <w:sz w:val="24"/>
          <w:szCs w:val="24"/>
          <w:shd w:val="clear" w:color="auto" w:fill="FFFFFF"/>
        </w:rPr>
        <w:t>‐</w:t>
      </w:r>
      <w:r w:rsidRPr="000A6A3A">
        <w:rPr>
          <w:rFonts w:asciiTheme="minorBidi" w:hAnsiTheme="minorBidi"/>
          <w:color w:val="222222"/>
          <w:sz w:val="24"/>
          <w:szCs w:val="24"/>
          <w:shd w:val="clear" w:color="auto" w:fill="FFFFFF"/>
        </w:rPr>
        <w:t>government: the realities of using IT to transform the public sector. </w:t>
      </w:r>
      <w:r w:rsidRPr="000A6A3A">
        <w:rPr>
          <w:rFonts w:asciiTheme="minorBidi" w:hAnsiTheme="minorBidi"/>
          <w:i/>
          <w:iCs/>
          <w:color w:val="222222"/>
          <w:sz w:val="24"/>
          <w:szCs w:val="24"/>
          <w:shd w:val="clear" w:color="auto" w:fill="FFFFFF"/>
        </w:rPr>
        <w:t>Managing Service Quality: An International Journal</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13</w:t>
      </w:r>
      <w:r w:rsidRPr="000A6A3A">
        <w:rPr>
          <w:rFonts w:asciiTheme="minorBidi" w:hAnsiTheme="minorBidi"/>
          <w:color w:val="222222"/>
          <w:sz w:val="24"/>
          <w:szCs w:val="24"/>
          <w:shd w:val="clear" w:color="auto" w:fill="FFFFFF"/>
        </w:rPr>
        <w:t>(6), pp.445-452.</w:t>
      </w:r>
    </w:p>
    <w:p w14:paraId="792D8094" w14:textId="77777777" w:rsidR="00A15235" w:rsidRPr="000A6A3A" w:rsidRDefault="00A15235"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Bonina, C.M. and Cordella, A., 2010. Public sector innovation and ICT: beyond the private sector rationale. </w:t>
      </w:r>
      <w:r w:rsidRPr="000A6A3A">
        <w:rPr>
          <w:rFonts w:asciiTheme="minorBidi" w:hAnsiTheme="minorBidi"/>
          <w:i/>
          <w:iCs/>
          <w:color w:val="222222"/>
          <w:sz w:val="24"/>
          <w:szCs w:val="24"/>
          <w:shd w:val="clear" w:color="auto" w:fill="FFFFFF"/>
        </w:rPr>
        <w:t>Haettu</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13</w:t>
      </w:r>
      <w:r w:rsidRPr="000A6A3A">
        <w:rPr>
          <w:rFonts w:asciiTheme="minorBidi" w:hAnsiTheme="minorBidi"/>
          <w:color w:val="222222"/>
          <w:sz w:val="24"/>
          <w:szCs w:val="24"/>
          <w:shd w:val="clear" w:color="auto" w:fill="FFFFFF"/>
        </w:rPr>
        <w:t>, p.2011.</w:t>
      </w:r>
    </w:p>
    <w:p w14:paraId="01F39506" w14:textId="30A5AA05" w:rsidR="004450DF" w:rsidRPr="000A6A3A" w:rsidRDefault="004450DF"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Troshani, I., Jerram, C. and Rao Hill, S., 2011. Exploring the public sector adoption of HRIS. </w:t>
      </w:r>
      <w:r w:rsidRPr="000A6A3A">
        <w:rPr>
          <w:rFonts w:asciiTheme="minorBidi" w:hAnsiTheme="minorBidi"/>
          <w:i/>
          <w:iCs/>
          <w:color w:val="222222"/>
          <w:sz w:val="24"/>
          <w:szCs w:val="24"/>
          <w:shd w:val="clear" w:color="auto" w:fill="FFFFFF"/>
        </w:rPr>
        <w:t>Industrial Management &amp; Data Systems</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111</w:t>
      </w:r>
      <w:r w:rsidRPr="000A6A3A">
        <w:rPr>
          <w:rFonts w:asciiTheme="minorBidi" w:hAnsiTheme="minorBidi"/>
          <w:color w:val="222222"/>
          <w:sz w:val="24"/>
          <w:szCs w:val="24"/>
          <w:shd w:val="clear" w:color="auto" w:fill="FFFFFF"/>
        </w:rPr>
        <w:t>(3), pp.470-488.</w:t>
      </w:r>
    </w:p>
    <w:p w14:paraId="47DB62FA" w14:textId="5BDB6ED3" w:rsidR="004E0E36" w:rsidRPr="000A6A3A" w:rsidRDefault="004E0E36" w:rsidP="000A6A3A">
      <w:pPr>
        <w:spacing w:line="360" w:lineRule="auto"/>
        <w:jc w:val="both"/>
        <w:rPr>
          <w:rFonts w:asciiTheme="minorBidi" w:hAnsiTheme="minorBidi"/>
          <w:color w:val="222222"/>
          <w:sz w:val="24"/>
          <w:szCs w:val="24"/>
          <w:shd w:val="clear" w:color="auto" w:fill="FFFFFF"/>
        </w:rPr>
      </w:pPr>
      <w:r w:rsidRPr="000A6A3A">
        <w:rPr>
          <w:rFonts w:asciiTheme="minorBidi" w:hAnsiTheme="minorBidi"/>
          <w:color w:val="222222"/>
          <w:sz w:val="24"/>
          <w:szCs w:val="24"/>
          <w:shd w:val="clear" w:color="auto" w:fill="FFFFFF"/>
        </w:rPr>
        <w:t>Bigi, M., Greenan, N., Hamon-Cholet, S. and Lanfranchi, J., 2018. The human sustainability of ICT and management changes: Evidence for the French public and private sectors. </w:t>
      </w:r>
      <w:r w:rsidRPr="000A6A3A">
        <w:rPr>
          <w:rFonts w:asciiTheme="minorBidi" w:hAnsiTheme="minorBidi"/>
          <w:i/>
          <w:iCs/>
          <w:color w:val="222222"/>
          <w:sz w:val="24"/>
          <w:szCs w:val="24"/>
          <w:shd w:val="clear" w:color="auto" w:fill="FFFFFF"/>
        </w:rPr>
        <w:t>Sustainability</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10</w:t>
      </w:r>
      <w:r w:rsidRPr="000A6A3A">
        <w:rPr>
          <w:rFonts w:asciiTheme="minorBidi" w:hAnsiTheme="minorBidi"/>
          <w:color w:val="222222"/>
          <w:sz w:val="24"/>
          <w:szCs w:val="24"/>
          <w:shd w:val="clear" w:color="auto" w:fill="FFFFFF"/>
        </w:rPr>
        <w:t>(10), p.3570.</w:t>
      </w:r>
    </w:p>
    <w:p w14:paraId="0727DE1D" w14:textId="04567833" w:rsidR="000A6E21" w:rsidRPr="000A6A3A" w:rsidRDefault="000A6E21" w:rsidP="000A6A3A">
      <w:pPr>
        <w:spacing w:line="360" w:lineRule="auto"/>
        <w:jc w:val="both"/>
        <w:rPr>
          <w:rStyle w:val="Hyperlink"/>
          <w:rFonts w:asciiTheme="minorBidi" w:hAnsiTheme="minorBidi"/>
          <w:color w:val="505050"/>
          <w:sz w:val="24"/>
          <w:szCs w:val="24"/>
          <w:shd w:val="clear" w:color="auto" w:fill="FFFFFF"/>
        </w:rPr>
      </w:pPr>
      <w:r w:rsidRPr="000A6A3A">
        <w:rPr>
          <w:rFonts w:asciiTheme="minorBidi" w:hAnsiTheme="minorBidi"/>
          <w:color w:val="505050"/>
          <w:sz w:val="24"/>
          <w:szCs w:val="24"/>
          <w:shd w:val="clear" w:color="auto" w:fill="FFFFFF"/>
        </w:rPr>
        <w:t xml:space="preserve">Islam, Mohammad </w:t>
      </w:r>
      <w:proofErr w:type="spellStart"/>
      <w:r w:rsidRPr="000A6A3A">
        <w:rPr>
          <w:rFonts w:asciiTheme="minorBidi" w:hAnsiTheme="minorBidi"/>
          <w:color w:val="505050"/>
          <w:sz w:val="24"/>
          <w:szCs w:val="24"/>
          <w:shd w:val="clear" w:color="auto" w:fill="FFFFFF"/>
        </w:rPr>
        <w:t>Shariful</w:t>
      </w:r>
      <w:proofErr w:type="spellEnd"/>
      <w:r w:rsidRPr="000A6A3A">
        <w:rPr>
          <w:rFonts w:asciiTheme="minorBidi" w:hAnsiTheme="minorBidi"/>
          <w:color w:val="505050"/>
          <w:sz w:val="24"/>
          <w:szCs w:val="24"/>
          <w:shd w:val="clear" w:color="auto" w:fill="FFFFFF"/>
        </w:rPr>
        <w:t>, Evaluating the Practices of Electronic Human Resources Management (E-HRM) As a Key Tool of Technology Driven Human Resources Management Function in Organizations-A Comparative Study in Public Sector and Private Sector Enterprises of Bangladesh (November 30, 2016). IOSR Journal of Business and Management (IOSR-JBM), Volume 18, Issue 11. Ver. V (November. 2016), Available at SSRN: </w:t>
      </w:r>
      <w:hyperlink r:id="rId27" w:tgtFrame="_blank" w:history="1">
        <w:r w:rsidRPr="000A6A3A">
          <w:rPr>
            <w:rStyle w:val="Hyperlink"/>
            <w:rFonts w:asciiTheme="minorBidi" w:hAnsiTheme="minorBidi"/>
            <w:color w:val="505050"/>
            <w:sz w:val="24"/>
            <w:szCs w:val="24"/>
            <w:shd w:val="clear" w:color="auto" w:fill="FFFFFF"/>
          </w:rPr>
          <w:t>https://ssrn.com/abstract=2958055</w:t>
        </w:r>
      </w:hyperlink>
      <w:r w:rsidRPr="000A6A3A">
        <w:rPr>
          <w:rFonts w:asciiTheme="minorBidi" w:hAnsiTheme="minorBidi"/>
          <w:color w:val="505050"/>
          <w:sz w:val="24"/>
          <w:szCs w:val="24"/>
          <w:shd w:val="clear" w:color="auto" w:fill="FFFFFF"/>
        </w:rPr>
        <w:t> or </w:t>
      </w:r>
      <w:hyperlink r:id="rId28" w:tgtFrame="_blank" w:history="1">
        <w:r w:rsidRPr="000A6A3A">
          <w:rPr>
            <w:rStyle w:val="Hyperlink"/>
            <w:rFonts w:asciiTheme="minorBidi" w:hAnsiTheme="minorBidi"/>
            <w:color w:val="505050"/>
            <w:sz w:val="24"/>
            <w:szCs w:val="24"/>
            <w:shd w:val="clear" w:color="auto" w:fill="FFFFFF"/>
          </w:rPr>
          <w:t>http://dx.doi.org/10.2139/ssrn.2958055</w:t>
        </w:r>
      </w:hyperlink>
    </w:p>
    <w:p w14:paraId="6555A1FC" w14:textId="77777777" w:rsidR="00F14960" w:rsidRPr="000A6A3A" w:rsidRDefault="00F14960" w:rsidP="000A6A3A">
      <w:pPr>
        <w:spacing w:line="360" w:lineRule="auto"/>
        <w:jc w:val="both"/>
        <w:rPr>
          <w:rStyle w:val="Hyperlink"/>
          <w:rFonts w:asciiTheme="minorBidi" w:hAnsiTheme="minorBidi"/>
          <w:color w:val="505050"/>
          <w:sz w:val="24"/>
          <w:szCs w:val="24"/>
          <w:shd w:val="clear" w:color="auto" w:fill="FFFFFF"/>
        </w:rPr>
      </w:pPr>
    </w:p>
    <w:p w14:paraId="678EB201" w14:textId="007A9EDD" w:rsidR="00F14960" w:rsidRPr="000A6A3A" w:rsidRDefault="00F14960" w:rsidP="000A6A3A">
      <w:pPr>
        <w:spacing w:line="360" w:lineRule="auto"/>
        <w:jc w:val="both"/>
        <w:rPr>
          <w:rFonts w:asciiTheme="minorBidi" w:hAnsiTheme="minorBidi"/>
          <w:color w:val="222222"/>
          <w:sz w:val="24"/>
          <w:szCs w:val="24"/>
          <w:shd w:val="clear" w:color="auto" w:fill="FFFFFF"/>
        </w:rPr>
      </w:pPr>
      <w:proofErr w:type="spellStart"/>
      <w:r w:rsidRPr="000A6A3A">
        <w:rPr>
          <w:rFonts w:asciiTheme="minorBidi" w:hAnsiTheme="minorBidi"/>
          <w:color w:val="222222"/>
          <w:sz w:val="24"/>
          <w:szCs w:val="24"/>
          <w:shd w:val="clear" w:color="auto" w:fill="FFFFFF"/>
        </w:rPr>
        <w:t>Piabuo</w:t>
      </w:r>
      <w:proofErr w:type="spellEnd"/>
      <w:r w:rsidRPr="000A6A3A">
        <w:rPr>
          <w:rFonts w:asciiTheme="minorBidi" w:hAnsiTheme="minorBidi"/>
          <w:color w:val="222222"/>
          <w:sz w:val="24"/>
          <w:szCs w:val="24"/>
          <w:shd w:val="clear" w:color="auto" w:fill="FFFFFF"/>
        </w:rPr>
        <w:t xml:space="preserve">, S.M., </w:t>
      </w:r>
      <w:proofErr w:type="spellStart"/>
      <w:r w:rsidRPr="000A6A3A">
        <w:rPr>
          <w:rFonts w:asciiTheme="minorBidi" w:hAnsiTheme="minorBidi"/>
          <w:color w:val="222222"/>
          <w:sz w:val="24"/>
          <w:szCs w:val="24"/>
          <w:shd w:val="clear" w:color="auto" w:fill="FFFFFF"/>
        </w:rPr>
        <w:t>Piendiah</w:t>
      </w:r>
      <w:proofErr w:type="spellEnd"/>
      <w:r w:rsidRPr="000A6A3A">
        <w:rPr>
          <w:rFonts w:asciiTheme="minorBidi" w:hAnsiTheme="minorBidi"/>
          <w:color w:val="222222"/>
          <w:sz w:val="24"/>
          <w:szCs w:val="24"/>
          <w:shd w:val="clear" w:color="auto" w:fill="FFFFFF"/>
        </w:rPr>
        <w:t xml:space="preserve">, N.E., </w:t>
      </w:r>
      <w:proofErr w:type="spellStart"/>
      <w:r w:rsidRPr="000A6A3A">
        <w:rPr>
          <w:rFonts w:asciiTheme="minorBidi" w:hAnsiTheme="minorBidi"/>
          <w:color w:val="222222"/>
          <w:sz w:val="24"/>
          <w:szCs w:val="24"/>
          <w:shd w:val="clear" w:color="auto" w:fill="FFFFFF"/>
        </w:rPr>
        <w:t>Njamnshi</w:t>
      </w:r>
      <w:proofErr w:type="spellEnd"/>
      <w:r w:rsidRPr="000A6A3A">
        <w:rPr>
          <w:rFonts w:asciiTheme="minorBidi" w:hAnsiTheme="minorBidi"/>
          <w:color w:val="222222"/>
          <w:sz w:val="24"/>
          <w:szCs w:val="24"/>
          <w:shd w:val="clear" w:color="auto" w:fill="FFFFFF"/>
        </w:rPr>
        <w:t xml:space="preserve">, N.L. and </w:t>
      </w:r>
      <w:proofErr w:type="spellStart"/>
      <w:r w:rsidRPr="000A6A3A">
        <w:rPr>
          <w:rFonts w:asciiTheme="minorBidi" w:hAnsiTheme="minorBidi"/>
          <w:color w:val="222222"/>
          <w:sz w:val="24"/>
          <w:szCs w:val="24"/>
          <w:shd w:val="clear" w:color="auto" w:fill="FFFFFF"/>
        </w:rPr>
        <w:t>Tieguhong</w:t>
      </w:r>
      <w:proofErr w:type="spellEnd"/>
      <w:r w:rsidRPr="000A6A3A">
        <w:rPr>
          <w:rFonts w:asciiTheme="minorBidi" w:hAnsiTheme="minorBidi"/>
          <w:color w:val="222222"/>
          <w:sz w:val="24"/>
          <w:szCs w:val="24"/>
          <w:shd w:val="clear" w:color="auto" w:fill="FFFFFF"/>
        </w:rPr>
        <w:t>, P.J., 2017. The impact of ICT on the efficiency of HRM in Cameroonian enterprises: Case of the Mobile telephone industry. </w:t>
      </w:r>
      <w:r w:rsidRPr="000A6A3A">
        <w:rPr>
          <w:rFonts w:asciiTheme="minorBidi" w:hAnsiTheme="minorBidi"/>
          <w:i/>
          <w:iCs/>
          <w:color w:val="222222"/>
          <w:sz w:val="24"/>
          <w:szCs w:val="24"/>
          <w:shd w:val="clear" w:color="auto" w:fill="FFFFFF"/>
        </w:rPr>
        <w:t>Journal of Global Entrepreneurship Research</w:t>
      </w:r>
      <w:r w:rsidRPr="000A6A3A">
        <w:rPr>
          <w:rFonts w:asciiTheme="minorBidi" w:hAnsiTheme="minorBidi"/>
          <w:color w:val="222222"/>
          <w:sz w:val="24"/>
          <w:szCs w:val="24"/>
          <w:shd w:val="clear" w:color="auto" w:fill="FFFFFF"/>
        </w:rPr>
        <w:t>, </w:t>
      </w:r>
      <w:r w:rsidRPr="000A6A3A">
        <w:rPr>
          <w:rFonts w:asciiTheme="minorBidi" w:hAnsiTheme="minorBidi"/>
          <w:i/>
          <w:iCs/>
          <w:color w:val="222222"/>
          <w:sz w:val="24"/>
          <w:szCs w:val="24"/>
          <w:shd w:val="clear" w:color="auto" w:fill="FFFFFF"/>
        </w:rPr>
        <w:t>7</w:t>
      </w:r>
      <w:r w:rsidRPr="000A6A3A">
        <w:rPr>
          <w:rFonts w:asciiTheme="minorBidi" w:hAnsiTheme="minorBidi"/>
          <w:color w:val="222222"/>
          <w:sz w:val="24"/>
          <w:szCs w:val="24"/>
          <w:shd w:val="clear" w:color="auto" w:fill="FFFFFF"/>
        </w:rPr>
        <w:t>(1), p.7.</w:t>
      </w:r>
    </w:p>
    <w:p w14:paraId="36901719" w14:textId="2630BD93" w:rsidR="00BC1FE8" w:rsidRPr="000A6A3A" w:rsidRDefault="00BC1FE8" w:rsidP="000A6A3A">
      <w:pPr>
        <w:spacing w:line="360" w:lineRule="auto"/>
        <w:jc w:val="both"/>
        <w:rPr>
          <w:rFonts w:asciiTheme="minorBidi" w:hAnsiTheme="minorBidi"/>
          <w:sz w:val="24"/>
          <w:szCs w:val="24"/>
        </w:rPr>
      </w:pPr>
      <w:r w:rsidRPr="000A6A3A">
        <w:rPr>
          <w:rFonts w:asciiTheme="minorBidi" w:hAnsiTheme="minorBidi"/>
          <w:color w:val="222222"/>
          <w:sz w:val="24"/>
          <w:szCs w:val="24"/>
          <w:shd w:val="clear" w:color="auto" w:fill="FFFFFF"/>
        </w:rPr>
        <w:t>Pinho, G., Arantes, J., Marques, T., Branco, F. and Au-Yong-Oliveira, M., 2019. The use of LinkedIn for ICT recruitment. In </w:t>
      </w:r>
      <w:r w:rsidRPr="000A6A3A">
        <w:rPr>
          <w:rFonts w:asciiTheme="minorBidi" w:hAnsiTheme="minorBidi"/>
          <w:i/>
          <w:iCs/>
          <w:color w:val="222222"/>
          <w:sz w:val="24"/>
          <w:szCs w:val="24"/>
          <w:shd w:val="clear" w:color="auto" w:fill="FFFFFF"/>
        </w:rPr>
        <w:t>New Knowledge in Information Systems and Technologies: Volume 1</w:t>
      </w:r>
      <w:r w:rsidRPr="000A6A3A">
        <w:rPr>
          <w:rFonts w:asciiTheme="minorBidi" w:hAnsiTheme="minorBidi"/>
          <w:color w:val="222222"/>
          <w:sz w:val="24"/>
          <w:szCs w:val="24"/>
          <w:shd w:val="clear" w:color="auto" w:fill="FFFFFF"/>
        </w:rPr>
        <w:t> (pp. 166-175). Springer International Publishing.</w:t>
      </w:r>
    </w:p>
    <w:p w14:paraId="5FE4A554" w14:textId="77777777" w:rsidR="00A15235" w:rsidRPr="000A6A3A" w:rsidRDefault="00A15235" w:rsidP="000A6A3A">
      <w:pPr>
        <w:spacing w:line="360" w:lineRule="auto"/>
        <w:jc w:val="both"/>
        <w:rPr>
          <w:rFonts w:asciiTheme="minorBidi" w:hAnsiTheme="minorBidi"/>
          <w:sz w:val="24"/>
          <w:szCs w:val="24"/>
        </w:rPr>
      </w:pPr>
    </w:p>
    <w:p w14:paraId="75074D24" w14:textId="77777777" w:rsidR="00A45F69" w:rsidRPr="000A6A3A" w:rsidRDefault="00A45F69" w:rsidP="000A6A3A">
      <w:pPr>
        <w:spacing w:line="360" w:lineRule="auto"/>
        <w:jc w:val="both"/>
        <w:rPr>
          <w:rFonts w:asciiTheme="minorBidi" w:hAnsiTheme="minorBidi"/>
          <w:color w:val="222222"/>
          <w:sz w:val="24"/>
          <w:szCs w:val="24"/>
          <w:shd w:val="clear" w:color="auto" w:fill="FFFFFF"/>
        </w:rPr>
      </w:pPr>
    </w:p>
    <w:p w14:paraId="334B0AE2" w14:textId="77777777" w:rsidR="00052728" w:rsidRPr="000A6A3A" w:rsidRDefault="00052728" w:rsidP="000A6A3A">
      <w:pPr>
        <w:spacing w:line="360" w:lineRule="auto"/>
        <w:jc w:val="both"/>
        <w:rPr>
          <w:rFonts w:asciiTheme="minorBidi" w:hAnsiTheme="minorBidi"/>
          <w:sz w:val="24"/>
          <w:szCs w:val="24"/>
        </w:rPr>
      </w:pPr>
    </w:p>
    <w:sectPr w:rsidR="00052728" w:rsidRPr="000A6A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C8A88" w14:textId="77777777" w:rsidR="00F0782D" w:rsidRDefault="00F0782D" w:rsidP="002F0A03">
      <w:pPr>
        <w:spacing w:after="0" w:line="240" w:lineRule="auto"/>
      </w:pPr>
      <w:r>
        <w:separator/>
      </w:r>
    </w:p>
  </w:endnote>
  <w:endnote w:type="continuationSeparator" w:id="0">
    <w:p w14:paraId="7FDAEC67" w14:textId="77777777" w:rsidR="00F0782D" w:rsidRDefault="00F0782D" w:rsidP="002F0A03">
      <w:pPr>
        <w:spacing w:after="0" w:line="240" w:lineRule="auto"/>
      </w:pPr>
      <w:r>
        <w:continuationSeparator/>
      </w:r>
    </w:p>
  </w:endnote>
  <w:endnote w:type="continuationNotice" w:id="1">
    <w:p w14:paraId="45A4B267" w14:textId="77777777" w:rsidR="00F0782D" w:rsidRDefault="00F078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15999" w14:textId="77777777" w:rsidR="00F0782D" w:rsidRDefault="00F0782D" w:rsidP="002F0A03">
      <w:pPr>
        <w:spacing w:after="0" w:line="240" w:lineRule="auto"/>
      </w:pPr>
      <w:r>
        <w:separator/>
      </w:r>
    </w:p>
  </w:footnote>
  <w:footnote w:type="continuationSeparator" w:id="0">
    <w:p w14:paraId="659DE653" w14:textId="77777777" w:rsidR="00F0782D" w:rsidRDefault="00F0782D" w:rsidP="002F0A03">
      <w:pPr>
        <w:spacing w:after="0" w:line="240" w:lineRule="auto"/>
      </w:pPr>
      <w:r>
        <w:continuationSeparator/>
      </w:r>
    </w:p>
  </w:footnote>
  <w:footnote w:type="continuationNotice" w:id="1">
    <w:p w14:paraId="2DEE0FAF" w14:textId="77777777" w:rsidR="00F0782D" w:rsidRDefault="00F0782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C32C8"/>
    <w:multiLevelType w:val="hybridMultilevel"/>
    <w:tmpl w:val="829AD7B4"/>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 w15:restartNumberingAfterBreak="0">
    <w:nsid w:val="060F1990"/>
    <w:multiLevelType w:val="multilevel"/>
    <w:tmpl w:val="B3428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C61B24"/>
    <w:multiLevelType w:val="multilevel"/>
    <w:tmpl w:val="B1CEE04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0E963089"/>
    <w:multiLevelType w:val="multilevel"/>
    <w:tmpl w:val="76ECD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100A51"/>
    <w:multiLevelType w:val="multilevel"/>
    <w:tmpl w:val="F5E282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69609F"/>
    <w:multiLevelType w:val="multilevel"/>
    <w:tmpl w:val="098EC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5B6FE2"/>
    <w:multiLevelType w:val="multilevel"/>
    <w:tmpl w:val="F83485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A75CB7"/>
    <w:multiLevelType w:val="multilevel"/>
    <w:tmpl w:val="1ED89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76B23F3"/>
    <w:multiLevelType w:val="multilevel"/>
    <w:tmpl w:val="D26295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3933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B5F1FEF"/>
    <w:multiLevelType w:val="hybridMultilevel"/>
    <w:tmpl w:val="829AD7B4"/>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5D0256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E7B5C19"/>
    <w:multiLevelType w:val="multilevel"/>
    <w:tmpl w:val="C8D41EAC"/>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14A2C95"/>
    <w:multiLevelType w:val="multilevel"/>
    <w:tmpl w:val="0C241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2E706F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4C7625C"/>
    <w:multiLevelType w:val="multilevel"/>
    <w:tmpl w:val="56B0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85B2BFA"/>
    <w:multiLevelType w:val="hybridMultilevel"/>
    <w:tmpl w:val="B574971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CB94B0A"/>
    <w:multiLevelType w:val="multilevel"/>
    <w:tmpl w:val="FA506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FE12CC"/>
    <w:multiLevelType w:val="multilevel"/>
    <w:tmpl w:val="B6D0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84119BB"/>
    <w:multiLevelType w:val="hybridMultilevel"/>
    <w:tmpl w:val="36FA6D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8C73B8"/>
    <w:multiLevelType w:val="hybridMultilevel"/>
    <w:tmpl w:val="2182BFF8"/>
    <w:lvl w:ilvl="0" w:tplc="4DE487F4">
      <w:start w:val="1"/>
      <w:numFmt w:val="decimal"/>
      <w:lvlText w:val="%1."/>
      <w:lvlJc w:val="left"/>
      <w:pPr>
        <w:ind w:left="720" w:hanging="360"/>
      </w:pPr>
      <w:rPr>
        <w:rFonts w:ascii="Open Sans" w:eastAsiaTheme="minorEastAsia" w:hAnsi="Open Sans" w:cs="Open Sans" w:hint="default"/>
        <w:color w:val="3333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0A2513"/>
    <w:multiLevelType w:val="multilevel"/>
    <w:tmpl w:val="F16A1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420CB6"/>
    <w:multiLevelType w:val="multilevel"/>
    <w:tmpl w:val="C72A4A8A"/>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16cid:durableId="2128766993">
    <w:abstractNumId w:val="4"/>
  </w:num>
  <w:num w:numId="2" w16cid:durableId="765928303">
    <w:abstractNumId w:val="8"/>
  </w:num>
  <w:num w:numId="3" w16cid:durableId="10038449">
    <w:abstractNumId w:val="6"/>
  </w:num>
  <w:num w:numId="4" w16cid:durableId="880745203">
    <w:abstractNumId w:val="21"/>
  </w:num>
  <w:num w:numId="5" w16cid:durableId="1308708836">
    <w:abstractNumId w:val="20"/>
  </w:num>
  <w:num w:numId="6" w16cid:durableId="1127118891">
    <w:abstractNumId w:val="17"/>
  </w:num>
  <w:num w:numId="7" w16cid:durableId="108010937">
    <w:abstractNumId w:val="18"/>
  </w:num>
  <w:num w:numId="8" w16cid:durableId="2068062392">
    <w:abstractNumId w:val="12"/>
  </w:num>
  <w:num w:numId="9" w16cid:durableId="287125472">
    <w:abstractNumId w:val="11"/>
  </w:num>
  <w:num w:numId="10" w16cid:durableId="1857306163">
    <w:abstractNumId w:val="14"/>
  </w:num>
  <w:num w:numId="11" w16cid:durableId="1431241753">
    <w:abstractNumId w:val="9"/>
  </w:num>
  <w:num w:numId="12" w16cid:durableId="1156729960">
    <w:abstractNumId w:val="2"/>
  </w:num>
  <w:num w:numId="13" w16cid:durableId="557403992">
    <w:abstractNumId w:val="1"/>
  </w:num>
  <w:num w:numId="14" w16cid:durableId="1470592520">
    <w:abstractNumId w:val="13"/>
  </w:num>
  <w:num w:numId="15" w16cid:durableId="567762125">
    <w:abstractNumId w:val="3"/>
  </w:num>
  <w:num w:numId="16" w16cid:durableId="1540363403">
    <w:abstractNumId w:val="7"/>
  </w:num>
  <w:num w:numId="17" w16cid:durableId="1720981013">
    <w:abstractNumId w:val="5"/>
  </w:num>
  <w:num w:numId="18" w16cid:durableId="1762945112">
    <w:abstractNumId w:val="15"/>
  </w:num>
  <w:num w:numId="19" w16cid:durableId="1220749273">
    <w:abstractNumId w:val="10"/>
  </w:num>
  <w:num w:numId="20" w16cid:durableId="476188535">
    <w:abstractNumId w:val="16"/>
  </w:num>
  <w:num w:numId="21" w16cid:durableId="1353992396">
    <w:abstractNumId w:val="0"/>
  </w:num>
  <w:num w:numId="22" w16cid:durableId="1879389524">
    <w:abstractNumId w:val="22"/>
  </w:num>
  <w:num w:numId="23" w16cid:durableId="199402306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728"/>
    <w:rsid w:val="00001C71"/>
    <w:rsid w:val="00007237"/>
    <w:rsid w:val="00010194"/>
    <w:rsid w:val="0001304A"/>
    <w:rsid w:val="00017506"/>
    <w:rsid w:val="000201E9"/>
    <w:rsid w:val="00024380"/>
    <w:rsid w:val="00024D71"/>
    <w:rsid w:val="0003406E"/>
    <w:rsid w:val="000361BD"/>
    <w:rsid w:val="00036251"/>
    <w:rsid w:val="00041DDA"/>
    <w:rsid w:val="00042A13"/>
    <w:rsid w:val="00043314"/>
    <w:rsid w:val="000442E7"/>
    <w:rsid w:val="0005124D"/>
    <w:rsid w:val="00052728"/>
    <w:rsid w:val="000534C8"/>
    <w:rsid w:val="00053B90"/>
    <w:rsid w:val="00061178"/>
    <w:rsid w:val="00061351"/>
    <w:rsid w:val="00064910"/>
    <w:rsid w:val="00064EE3"/>
    <w:rsid w:val="00066591"/>
    <w:rsid w:val="00071C29"/>
    <w:rsid w:val="00072519"/>
    <w:rsid w:val="000741DE"/>
    <w:rsid w:val="000744B5"/>
    <w:rsid w:val="000756BB"/>
    <w:rsid w:val="00076E8F"/>
    <w:rsid w:val="000816E6"/>
    <w:rsid w:val="00081F5A"/>
    <w:rsid w:val="00082B61"/>
    <w:rsid w:val="00085354"/>
    <w:rsid w:val="000853F1"/>
    <w:rsid w:val="0008560E"/>
    <w:rsid w:val="000861C8"/>
    <w:rsid w:val="00087FD6"/>
    <w:rsid w:val="000909EF"/>
    <w:rsid w:val="000923A8"/>
    <w:rsid w:val="00094440"/>
    <w:rsid w:val="0009464B"/>
    <w:rsid w:val="00096699"/>
    <w:rsid w:val="00096D45"/>
    <w:rsid w:val="000A0E00"/>
    <w:rsid w:val="000A1340"/>
    <w:rsid w:val="000A5DFE"/>
    <w:rsid w:val="000A6A3A"/>
    <w:rsid w:val="000A6E21"/>
    <w:rsid w:val="000B1840"/>
    <w:rsid w:val="000B5C17"/>
    <w:rsid w:val="000B7069"/>
    <w:rsid w:val="000C0105"/>
    <w:rsid w:val="000C0456"/>
    <w:rsid w:val="000C04A6"/>
    <w:rsid w:val="000C1769"/>
    <w:rsid w:val="000C3E1F"/>
    <w:rsid w:val="000C4561"/>
    <w:rsid w:val="000C67F1"/>
    <w:rsid w:val="000C7988"/>
    <w:rsid w:val="000D1134"/>
    <w:rsid w:val="000D1FBB"/>
    <w:rsid w:val="000D24DC"/>
    <w:rsid w:val="000D34CD"/>
    <w:rsid w:val="000D4E4C"/>
    <w:rsid w:val="000D6B10"/>
    <w:rsid w:val="000D72D3"/>
    <w:rsid w:val="000E01EE"/>
    <w:rsid w:val="000F2DB9"/>
    <w:rsid w:val="000F4DBE"/>
    <w:rsid w:val="000F7598"/>
    <w:rsid w:val="00101487"/>
    <w:rsid w:val="0010265B"/>
    <w:rsid w:val="001037D2"/>
    <w:rsid w:val="00103E93"/>
    <w:rsid w:val="00103F96"/>
    <w:rsid w:val="0010712E"/>
    <w:rsid w:val="00107D9D"/>
    <w:rsid w:val="00111CAD"/>
    <w:rsid w:val="00115AB2"/>
    <w:rsid w:val="00116E07"/>
    <w:rsid w:val="001245FB"/>
    <w:rsid w:val="001261E3"/>
    <w:rsid w:val="00126726"/>
    <w:rsid w:val="001308C3"/>
    <w:rsid w:val="001309B1"/>
    <w:rsid w:val="00131BE9"/>
    <w:rsid w:val="00133654"/>
    <w:rsid w:val="00137730"/>
    <w:rsid w:val="00141B4C"/>
    <w:rsid w:val="00141E54"/>
    <w:rsid w:val="00144E29"/>
    <w:rsid w:val="00152027"/>
    <w:rsid w:val="00155F17"/>
    <w:rsid w:val="00156FD7"/>
    <w:rsid w:val="00157C3F"/>
    <w:rsid w:val="00157CF4"/>
    <w:rsid w:val="001641E5"/>
    <w:rsid w:val="00165385"/>
    <w:rsid w:val="001661B2"/>
    <w:rsid w:val="00167C08"/>
    <w:rsid w:val="00172084"/>
    <w:rsid w:val="00172272"/>
    <w:rsid w:val="0017784C"/>
    <w:rsid w:val="001844A9"/>
    <w:rsid w:val="001846F6"/>
    <w:rsid w:val="00186FC3"/>
    <w:rsid w:val="00190D83"/>
    <w:rsid w:val="00194F8D"/>
    <w:rsid w:val="001961C7"/>
    <w:rsid w:val="00197492"/>
    <w:rsid w:val="001A1CC6"/>
    <w:rsid w:val="001A3EE4"/>
    <w:rsid w:val="001A4B60"/>
    <w:rsid w:val="001A5E65"/>
    <w:rsid w:val="001A79D1"/>
    <w:rsid w:val="001B2081"/>
    <w:rsid w:val="001B20E8"/>
    <w:rsid w:val="001B5B53"/>
    <w:rsid w:val="001B6417"/>
    <w:rsid w:val="001B6D0A"/>
    <w:rsid w:val="001B7891"/>
    <w:rsid w:val="001B7AAD"/>
    <w:rsid w:val="001C4C2F"/>
    <w:rsid w:val="001C70A7"/>
    <w:rsid w:val="001D3647"/>
    <w:rsid w:val="001E41DD"/>
    <w:rsid w:val="001E65F3"/>
    <w:rsid w:val="001E75E4"/>
    <w:rsid w:val="001F0AC5"/>
    <w:rsid w:val="001F1E0E"/>
    <w:rsid w:val="001F3AA0"/>
    <w:rsid w:val="001F41F3"/>
    <w:rsid w:val="001F4BB9"/>
    <w:rsid w:val="001F4C55"/>
    <w:rsid w:val="001F504D"/>
    <w:rsid w:val="001F508D"/>
    <w:rsid w:val="001F51C9"/>
    <w:rsid w:val="001F6AAA"/>
    <w:rsid w:val="001F7B67"/>
    <w:rsid w:val="0020096E"/>
    <w:rsid w:val="002009D6"/>
    <w:rsid w:val="002013A4"/>
    <w:rsid w:val="00203681"/>
    <w:rsid w:val="00204C2E"/>
    <w:rsid w:val="00206774"/>
    <w:rsid w:val="00214735"/>
    <w:rsid w:val="00221853"/>
    <w:rsid w:val="0022382F"/>
    <w:rsid w:val="00227E2F"/>
    <w:rsid w:val="002302F3"/>
    <w:rsid w:val="00230664"/>
    <w:rsid w:val="0023412E"/>
    <w:rsid w:val="0023434A"/>
    <w:rsid w:val="00246EA9"/>
    <w:rsid w:val="002471FE"/>
    <w:rsid w:val="002559EC"/>
    <w:rsid w:val="002564C1"/>
    <w:rsid w:val="002567E0"/>
    <w:rsid w:val="002578A4"/>
    <w:rsid w:val="0026077A"/>
    <w:rsid w:val="00260DAF"/>
    <w:rsid w:val="0026117C"/>
    <w:rsid w:val="00262B9B"/>
    <w:rsid w:val="00265D74"/>
    <w:rsid w:val="00266C3B"/>
    <w:rsid w:val="00270981"/>
    <w:rsid w:val="002737C6"/>
    <w:rsid w:val="00276128"/>
    <w:rsid w:val="00280243"/>
    <w:rsid w:val="002818F7"/>
    <w:rsid w:val="00287E27"/>
    <w:rsid w:val="00290321"/>
    <w:rsid w:val="00293BB3"/>
    <w:rsid w:val="00295C4C"/>
    <w:rsid w:val="00296610"/>
    <w:rsid w:val="00296FA0"/>
    <w:rsid w:val="002A67D6"/>
    <w:rsid w:val="002A720D"/>
    <w:rsid w:val="002A77F0"/>
    <w:rsid w:val="002B05FC"/>
    <w:rsid w:val="002B0BDA"/>
    <w:rsid w:val="002B1564"/>
    <w:rsid w:val="002B2246"/>
    <w:rsid w:val="002B3465"/>
    <w:rsid w:val="002C1452"/>
    <w:rsid w:val="002C4010"/>
    <w:rsid w:val="002C6B39"/>
    <w:rsid w:val="002C7F46"/>
    <w:rsid w:val="002D402E"/>
    <w:rsid w:val="002D5489"/>
    <w:rsid w:val="002D7414"/>
    <w:rsid w:val="002E1022"/>
    <w:rsid w:val="002E40A5"/>
    <w:rsid w:val="002E7526"/>
    <w:rsid w:val="002E7953"/>
    <w:rsid w:val="002F060B"/>
    <w:rsid w:val="002F06BE"/>
    <w:rsid w:val="002F0A03"/>
    <w:rsid w:val="002F18E0"/>
    <w:rsid w:val="002F4F21"/>
    <w:rsid w:val="002F5EF6"/>
    <w:rsid w:val="00300FD3"/>
    <w:rsid w:val="00301EB5"/>
    <w:rsid w:val="00310767"/>
    <w:rsid w:val="00311CC9"/>
    <w:rsid w:val="00315687"/>
    <w:rsid w:val="003221E2"/>
    <w:rsid w:val="00325F70"/>
    <w:rsid w:val="00326951"/>
    <w:rsid w:val="00330691"/>
    <w:rsid w:val="00331230"/>
    <w:rsid w:val="0033285E"/>
    <w:rsid w:val="0033423A"/>
    <w:rsid w:val="00335211"/>
    <w:rsid w:val="003358E4"/>
    <w:rsid w:val="003378AF"/>
    <w:rsid w:val="00337FF0"/>
    <w:rsid w:val="00340943"/>
    <w:rsid w:val="00344365"/>
    <w:rsid w:val="0034600A"/>
    <w:rsid w:val="0035154B"/>
    <w:rsid w:val="00352231"/>
    <w:rsid w:val="00352A19"/>
    <w:rsid w:val="00355FF9"/>
    <w:rsid w:val="003600C0"/>
    <w:rsid w:val="00363D24"/>
    <w:rsid w:val="00365747"/>
    <w:rsid w:val="0036741D"/>
    <w:rsid w:val="00371B20"/>
    <w:rsid w:val="00376D60"/>
    <w:rsid w:val="003805AD"/>
    <w:rsid w:val="0038092B"/>
    <w:rsid w:val="00381F24"/>
    <w:rsid w:val="003913FC"/>
    <w:rsid w:val="003935A6"/>
    <w:rsid w:val="003950A4"/>
    <w:rsid w:val="00395B40"/>
    <w:rsid w:val="0039756D"/>
    <w:rsid w:val="00397DB7"/>
    <w:rsid w:val="003A157B"/>
    <w:rsid w:val="003A20B2"/>
    <w:rsid w:val="003A2569"/>
    <w:rsid w:val="003A2DEB"/>
    <w:rsid w:val="003A494B"/>
    <w:rsid w:val="003A5453"/>
    <w:rsid w:val="003A577E"/>
    <w:rsid w:val="003A67F9"/>
    <w:rsid w:val="003A6BA7"/>
    <w:rsid w:val="003A73C3"/>
    <w:rsid w:val="003A74FB"/>
    <w:rsid w:val="003A7E76"/>
    <w:rsid w:val="003B0221"/>
    <w:rsid w:val="003B1126"/>
    <w:rsid w:val="003B6006"/>
    <w:rsid w:val="003B6C84"/>
    <w:rsid w:val="003C1AA9"/>
    <w:rsid w:val="003C31F2"/>
    <w:rsid w:val="003C3B18"/>
    <w:rsid w:val="003C6669"/>
    <w:rsid w:val="003C7CA3"/>
    <w:rsid w:val="003D03E3"/>
    <w:rsid w:val="003D1EF2"/>
    <w:rsid w:val="003D2E42"/>
    <w:rsid w:val="003D61AA"/>
    <w:rsid w:val="003E65FA"/>
    <w:rsid w:val="003F07CB"/>
    <w:rsid w:val="003F0BBF"/>
    <w:rsid w:val="003F0FC8"/>
    <w:rsid w:val="003F4109"/>
    <w:rsid w:val="004003DC"/>
    <w:rsid w:val="00400E2D"/>
    <w:rsid w:val="0040410D"/>
    <w:rsid w:val="00404799"/>
    <w:rsid w:val="00410B70"/>
    <w:rsid w:val="00411062"/>
    <w:rsid w:val="00413E80"/>
    <w:rsid w:val="00415014"/>
    <w:rsid w:val="004166FF"/>
    <w:rsid w:val="0042366D"/>
    <w:rsid w:val="004242D0"/>
    <w:rsid w:val="00425273"/>
    <w:rsid w:val="00425CE5"/>
    <w:rsid w:val="004337E3"/>
    <w:rsid w:val="00433B90"/>
    <w:rsid w:val="0043639F"/>
    <w:rsid w:val="00437912"/>
    <w:rsid w:val="00440F5E"/>
    <w:rsid w:val="004410CA"/>
    <w:rsid w:val="004450DF"/>
    <w:rsid w:val="00445B07"/>
    <w:rsid w:val="0045263E"/>
    <w:rsid w:val="00460593"/>
    <w:rsid w:val="00460C9D"/>
    <w:rsid w:val="004622EF"/>
    <w:rsid w:val="004625FC"/>
    <w:rsid w:val="00463DC5"/>
    <w:rsid w:val="00464EFC"/>
    <w:rsid w:val="00467940"/>
    <w:rsid w:val="0046798E"/>
    <w:rsid w:val="00472188"/>
    <w:rsid w:val="0048042F"/>
    <w:rsid w:val="00481D78"/>
    <w:rsid w:val="00483203"/>
    <w:rsid w:val="00483CB9"/>
    <w:rsid w:val="0048400A"/>
    <w:rsid w:val="00484A11"/>
    <w:rsid w:val="00484EDE"/>
    <w:rsid w:val="00487E35"/>
    <w:rsid w:val="0049229F"/>
    <w:rsid w:val="00492ABD"/>
    <w:rsid w:val="00496911"/>
    <w:rsid w:val="004A1A8F"/>
    <w:rsid w:val="004A24D0"/>
    <w:rsid w:val="004A3915"/>
    <w:rsid w:val="004A448A"/>
    <w:rsid w:val="004A5432"/>
    <w:rsid w:val="004A68BD"/>
    <w:rsid w:val="004B0C41"/>
    <w:rsid w:val="004B0F89"/>
    <w:rsid w:val="004B23FF"/>
    <w:rsid w:val="004B2E91"/>
    <w:rsid w:val="004B65A9"/>
    <w:rsid w:val="004B7BAC"/>
    <w:rsid w:val="004C2169"/>
    <w:rsid w:val="004C2B09"/>
    <w:rsid w:val="004D1F9E"/>
    <w:rsid w:val="004D6B81"/>
    <w:rsid w:val="004D7311"/>
    <w:rsid w:val="004D73C7"/>
    <w:rsid w:val="004E07F7"/>
    <w:rsid w:val="004E0E36"/>
    <w:rsid w:val="004E2A17"/>
    <w:rsid w:val="004E33EF"/>
    <w:rsid w:val="004E584E"/>
    <w:rsid w:val="004E6B8C"/>
    <w:rsid w:val="004E7DDB"/>
    <w:rsid w:val="004F1448"/>
    <w:rsid w:val="004F18D6"/>
    <w:rsid w:val="004F36DE"/>
    <w:rsid w:val="004F37EE"/>
    <w:rsid w:val="004F58E5"/>
    <w:rsid w:val="004F7EAB"/>
    <w:rsid w:val="0051759E"/>
    <w:rsid w:val="00520767"/>
    <w:rsid w:val="00520D83"/>
    <w:rsid w:val="00523028"/>
    <w:rsid w:val="005274FD"/>
    <w:rsid w:val="005279DC"/>
    <w:rsid w:val="00530694"/>
    <w:rsid w:val="00531B5A"/>
    <w:rsid w:val="00533E6A"/>
    <w:rsid w:val="005350A0"/>
    <w:rsid w:val="0053571A"/>
    <w:rsid w:val="00536BD6"/>
    <w:rsid w:val="005403BF"/>
    <w:rsid w:val="00540534"/>
    <w:rsid w:val="00542A3F"/>
    <w:rsid w:val="00543B46"/>
    <w:rsid w:val="005518CA"/>
    <w:rsid w:val="0055291A"/>
    <w:rsid w:val="00555D8F"/>
    <w:rsid w:val="005577D8"/>
    <w:rsid w:val="00557D79"/>
    <w:rsid w:val="005623A8"/>
    <w:rsid w:val="00563784"/>
    <w:rsid w:val="00566140"/>
    <w:rsid w:val="00566D83"/>
    <w:rsid w:val="005675DA"/>
    <w:rsid w:val="00570126"/>
    <w:rsid w:val="00570FEF"/>
    <w:rsid w:val="00571AAF"/>
    <w:rsid w:val="00571F28"/>
    <w:rsid w:val="00573E0B"/>
    <w:rsid w:val="00576254"/>
    <w:rsid w:val="00576546"/>
    <w:rsid w:val="00576A30"/>
    <w:rsid w:val="005825B3"/>
    <w:rsid w:val="00583557"/>
    <w:rsid w:val="0058485F"/>
    <w:rsid w:val="0058590F"/>
    <w:rsid w:val="00586F89"/>
    <w:rsid w:val="005876CA"/>
    <w:rsid w:val="0059111B"/>
    <w:rsid w:val="0059293C"/>
    <w:rsid w:val="00593168"/>
    <w:rsid w:val="00596010"/>
    <w:rsid w:val="00596B9B"/>
    <w:rsid w:val="005A1E97"/>
    <w:rsid w:val="005A33C9"/>
    <w:rsid w:val="005A5891"/>
    <w:rsid w:val="005A6742"/>
    <w:rsid w:val="005A6DB7"/>
    <w:rsid w:val="005A7F66"/>
    <w:rsid w:val="005B1AF9"/>
    <w:rsid w:val="005C0285"/>
    <w:rsid w:val="005C1235"/>
    <w:rsid w:val="005C7522"/>
    <w:rsid w:val="005D06C7"/>
    <w:rsid w:val="005D10E0"/>
    <w:rsid w:val="005D12CA"/>
    <w:rsid w:val="005D2082"/>
    <w:rsid w:val="005D27EA"/>
    <w:rsid w:val="005D3239"/>
    <w:rsid w:val="005D6A8C"/>
    <w:rsid w:val="005E0ED1"/>
    <w:rsid w:val="005E3081"/>
    <w:rsid w:val="005E3A87"/>
    <w:rsid w:val="005E7151"/>
    <w:rsid w:val="005E79A3"/>
    <w:rsid w:val="005F10D8"/>
    <w:rsid w:val="005F35DD"/>
    <w:rsid w:val="005F4450"/>
    <w:rsid w:val="005F4A66"/>
    <w:rsid w:val="005F77C8"/>
    <w:rsid w:val="00602191"/>
    <w:rsid w:val="00603E6A"/>
    <w:rsid w:val="00605572"/>
    <w:rsid w:val="00610D21"/>
    <w:rsid w:val="006115FC"/>
    <w:rsid w:val="00615E49"/>
    <w:rsid w:val="006178B9"/>
    <w:rsid w:val="00622847"/>
    <w:rsid w:val="0062697E"/>
    <w:rsid w:val="0063194E"/>
    <w:rsid w:val="00632DE7"/>
    <w:rsid w:val="006330B1"/>
    <w:rsid w:val="00633816"/>
    <w:rsid w:val="00635046"/>
    <w:rsid w:val="0063528A"/>
    <w:rsid w:val="006353B2"/>
    <w:rsid w:val="006364A8"/>
    <w:rsid w:val="006426DA"/>
    <w:rsid w:val="00645650"/>
    <w:rsid w:val="00645C58"/>
    <w:rsid w:val="00646875"/>
    <w:rsid w:val="006475AE"/>
    <w:rsid w:val="00647ACE"/>
    <w:rsid w:val="006503D7"/>
    <w:rsid w:val="00651354"/>
    <w:rsid w:val="0065186A"/>
    <w:rsid w:val="00651D53"/>
    <w:rsid w:val="00653632"/>
    <w:rsid w:val="00654510"/>
    <w:rsid w:val="00655484"/>
    <w:rsid w:val="00657574"/>
    <w:rsid w:val="006578DE"/>
    <w:rsid w:val="00660CA2"/>
    <w:rsid w:val="00661055"/>
    <w:rsid w:val="00661AA1"/>
    <w:rsid w:val="00664697"/>
    <w:rsid w:val="0066519F"/>
    <w:rsid w:val="00667BDC"/>
    <w:rsid w:val="00670233"/>
    <w:rsid w:val="00681CEB"/>
    <w:rsid w:val="006821DE"/>
    <w:rsid w:val="00684879"/>
    <w:rsid w:val="0069079B"/>
    <w:rsid w:val="00690D26"/>
    <w:rsid w:val="0069128C"/>
    <w:rsid w:val="00693293"/>
    <w:rsid w:val="00695BDB"/>
    <w:rsid w:val="006960EF"/>
    <w:rsid w:val="0069652A"/>
    <w:rsid w:val="006A2C03"/>
    <w:rsid w:val="006A5447"/>
    <w:rsid w:val="006A77B2"/>
    <w:rsid w:val="006B20B1"/>
    <w:rsid w:val="006B2497"/>
    <w:rsid w:val="006B4892"/>
    <w:rsid w:val="006B6EB6"/>
    <w:rsid w:val="006C0552"/>
    <w:rsid w:val="006C1EB1"/>
    <w:rsid w:val="006C5E73"/>
    <w:rsid w:val="006C7E90"/>
    <w:rsid w:val="006D092C"/>
    <w:rsid w:val="006D0DE9"/>
    <w:rsid w:val="006E0207"/>
    <w:rsid w:val="006E64F4"/>
    <w:rsid w:val="006F04D4"/>
    <w:rsid w:val="006F148C"/>
    <w:rsid w:val="006F3A9A"/>
    <w:rsid w:val="006F5AC6"/>
    <w:rsid w:val="007020F1"/>
    <w:rsid w:val="0070284C"/>
    <w:rsid w:val="007036DE"/>
    <w:rsid w:val="0070464F"/>
    <w:rsid w:val="007071E4"/>
    <w:rsid w:val="00714600"/>
    <w:rsid w:val="00720FE0"/>
    <w:rsid w:val="00721B45"/>
    <w:rsid w:val="00724FCD"/>
    <w:rsid w:val="00725B08"/>
    <w:rsid w:val="00731019"/>
    <w:rsid w:val="00731E3B"/>
    <w:rsid w:val="007339A1"/>
    <w:rsid w:val="00736202"/>
    <w:rsid w:val="00736693"/>
    <w:rsid w:val="00736DBA"/>
    <w:rsid w:val="00743884"/>
    <w:rsid w:val="00743FFB"/>
    <w:rsid w:val="00745AC6"/>
    <w:rsid w:val="00747F0B"/>
    <w:rsid w:val="00750B77"/>
    <w:rsid w:val="00753520"/>
    <w:rsid w:val="007547B6"/>
    <w:rsid w:val="00757F38"/>
    <w:rsid w:val="00763624"/>
    <w:rsid w:val="0076475A"/>
    <w:rsid w:val="0077028B"/>
    <w:rsid w:val="00771058"/>
    <w:rsid w:val="00771BEC"/>
    <w:rsid w:val="00773AB5"/>
    <w:rsid w:val="00775546"/>
    <w:rsid w:val="00775E54"/>
    <w:rsid w:val="0077620A"/>
    <w:rsid w:val="007767D0"/>
    <w:rsid w:val="0077728E"/>
    <w:rsid w:val="0078000F"/>
    <w:rsid w:val="00783FA4"/>
    <w:rsid w:val="00785617"/>
    <w:rsid w:val="0078578F"/>
    <w:rsid w:val="00794C06"/>
    <w:rsid w:val="007A4BC5"/>
    <w:rsid w:val="007A5301"/>
    <w:rsid w:val="007B2307"/>
    <w:rsid w:val="007B5428"/>
    <w:rsid w:val="007B5C68"/>
    <w:rsid w:val="007C4F4C"/>
    <w:rsid w:val="007C5E74"/>
    <w:rsid w:val="007C61C8"/>
    <w:rsid w:val="007C6BE1"/>
    <w:rsid w:val="007C7127"/>
    <w:rsid w:val="007D0A4B"/>
    <w:rsid w:val="007D1BD0"/>
    <w:rsid w:val="007D2A53"/>
    <w:rsid w:val="007D5F1C"/>
    <w:rsid w:val="007D7CC7"/>
    <w:rsid w:val="007E0DBA"/>
    <w:rsid w:val="007E35F6"/>
    <w:rsid w:val="007E5E90"/>
    <w:rsid w:val="007F584C"/>
    <w:rsid w:val="007F659D"/>
    <w:rsid w:val="007F7657"/>
    <w:rsid w:val="007F7E0F"/>
    <w:rsid w:val="0080009C"/>
    <w:rsid w:val="00802C3B"/>
    <w:rsid w:val="00802FBB"/>
    <w:rsid w:val="00803D00"/>
    <w:rsid w:val="00804C6A"/>
    <w:rsid w:val="00804D74"/>
    <w:rsid w:val="008062E7"/>
    <w:rsid w:val="00806CFD"/>
    <w:rsid w:val="008103F2"/>
    <w:rsid w:val="00811063"/>
    <w:rsid w:val="00811170"/>
    <w:rsid w:val="008117DB"/>
    <w:rsid w:val="008119C5"/>
    <w:rsid w:val="00813C65"/>
    <w:rsid w:val="00814703"/>
    <w:rsid w:val="008155CB"/>
    <w:rsid w:val="00822A1C"/>
    <w:rsid w:val="00824A11"/>
    <w:rsid w:val="00826441"/>
    <w:rsid w:val="0082786D"/>
    <w:rsid w:val="00827B3C"/>
    <w:rsid w:val="00831319"/>
    <w:rsid w:val="00833218"/>
    <w:rsid w:val="008346C7"/>
    <w:rsid w:val="008379D3"/>
    <w:rsid w:val="00840338"/>
    <w:rsid w:val="008452F6"/>
    <w:rsid w:val="008511EE"/>
    <w:rsid w:val="008514E1"/>
    <w:rsid w:val="00851704"/>
    <w:rsid w:val="008553D7"/>
    <w:rsid w:val="00861161"/>
    <w:rsid w:val="00863091"/>
    <w:rsid w:val="008656EA"/>
    <w:rsid w:val="0086657C"/>
    <w:rsid w:val="00867087"/>
    <w:rsid w:val="00872A62"/>
    <w:rsid w:val="00873D26"/>
    <w:rsid w:val="0087570A"/>
    <w:rsid w:val="00877CD4"/>
    <w:rsid w:val="00881940"/>
    <w:rsid w:val="0088417D"/>
    <w:rsid w:val="0088502A"/>
    <w:rsid w:val="00886028"/>
    <w:rsid w:val="00890E44"/>
    <w:rsid w:val="0089295E"/>
    <w:rsid w:val="008938F3"/>
    <w:rsid w:val="00896F5E"/>
    <w:rsid w:val="00897B13"/>
    <w:rsid w:val="008A026D"/>
    <w:rsid w:val="008A3E7A"/>
    <w:rsid w:val="008A5307"/>
    <w:rsid w:val="008A66E7"/>
    <w:rsid w:val="008B2A2E"/>
    <w:rsid w:val="008B3050"/>
    <w:rsid w:val="008B315E"/>
    <w:rsid w:val="008B506B"/>
    <w:rsid w:val="008C2865"/>
    <w:rsid w:val="008C53A1"/>
    <w:rsid w:val="008C5973"/>
    <w:rsid w:val="008C617C"/>
    <w:rsid w:val="008D2BD6"/>
    <w:rsid w:val="008D4E5C"/>
    <w:rsid w:val="008D6F24"/>
    <w:rsid w:val="008E347D"/>
    <w:rsid w:val="008E3983"/>
    <w:rsid w:val="008E47B9"/>
    <w:rsid w:val="008E5CCE"/>
    <w:rsid w:val="008E7679"/>
    <w:rsid w:val="008F3850"/>
    <w:rsid w:val="008F4F21"/>
    <w:rsid w:val="008F7F59"/>
    <w:rsid w:val="009007FF"/>
    <w:rsid w:val="00901DFC"/>
    <w:rsid w:val="00902713"/>
    <w:rsid w:val="00902950"/>
    <w:rsid w:val="00903C11"/>
    <w:rsid w:val="00905521"/>
    <w:rsid w:val="0090567F"/>
    <w:rsid w:val="00906EFB"/>
    <w:rsid w:val="009114C6"/>
    <w:rsid w:val="00913CCA"/>
    <w:rsid w:val="00914D0E"/>
    <w:rsid w:val="009176ED"/>
    <w:rsid w:val="00921C77"/>
    <w:rsid w:val="00922689"/>
    <w:rsid w:val="009227F8"/>
    <w:rsid w:val="00922AFD"/>
    <w:rsid w:val="009237E2"/>
    <w:rsid w:val="00930903"/>
    <w:rsid w:val="00933CE5"/>
    <w:rsid w:val="0093596F"/>
    <w:rsid w:val="00935DF5"/>
    <w:rsid w:val="00940044"/>
    <w:rsid w:val="00941A11"/>
    <w:rsid w:val="0094528E"/>
    <w:rsid w:val="009462AA"/>
    <w:rsid w:val="00953B99"/>
    <w:rsid w:val="00954C35"/>
    <w:rsid w:val="00957417"/>
    <w:rsid w:val="00960062"/>
    <w:rsid w:val="009645DD"/>
    <w:rsid w:val="0097051D"/>
    <w:rsid w:val="00977847"/>
    <w:rsid w:val="00977F2B"/>
    <w:rsid w:val="00983F87"/>
    <w:rsid w:val="00990937"/>
    <w:rsid w:val="0099312A"/>
    <w:rsid w:val="00995716"/>
    <w:rsid w:val="009979FA"/>
    <w:rsid w:val="009A1860"/>
    <w:rsid w:val="009A196C"/>
    <w:rsid w:val="009A20E9"/>
    <w:rsid w:val="009A614C"/>
    <w:rsid w:val="009A661D"/>
    <w:rsid w:val="009B0B6E"/>
    <w:rsid w:val="009B6186"/>
    <w:rsid w:val="009B6801"/>
    <w:rsid w:val="009C25EE"/>
    <w:rsid w:val="009C263D"/>
    <w:rsid w:val="009C26EC"/>
    <w:rsid w:val="009C3A78"/>
    <w:rsid w:val="009C6206"/>
    <w:rsid w:val="009D042A"/>
    <w:rsid w:val="009D2040"/>
    <w:rsid w:val="009D6092"/>
    <w:rsid w:val="009D763D"/>
    <w:rsid w:val="009E0267"/>
    <w:rsid w:val="009E0C0A"/>
    <w:rsid w:val="009E2C64"/>
    <w:rsid w:val="009E64FA"/>
    <w:rsid w:val="009E773C"/>
    <w:rsid w:val="009F0348"/>
    <w:rsid w:val="009F1894"/>
    <w:rsid w:val="009F3D18"/>
    <w:rsid w:val="009F4801"/>
    <w:rsid w:val="009F5BA5"/>
    <w:rsid w:val="009F7D52"/>
    <w:rsid w:val="00A01727"/>
    <w:rsid w:val="00A03958"/>
    <w:rsid w:val="00A04E6C"/>
    <w:rsid w:val="00A05D65"/>
    <w:rsid w:val="00A07216"/>
    <w:rsid w:val="00A07D5E"/>
    <w:rsid w:val="00A108B7"/>
    <w:rsid w:val="00A14028"/>
    <w:rsid w:val="00A151B2"/>
    <w:rsid w:val="00A15235"/>
    <w:rsid w:val="00A2062E"/>
    <w:rsid w:val="00A222E0"/>
    <w:rsid w:val="00A22B23"/>
    <w:rsid w:val="00A23C5F"/>
    <w:rsid w:val="00A23D80"/>
    <w:rsid w:val="00A26FC0"/>
    <w:rsid w:val="00A3372C"/>
    <w:rsid w:val="00A3568A"/>
    <w:rsid w:val="00A3743C"/>
    <w:rsid w:val="00A375D2"/>
    <w:rsid w:val="00A4152B"/>
    <w:rsid w:val="00A421FF"/>
    <w:rsid w:val="00A45F69"/>
    <w:rsid w:val="00A4702D"/>
    <w:rsid w:val="00A503C3"/>
    <w:rsid w:val="00A52010"/>
    <w:rsid w:val="00A52DCF"/>
    <w:rsid w:val="00A5470F"/>
    <w:rsid w:val="00A55414"/>
    <w:rsid w:val="00A56CBE"/>
    <w:rsid w:val="00A62A0D"/>
    <w:rsid w:val="00A62BF1"/>
    <w:rsid w:val="00A63A56"/>
    <w:rsid w:val="00A64629"/>
    <w:rsid w:val="00A66D3E"/>
    <w:rsid w:val="00A6751D"/>
    <w:rsid w:val="00A7106C"/>
    <w:rsid w:val="00A71C0C"/>
    <w:rsid w:val="00A72A9D"/>
    <w:rsid w:val="00A7437C"/>
    <w:rsid w:val="00A76877"/>
    <w:rsid w:val="00A779B4"/>
    <w:rsid w:val="00A81B1F"/>
    <w:rsid w:val="00A8257D"/>
    <w:rsid w:val="00A825B8"/>
    <w:rsid w:val="00A82CA5"/>
    <w:rsid w:val="00A85FCB"/>
    <w:rsid w:val="00A93683"/>
    <w:rsid w:val="00A93EAE"/>
    <w:rsid w:val="00A96828"/>
    <w:rsid w:val="00AA7745"/>
    <w:rsid w:val="00AB0A9B"/>
    <w:rsid w:val="00AB1EA6"/>
    <w:rsid w:val="00AB435B"/>
    <w:rsid w:val="00AB7FE4"/>
    <w:rsid w:val="00AC17E8"/>
    <w:rsid w:val="00AC1CA7"/>
    <w:rsid w:val="00AC6CD1"/>
    <w:rsid w:val="00AC7E64"/>
    <w:rsid w:val="00AD076A"/>
    <w:rsid w:val="00AD0AB1"/>
    <w:rsid w:val="00AD0CAB"/>
    <w:rsid w:val="00AD2689"/>
    <w:rsid w:val="00AD2E6D"/>
    <w:rsid w:val="00AD4646"/>
    <w:rsid w:val="00AD5770"/>
    <w:rsid w:val="00AD5B0A"/>
    <w:rsid w:val="00AD7BE7"/>
    <w:rsid w:val="00AE1DD0"/>
    <w:rsid w:val="00AE251D"/>
    <w:rsid w:val="00AE310C"/>
    <w:rsid w:val="00AE3884"/>
    <w:rsid w:val="00AE55DB"/>
    <w:rsid w:val="00AF1334"/>
    <w:rsid w:val="00AF21D9"/>
    <w:rsid w:val="00B00362"/>
    <w:rsid w:val="00B017C8"/>
    <w:rsid w:val="00B019EF"/>
    <w:rsid w:val="00B021C2"/>
    <w:rsid w:val="00B038AE"/>
    <w:rsid w:val="00B03EAD"/>
    <w:rsid w:val="00B04444"/>
    <w:rsid w:val="00B14415"/>
    <w:rsid w:val="00B16E8D"/>
    <w:rsid w:val="00B2074E"/>
    <w:rsid w:val="00B21D55"/>
    <w:rsid w:val="00B220D2"/>
    <w:rsid w:val="00B22234"/>
    <w:rsid w:val="00B24214"/>
    <w:rsid w:val="00B32A9B"/>
    <w:rsid w:val="00B406EE"/>
    <w:rsid w:val="00B4117A"/>
    <w:rsid w:val="00B434F9"/>
    <w:rsid w:val="00B453F3"/>
    <w:rsid w:val="00B454DB"/>
    <w:rsid w:val="00B513DC"/>
    <w:rsid w:val="00B5671B"/>
    <w:rsid w:val="00B62638"/>
    <w:rsid w:val="00B67EA6"/>
    <w:rsid w:val="00B71AAE"/>
    <w:rsid w:val="00B72146"/>
    <w:rsid w:val="00B74123"/>
    <w:rsid w:val="00B82CCB"/>
    <w:rsid w:val="00B838AD"/>
    <w:rsid w:val="00B91623"/>
    <w:rsid w:val="00B93C34"/>
    <w:rsid w:val="00B94290"/>
    <w:rsid w:val="00B9446D"/>
    <w:rsid w:val="00B94FEA"/>
    <w:rsid w:val="00B97895"/>
    <w:rsid w:val="00BA1C65"/>
    <w:rsid w:val="00BA20F3"/>
    <w:rsid w:val="00BA6D06"/>
    <w:rsid w:val="00BB002F"/>
    <w:rsid w:val="00BB50D0"/>
    <w:rsid w:val="00BC1FE8"/>
    <w:rsid w:val="00BC350E"/>
    <w:rsid w:val="00BC527E"/>
    <w:rsid w:val="00BD0ACC"/>
    <w:rsid w:val="00BD13FA"/>
    <w:rsid w:val="00BD3062"/>
    <w:rsid w:val="00BD3FD9"/>
    <w:rsid w:val="00BD498D"/>
    <w:rsid w:val="00BD66D1"/>
    <w:rsid w:val="00BD7D98"/>
    <w:rsid w:val="00BE0C73"/>
    <w:rsid w:val="00BF0C54"/>
    <w:rsid w:val="00BF1BDA"/>
    <w:rsid w:val="00BF5584"/>
    <w:rsid w:val="00BF659D"/>
    <w:rsid w:val="00BF7EC7"/>
    <w:rsid w:val="00C0188C"/>
    <w:rsid w:val="00C020E2"/>
    <w:rsid w:val="00C043EA"/>
    <w:rsid w:val="00C11E24"/>
    <w:rsid w:val="00C12FDB"/>
    <w:rsid w:val="00C13376"/>
    <w:rsid w:val="00C13533"/>
    <w:rsid w:val="00C15252"/>
    <w:rsid w:val="00C219E0"/>
    <w:rsid w:val="00C22C9B"/>
    <w:rsid w:val="00C23D4A"/>
    <w:rsid w:val="00C24E66"/>
    <w:rsid w:val="00C26214"/>
    <w:rsid w:val="00C26790"/>
    <w:rsid w:val="00C268E2"/>
    <w:rsid w:val="00C26960"/>
    <w:rsid w:val="00C277BC"/>
    <w:rsid w:val="00C3676D"/>
    <w:rsid w:val="00C4112A"/>
    <w:rsid w:val="00C42C74"/>
    <w:rsid w:val="00C43FB1"/>
    <w:rsid w:val="00C46AE2"/>
    <w:rsid w:val="00C47325"/>
    <w:rsid w:val="00C55DD4"/>
    <w:rsid w:val="00C56D1F"/>
    <w:rsid w:val="00C62D2B"/>
    <w:rsid w:val="00C67969"/>
    <w:rsid w:val="00C70BC8"/>
    <w:rsid w:val="00C714C6"/>
    <w:rsid w:val="00C7195C"/>
    <w:rsid w:val="00C72DA0"/>
    <w:rsid w:val="00C747F2"/>
    <w:rsid w:val="00C76017"/>
    <w:rsid w:val="00C76E4F"/>
    <w:rsid w:val="00C80736"/>
    <w:rsid w:val="00C813AC"/>
    <w:rsid w:val="00C830A2"/>
    <w:rsid w:val="00C84F43"/>
    <w:rsid w:val="00C86884"/>
    <w:rsid w:val="00C906C7"/>
    <w:rsid w:val="00C91B1B"/>
    <w:rsid w:val="00C9581D"/>
    <w:rsid w:val="00C95EB8"/>
    <w:rsid w:val="00CA1C40"/>
    <w:rsid w:val="00CA343B"/>
    <w:rsid w:val="00CA357B"/>
    <w:rsid w:val="00CC011A"/>
    <w:rsid w:val="00CC2741"/>
    <w:rsid w:val="00CC30FD"/>
    <w:rsid w:val="00CC3341"/>
    <w:rsid w:val="00CC6C62"/>
    <w:rsid w:val="00CD1763"/>
    <w:rsid w:val="00CD202C"/>
    <w:rsid w:val="00CD6B51"/>
    <w:rsid w:val="00CD75FF"/>
    <w:rsid w:val="00CD7BEB"/>
    <w:rsid w:val="00CE0CDA"/>
    <w:rsid w:val="00CE0FFA"/>
    <w:rsid w:val="00CE6873"/>
    <w:rsid w:val="00CF2B35"/>
    <w:rsid w:val="00CF485D"/>
    <w:rsid w:val="00CF5721"/>
    <w:rsid w:val="00CF5E3D"/>
    <w:rsid w:val="00CF7109"/>
    <w:rsid w:val="00D01DE3"/>
    <w:rsid w:val="00D04793"/>
    <w:rsid w:val="00D10899"/>
    <w:rsid w:val="00D10BD2"/>
    <w:rsid w:val="00D156A2"/>
    <w:rsid w:val="00D164D1"/>
    <w:rsid w:val="00D17301"/>
    <w:rsid w:val="00D23A78"/>
    <w:rsid w:val="00D25160"/>
    <w:rsid w:val="00D31118"/>
    <w:rsid w:val="00D36C9C"/>
    <w:rsid w:val="00D36F30"/>
    <w:rsid w:val="00D3722A"/>
    <w:rsid w:val="00D4181C"/>
    <w:rsid w:val="00D440F4"/>
    <w:rsid w:val="00D4468C"/>
    <w:rsid w:val="00D45ABA"/>
    <w:rsid w:val="00D47E03"/>
    <w:rsid w:val="00D50796"/>
    <w:rsid w:val="00D513A6"/>
    <w:rsid w:val="00D538F4"/>
    <w:rsid w:val="00D60357"/>
    <w:rsid w:val="00D613DC"/>
    <w:rsid w:val="00D622AA"/>
    <w:rsid w:val="00D624B2"/>
    <w:rsid w:val="00D66453"/>
    <w:rsid w:val="00D74AC7"/>
    <w:rsid w:val="00D80F68"/>
    <w:rsid w:val="00D844B3"/>
    <w:rsid w:val="00D85F1B"/>
    <w:rsid w:val="00D919BE"/>
    <w:rsid w:val="00D9338A"/>
    <w:rsid w:val="00D94104"/>
    <w:rsid w:val="00D957F1"/>
    <w:rsid w:val="00D958C5"/>
    <w:rsid w:val="00D96FCC"/>
    <w:rsid w:val="00DA1B82"/>
    <w:rsid w:val="00DA24F4"/>
    <w:rsid w:val="00DA4D38"/>
    <w:rsid w:val="00DB2F38"/>
    <w:rsid w:val="00DB335C"/>
    <w:rsid w:val="00DB48A4"/>
    <w:rsid w:val="00DC15CB"/>
    <w:rsid w:val="00DC1AB6"/>
    <w:rsid w:val="00DC1C94"/>
    <w:rsid w:val="00DC3E4D"/>
    <w:rsid w:val="00DC40A1"/>
    <w:rsid w:val="00DC5AF6"/>
    <w:rsid w:val="00DD062C"/>
    <w:rsid w:val="00DD0C57"/>
    <w:rsid w:val="00DD2754"/>
    <w:rsid w:val="00DD3E00"/>
    <w:rsid w:val="00DD7275"/>
    <w:rsid w:val="00DE4A24"/>
    <w:rsid w:val="00DE52F3"/>
    <w:rsid w:val="00DF2965"/>
    <w:rsid w:val="00DF7167"/>
    <w:rsid w:val="00E009D9"/>
    <w:rsid w:val="00E02B7B"/>
    <w:rsid w:val="00E02CA4"/>
    <w:rsid w:val="00E03660"/>
    <w:rsid w:val="00E04867"/>
    <w:rsid w:val="00E04F87"/>
    <w:rsid w:val="00E07646"/>
    <w:rsid w:val="00E21535"/>
    <w:rsid w:val="00E25E83"/>
    <w:rsid w:val="00E313FF"/>
    <w:rsid w:val="00E32506"/>
    <w:rsid w:val="00E3457E"/>
    <w:rsid w:val="00E35875"/>
    <w:rsid w:val="00E4313A"/>
    <w:rsid w:val="00E509F6"/>
    <w:rsid w:val="00E53AEF"/>
    <w:rsid w:val="00E56C29"/>
    <w:rsid w:val="00E611D5"/>
    <w:rsid w:val="00E65CB4"/>
    <w:rsid w:val="00E6729F"/>
    <w:rsid w:val="00E6782F"/>
    <w:rsid w:val="00E67908"/>
    <w:rsid w:val="00E71F71"/>
    <w:rsid w:val="00E72727"/>
    <w:rsid w:val="00E747EC"/>
    <w:rsid w:val="00E76C20"/>
    <w:rsid w:val="00E801D9"/>
    <w:rsid w:val="00E8062B"/>
    <w:rsid w:val="00E817ED"/>
    <w:rsid w:val="00E83A7A"/>
    <w:rsid w:val="00E83F3F"/>
    <w:rsid w:val="00E84BCC"/>
    <w:rsid w:val="00E91AC4"/>
    <w:rsid w:val="00E921EF"/>
    <w:rsid w:val="00E92ED7"/>
    <w:rsid w:val="00EA1C1A"/>
    <w:rsid w:val="00EA33B7"/>
    <w:rsid w:val="00EA3700"/>
    <w:rsid w:val="00EA4AD7"/>
    <w:rsid w:val="00EA51A9"/>
    <w:rsid w:val="00EA5E8B"/>
    <w:rsid w:val="00EA69DA"/>
    <w:rsid w:val="00EA70F0"/>
    <w:rsid w:val="00EB3544"/>
    <w:rsid w:val="00EC28BD"/>
    <w:rsid w:val="00EC44EF"/>
    <w:rsid w:val="00EC76C9"/>
    <w:rsid w:val="00EC7AF6"/>
    <w:rsid w:val="00ED4546"/>
    <w:rsid w:val="00ED5279"/>
    <w:rsid w:val="00ED69BA"/>
    <w:rsid w:val="00EE63D9"/>
    <w:rsid w:val="00EE7B88"/>
    <w:rsid w:val="00EF08D9"/>
    <w:rsid w:val="00EF29F8"/>
    <w:rsid w:val="00F028DF"/>
    <w:rsid w:val="00F0782D"/>
    <w:rsid w:val="00F07D1B"/>
    <w:rsid w:val="00F106FE"/>
    <w:rsid w:val="00F1098C"/>
    <w:rsid w:val="00F10F00"/>
    <w:rsid w:val="00F11EA6"/>
    <w:rsid w:val="00F122DB"/>
    <w:rsid w:val="00F148CE"/>
    <w:rsid w:val="00F14960"/>
    <w:rsid w:val="00F207B6"/>
    <w:rsid w:val="00F22029"/>
    <w:rsid w:val="00F238C2"/>
    <w:rsid w:val="00F24274"/>
    <w:rsid w:val="00F24C0C"/>
    <w:rsid w:val="00F24EB5"/>
    <w:rsid w:val="00F24EC9"/>
    <w:rsid w:val="00F31530"/>
    <w:rsid w:val="00F31E55"/>
    <w:rsid w:val="00F40776"/>
    <w:rsid w:val="00F40945"/>
    <w:rsid w:val="00F4623E"/>
    <w:rsid w:val="00F47A05"/>
    <w:rsid w:val="00F50FC4"/>
    <w:rsid w:val="00F515DC"/>
    <w:rsid w:val="00F51B1D"/>
    <w:rsid w:val="00F538B3"/>
    <w:rsid w:val="00F5403F"/>
    <w:rsid w:val="00F55F33"/>
    <w:rsid w:val="00F61980"/>
    <w:rsid w:val="00F731A7"/>
    <w:rsid w:val="00F7432E"/>
    <w:rsid w:val="00F768FC"/>
    <w:rsid w:val="00F77E76"/>
    <w:rsid w:val="00F80F3E"/>
    <w:rsid w:val="00F82731"/>
    <w:rsid w:val="00F83892"/>
    <w:rsid w:val="00F846F0"/>
    <w:rsid w:val="00F853F1"/>
    <w:rsid w:val="00F910EB"/>
    <w:rsid w:val="00F97574"/>
    <w:rsid w:val="00F97816"/>
    <w:rsid w:val="00FA5D46"/>
    <w:rsid w:val="00FB71B1"/>
    <w:rsid w:val="00FB7256"/>
    <w:rsid w:val="00FB7B5A"/>
    <w:rsid w:val="00FC2F10"/>
    <w:rsid w:val="00FC2F7A"/>
    <w:rsid w:val="00FC35A3"/>
    <w:rsid w:val="00FC403D"/>
    <w:rsid w:val="00FC6B63"/>
    <w:rsid w:val="00FD32E3"/>
    <w:rsid w:val="00FD56B6"/>
    <w:rsid w:val="00FE15B7"/>
    <w:rsid w:val="00FE461A"/>
    <w:rsid w:val="00FE5EFC"/>
    <w:rsid w:val="00FE7A9E"/>
    <w:rsid w:val="00FF0BB4"/>
    <w:rsid w:val="00FF0D3A"/>
    <w:rsid w:val="00FF29D4"/>
    <w:rsid w:val="00FF6221"/>
    <w:rsid w:val="00FF6A03"/>
    <w:rsid w:val="01100E84"/>
    <w:rsid w:val="059FEA79"/>
    <w:rsid w:val="0B30A702"/>
    <w:rsid w:val="0DA60BE4"/>
    <w:rsid w:val="0F41DC45"/>
    <w:rsid w:val="1960FCC4"/>
    <w:rsid w:val="1B92AA28"/>
    <w:rsid w:val="21E79363"/>
    <w:rsid w:val="238EE003"/>
    <w:rsid w:val="277AD9A1"/>
    <w:rsid w:val="28F20080"/>
    <w:rsid w:val="2DCF34D4"/>
    <w:rsid w:val="33A17514"/>
    <w:rsid w:val="36E20164"/>
    <w:rsid w:val="3E7B51A9"/>
    <w:rsid w:val="3FB58F92"/>
    <w:rsid w:val="465DFBD9"/>
    <w:rsid w:val="4C60BAE9"/>
    <w:rsid w:val="4CC2BAF7"/>
    <w:rsid w:val="4F53E3CB"/>
    <w:rsid w:val="551CDE49"/>
    <w:rsid w:val="578DEC6B"/>
    <w:rsid w:val="5A34176B"/>
    <w:rsid w:val="5B6674DE"/>
    <w:rsid w:val="5D089609"/>
    <w:rsid w:val="603B1F25"/>
    <w:rsid w:val="62FE8183"/>
    <w:rsid w:val="6C403650"/>
    <w:rsid w:val="6D3BE8E9"/>
    <w:rsid w:val="6E542277"/>
    <w:rsid w:val="6FE67F5E"/>
    <w:rsid w:val="7560EC79"/>
    <w:rsid w:val="7AE002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04748"/>
  <w15:chartTrackingRefBased/>
  <w15:docId w15:val="{6539EBC5-DD51-4656-807E-DD739BA38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38A"/>
  </w:style>
  <w:style w:type="paragraph" w:styleId="Heading1">
    <w:name w:val="heading 1"/>
    <w:basedOn w:val="Normal"/>
    <w:next w:val="Normal"/>
    <w:link w:val="Heading1Char"/>
    <w:autoRedefine/>
    <w:uiPriority w:val="9"/>
    <w:qFormat/>
    <w:rsid w:val="00D622AA"/>
    <w:pPr>
      <w:keepNext/>
      <w:keepLines/>
      <w:numPr>
        <w:numId w:val="12"/>
      </w:numPr>
      <w:spacing w:before="240" w:after="0" w:line="480" w:lineRule="auto"/>
      <w:jc w:val="center"/>
      <w:outlineLvl w:val="0"/>
    </w:pPr>
    <w:rPr>
      <w:rFonts w:ascii="Arial" w:eastAsiaTheme="majorEastAsia" w:hAnsi="Arial" w:cs="Arial"/>
      <w:b/>
      <w:color w:val="262626" w:themeColor="text1" w:themeTint="D9"/>
      <w:sz w:val="36"/>
    </w:rPr>
  </w:style>
  <w:style w:type="paragraph" w:styleId="Heading2">
    <w:name w:val="heading 2"/>
    <w:basedOn w:val="Normal"/>
    <w:next w:val="Normal"/>
    <w:link w:val="Heading2Char"/>
    <w:autoRedefine/>
    <w:uiPriority w:val="9"/>
    <w:unhideWhenUsed/>
    <w:qFormat/>
    <w:rsid w:val="006B4892"/>
    <w:pPr>
      <w:keepNext/>
      <w:keepLines/>
      <w:numPr>
        <w:ilvl w:val="1"/>
        <w:numId w:val="12"/>
      </w:numPr>
      <w:spacing w:before="40" w:after="0" w:line="480" w:lineRule="auto"/>
      <w:outlineLvl w:val="1"/>
    </w:pPr>
    <w:rPr>
      <w:rFonts w:ascii="Arial" w:eastAsiaTheme="majorEastAsia" w:hAnsi="Arial" w:cs="Arial"/>
      <w:b/>
      <w:bCs/>
      <w:color w:val="262626" w:themeColor="text1" w:themeTint="D9"/>
      <w:shd w:val="clear" w:color="auto" w:fill="FFFFFF"/>
      <w:lang w:val="en"/>
    </w:rPr>
  </w:style>
  <w:style w:type="paragraph" w:styleId="Heading3">
    <w:name w:val="heading 3"/>
    <w:basedOn w:val="Normal"/>
    <w:next w:val="Normal"/>
    <w:link w:val="Heading3Char"/>
    <w:uiPriority w:val="9"/>
    <w:unhideWhenUsed/>
    <w:qFormat/>
    <w:rsid w:val="00E91AC4"/>
    <w:pPr>
      <w:keepNext/>
      <w:keepLines/>
      <w:numPr>
        <w:ilvl w:val="2"/>
        <w:numId w:val="12"/>
      </w:numPr>
      <w:spacing w:before="40" w:after="0"/>
      <w:outlineLvl w:val="2"/>
    </w:pPr>
    <w:rPr>
      <w:rFonts w:asciiTheme="majorHAnsi" w:eastAsiaTheme="majorEastAsia" w:hAnsiTheme="majorHAnsi" w:cstheme="majorBidi"/>
      <w:b/>
      <w:color w:val="0D0D0D" w:themeColor="text1" w:themeTint="F2"/>
      <w:sz w:val="24"/>
      <w:szCs w:val="24"/>
    </w:rPr>
  </w:style>
  <w:style w:type="paragraph" w:styleId="Heading4">
    <w:name w:val="heading 4"/>
    <w:basedOn w:val="Normal"/>
    <w:next w:val="Normal"/>
    <w:link w:val="Heading4Char"/>
    <w:uiPriority w:val="9"/>
    <w:unhideWhenUsed/>
    <w:qFormat/>
    <w:rsid w:val="00D9338A"/>
    <w:pPr>
      <w:keepNext/>
      <w:keepLines/>
      <w:numPr>
        <w:ilvl w:val="3"/>
        <w:numId w:val="12"/>
      </w:numPr>
      <w:spacing w:before="40" w:after="0"/>
      <w:outlineLvl w:val="3"/>
    </w:pPr>
    <w:rPr>
      <w:i/>
      <w:iCs/>
    </w:rPr>
  </w:style>
  <w:style w:type="paragraph" w:styleId="Heading5">
    <w:name w:val="heading 5"/>
    <w:basedOn w:val="Normal"/>
    <w:next w:val="Normal"/>
    <w:link w:val="Heading5Char"/>
    <w:uiPriority w:val="9"/>
    <w:semiHidden/>
    <w:unhideWhenUsed/>
    <w:qFormat/>
    <w:rsid w:val="00D9338A"/>
    <w:pPr>
      <w:keepNext/>
      <w:keepLines/>
      <w:numPr>
        <w:ilvl w:val="4"/>
        <w:numId w:val="12"/>
      </w:numPr>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D9338A"/>
    <w:pPr>
      <w:keepNext/>
      <w:keepLines/>
      <w:numPr>
        <w:ilvl w:val="5"/>
        <w:numId w:val="12"/>
      </w:numPr>
      <w:spacing w:before="40" w:after="0"/>
      <w:outlineLvl w:val="5"/>
    </w:pPr>
  </w:style>
  <w:style w:type="paragraph" w:styleId="Heading7">
    <w:name w:val="heading 7"/>
    <w:basedOn w:val="Normal"/>
    <w:next w:val="Normal"/>
    <w:link w:val="Heading7Char"/>
    <w:uiPriority w:val="9"/>
    <w:semiHidden/>
    <w:unhideWhenUsed/>
    <w:qFormat/>
    <w:rsid w:val="00D9338A"/>
    <w:pPr>
      <w:keepNext/>
      <w:keepLines/>
      <w:numPr>
        <w:ilvl w:val="6"/>
        <w:numId w:val="12"/>
      </w:numPr>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9338A"/>
    <w:pPr>
      <w:keepNext/>
      <w:keepLines/>
      <w:numPr>
        <w:ilvl w:val="7"/>
        <w:numId w:val="12"/>
      </w:numPr>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D9338A"/>
    <w:pPr>
      <w:keepNext/>
      <w:keepLines/>
      <w:numPr>
        <w:ilvl w:val="8"/>
        <w:numId w:val="12"/>
      </w:numPr>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9338A"/>
    <w:rPr>
      <w:b/>
      <w:bCs/>
      <w:color w:val="auto"/>
    </w:rPr>
  </w:style>
  <w:style w:type="character" w:customStyle="1" w:styleId="Heading1Char">
    <w:name w:val="Heading 1 Char"/>
    <w:basedOn w:val="DefaultParagraphFont"/>
    <w:link w:val="Heading1"/>
    <w:uiPriority w:val="9"/>
    <w:rsid w:val="00D622AA"/>
    <w:rPr>
      <w:rFonts w:ascii="Arial" w:eastAsiaTheme="majorEastAsia" w:hAnsi="Arial" w:cs="Arial"/>
      <w:b/>
      <w:color w:val="262626" w:themeColor="text1" w:themeTint="D9"/>
      <w:sz w:val="36"/>
    </w:rPr>
  </w:style>
  <w:style w:type="character" w:customStyle="1" w:styleId="Heading2Char">
    <w:name w:val="Heading 2 Char"/>
    <w:basedOn w:val="DefaultParagraphFont"/>
    <w:link w:val="Heading2"/>
    <w:uiPriority w:val="9"/>
    <w:rsid w:val="006B4892"/>
    <w:rPr>
      <w:rFonts w:ascii="Arial" w:eastAsiaTheme="majorEastAsia" w:hAnsi="Arial" w:cs="Arial"/>
      <w:b/>
      <w:bCs/>
      <w:color w:val="262626" w:themeColor="text1" w:themeTint="D9"/>
      <w:lang w:val="en"/>
    </w:rPr>
  </w:style>
  <w:style w:type="paragraph" w:styleId="NormalWeb">
    <w:name w:val="Normal (Web)"/>
    <w:basedOn w:val="Normal"/>
    <w:uiPriority w:val="99"/>
    <w:semiHidden/>
    <w:unhideWhenUsed/>
    <w:rsid w:val="00FF29D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9338A"/>
    <w:rPr>
      <w:i/>
      <w:iCs/>
      <w:color w:val="auto"/>
    </w:rPr>
  </w:style>
  <w:style w:type="paragraph" w:styleId="Header">
    <w:name w:val="header"/>
    <w:basedOn w:val="Normal"/>
    <w:link w:val="HeaderChar"/>
    <w:uiPriority w:val="99"/>
    <w:unhideWhenUsed/>
    <w:rsid w:val="002F0A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A03"/>
  </w:style>
  <w:style w:type="paragraph" w:styleId="Footer">
    <w:name w:val="footer"/>
    <w:basedOn w:val="Normal"/>
    <w:link w:val="FooterChar"/>
    <w:uiPriority w:val="99"/>
    <w:unhideWhenUsed/>
    <w:rsid w:val="002F0A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A03"/>
  </w:style>
  <w:style w:type="character" w:styleId="Hyperlink">
    <w:name w:val="Hyperlink"/>
    <w:basedOn w:val="DefaultParagraphFont"/>
    <w:uiPriority w:val="99"/>
    <w:unhideWhenUsed/>
    <w:rsid w:val="00571F28"/>
    <w:rPr>
      <w:color w:val="0000FF"/>
      <w:u w:val="single"/>
    </w:rPr>
  </w:style>
  <w:style w:type="paragraph" w:styleId="z-TopofForm">
    <w:name w:val="HTML Top of Form"/>
    <w:basedOn w:val="Normal"/>
    <w:next w:val="Normal"/>
    <w:link w:val="z-TopofFormChar"/>
    <w:hidden/>
    <w:uiPriority w:val="99"/>
    <w:semiHidden/>
    <w:unhideWhenUsed/>
    <w:rsid w:val="005F10D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F10D8"/>
    <w:rPr>
      <w:rFonts w:ascii="Arial" w:eastAsia="Times New Roman" w:hAnsi="Arial" w:cs="Arial"/>
      <w:vanish/>
      <w:kern w:val="0"/>
      <w:sz w:val="16"/>
      <w:szCs w:val="16"/>
      <w14:ligatures w14:val="none"/>
    </w:rPr>
  </w:style>
  <w:style w:type="table" w:styleId="TableGrid">
    <w:name w:val="Table Grid"/>
    <w:basedOn w:val="TableNormal"/>
    <w:uiPriority w:val="39"/>
    <w:rsid w:val="005F10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0A4B"/>
    <w:pPr>
      <w:ind w:left="720"/>
      <w:contextualSpacing/>
    </w:pPr>
  </w:style>
  <w:style w:type="character" w:customStyle="1" w:styleId="Heading3Char">
    <w:name w:val="Heading 3 Char"/>
    <w:basedOn w:val="DefaultParagraphFont"/>
    <w:link w:val="Heading3"/>
    <w:uiPriority w:val="9"/>
    <w:rsid w:val="00E91AC4"/>
    <w:rPr>
      <w:rFonts w:asciiTheme="majorHAnsi" w:eastAsiaTheme="majorEastAsia" w:hAnsiTheme="majorHAnsi" w:cstheme="majorBidi"/>
      <w:b/>
      <w:color w:val="0D0D0D" w:themeColor="text1" w:themeTint="F2"/>
      <w:sz w:val="24"/>
      <w:szCs w:val="24"/>
    </w:rPr>
  </w:style>
  <w:style w:type="character" w:customStyle="1" w:styleId="Heading4Char">
    <w:name w:val="Heading 4 Char"/>
    <w:basedOn w:val="DefaultParagraphFont"/>
    <w:link w:val="Heading4"/>
    <w:uiPriority w:val="9"/>
    <w:rsid w:val="00D9338A"/>
    <w:rPr>
      <w:i/>
      <w:iCs/>
    </w:rPr>
  </w:style>
  <w:style w:type="character" w:customStyle="1" w:styleId="Heading5Char">
    <w:name w:val="Heading 5 Char"/>
    <w:basedOn w:val="DefaultParagraphFont"/>
    <w:link w:val="Heading5"/>
    <w:uiPriority w:val="9"/>
    <w:semiHidden/>
    <w:rsid w:val="00D9338A"/>
    <w:rPr>
      <w:color w:val="404040" w:themeColor="text1" w:themeTint="BF"/>
    </w:rPr>
  </w:style>
  <w:style w:type="character" w:customStyle="1" w:styleId="Heading6Char">
    <w:name w:val="Heading 6 Char"/>
    <w:basedOn w:val="DefaultParagraphFont"/>
    <w:link w:val="Heading6"/>
    <w:uiPriority w:val="9"/>
    <w:semiHidden/>
    <w:rsid w:val="00D9338A"/>
  </w:style>
  <w:style w:type="character" w:customStyle="1" w:styleId="Heading7Char">
    <w:name w:val="Heading 7 Char"/>
    <w:basedOn w:val="DefaultParagraphFont"/>
    <w:link w:val="Heading7"/>
    <w:uiPriority w:val="9"/>
    <w:semiHidden/>
    <w:rsid w:val="00D9338A"/>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9338A"/>
    <w:rPr>
      <w:color w:val="262626" w:themeColor="text1" w:themeTint="D9"/>
      <w:sz w:val="21"/>
      <w:szCs w:val="21"/>
    </w:rPr>
  </w:style>
  <w:style w:type="character" w:customStyle="1" w:styleId="Heading9Char">
    <w:name w:val="Heading 9 Char"/>
    <w:basedOn w:val="DefaultParagraphFont"/>
    <w:link w:val="Heading9"/>
    <w:uiPriority w:val="9"/>
    <w:semiHidden/>
    <w:rsid w:val="00D9338A"/>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D9338A"/>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D9338A"/>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D9338A"/>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D9338A"/>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D9338A"/>
    <w:rPr>
      <w:color w:val="5A5A5A" w:themeColor="text1" w:themeTint="A5"/>
      <w:spacing w:val="15"/>
    </w:rPr>
  </w:style>
  <w:style w:type="paragraph" w:styleId="NoSpacing">
    <w:name w:val="No Spacing"/>
    <w:uiPriority w:val="1"/>
    <w:qFormat/>
    <w:rsid w:val="00D9338A"/>
    <w:pPr>
      <w:spacing w:after="0" w:line="240" w:lineRule="auto"/>
    </w:pPr>
  </w:style>
  <w:style w:type="paragraph" w:styleId="Quote">
    <w:name w:val="Quote"/>
    <w:basedOn w:val="Normal"/>
    <w:next w:val="Normal"/>
    <w:link w:val="QuoteChar"/>
    <w:uiPriority w:val="29"/>
    <w:qFormat/>
    <w:rsid w:val="00D9338A"/>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D9338A"/>
    <w:rPr>
      <w:i/>
      <w:iCs/>
      <w:color w:val="404040" w:themeColor="text1" w:themeTint="BF"/>
    </w:rPr>
  </w:style>
  <w:style w:type="paragraph" w:styleId="IntenseQuote">
    <w:name w:val="Intense Quote"/>
    <w:basedOn w:val="Normal"/>
    <w:next w:val="Normal"/>
    <w:link w:val="IntenseQuoteChar"/>
    <w:uiPriority w:val="30"/>
    <w:qFormat/>
    <w:rsid w:val="00D9338A"/>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D9338A"/>
    <w:rPr>
      <w:i/>
      <w:iCs/>
      <w:color w:val="404040" w:themeColor="text1" w:themeTint="BF"/>
    </w:rPr>
  </w:style>
  <w:style w:type="character" w:styleId="SubtleEmphasis">
    <w:name w:val="Subtle Emphasis"/>
    <w:basedOn w:val="DefaultParagraphFont"/>
    <w:uiPriority w:val="19"/>
    <w:qFormat/>
    <w:rsid w:val="00D9338A"/>
    <w:rPr>
      <w:i/>
      <w:iCs/>
      <w:color w:val="404040" w:themeColor="text1" w:themeTint="BF"/>
    </w:rPr>
  </w:style>
  <w:style w:type="character" w:styleId="IntenseEmphasis">
    <w:name w:val="Intense Emphasis"/>
    <w:basedOn w:val="DefaultParagraphFont"/>
    <w:uiPriority w:val="21"/>
    <w:qFormat/>
    <w:rsid w:val="00D9338A"/>
    <w:rPr>
      <w:b/>
      <w:bCs/>
      <w:i/>
      <w:iCs/>
      <w:color w:val="auto"/>
    </w:rPr>
  </w:style>
  <w:style w:type="character" w:styleId="SubtleReference">
    <w:name w:val="Subtle Reference"/>
    <w:basedOn w:val="DefaultParagraphFont"/>
    <w:uiPriority w:val="31"/>
    <w:qFormat/>
    <w:rsid w:val="00D9338A"/>
    <w:rPr>
      <w:smallCaps/>
      <w:color w:val="404040" w:themeColor="text1" w:themeTint="BF"/>
    </w:rPr>
  </w:style>
  <w:style w:type="character" w:styleId="IntenseReference">
    <w:name w:val="Intense Reference"/>
    <w:basedOn w:val="DefaultParagraphFont"/>
    <w:uiPriority w:val="32"/>
    <w:qFormat/>
    <w:rsid w:val="00D9338A"/>
    <w:rPr>
      <w:b/>
      <w:bCs/>
      <w:smallCaps/>
      <w:color w:val="404040" w:themeColor="text1" w:themeTint="BF"/>
      <w:spacing w:val="5"/>
    </w:rPr>
  </w:style>
  <w:style w:type="character" w:styleId="BookTitle">
    <w:name w:val="Book Title"/>
    <w:basedOn w:val="DefaultParagraphFont"/>
    <w:uiPriority w:val="33"/>
    <w:qFormat/>
    <w:rsid w:val="00D9338A"/>
    <w:rPr>
      <w:b/>
      <w:bCs/>
      <w:i/>
      <w:iCs/>
      <w:spacing w:val="5"/>
    </w:rPr>
  </w:style>
  <w:style w:type="paragraph" w:styleId="TOCHeading">
    <w:name w:val="TOC Heading"/>
    <w:basedOn w:val="Heading1"/>
    <w:next w:val="Normal"/>
    <w:uiPriority w:val="39"/>
    <w:semiHidden/>
    <w:unhideWhenUsed/>
    <w:qFormat/>
    <w:rsid w:val="00D9338A"/>
    <w:pPr>
      <w:outlineLvl w:val="9"/>
    </w:pPr>
  </w:style>
  <w:style w:type="character" w:customStyle="1" w:styleId="normaltextrun">
    <w:name w:val="normaltextrun"/>
    <w:basedOn w:val="DefaultParagraphFont"/>
    <w:rsid w:val="00E04F87"/>
  </w:style>
  <w:style w:type="character" w:customStyle="1" w:styleId="eop">
    <w:name w:val="eop"/>
    <w:basedOn w:val="DefaultParagraphFont"/>
    <w:rsid w:val="007E35F6"/>
  </w:style>
  <w:style w:type="paragraph" w:customStyle="1" w:styleId="paragraph">
    <w:name w:val="paragraph"/>
    <w:basedOn w:val="Normal"/>
    <w:rsid w:val="00822A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acimagecontainer">
    <w:name w:val="wacimagecontainer"/>
    <w:basedOn w:val="DefaultParagraphFont"/>
    <w:rsid w:val="00822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1572">
      <w:bodyDiv w:val="1"/>
      <w:marLeft w:val="0"/>
      <w:marRight w:val="0"/>
      <w:marTop w:val="0"/>
      <w:marBottom w:val="0"/>
      <w:divBdr>
        <w:top w:val="none" w:sz="0" w:space="0" w:color="auto"/>
        <w:left w:val="none" w:sz="0" w:space="0" w:color="auto"/>
        <w:bottom w:val="none" w:sz="0" w:space="0" w:color="auto"/>
        <w:right w:val="none" w:sz="0" w:space="0" w:color="auto"/>
      </w:divBdr>
    </w:div>
    <w:div w:id="32117935">
      <w:bodyDiv w:val="1"/>
      <w:marLeft w:val="0"/>
      <w:marRight w:val="0"/>
      <w:marTop w:val="0"/>
      <w:marBottom w:val="0"/>
      <w:divBdr>
        <w:top w:val="none" w:sz="0" w:space="0" w:color="auto"/>
        <w:left w:val="none" w:sz="0" w:space="0" w:color="auto"/>
        <w:bottom w:val="none" w:sz="0" w:space="0" w:color="auto"/>
        <w:right w:val="none" w:sz="0" w:space="0" w:color="auto"/>
      </w:divBdr>
      <w:divsChild>
        <w:div w:id="49426725">
          <w:marLeft w:val="0"/>
          <w:marRight w:val="0"/>
          <w:marTop w:val="0"/>
          <w:marBottom w:val="0"/>
          <w:divBdr>
            <w:top w:val="none" w:sz="0" w:space="0" w:color="auto"/>
            <w:left w:val="none" w:sz="0" w:space="0" w:color="auto"/>
            <w:bottom w:val="none" w:sz="0" w:space="0" w:color="auto"/>
            <w:right w:val="none" w:sz="0" w:space="0" w:color="auto"/>
          </w:divBdr>
        </w:div>
        <w:div w:id="817189439">
          <w:marLeft w:val="0"/>
          <w:marRight w:val="0"/>
          <w:marTop w:val="0"/>
          <w:marBottom w:val="0"/>
          <w:divBdr>
            <w:top w:val="single" w:sz="2" w:space="0" w:color="E3E3E3"/>
            <w:left w:val="single" w:sz="2" w:space="0" w:color="E3E3E3"/>
            <w:bottom w:val="single" w:sz="2" w:space="0" w:color="E3E3E3"/>
            <w:right w:val="single" w:sz="2" w:space="0" w:color="E3E3E3"/>
          </w:divBdr>
          <w:divsChild>
            <w:div w:id="715542728">
              <w:marLeft w:val="0"/>
              <w:marRight w:val="0"/>
              <w:marTop w:val="0"/>
              <w:marBottom w:val="0"/>
              <w:divBdr>
                <w:top w:val="single" w:sz="2" w:space="0" w:color="E3E3E3"/>
                <w:left w:val="single" w:sz="2" w:space="0" w:color="E3E3E3"/>
                <w:bottom w:val="single" w:sz="2" w:space="0" w:color="E3E3E3"/>
                <w:right w:val="single" w:sz="2" w:space="0" w:color="E3E3E3"/>
              </w:divBdr>
              <w:divsChild>
                <w:div w:id="1496918267">
                  <w:marLeft w:val="0"/>
                  <w:marRight w:val="0"/>
                  <w:marTop w:val="0"/>
                  <w:marBottom w:val="0"/>
                  <w:divBdr>
                    <w:top w:val="single" w:sz="2" w:space="0" w:color="E3E3E3"/>
                    <w:left w:val="single" w:sz="2" w:space="0" w:color="E3E3E3"/>
                    <w:bottom w:val="single" w:sz="2" w:space="0" w:color="E3E3E3"/>
                    <w:right w:val="single" w:sz="2" w:space="0" w:color="E3E3E3"/>
                  </w:divBdr>
                  <w:divsChild>
                    <w:div w:id="1566377123">
                      <w:marLeft w:val="0"/>
                      <w:marRight w:val="0"/>
                      <w:marTop w:val="0"/>
                      <w:marBottom w:val="0"/>
                      <w:divBdr>
                        <w:top w:val="single" w:sz="2" w:space="0" w:color="E3E3E3"/>
                        <w:left w:val="single" w:sz="2" w:space="0" w:color="E3E3E3"/>
                        <w:bottom w:val="single" w:sz="2" w:space="0" w:color="E3E3E3"/>
                        <w:right w:val="single" w:sz="2" w:space="0" w:color="E3E3E3"/>
                      </w:divBdr>
                      <w:divsChild>
                        <w:div w:id="1705861152">
                          <w:marLeft w:val="0"/>
                          <w:marRight w:val="0"/>
                          <w:marTop w:val="0"/>
                          <w:marBottom w:val="0"/>
                          <w:divBdr>
                            <w:top w:val="single" w:sz="2" w:space="0" w:color="E3E3E3"/>
                            <w:left w:val="single" w:sz="2" w:space="0" w:color="E3E3E3"/>
                            <w:bottom w:val="single" w:sz="2" w:space="0" w:color="E3E3E3"/>
                            <w:right w:val="single" w:sz="2" w:space="0" w:color="E3E3E3"/>
                          </w:divBdr>
                          <w:divsChild>
                            <w:div w:id="108670074">
                              <w:marLeft w:val="0"/>
                              <w:marRight w:val="0"/>
                              <w:marTop w:val="100"/>
                              <w:marBottom w:val="100"/>
                              <w:divBdr>
                                <w:top w:val="single" w:sz="2" w:space="0" w:color="E3E3E3"/>
                                <w:left w:val="single" w:sz="2" w:space="0" w:color="E3E3E3"/>
                                <w:bottom w:val="single" w:sz="2" w:space="0" w:color="E3E3E3"/>
                                <w:right w:val="single" w:sz="2" w:space="0" w:color="E3E3E3"/>
                              </w:divBdr>
                              <w:divsChild>
                                <w:div w:id="258222777">
                                  <w:marLeft w:val="0"/>
                                  <w:marRight w:val="0"/>
                                  <w:marTop w:val="0"/>
                                  <w:marBottom w:val="0"/>
                                  <w:divBdr>
                                    <w:top w:val="single" w:sz="2" w:space="0" w:color="E3E3E3"/>
                                    <w:left w:val="single" w:sz="2" w:space="0" w:color="E3E3E3"/>
                                    <w:bottom w:val="single" w:sz="2" w:space="0" w:color="E3E3E3"/>
                                    <w:right w:val="single" w:sz="2" w:space="0" w:color="E3E3E3"/>
                                  </w:divBdr>
                                  <w:divsChild>
                                    <w:div w:id="418913756">
                                      <w:marLeft w:val="0"/>
                                      <w:marRight w:val="0"/>
                                      <w:marTop w:val="0"/>
                                      <w:marBottom w:val="0"/>
                                      <w:divBdr>
                                        <w:top w:val="single" w:sz="2" w:space="0" w:color="E3E3E3"/>
                                        <w:left w:val="single" w:sz="2" w:space="0" w:color="E3E3E3"/>
                                        <w:bottom w:val="single" w:sz="2" w:space="0" w:color="E3E3E3"/>
                                        <w:right w:val="single" w:sz="2" w:space="0" w:color="E3E3E3"/>
                                      </w:divBdr>
                                      <w:divsChild>
                                        <w:div w:id="1533029757">
                                          <w:marLeft w:val="0"/>
                                          <w:marRight w:val="0"/>
                                          <w:marTop w:val="0"/>
                                          <w:marBottom w:val="0"/>
                                          <w:divBdr>
                                            <w:top w:val="single" w:sz="2" w:space="0" w:color="E3E3E3"/>
                                            <w:left w:val="single" w:sz="2" w:space="0" w:color="E3E3E3"/>
                                            <w:bottom w:val="single" w:sz="2" w:space="0" w:color="E3E3E3"/>
                                            <w:right w:val="single" w:sz="2" w:space="0" w:color="E3E3E3"/>
                                          </w:divBdr>
                                          <w:divsChild>
                                            <w:div w:id="778835495">
                                              <w:marLeft w:val="0"/>
                                              <w:marRight w:val="0"/>
                                              <w:marTop w:val="0"/>
                                              <w:marBottom w:val="0"/>
                                              <w:divBdr>
                                                <w:top w:val="single" w:sz="2" w:space="0" w:color="E3E3E3"/>
                                                <w:left w:val="single" w:sz="2" w:space="0" w:color="E3E3E3"/>
                                                <w:bottom w:val="single" w:sz="2" w:space="0" w:color="E3E3E3"/>
                                                <w:right w:val="single" w:sz="2" w:space="0" w:color="E3E3E3"/>
                                              </w:divBdr>
                                              <w:divsChild>
                                                <w:div w:id="838228773">
                                                  <w:marLeft w:val="0"/>
                                                  <w:marRight w:val="0"/>
                                                  <w:marTop w:val="0"/>
                                                  <w:marBottom w:val="0"/>
                                                  <w:divBdr>
                                                    <w:top w:val="single" w:sz="2" w:space="0" w:color="E3E3E3"/>
                                                    <w:left w:val="single" w:sz="2" w:space="0" w:color="E3E3E3"/>
                                                    <w:bottom w:val="single" w:sz="2" w:space="0" w:color="E3E3E3"/>
                                                    <w:right w:val="single" w:sz="2" w:space="0" w:color="E3E3E3"/>
                                                  </w:divBdr>
                                                  <w:divsChild>
                                                    <w:div w:id="2486627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2483985">
      <w:bodyDiv w:val="1"/>
      <w:marLeft w:val="0"/>
      <w:marRight w:val="0"/>
      <w:marTop w:val="0"/>
      <w:marBottom w:val="0"/>
      <w:divBdr>
        <w:top w:val="none" w:sz="0" w:space="0" w:color="auto"/>
        <w:left w:val="none" w:sz="0" w:space="0" w:color="auto"/>
        <w:bottom w:val="none" w:sz="0" w:space="0" w:color="auto"/>
        <w:right w:val="none" w:sz="0" w:space="0" w:color="auto"/>
      </w:divBdr>
      <w:divsChild>
        <w:div w:id="816989853">
          <w:marLeft w:val="0"/>
          <w:marRight w:val="0"/>
          <w:marTop w:val="0"/>
          <w:marBottom w:val="0"/>
          <w:divBdr>
            <w:top w:val="none" w:sz="0" w:space="0" w:color="auto"/>
            <w:left w:val="none" w:sz="0" w:space="0" w:color="auto"/>
            <w:bottom w:val="none" w:sz="0" w:space="0" w:color="auto"/>
            <w:right w:val="none" w:sz="0" w:space="0" w:color="auto"/>
          </w:divBdr>
        </w:div>
        <w:div w:id="1862358386">
          <w:marLeft w:val="0"/>
          <w:marRight w:val="0"/>
          <w:marTop w:val="0"/>
          <w:marBottom w:val="0"/>
          <w:divBdr>
            <w:top w:val="single" w:sz="2" w:space="0" w:color="E3E3E3"/>
            <w:left w:val="single" w:sz="2" w:space="0" w:color="E3E3E3"/>
            <w:bottom w:val="single" w:sz="2" w:space="0" w:color="E3E3E3"/>
            <w:right w:val="single" w:sz="2" w:space="0" w:color="E3E3E3"/>
          </w:divBdr>
          <w:divsChild>
            <w:div w:id="1122843451">
              <w:marLeft w:val="0"/>
              <w:marRight w:val="0"/>
              <w:marTop w:val="0"/>
              <w:marBottom w:val="0"/>
              <w:divBdr>
                <w:top w:val="single" w:sz="2" w:space="0" w:color="E3E3E3"/>
                <w:left w:val="single" w:sz="2" w:space="0" w:color="E3E3E3"/>
                <w:bottom w:val="single" w:sz="2" w:space="0" w:color="E3E3E3"/>
                <w:right w:val="single" w:sz="2" w:space="0" w:color="E3E3E3"/>
              </w:divBdr>
              <w:divsChild>
                <w:div w:id="591822175">
                  <w:marLeft w:val="0"/>
                  <w:marRight w:val="0"/>
                  <w:marTop w:val="0"/>
                  <w:marBottom w:val="0"/>
                  <w:divBdr>
                    <w:top w:val="single" w:sz="2" w:space="0" w:color="E3E3E3"/>
                    <w:left w:val="single" w:sz="2" w:space="0" w:color="E3E3E3"/>
                    <w:bottom w:val="single" w:sz="2" w:space="0" w:color="E3E3E3"/>
                    <w:right w:val="single" w:sz="2" w:space="0" w:color="E3E3E3"/>
                  </w:divBdr>
                  <w:divsChild>
                    <w:div w:id="1623071934">
                      <w:marLeft w:val="0"/>
                      <w:marRight w:val="0"/>
                      <w:marTop w:val="0"/>
                      <w:marBottom w:val="0"/>
                      <w:divBdr>
                        <w:top w:val="single" w:sz="2" w:space="0" w:color="E3E3E3"/>
                        <w:left w:val="single" w:sz="2" w:space="0" w:color="E3E3E3"/>
                        <w:bottom w:val="single" w:sz="2" w:space="0" w:color="E3E3E3"/>
                        <w:right w:val="single" w:sz="2" w:space="0" w:color="E3E3E3"/>
                      </w:divBdr>
                      <w:divsChild>
                        <w:div w:id="567568751">
                          <w:marLeft w:val="0"/>
                          <w:marRight w:val="0"/>
                          <w:marTop w:val="0"/>
                          <w:marBottom w:val="0"/>
                          <w:divBdr>
                            <w:top w:val="single" w:sz="2" w:space="0" w:color="E3E3E3"/>
                            <w:left w:val="single" w:sz="2" w:space="0" w:color="E3E3E3"/>
                            <w:bottom w:val="single" w:sz="2" w:space="0" w:color="E3E3E3"/>
                            <w:right w:val="single" w:sz="2" w:space="0" w:color="E3E3E3"/>
                          </w:divBdr>
                          <w:divsChild>
                            <w:div w:id="701830987">
                              <w:marLeft w:val="0"/>
                              <w:marRight w:val="0"/>
                              <w:marTop w:val="0"/>
                              <w:marBottom w:val="0"/>
                              <w:divBdr>
                                <w:top w:val="single" w:sz="2" w:space="0" w:color="E3E3E3"/>
                                <w:left w:val="single" w:sz="2" w:space="0" w:color="E3E3E3"/>
                                <w:bottom w:val="single" w:sz="2" w:space="0" w:color="E3E3E3"/>
                                <w:right w:val="single" w:sz="2" w:space="0" w:color="E3E3E3"/>
                              </w:divBdr>
                              <w:divsChild>
                                <w:div w:id="1948652716">
                                  <w:marLeft w:val="0"/>
                                  <w:marRight w:val="0"/>
                                  <w:marTop w:val="0"/>
                                  <w:marBottom w:val="0"/>
                                  <w:divBdr>
                                    <w:top w:val="single" w:sz="2" w:space="0" w:color="E3E3E3"/>
                                    <w:left w:val="single" w:sz="2" w:space="0" w:color="E3E3E3"/>
                                    <w:bottom w:val="single" w:sz="2" w:space="0" w:color="E3E3E3"/>
                                    <w:right w:val="single" w:sz="2" w:space="0" w:color="E3E3E3"/>
                                  </w:divBdr>
                                  <w:divsChild>
                                    <w:div w:id="2086222521">
                                      <w:marLeft w:val="0"/>
                                      <w:marRight w:val="0"/>
                                      <w:marTop w:val="0"/>
                                      <w:marBottom w:val="0"/>
                                      <w:divBdr>
                                        <w:top w:val="single" w:sz="6" w:space="0" w:color="auto"/>
                                        <w:left w:val="single" w:sz="6" w:space="0" w:color="auto"/>
                                        <w:bottom w:val="single" w:sz="6" w:space="0" w:color="auto"/>
                                        <w:right w:val="single" w:sz="6" w:space="0" w:color="auto"/>
                                      </w:divBdr>
                                      <w:divsChild>
                                        <w:div w:id="3074425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03905226">
                              <w:marLeft w:val="0"/>
                              <w:marRight w:val="0"/>
                              <w:marTop w:val="0"/>
                              <w:marBottom w:val="0"/>
                              <w:divBdr>
                                <w:top w:val="single" w:sz="2" w:space="0" w:color="E3E3E3"/>
                                <w:left w:val="single" w:sz="2" w:space="0" w:color="E3E3E3"/>
                                <w:bottom w:val="single" w:sz="2" w:space="0" w:color="E3E3E3"/>
                                <w:right w:val="single" w:sz="2" w:space="0" w:color="E3E3E3"/>
                              </w:divBdr>
                              <w:divsChild>
                                <w:div w:id="729352170">
                                  <w:marLeft w:val="0"/>
                                  <w:marRight w:val="0"/>
                                  <w:marTop w:val="100"/>
                                  <w:marBottom w:val="100"/>
                                  <w:divBdr>
                                    <w:top w:val="single" w:sz="2" w:space="0" w:color="E3E3E3"/>
                                    <w:left w:val="single" w:sz="2" w:space="0" w:color="E3E3E3"/>
                                    <w:bottom w:val="single" w:sz="2" w:space="0" w:color="E3E3E3"/>
                                    <w:right w:val="single" w:sz="2" w:space="0" w:color="E3E3E3"/>
                                  </w:divBdr>
                                  <w:divsChild>
                                    <w:div w:id="230047873">
                                      <w:marLeft w:val="0"/>
                                      <w:marRight w:val="0"/>
                                      <w:marTop w:val="0"/>
                                      <w:marBottom w:val="0"/>
                                      <w:divBdr>
                                        <w:top w:val="single" w:sz="2" w:space="0" w:color="E3E3E3"/>
                                        <w:left w:val="single" w:sz="2" w:space="0" w:color="E3E3E3"/>
                                        <w:bottom w:val="single" w:sz="2" w:space="0" w:color="E3E3E3"/>
                                        <w:right w:val="single" w:sz="2" w:space="0" w:color="E3E3E3"/>
                                      </w:divBdr>
                                      <w:divsChild>
                                        <w:div w:id="1772160034">
                                          <w:marLeft w:val="0"/>
                                          <w:marRight w:val="0"/>
                                          <w:marTop w:val="0"/>
                                          <w:marBottom w:val="0"/>
                                          <w:divBdr>
                                            <w:top w:val="single" w:sz="2" w:space="0" w:color="E3E3E3"/>
                                            <w:left w:val="single" w:sz="2" w:space="0" w:color="E3E3E3"/>
                                            <w:bottom w:val="single" w:sz="2" w:space="0" w:color="E3E3E3"/>
                                            <w:right w:val="single" w:sz="2" w:space="0" w:color="E3E3E3"/>
                                          </w:divBdr>
                                          <w:divsChild>
                                            <w:div w:id="1336567321">
                                              <w:marLeft w:val="0"/>
                                              <w:marRight w:val="0"/>
                                              <w:marTop w:val="0"/>
                                              <w:marBottom w:val="0"/>
                                              <w:divBdr>
                                                <w:top w:val="single" w:sz="2" w:space="0" w:color="E3E3E3"/>
                                                <w:left w:val="single" w:sz="2" w:space="0" w:color="E3E3E3"/>
                                                <w:bottom w:val="single" w:sz="2" w:space="0" w:color="E3E3E3"/>
                                                <w:right w:val="single" w:sz="2" w:space="0" w:color="E3E3E3"/>
                                              </w:divBdr>
                                              <w:divsChild>
                                                <w:div w:id="280572717">
                                                  <w:marLeft w:val="0"/>
                                                  <w:marRight w:val="0"/>
                                                  <w:marTop w:val="0"/>
                                                  <w:marBottom w:val="0"/>
                                                  <w:divBdr>
                                                    <w:top w:val="single" w:sz="2" w:space="0" w:color="E3E3E3"/>
                                                    <w:left w:val="single" w:sz="2" w:space="0" w:color="E3E3E3"/>
                                                    <w:bottom w:val="single" w:sz="2" w:space="0" w:color="E3E3E3"/>
                                                    <w:right w:val="single" w:sz="2" w:space="0" w:color="E3E3E3"/>
                                                  </w:divBdr>
                                                  <w:divsChild>
                                                    <w:div w:id="500201264">
                                                      <w:marLeft w:val="0"/>
                                                      <w:marRight w:val="0"/>
                                                      <w:marTop w:val="0"/>
                                                      <w:marBottom w:val="0"/>
                                                      <w:divBdr>
                                                        <w:top w:val="single" w:sz="2" w:space="0" w:color="E3E3E3"/>
                                                        <w:left w:val="single" w:sz="2" w:space="0" w:color="E3E3E3"/>
                                                        <w:bottom w:val="single" w:sz="2" w:space="0" w:color="E3E3E3"/>
                                                        <w:right w:val="single" w:sz="2" w:space="0" w:color="E3E3E3"/>
                                                      </w:divBdr>
                                                      <w:divsChild>
                                                        <w:div w:id="13720738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65418605">
      <w:bodyDiv w:val="1"/>
      <w:marLeft w:val="0"/>
      <w:marRight w:val="0"/>
      <w:marTop w:val="0"/>
      <w:marBottom w:val="0"/>
      <w:divBdr>
        <w:top w:val="none" w:sz="0" w:space="0" w:color="auto"/>
        <w:left w:val="none" w:sz="0" w:space="0" w:color="auto"/>
        <w:bottom w:val="none" w:sz="0" w:space="0" w:color="auto"/>
        <w:right w:val="none" w:sz="0" w:space="0" w:color="auto"/>
      </w:divBdr>
    </w:div>
    <w:div w:id="77484666">
      <w:bodyDiv w:val="1"/>
      <w:marLeft w:val="0"/>
      <w:marRight w:val="0"/>
      <w:marTop w:val="0"/>
      <w:marBottom w:val="0"/>
      <w:divBdr>
        <w:top w:val="none" w:sz="0" w:space="0" w:color="auto"/>
        <w:left w:val="none" w:sz="0" w:space="0" w:color="auto"/>
        <w:bottom w:val="none" w:sz="0" w:space="0" w:color="auto"/>
        <w:right w:val="none" w:sz="0" w:space="0" w:color="auto"/>
      </w:divBdr>
    </w:div>
    <w:div w:id="78137645">
      <w:bodyDiv w:val="1"/>
      <w:marLeft w:val="0"/>
      <w:marRight w:val="0"/>
      <w:marTop w:val="0"/>
      <w:marBottom w:val="0"/>
      <w:divBdr>
        <w:top w:val="none" w:sz="0" w:space="0" w:color="auto"/>
        <w:left w:val="none" w:sz="0" w:space="0" w:color="auto"/>
        <w:bottom w:val="none" w:sz="0" w:space="0" w:color="auto"/>
        <w:right w:val="none" w:sz="0" w:space="0" w:color="auto"/>
      </w:divBdr>
    </w:div>
    <w:div w:id="84961044">
      <w:bodyDiv w:val="1"/>
      <w:marLeft w:val="0"/>
      <w:marRight w:val="0"/>
      <w:marTop w:val="0"/>
      <w:marBottom w:val="0"/>
      <w:divBdr>
        <w:top w:val="none" w:sz="0" w:space="0" w:color="auto"/>
        <w:left w:val="none" w:sz="0" w:space="0" w:color="auto"/>
        <w:bottom w:val="none" w:sz="0" w:space="0" w:color="auto"/>
        <w:right w:val="none" w:sz="0" w:space="0" w:color="auto"/>
      </w:divBdr>
    </w:div>
    <w:div w:id="89475739">
      <w:bodyDiv w:val="1"/>
      <w:marLeft w:val="0"/>
      <w:marRight w:val="0"/>
      <w:marTop w:val="0"/>
      <w:marBottom w:val="0"/>
      <w:divBdr>
        <w:top w:val="none" w:sz="0" w:space="0" w:color="auto"/>
        <w:left w:val="none" w:sz="0" w:space="0" w:color="auto"/>
        <w:bottom w:val="none" w:sz="0" w:space="0" w:color="auto"/>
        <w:right w:val="none" w:sz="0" w:space="0" w:color="auto"/>
      </w:divBdr>
    </w:div>
    <w:div w:id="89934710">
      <w:bodyDiv w:val="1"/>
      <w:marLeft w:val="0"/>
      <w:marRight w:val="0"/>
      <w:marTop w:val="0"/>
      <w:marBottom w:val="0"/>
      <w:divBdr>
        <w:top w:val="none" w:sz="0" w:space="0" w:color="auto"/>
        <w:left w:val="none" w:sz="0" w:space="0" w:color="auto"/>
        <w:bottom w:val="none" w:sz="0" w:space="0" w:color="auto"/>
        <w:right w:val="none" w:sz="0" w:space="0" w:color="auto"/>
      </w:divBdr>
    </w:div>
    <w:div w:id="102044220">
      <w:bodyDiv w:val="1"/>
      <w:marLeft w:val="0"/>
      <w:marRight w:val="0"/>
      <w:marTop w:val="0"/>
      <w:marBottom w:val="0"/>
      <w:divBdr>
        <w:top w:val="none" w:sz="0" w:space="0" w:color="auto"/>
        <w:left w:val="none" w:sz="0" w:space="0" w:color="auto"/>
        <w:bottom w:val="none" w:sz="0" w:space="0" w:color="auto"/>
        <w:right w:val="none" w:sz="0" w:space="0" w:color="auto"/>
      </w:divBdr>
    </w:div>
    <w:div w:id="102463359">
      <w:bodyDiv w:val="1"/>
      <w:marLeft w:val="0"/>
      <w:marRight w:val="0"/>
      <w:marTop w:val="0"/>
      <w:marBottom w:val="0"/>
      <w:divBdr>
        <w:top w:val="none" w:sz="0" w:space="0" w:color="auto"/>
        <w:left w:val="none" w:sz="0" w:space="0" w:color="auto"/>
        <w:bottom w:val="none" w:sz="0" w:space="0" w:color="auto"/>
        <w:right w:val="none" w:sz="0" w:space="0" w:color="auto"/>
      </w:divBdr>
    </w:div>
    <w:div w:id="103893085">
      <w:bodyDiv w:val="1"/>
      <w:marLeft w:val="0"/>
      <w:marRight w:val="0"/>
      <w:marTop w:val="0"/>
      <w:marBottom w:val="0"/>
      <w:divBdr>
        <w:top w:val="none" w:sz="0" w:space="0" w:color="auto"/>
        <w:left w:val="none" w:sz="0" w:space="0" w:color="auto"/>
        <w:bottom w:val="none" w:sz="0" w:space="0" w:color="auto"/>
        <w:right w:val="none" w:sz="0" w:space="0" w:color="auto"/>
      </w:divBdr>
      <w:divsChild>
        <w:div w:id="1578787130">
          <w:marLeft w:val="0"/>
          <w:marRight w:val="0"/>
          <w:marTop w:val="0"/>
          <w:marBottom w:val="0"/>
          <w:divBdr>
            <w:top w:val="none" w:sz="0" w:space="0" w:color="auto"/>
            <w:left w:val="none" w:sz="0" w:space="0" w:color="auto"/>
            <w:bottom w:val="none" w:sz="0" w:space="0" w:color="auto"/>
            <w:right w:val="none" w:sz="0" w:space="0" w:color="auto"/>
          </w:divBdr>
        </w:div>
      </w:divsChild>
    </w:div>
    <w:div w:id="107161312">
      <w:bodyDiv w:val="1"/>
      <w:marLeft w:val="0"/>
      <w:marRight w:val="0"/>
      <w:marTop w:val="0"/>
      <w:marBottom w:val="0"/>
      <w:divBdr>
        <w:top w:val="none" w:sz="0" w:space="0" w:color="auto"/>
        <w:left w:val="none" w:sz="0" w:space="0" w:color="auto"/>
        <w:bottom w:val="none" w:sz="0" w:space="0" w:color="auto"/>
        <w:right w:val="none" w:sz="0" w:space="0" w:color="auto"/>
      </w:divBdr>
    </w:div>
    <w:div w:id="107287498">
      <w:bodyDiv w:val="1"/>
      <w:marLeft w:val="0"/>
      <w:marRight w:val="0"/>
      <w:marTop w:val="0"/>
      <w:marBottom w:val="0"/>
      <w:divBdr>
        <w:top w:val="none" w:sz="0" w:space="0" w:color="auto"/>
        <w:left w:val="none" w:sz="0" w:space="0" w:color="auto"/>
        <w:bottom w:val="none" w:sz="0" w:space="0" w:color="auto"/>
        <w:right w:val="none" w:sz="0" w:space="0" w:color="auto"/>
      </w:divBdr>
    </w:div>
    <w:div w:id="147867360">
      <w:bodyDiv w:val="1"/>
      <w:marLeft w:val="0"/>
      <w:marRight w:val="0"/>
      <w:marTop w:val="0"/>
      <w:marBottom w:val="0"/>
      <w:divBdr>
        <w:top w:val="none" w:sz="0" w:space="0" w:color="auto"/>
        <w:left w:val="none" w:sz="0" w:space="0" w:color="auto"/>
        <w:bottom w:val="none" w:sz="0" w:space="0" w:color="auto"/>
        <w:right w:val="none" w:sz="0" w:space="0" w:color="auto"/>
      </w:divBdr>
    </w:div>
    <w:div w:id="150948698">
      <w:bodyDiv w:val="1"/>
      <w:marLeft w:val="0"/>
      <w:marRight w:val="0"/>
      <w:marTop w:val="0"/>
      <w:marBottom w:val="0"/>
      <w:divBdr>
        <w:top w:val="none" w:sz="0" w:space="0" w:color="auto"/>
        <w:left w:val="none" w:sz="0" w:space="0" w:color="auto"/>
        <w:bottom w:val="none" w:sz="0" w:space="0" w:color="auto"/>
        <w:right w:val="none" w:sz="0" w:space="0" w:color="auto"/>
      </w:divBdr>
    </w:div>
    <w:div w:id="163060030">
      <w:bodyDiv w:val="1"/>
      <w:marLeft w:val="0"/>
      <w:marRight w:val="0"/>
      <w:marTop w:val="0"/>
      <w:marBottom w:val="0"/>
      <w:divBdr>
        <w:top w:val="none" w:sz="0" w:space="0" w:color="auto"/>
        <w:left w:val="none" w:sz="0" w:space="0" w:color="auto"/>
        <w:bottom w:val="none" w:sz="0" w:space="0" w:color="auto"/>
        <w:right w:val="none" w:sz="0" w:space="0" w:color="auto"/>
      </w:divBdr>
    </w:div>
    <w:div w:id="168642586">
      <w:bodyDiv w:val="1"/>
      <w:marLeft w:val="0"/>
      <w:marRight w:val="0"/>
      <w:marTop w:val="0"/>
      <w:marBottom w:val="0"/>
      <w:divBdr>
        <w:top w:val="none" w:sz="0" w:space="0" w:color="auto"/>
        <w:left w:val="none" w:sz="0" w:space="0" w:color="auto"/>
        <w:bottom w:val="none" w:sz="0" w:space="0" w:color="auto"/>
        <w:right w:val="none" w:sz="0" w:space="0" w:color="auto"/>
      </w:divBdr>
    </w:div>
    <w:div w:id="184251665">
      <w:bodyDiv w:val="1"/>
      <w:marLeft w:val="0"/>
      <w:marRight w:val="0"/>
      <w:marTop w:val="0"/>
      <w:marBottom w:val="0"/>
      <w:divBdr>
        <w:top w:val="none" w:sz="0" w:space="0" w:color="auto"/>
        <w:left w:val="none" w:sz="0" w:space="0" w:color="auto"/>
        <w:bottom w:val="none" w:sz="0" w:space="0" w:color="auto"/>
        <w:right w:val="none" w:sz="0" w:space="0" w:color="auto"/>
      </w:divBdr>
    </w:div>
    <w:div w:id="225647634">
      <w:bodyDiv w:val="1"/>
      <w:marLeft w:val="0"/>
      <w:marRight w:val="0"/>
      <w:marTop w:val="0"/>
      <w:marBottom w:val="0"/>
      <w:divBdr>
        <w:top w:val="none" w:sz="0" w:space="0" w:color="auto"/>
        <w:left w:val="none" w:sz="0" w:space="0" w:color="auto"/>
        <w:bottom w:val="none" w:sz="0" w:space="0" w:color="auto"/>
        <w:right w:val="none" w:sz="0" w:space="0" w:color="auto"/>
      </w:divBdr>
    </w:div>
    <w:div w:id="278147550">
      <w:bodyDiv w:val="1"/>
      <w:marLeft w:val="0"/>
      <w:marRight w:val="0"/>
      <w:marTop w:val="0"/>
      <w:marBottom w:val="0"/>
      <w:divBdr>
        <w:top w:val="none" w:sz="0" w:space="0" w:color="auto"/>
        <w:left w:val="none" w:sz="0" w:space="0" w:color="auto"/>
        <w:bottom w:val="none" w:sz="0" w:space="0" w:color="auto"/>
        <w:right w:val="none" w:sz="0" w:space="0" w:color="auto"/>
      </w:divBdr>
    </w:div>
    <w:div w:id="312032213">
      <w:bodyDiv w:val="1"/>
      <w:marLeft w:val="0"/>
      <w:marRight w:val="0"/>
      <w:marTop w:val="0"/>
      <w:marBottom w:val="0"/>
      <w:divBdr>
        <w:top w:val="none" w:sz="0" w:space="0" w:color="auto"/>
        <w:left w:val="none" w:sz="0" w:space="0" w:color="auto"/>
        <w:bottom w:val="none" w:sz="0" w:space="0" w:color="auto"/>
        <w:right w:val="none" w:sz="0" w:space="0" w:color="auto"/>
      </w:divBdr>
    </w:div>
    <w:div w:id="317613550">
      <w:bodyDiv w:val="1"/>
      <w:marLeft w:val="0"/>
      <w:marRight w:val="0"/>
      <w:marTop w:val="0"/>
      <w:marBottom w:val="0"/>
      <w:divBdr>
        <w:top w:val="none" w:sz="0" w:space="0" w:color="auto"/>
        <w:left w:val="none" w:sz="0" w:space="0" w:color="auto"/>
        <w:bottom w:val="none" w:sz="0" w:space="0" w:color="auto"/>
        <w:right w:val="none" w:sz="0" w:space="0" w:color="auto"/>
      </w:divBdr>
    </w:div>
    <w:div w:id="329219371">
      <w:bodyDiv w:val="1"/>
      <w:marLeft w:val="0"/>
      <w:marRight w:val="0"/>
      <w:marTop w:val="0"/>
      <w:marBottom w:val="0"/>
      <w:divBdr>
        <w:top w:val="none" w:sz="0" w:space="0" w:color="auto"/>
        <w:left w:val="none" w:sz="0" w:space="0" w:color="auto"/>
        <w:bottom w:val="none" w:sz="0" w:space="0" w:color="auto"/>
        <w:right w:val="none" w:sz="0" w:space="0" w:color="auto"/>
      </w:divBdr>
    </w:div>
    <w:div w:id="362873290">
      <w:bodyDiv w:val="1"/>
      <w:marLeft w:val="0"/>
      <w:marRight w:val="0"/>
      <w:marTop w:val="0"/>
      <w:marBottom w:val="0"/>
      <w:divBdr>
        <w:top w:val="none" w:sz="0" w:space="0" w:color="auto"/>
        <w:left w:val="none" w:sz="0" w:space="0" w:color="auto"/>
        <w:bottom w:val="none" w:sz="0" w:space="0" w:color="auto"/>
        <w:right w:val="none" w:sz="0" w:space="0" w:color="auto"/>
      </w:divBdr>
    </w:div>
    <w:div w:id="374234555">
      <w:bodyDiv w:val="1"/>
      <w:marLeft w:val="0"/>
      <w:marRight w:val="0"/>
      <w:marTop w:val="0"/>
      <w:marBottom w:val="0"/>
      <w:divBdr>
        <w:top w:val="none" w:sz="0" w:space="0" w:color="auto"/>
        <w:left w:val="none" w:sz="0" w:space="0" w:color="auto"/>
        <w:bottom w:val="none" w:sz="0" w:space="0" w:color="auto"/>
        <w:right w:val="none" w:sz="0" w:space="0" w:color="auto"/>
      </w:divBdr>
    </w:div>
    <w:div w:id="414400985">
      <w:bodyDiv w:val="1"/>
      <w:marLeft w:val="0"/>
      <w:marRight w:val="0"/>
      <w:marTop w:val="0"/>
      <w:marBottom w:val="0"/>
      <w:divBdr>
        <w:top w:val="none" w:sz="0" w:space="0" w:color="auto"/>
        <w:left w:val="none" w:sz="0" w:space="0" w:color="auto"/>
        <w:bottom w:val="none" w:sz="0" w:space="0" w:color="auto"/>
        <w:right w:val="none" w:sz="0" w:space="0" w:color="auto"/>
      </w:divBdr>
    </w:div>
    <w:div w:id="450517913">
      <w:bodyDiv w:val="1"/>
      <w:marLeft w:val="0"/>
      <w:marRight w:val="0"/>
      <w:marTop w:val="0"/>
      <w:marBottom w:val="0"/>
      <w:divBdr>
        <w:top w:val="none" w:sz="0" w:space="0" w:color="auto"/>
        <w:left w:val="none" w:sz="0" w:space="0" w:color="auto"/>
        <w:bottom w:val="none" w:sz="0" w:space="0" w:color="auto"/>
        <w:right w:val="none" w:sz="0" w:space="0" w:color="auto"/>
      </w:divBdr>
    </w:div>
    <w:div w:id="460727114">
      <w:bodyDiv w:val="1"/>
      <w:marLeft w:val="0"/>
      <w:marRight w:val="0"/>
      <w:marTop w:val="0"/>
      <w:marBottom w:val="0"/>
      <w:divBdr>
        <w:top w:val="none" w:sz="0" w:space="0" w:color="auto"/>
        <w:left w:val="none" w:sz="0" w:space="0" w:color="auto"/>
        <w:bottom w:val="none" w:sz="0" w:space="0" w:color="auto"/>
        <w:right w:val="none" w:sz="0" w:space="0" w:color="auto"/>
      </w:divBdr>
    </w:div>
    <w:div w:id="480970391">
      <w:bodyDiv w:val="1"/>
      <w:marLeft w:val="0"/>
      <w:marRight w:val="0"/>
      <w:marTop w:val="0"/>
      <w:marBottom w:val="0"/>
      <w:divBdr>
        <w:top w:val="none" w:sz="0" w:space="0" w:color="auto"/>
        <w:left w:val="none" w:sz="0" w:space="0" w:color="auto"/>
        <w:bottom w:val="none" w:sz="0" w:space="0" w:color="auto"/>
        <w:right w:val="none" w:sz="0" w:space="0" w:color="auto"/>
      </w:divBdr>
    </w:div>
    <w:div w:id="509835490">
      <w:bodyDiv w:val="1"/>
      <w:marLeft w:val="0"/>
      <w:marRight w:val="0"/>
      <w:marTop w:val="0"/>
      <w:marBottom w:val="0"/>
      <w:divBdr>
        <w:top w:val="none" w:sz="0" w:space="0" w:color="auto"/>
        <w:left w:val="none" w:sz="0" w:space="0" w:color="auto"/>
        <w:bottom w:val="none" w:sz="0" w:space="0" w:color="auto"/>
        <w:right w:val="none" w:sz="0" w:space="0" w:color="auto"/>
      </w:divBdr>
    </w:div>
    <w:div w:id="515266753">
      <w:bodyDiv w:val="1"/>
      <w:marLeft w:val="0"/>
      <w:marRight w:val="0"/>
      <w:marTop w:val="0"/>
      <w:marBottom w:val="0"/>
      <w:divBdr>
        <w:top w:val="none" w:sz="0" w:space="0" w:color="auto"/>
        <w:left w:val="none" w:sz="0" w:space="0" w:color="auto"/>
        <w:bottom w:val="none" w:sz="0" w:space="0" w:color="auto"/>
        <w:right w:val="none" w:sz="0" w:space="0" w:color="auto"/>
      </w:divBdr>
    </w:div>
    <w:div w:id="539243506">
      <w:bodyDiv w:val="1"/>
      <w:marLeft w:val="0"/>
      <w:marRight w:val="0"/>
      <w:marTop w:val="0"/>
      <w:marBottom w:val="0"/>
      <w:divBdr>
        <w:top w:val="none" w:sz="0" w:space="0" w:color="auto"/>
        <w:left w:val="none" w:sz="0" w:space="0" w:color="auto"/>
        <w:bottom w:val="none" w:sz="0" w:space="0" w:color="auto"/>
        <w:right w:val="none" w:sz="0" w:space="0" w:color="auto"/>
      </w:divBdr>
    </w:div>
    <w:div w:id="585311989">
      <w:bodyDiv w:val="1"/>
      <w:marLeft w:val="0"/>
      <w:marRight w:val="0"/>
      <w:marTop w:val="0"/>
      <w:marBottom w:val="0"/>
      <w:divBdr>
        <w:top w:val="none" w:sz="0" w:space="0" w:color="auto"/>
        <w:left w:val="none" w:sz="0" w:space="0" w:color="auto"/>
        <w:bottom w:val="none" w:sz="0" w:space="0" w:color="auto"/>
        <w:right w:val="none" w:sz="0" w:space="0" w:color="auto"/>
      </w:divBdr>
    </w:div>
    <w:div w:id="586888330">
      <w:bodyDiv w:val="1"/>
      <w:marLeft w:val="0"/>
      <w:marRight w:val="0"/>
      <w:marTop w:val="0"/>
      <w:marBottom w:val="0"/>
      <w:divBdr>
        <w:top w:val="none" w:sz="0" w:space="0" w:color="auto"/>
        <w:left w:val="none" w:sz="0" w:space="0" w:color="auto"/>
        <w:bottom w:val="none" w:sz="0" w:space="0" w:color="auto"/>
        <w:right w:val="none" w:sz="0" w:space="0" w:color="auto"/>
      </w:divBdr>
    </w:div>
    <w:div w:id="617878754">
      <w:bodyDiv w:val="1"/>
      <w:marLeft w:val="0"/>
      <w:marRight w:val="0"/>
      <w:marTop w:val="0"/>
      <w:marBottom w:val="0"/>
      <w:divBdr>
        <w:top w:val="none" w:sz="0" w:space="0" w:color="auto"/>
        <w:left w:val="none" w:sz="0" w:space="0" w:color="auto"/>
        <w:bottom w:val="none" w:sz="0" w:space="0" w:color="auto"/>
        <w:right w:val="none" w:sz="0" w:space="0" w:color="auto"/>
      </w:divBdr>
    </w:div>
    <w:div w:id="632827041">
      <w:bodyDiv w:val="1"/>
      <w:marLeft w:val="0"/>
      <w:marRight w:val="0"/>
      <w:marTop w:val="0"/>
      <w:marBottom w:val="0"/>
      <w:divBdr>
        <w:top w:val="none" w:sz="0" w:space="0" w:color="auto"/>
        <w:left w:val="none" w:sz="0" w:space="0" w:color="auto"/>
        <w:bottom w:val="none" w:sz="0" w:space="0" w:color="auto"/>
        <w:right w:val="none" w:sz="0" w:space="0" w:color="auto"/>
      </w:divBdr>
    </w:div>
    <w:div w:id="638414328">
      <w:bodyDiv w:val="1"/>
      <w:marLeft w:val="0"/>
      <w:marRight w:val="0"/>
      <w:marTop w:val="0"/>
      <w:marBottom w:val="0"/>
      <w:divBdr>
        <w:top w:val="none" w:sz="0" w:space="0" w:color="auto"/>
        <w:left w:val="none" w:sz="0" w:space="0" w:color="auto"/>
        <w:bottom w:val="none" w:sz="0" w:space="0" w:color="auto"/>
        <w:right w:val="none" w:sz="0" w:space="0" w:color="auto"/>
      </w:divBdr>
    </w:div>
    <w:div w:id="670185628">
      <w:bodyDiv w:val="1"/>
      <w:marLeft w:val="0"/>
      <w:marRight w:val="0"/>
      <w:marTop w:val="0"/>
      <w:marBottom w:val="0"/>
      <w:divBdr>
        <w:top w:val="none" w:sz="0" w:space="0" w:color="auto"/>
        <w:left w:val="none" w:sz="0" w:space="0" w:color="auto"/>
        <w:bottom w:val="none" w:sz="0" w:space="0" w:color="auto"/>
        <w:right w:val="none" w:sz="0" w:space="0" w:color="auto"/>
      </w:divBdr>
    </w:div>
    <w:div w:id="688795446">
      <w:bodyDiv w:val="1"/>
      <w:marLeft w:val="0"/>
      <w:marRight w:val="0"/>
      <w:marTop w:val="0"/>
      <w:marBottom w:val="0"/>
      <w:divBdr>
        <w:top w:val="none" w:sz="0" w:space="0" w:color="auto"/>
        <w:left w:val="none" w:sz="0" w:space="0" w:color="auto"/>
        <w:bottom w:val="none" w:sz="0" w:space="0" w:color="auto"/>
        <w:right w:val="none" w:sz="0" w:space="0" w:color="auto"/>
      </w:divBdr>
    </w:div>
    <w:div w:id="692460787">
      <w:bodyDiv w:val="1"/>
      <w:marLeft w:val="0"/>
      <w:marRight w:val="0"/>
      <w:marTop w:val="0"/>
      <w:marBottom w:val="0"/>
      <w:divBdr>
        <w:top w:val="none" w:sz="0" w:space="0" w:color="auto"/>
        <w:left w:val="none" w:sz="0" w:space="0" w:color="auto"/>
        <w:bottom w:val="none" w:sz="0" w:space="0" w:color="auto"/>
        <w:right w:val="none" w:sz="0" w:space="0" w:color="auto"/>
      </w:divBdr>
    </w:div>
    <w:div w:id="694308141">
      <w:bodyDiv w:val="1"/>
      <w:marLeft w:val="0"/>
      <w:marRight w:val="0"/>
      <w:marTop w:val="0"/>
      <w:marBottom w:val="0"/>
      <w:divBdr>
        <w:top w:val="none" w:sz="0" w:space="0" w:color="auto"/>
        <w:left w:val="none" w:sz="0" w:space="0" w:color="auto"/>
        <w:bottom w:val="none" w:sz="0" w:space="0" w:color="auto"/>
        <w:right w:val="none" w:sz="0" w:space="0" w:color="auto"/>
      </w:divBdr>
    </w:div>
    <w:div w:id="701252196">
      <w:bodyDiv w:val="1"/>
      <w:marLeft w:val="0"/>
      <w:marRight w:val="0"/>
      <w:marTop w:val="0"/>
      <w:marBottom w:val="0"/>
      <w:divBdr>
        <w:top w:val="none" w:sz="0" w:space="0" w:color="auto"/>
        <w:left w:val="none" w:sz="0" w:space="0" w:color="auto"/>
        <w:bottom w:val="none" w:sz="0" w:space="0" w:color="auto"/>
        <w:right w:val="none" w:sz="0" w:space="0" w:color="auto"/>
      </w:divBdr>
    </w:div>
    <w:div w:id="706103429">
      <w:bodyDiv w:val="1"/>
      <w:marLeft w:val="0"/>
      <w:marRight w:val="0"/>
      <w:marTop w:val="0"/>
      <w:marBottom w:val="0"/>
      <w:divBdr>
        <w:top w:val="none" w:sz="0" w:space="0" w:color="auto"/>
        <w:left w:val="none" w:sz="0" w:space="0" w:color="auto"/>
        <w:bottom w:val="none" w:sz="0" w:space="0" w:color="auto"/>
        <w:right w:val="none" w:sz="0" w:space="0" w:color="auto"/>
      </w:divBdr>
    </w:div>
    <w:div w:id="730351827">
      <w:bodyDiv w:val="1"/>
      <w:marLeft w:val="0"/>
      <w:marRight w:val="0"/>
      <w:marTop w:val="0"/>
      <w:marBottom w:val="0"/>
      <w:divBdr>
        <w:top w:val="none" w:sz="0" w:space="0" w:color="auto"/>
        <w:left w:val="none" w:sz="0" w:space="0" w:color="auto"/>
        <w:bottom w:val="none" w:sz="0" w:space="0" w:color="auto"/>
        <w:right w:val="none" w:sz="0" w:space="0" w:color="auto"/>
      </w:divBdr>
    </w:div>
    <w:div w:id="736517327">
      <w:bodyDiv w:val="1"/>
      <w:marLeft w:val="0"/>
      <w:marRight w:val="0"/>
      <w:marTop w:val="0"/>
      <w:marBottom w:val="0"/>
      <w:divBdr>
        <w:top w:val="none" w:sz="0" w:space="0" w:color="auto"/>
        <w:left w:val="none" w:sz="0" w:space="0" w:color="auto"/>
        <w:bottom w:val="none" w:sz="0" w:space="0" w:color="auto"/>
        <w:right w:val="none" w:sz="0" w:space="0" w:color="auto"/>
      </w:divBdr>
    </w:div>
    <w:div w:id="737367226">
      <w:bodyDiv w:val="1"/>
      <w:marLeft w:val="0"/>
      <w:marRight w:val="0"/>
      <w:marTop w:val="0"/>
      <w:marBottom w:val="0"/>
      <w:divBdr>
        <w:top w:val="none" w:sz="0" w:space="0" w:color="auto"/>
        <w:left w:val="none" w:sz="0" w:space="0" w:color="auto"/>
        <w:bottom w:val="none" w:sz="0" w:space="0" w:color="auto"/>
        <w:right w:val="none" w:sz="0" w:space="0" w:color="auto"/>
      </w:divBdr>
    </w:div>
    <w:div w:id="754279910">
      <w:bodyDiv w:val="1"/>
      <w:marLeft w:val="0"/>
      <w:marRight w:val="0"/>
      <w:marTop w:val="0"/>
      <w:marBottom w:val="0"/>
      <w:divBdr>
        <w:top w:val="none" w:sz="0" w:space="0" w:color="auto"/>
        <w:left w:val="none" w:sz="0" w:space="0" w:color="auto"/>
        <w:bottom w:val="none" w:sz="0" w:space="0" w:color="auto"/>
        <w:right w:val="none" w:sz="0" w:space="0" w:color="auto"/>
      </w:divBdr>
    </w:div>
    <w:div w:id="786240410">
      <w:bodyDiv w:val="1"/>
      <w:marLeft w:val="0"/>
      <w:marRight w:val="0"/>
      <w:marTop w:val="0"/>
      <w:marBottom w:val="0"/>
      <w:divBdr>
        <w:top w:val="none" w:sz="0" w:space="0" w:color="auto"/>
        <w:left w:val="none" w:sz="0" w:space="0" w:color="auto"/>
        <w:bottom w:val="none" w:sz="0" w:space="0" w:color="auto"/>
        <w:right w:val="none" w:sz="0" w:space="0" w:color="auto"/>
      </w:divBdr>
    </w:div>
    <w:div w:id="804737639">
      <w:bodyDiv w:val="1"/>
      <w:marLeft w:val="0"/>
      <w:marRight w:val="0"/>
      <w:marTop w:val="0"/>
      <w:marBottom w:val="0"/>
      <w:divBdr>
        <w:top w:val="none" w:sz="0" w:space="0" w:color="auto"/>
        <w:left w:val="none" w:sz="0" w:space="0" w:color="auto"/>
        <w:bottom w:val="none" w:sz="0" w:space="0" w:color="auto"/>
        <w:right w:val="none" w:sz="0" w:space="0" w:color="auto"/>
      </w:divBdr>
    </w:div>
    <w:div w:id="810442673">
      <w:bodyDiv w:val="1"/>
      <w:marLeft w:val="0"/>
      <w:marRight w:val="0"/>
      <w:marTop w:val="0"/>
      <w:marBottom w:val="0"/>
      <w:divBdr>
        <w:top w:val="none" w:sz="0" w:space="0" w:color="auto"/>
        <w:left w:val="none" w:sz="0" w:space="0" w:color="auto"/>
        <w:bottom w:val="none" w:sz="0" w:space="0" w:color="auto"/>
        <w:right w:val="none" w:sz="0" w:space="0" w:color="auto"/>
      </w:divBdr>
    </w:div>
    <w:div w:id="827861453">
      <w:bodyDiv w:val="1"/>
      <w:marLeft w:val="0"/>
      <w:marRight w:val="0"/>
      <w:marTop w:val="0"/>
      <w:marBottom w:val="0"/>
      <w:divBdr>
        <w:top w:val="none" w:sz="0" w:space="0" w:color="auto"/>
        <w:left w:val="none" w:sz="0" w:space="0" w:color="auto"/>
        <w:bottom w:val="none" w:sz="0" w:space="0" w:color="auto"/>
        <w:right w:val="none" w:sz="0" w:space="0" w:color="auto"/>
      </w:divBdr>
    </w:div>
    <w:div w:id="845629026">
      <w:bodyDiv w:val="1"/>
      <w:marLeft w:val="0"/>
      <w:marRight w:val="0"/>
      <w:marTop w:val="0"/>
      <w:marBottom w:val="0"/>
      <w:divBdr>
        <w:top w:val="none" w:sz="0" w:space="0" w:color="auto"/>
        <w:left w:val="none" w:sz="0" w:space="0" w:color="auto"/>
        <w:bottom w:val="none" w:sz="0" w:space="0" w:color="auto"/>
        <w:right w:val="none" w:sz="0" w:space="0" w:color="auto"/>
      </w:divBdr>
    </w:div>
    <w:div w:id="857087582">
      <w:bodyDiv w:val="1"/>
      <w:marLeft w:val="0"/>
      <w:marRight w:val="0"/>
      <w:marTop w:val="0"/>
      <w:marBottom w:val="0"/>
      <w:divBdr>
        <w:top w:val="none" w:sz="0" w:space="0" w:color="auto"/>
        <w:left w:val="none" w:sz="0" w:space="0" w:color="auto"/>
        <w:bottom w:val="none" w:sz="0" w:space="0" w:color="auto"/>
        <w:right w:val="none" w:sz="0" w:space="0" w:color="auto"/>
      </w:divBdr>
    </w:div>
    <w:div w:id="860626017">
      <w:bodyDiv w:val="1"/>
      <w:marLeft w:val="0"/>
      <w:marRight w:val="0"/>
      <w:marTop w:val="0"/>
      <w:marBottom w:val="0"/>
      <w:divBdr>
        <w:top w:val="none" w:sz="0" w:space="0" w:color="auto"/>
        <w:left w:val="none" w:sz="0" w:space="0" w:color="auto"/>
        <w:bottom w:val="none" w:sz="0" w:space="0" w:color="auto"/>
        <w:right w:val="none" w:sz="0" w:space="0" w:color="auto"/>
      </w:divBdr>
    </w:div>
    <w:div w:id="869419419">
      <w:bodyDiv w:val="1"/>
      <w:marLeft w:val="0"/>
      <w:marRight w:val="0"/>
      <w:marTop w:val="0"/>
      <w:marBottom w:val="0"/>
      <w:divBdr>
        <w:top w:val="none" w:sz="0" w:space="0" w:color="auto"/>
        <w:left w:val="none" w:sz="0" w:space="0" w:color="auto"/>
        <w:bottom w:val="none" w:sz="0" w:space="0" w:color="auto"/>
        <w:right w:val="none" w:sz="0" w:space="0" w:color="auto"/>
      </w:divBdr>
    </w:div>
    <w:div w:id="890725878">
      <w:bodyDiv w:val="1"/>
      <w:marLeft w:val="0"/>
      <w:marRight w:val="0"/>
      <w:marTop w:val="0"/>
      <w:marBottom w:val="0"/>
      <w:divBdr>
        <w:top w:val="none" w:sz="0" w:space="0" w:color="auto"/>
        <w:left w:val="none" w:sz="0" w:space="0" w:color="auto"/>
        <w:bottom w:val="none" w:sz="0" w:space="0" w:color="auto"/>
        <w:right w:val="none" w:sz="0" w:space="0" w:color="auto"/>
      </w:divBdr>
    </w:div>
    <w:div w:id="895702327">
      <w:bodyDiv w:val="1"/>
      <w:marLeft w:val="0"/>
      <w:marRight w:val="0"/>
      <w:marTop w:val="0"/>
      <w:marBottom w:val="0"/>
      <w:divBdr>
        <w:top w:val="none" w:sz="0" w:space="0" w:color="auto"/>
        <w:left w:val="none" w:sz="0" w:space="0" w:color="auto"/>
        <w:bottom w:val="none" w:sz="0" w:space="0" w:color="auto"/>
        <w:right w:val="none" w:sz="0" w:space="0" w:color="auto"/>
      </w:divBdr>
    </w:div>
    <w:div w:id="903029749">
      <w:bodyDiv w:val="1"/>
      <w:marLeft w:val="0"/>
      <w:marRight w:val="0"/>
      <w:marTop w:val="0"/>
      <w:marBottom w:val="0"/>
      <w:divBdr>
        <w:top w:val="none" w:sz="0" w:space="0" w:color="auto"/>
        <w:left w:val="none" w:sz="0" w:space="0" w:color="auto"/>
        <w:bottom w:val="none" w:sz="0" w:space="0" w:color="auto"/>
        <w:right w:val="none" w:sz="0" w:space="0" w:color="auto"/>
      </w:divBdr>
    </w:div>
    <w:div w:id="932126309">
      <w:bodyDiv w:val="1"/>
      <w:marLeft w:val="0"/>
      <w:marRight w:val="0"/>
      <w:marTop w:val="0"/>
      <w:marBottom w:val="0"/>
      <w:divBdr>
        <w:top w:val="none" w:sz="0" w:space="0" w:color="auto"/>
        <w:left w:val="none" w:sz="0" w:space="0" w:color="auto"/>
        <w:bottom w:val="none" w:sz="0" w:space="0" w:color="auto"/>
        <w:right w:val="none" w:sz="0" w:space="0" w:color="auto"/>
      </w:divBdr>
    </w:div>
    <w:div w:id="945691426">
      <w:bodyDiv w:val="1"/>
      <w:marLeft w:val="0"/>
      <w:marRight w:val="0"/>
      <w:marTop w:val="0"/>
      <w:marBottom w:val="0"/>
      <w:divBdr>
        <w:top w:val="none" w:sz="0" w:space="0" w:color="auto"/>
        <w:left w:val="none" w:sz="0" w:space="0" w:color="auto"/>
        <w:bottom w:val="none" w:sz="0" w:space="0" w:color="auto"/>
        <w:right w:val="none" w:sz="0" w:space="0" w:color="auto"/>
      </w:divBdr>
    </w:div>
    <w:div w:id="947472562">
      <w:bodyDiv w:val="1"/>
      <w:marLeft w:val="0"/>
      <w:marRight w:val="0"/>
      <w:marTop w:val="0"/>
      <w:marBottom w:val="0"/>
      <w:divBdr>
        <w:top w:val="none" w:sz="0" w:space="0" w:color="auto"/>
        <w:left w:val="none" w:sz="0" w:space="0" w:color="auto"/>
        <w:bottom w:val="none" w:sz="0" w:space="0" w:color="auto"/>
        <w:right w:val="none" w:sz="0" w:space="0" w:color="auto"/>
      </w:divBdr>
    </w:div>
    <w:div w:id="966735806">
      <w:bodyDiv w:val="1"/>
      <w:marLeft w:val="0"/>
      <w:marRight w:val="0"/>
      <w:marTop w:val="0"/>
      <w:marBottom w:val="0"/>
      <w:divBdr>
        <w:top w:val="none" w:sz="0" w:space="0" w:color="auto"/>
        <w:left w:val="none" w:sz="0" w:space="0" w:color="auto"/>
        <w:bottom w:val="none" w:sz="0" w:space="0" w:color="auto"/>
        <w:right w:val="none" w:sz="0" w:space="0" w:color="auto"/>
      </w:divBdr>
    </w:div>
    <w:div w:id="987898564">
      <w:bodyDiv w:val="1"/>
      <w:marLeft w:val="0"/>
      <w:marRight w:val="0"/>
      <w:marTop w:val="0"/>
      <w:marBottom w:val="0"/>
      <w:divBdr>
        <w:top w:val="none" w:sz="0" w:space="0" w:color="auto"/>
        <w:left w:val="none" w:sz="0" w:space="0" w:color="auto"/>
        <w:bottom w:val="none" w:sz="0" w:space="0" w:color="auto"/>
        <w:right w:val="none" w:sz="0" w:space="0" w:color="auto"/>
      </w:divBdr>
    </w:div>
    <w:div w:id="992173945">
      <w:bodyDiv w:val="1"/>
      <w:marLeft w:val="0"/>
      <w:marRight w:val="0"/>
      <w:marTop w:val="0"/>
      <w:marBottom w:val="0"/>
      <w:divBdr>
        <w:top w:val="none" w:sz="0" w:space="0" w:color="auto"/>
        <w:left w:val="none" w:sz="0" w:space="0" w:color="auto"/>
        <w:bottom w:val="none" w:sz="0" w:space="0" w:color="auto"/>
        <w:right w:val="none" w:sz="0" w:space="0" w:color="auto"/>
      </w:divBdr>
    </w:div>
    <w:div w:id="1004479224">
      <w:bodyDiv w:val="1"/>
      <w:marLeft w:val="0"/>
      <w:marRight w:val="0"/>
      <w:marTop w:val="0"/>
      <w:marBottom w:val="0"/>
      <w:divBdr>
        <w:top w:val="none" w:sz="0" w:space="0" w:color="auto"/>
        <w:left w:val="none" w:sz="0" w:space="0" w:color="auto"/>
        <w:bottom w:val="none" w:sz="0" w:space="0" w:color="auto"/>
        <w:right w:val="none" w:sz="0" w:space="0" w:color="auto"/>
      </w:divBdr>
      <w:divsChild>
        <w:div w:id="1072124765">
          <w:marLeft w:val="0"/>
          <w:marRight w:val="0"/>
          <w:marTop w:val="0"/>
          <w:marBottom w:val="0"/>
          <w:divBdr>
            <w:top w:val="none" w:sz="0" w:space="0" w:color="auto"/>
            <w:left w:val="none" w:sz="0" w:space="0" w:color="auto"/>
            <w:bottom w:val="none" w:sz="0" w:space="0" w:color="auto"/>
            <w:right w:val="none" w:sz="0" w:space="0" w:color="auto"/>
          </w:divBdr>
        </w:div>
      </w:divsChild>
    </w:div>
    <w:div w:id="1004939816">
      <w:bodyDiv w:val="1"/>
      <w:marLeft w:val="0"/>
      <w:marRight w:val="0"/>
      <w:marTop w:val="0"/>
      <w:marBottom w:val="0"/>
      <w:divBdr>
        <w:top w:val="none" w:sz="0" w:space="0" w:color="auto"/>
        <w:left w:val="none" w:sz="0" w:space="0" w:color="auto"/>
        <w:bottom w:val="none" w:sz="0" w:space="0" w:color="auto"/>
        <w:right w:val="none" w:sz="0" w:space="0" w:color="auto"/>
      </w:divBdr>
    </w:div>
    <w:div w:id="1039743725">
      <w:bodyDiv w:val="1"/>
      <w:marLeft w:val="0"/>
      <w:marRight w:val="0"/>
      <w:marTop w:val="0"/>
      <w:marBottom w:val="0"/>
      <w:divBdr>
        <w:top w:val="none" w:sz="0" w:space="0" w:color="auto"/>
        <w:left w:val="none" w:sz="0" w:space="0" w:color="auto"/>
        <w:bottom w:val="none" w:sz="0" w:space="0" w:color="auto"/>
        <w:right w:val="none" w:sz="0" w:space="0" w:color="auto"/>
      </w:divBdr>
    </w:div>
    <w:div w:id="1052315548">
      <w:bodyDiv w:val="1"/>
      <w:marLeft w:val="0"/>
      <w:marRight w:val="0"/>
      <w:marTop w:val="0"/>
      <w:marBottom w:val="0"/>
      <w:divBdr>
        <w:top w:val="none" w:sz="0" w:space="0" w:color="auto"/>
        <w:left w:val="none" w:sz="0" w:space="0" w:color="auto"/>
        <w:bottom w:val="none" w:sz="0" w:space="0" w:color="auto"/>
        <w:right w:val="none" w:sz="0" w:space="0" w:color="auto"/>
      </w:divBdr>
    </w:div>
    <w:div w:id="1100296031">
      <w:bodyDiv w:val="1"/>
      <w:marLeft w:val="0"/>
      <w:marRight w:val="0"/>
      <w:marTop w:val="0"/>
      <w:marBottom w:val="0"/>
      <w:divBdr>
        <w:top w:val="none" w:sz="0" w:space="0" w:color="auto"/>
        <w:left w:val="none" w:sz="0" w:space="0" w:color="auto"/>
        <w:bottom w:val="none" w:sz="0" w:space="0" w:color="auto"/>
        <w:right w:val="none" w:sz="0" w:space="0" w:color="auto"/>
      </w:divBdr>
    </w:div>
    <w:div w:id="1107970899">
      <w:bodyDiv w:val="1"/>
      <w:marLeft w:val="0"/>
      <w:marRight w:val="0"/>
      <w:marTop w:val="0"/>
      <w:marBottom w:val="0"/>
      <w:divBdr>
        <w:top w:val="none" w:sz="0" w:space="0" w:color="auto"/>
        <w:left w:val="none" w:sz="0" w:space="0" w:color="auto"/>
        <w:bottom w:val="none" w:sz="0" w:space="0" w:color="auto"/>
        <w:right w:val="none" w:sz="0" w:space="0" w:color="auto"/>
      </w:divBdr>
    </w:div>
    <w:div w:id="1120882647">
      <w:bodyDiv w:val="1"/>
      <w:marLeft w:val="0"/>
      <w:marRight w:val="0"/>
      <w:marTop w:val="0"/>
      <w:marBottom w:val="0"/>
      <w:divBdr>
        <w:top w:val="none" w:sz="0" w:space="0" w:color="auto"/>
        <w:left w:val="none" w:sz="0" w:space="0" w:color="auto"/>
        <w:bottom w:val="none" w:sz="0" w:space="0" w:color="auto"/>
        <w:right w:val="none" w:sz="0" w:space="0" w:color="auto"/>
      </w:divBdr>
    </w:div>
    <w:div w:id="1146970280">
      <w:bodyDiv w:val="1"/>
      <w:marLeft w:val="0"/>
      <w:marRight w:val="0"/>
      <w:marTop w:val="0"/>
      <w:marBottom w:val="0"/>
      <w:divBdr>
        <w:top w:val="none" w:sz="0" w:space="0" w:color="auto"/>
        <w:left w:val="none" w:sz="0" w:space="0" w:color="auto"/>
        <w:bottom w:val="none" w:sz="0" w:space="0" w:color="auto"/>
        <w:right w:val="none" w:sz="0" w:space="0" w:color="auto"/>
      </w:divBdr>
    </w:div>
    <w:div w:id="1186675300">
      <w:bodyDiv w:val="1"/>
      <w:marLeft w:val="0"/>
      <w:marRight w:val="0"/>
      <w:marTop w:val="0"/>
      <w:marBottom w:val="0"/>
      <w:divBdr>
        <w:top w:val="none" w:sz="0" w:space="0" w:color="auto"/>
        <w:left w:val="none" w:sz="0" w:space="0" w:color="auto"/>
        <w:bottom w:val="none" w:sz="0" w:space="0" w:color="auto"/>
        <w:right w:val="none" w:sz="0" w:space="0" w:color="auto"/>
      </w:divBdr>
    </w:div>
    <w:div w:id="1195381858">
      <w:bodyDiv w:val="1"/>
      <w:marLeft w:val="0"/>
      <w:marRight w:val="0"/>
      <w:marTop w:val="0"/>
      <w:marBottom w:val="0"/>
      <w:divBdr>
        <w:top w:val="none" w:sz="0" w:space="0" w:color="auto"/>
        <w:left w:val="none" w:sz="0" w:space="0" w:color="auto"/>
        <w:bottom w:val="none" w:sz="0" w:space="0" w:color="auto"/>
        <w:right w:val="none" w:sz="0" w:space="0" w:color="auto"/>
      </w:divBdr>
    </w:div>
    <w:div w:id="1223059663">
      <w:bodyDiv w:val="1"/>
      <w:marLeft w:val="0"/>
      <w:marRight w:val="0"/>
      <w:marTop w:val="0"/>
      <w:marBottom w:val="0"/>
      <w:divBdr>
        <w:top w:val="none" w:sz="0" w:space="0" w:color="auto"/>
        <w:left w:val="none" w:sz="0" w:space="0" w:color="auto"/>
        <w:bottom w:val="none" w:sz="0" w:space="0" w:color="auto"/>
        <w:right w:val="none" w:sz="0" w:space="0" w:color="auto"/>
      </w:divBdr>
    </w:div>
    <w:div w:id="1227105272">
      <w:bodyDiv w:val="1"/>
      <w:marLeft w:val="0"/>
      <w:marRight w:val="0"/>
      <w:marTop w:val="0"/>
      <w:marBottom w:val="0"/>
      <w:divBdr>
        <w:top w:val="none" w:sz="0" w:space="0" w:color="auto"/>
        <w:left w:val="none" w:sz="0" w:space="0" w:color="auto"/>
        <w:bottom w:val="none" w:sz="0" w:space="0" w:color="auto"/>
        <w:right w:val="none" w:sz="0" w:space="0" w:color="auto"/>
      </w:divBdr>
    </w:div>
    <w:div w:id="1234051693">
      <w:bodyDiv w:val="1"/>
      <w:marLeft w:val="0"/>
      <w:marRight w:val="0"/>
      <w:marTop w:val="0"/>
      <w:marBottom w:val="0"/>
      <w:divBdr>
        <w:top w:val="none" w:sz="0" w:space="0" w:color="auto"/>
        <w:left w:val="none" w:sz="0" w:space="0" w:color="auto"/>
        <w:bottom w:val="none" w:sz="0" w:space="0" w:color="auto"/>
        <w:right w:val="none" w:sz="0" w:space="0" w:color="auto"/>
      </w:divBdr>
    </w:div>
    <w:div w:id="1247349588">
      <w:bodyDiv w:val="1"/>
      <w:marLeft w:val="0"/>
      <w:marRight w:val="0"/>
      <w:marTop w:val="0"/>
      <w:marBottom w:val="0"/>
      <w:divBdr>
        <w:top w:val="none" w:sz="0" w:space="0" w:color="auto"/>
        <w:left w:val="none" w:sz="0" w:space="0" w:color="auto"/>
        <w:bottom w:val="none" w:sz="0" w:space="0" w:color="auto"/>
        <w:right w:val="none" w:sz="0" w:space="0" w:color="auto"/>
      </w:divBdr>
    </w:div>
    <w:div w:id="1289317525">
      <w:bodyDiv w:val="1"/>
      <w:marLeft w:val="0"/>
      <w:marRight w:val="0"/>
      <w:marTop w:val="0"/>
      <w:marBottom w:val="0"/>
      <w:divBdr>
        <w:top w:val="none" w:sz="0" w:space="0" w:color="auto"/>
        <w:left w:val="none" w:sz="0" w:space="0" w:color="auto"/>
        <w:bottom w:val="none" w:sz="0" w:space="0" w:color="auto"/>
        <w:right w:val="none" w:sz="0" w:space="0" w:color="auto"/>
      </w:divBdr>
    </w:div>
    <w:div w:id="1300958382">
      <w:bodyDiv w:val="1"/>
      <w:marLeft w:val="0"/>
      <w:marRight w:val="0"/>
      <w:marTop w:val="0"/>
      <w:marBottom w:val="0"/>
      <w:divBdr>
        <w:top w:val="none" w:sz="0" w:space="0" w:color="auto"/>
        <w:left w:val="none" w:sz="0" w:space="0" w:color="auto"/>
        <w:bottom w:val="none" w:sz="0" w:space="0" w:color="auto"/>
        <w:right w:val="none" w:sz="0" w:space="0" w:color="auto"/>
      </w:divBdr>
    </w:div>
    <w:div w:id="1309557587">
      <w:bodyDiv w:val="1"/>
      <w:marLeft w:val="0"/>
      <w:marRight w:val="0"/>
      <w:marTop w:val="0"/>
      <w:marBottom w:val="0"/>
      <w:divBdr>
        <w:top w:val="none" w:sz="0" w:space="0" w:color="auto"/>
        <w:left w:val="none" w:sz="0" w:space="0" w:color="auto"/>
        <w:bottom w:val="none" w:sz="0" w:space="0" w:color="auto"/>
        <w:right w:val="none" w:sz="0" w:space="0" w:color="auto"/>
      </w:divBdr>
    </w:div>
    <w:div w:id="1318916619">
      <w:bodyDiv w:val="1"/>
      <w:marLeft w:val="0"/>
      <w:marRight w:val="0"/>
      <w:marTop w:val="0"/>
      <w:marBottom w:val="0"/>
      <w:divBdr>
        <w:top w:val="none" w:sz="0" w:space="0" w:color="auto"/>
        <w:left w:val="none" w:sz="0" w:space="0" w:color="auto"/>
        <w:bottom w:val="none" w:sz="0" w:space="0" w:color="auto"/>
        <w:right w:val="none" w:sz="0" w:space="0" w:color="auto"/>
      </w:divBdr>
    </w:div>
    <w:div w:id="1338772347">
      <w:bodyDiv w:val="1"/>
      <w:marLeft w:val="0"/>
      <w:marRight w:val="0"/>
      <w:marTop w:val="0"/>
      <w:marBottom w:val="0"/>
      <w:divBdr>
        <w:top w:val="none" w:sz="0" w:space="0" w:color="auto"/>
        <w:left w:val="none" w:sz="0" w:space="0" w:color="auto"/>
        <w:bottom w:val="none" w:sz="0" w:space="0" w:color="auto"/>
        <w:right w:val="none" w:sz="0" w:space="0" w:color="auto"/>
      </w:divBdr>
    </w:div>
    <w:div w:id="1348020901">
      <w:bodyDiv w:val="1"/>
      <w:marLeft w:val="0"/>
      <w:marRight w:val="0"/>
      <w:marTop w:val="0"/>
      <w:marBottom w:val="0"/>
      <w:divBdr>
        <w:top w:val="none" w:sz="0" w:space="0" w:color="auto"/>
        <w:left w:val="none" w:sz="0" w:space="0" w:color="auto"/>
        <w:bottom w:val="none" w:sz="0" w:space="0" w:color="auto"/>
        <w:right w:val="none" w:sz="0" w:space="0" w:color="auto"/>
      </w:divBdr>
    </w:div>
    <w:div w:id="1349286741">
      <w:bodyDiv w:val="1"/>
      <w:marLeft w:val="0"/>
      <w:marRight w:val="0"/>
      <w:marTop w:val="0"/>
      <w:marBottom w:val="0"/>
      <w:divBdr>
        <w:top w:val="none" w:sz="0" w:space="0" w:color="auto"/>
        <w:left w:val="none" w:sz="0" w:space="0" w:color="auto"/>
        <w:bottom w:val="none" w:sz="0" w:space="0" w:color="auto"/>
        <w:right w:val="none" w:sz="0" w:space="0" w:color="auto"/>
      </w:divBdr>
      <w:divsChild>
        <w:div w:id="867252332">
          <w:marLeft w:val="0"/>
          <w:marRight w:val="0"/>
          <w:marTop w:val="0"/>
          <w:marBottom w:val="0"/>
          <w:divBdr>
            <w:top w:val="single" w:sz="2" w:space="0" w:color="E3E3E3"/>
            <w:left w:val="single" w:sz="2" w:space="0" w:color="E3E3E3"/>
            <w:bottom w:val="single" w:sz="2" w:space="0" w:color="E3E3E3"/>
            <w:right w:val="single" w:sz="2" w:space="0" w:color="E3E3E3"/>
          </w:divBdr>
          <w:divsChild>
            <w:div w:id="1945384802">
              <w:marLeft w:val="0"/>
              <w:marRight w:val="0"/>
              <w:marTop w:val="0"/>
              <w:marBottom w:val="0"/>
              <w:divBdr>
                <w:top w:val="single" w:sz="2" w:space="0" w:color="E3E3E3"/>
                <w:left w:val="single" w:sz="2" w:space="0" w:color="E3E3E3"/>
                <w:bottom w:val="single" w:sz="2" w:space="0" w:color="E3E3E3"/>
                <w:right w:val="single" w:sz="2" w:space="0" w:color="E3E3E3"/>
              </w:divBdr>
              <w:divsChild>
                <w:div w:id="950018697">
                  <w:marLeft w:val="0"/>
                  <w:marRight w:val="0"/>
                  <w:marTop w:val="0"/>
                  <w:marBottom w:val="0"/>
                  <w:divBdr>
                    <w:top w:val="single" w:sz="2" w:space="0" w:color="E3E3E3"/>
                    <w:left w:val="single" w:sz="2" w:space="0" w:color="E3E3E3"/>
                    <w:bottom w:val="single" w:sz="2" w:space="0" w:color="E3E3E3"/>
                    <w:right w:val="single" w:sz="2" w:space="0" w:color="E3E3E3"/>
                  </w:divBdr>
                  <w:divsChild>
                    <w:div w:id="1823160595">
                      <w:marLeft w:val="0"/>
                      <w:marRight w:val="0"/>
                      <w:marTop w:val="0"/>
                      <w:marBottom w:val="0"/>
                      <w:divBdr>
                        <w:top w:val="single" w:sz="2" w:space="0" w:color="E3E3E3"/>
                        <w:left w:val="single" w:sz="2" w:space="0" w:color="E3E3E3"/>
                        <w:bottom w:val="single" w:sz="2" w:space="0" w:color="E3E3E3"/>
                        <w:right w:val="single" w:sz="2" w:space="0" w:color="E3E3E3"/>
                      </w:divBdr>
                      <w:divsChild>
                        <w:div w:id="139855508">
                          <w:marLeft w:val="0"/>
                          <w:marRight w:val="0"/>
                          <w:marTop w:val="0"/>
                          <w:marBottom w:val="0"/>
                          <w:divBdr>
                            <w:top w:val="single" w:sz="2" w:space="0" w:color="E3E3E3"/>
                            <w:left w:val="single" w:sz="2" w:space="0" w:color="E3E3E3"/>
                            <w:bottom w:val="single" w:sz="2" w:space="0" w:color="E3E3E3"/>
                            <w:right w:val="single" w:sz="2" w:space="0" w:color="E3E3E3"/>
                          </w:divBdr>
                          <w:divsChild>
                            <w:div w:id="205026846">
                              <w:marLeft w:val="0"/>
                              <w:marRight w:val="0"/>
                              <w:marTop w:val="100"/>
                              <w:marBottom w:val="100"/>
                              <w:divBdr>
                                <w:top w:val="single" w:sz="2" w:space="0" w:color="E3E3E3"/>
                                <w:left w:val="single" w:sz="2" w:space="0" w:color="E3E3E3"/>
                                <w:bottom w:val="single" w:sz="2" w:space="0" w:color="E3E3E3"/>
                                <w:right w:val="single" w:sz="2" w:space="0" w:color="E3E3E3"/>
                              </w:divBdr>
                              <w:divsChild>
                                <w:div w:id="1980988655">
                                  <w:marLeft w:val="0"/>
                                  <w:marRight w:val="0"/>
                                  <w:marTop w:val="0"/>
                                  <w:marBottom w:val="0"/>
                                  <w:divBdr>
                                    <w:top w:val="single" w:sz="2" w:space="0" w:color="E3E3E3"/>
                                    <w:left w:val="single" w:sz="2" w:space="0" w:color="E3E3E3"/>
                                    <w:bottom w:val="single" w:sz="2" w:space="0" w:color="E3E3E3"/>
                                    <w:right w:val="single" w:sz="2" w:space="0" w:color="E3E3E3"/>
                                  </w:divBdr>
                                  <w:divsChild>
                                    <w:div w:id="1389453855">
                                      <w:marLeft w:val="0"/>
                                      <w:marRight w:val="0"/>
                                      <w:marTop w:val="0"/>
                                      <w:marBottom w:val="0"/>
                                      <w:divBdr>
                                        <w:top w:val="single" w:sz="2" w:space="0" w:color="E3E3E3"/>
                                        <w:left w:val="single" w:sz="2" w:space="0" w:color="E3E3E3"/>
                                        <w:bottom w:val="single" w:sz="2" w:space="0" w:color="E3E3E3"/>
                                        <w:right w:val="single" w:sz="2" w:space="0" w:color="E3E3E3"/>
                                      </w:divBdr>
                                      <w:divsChild>
                                        <w:div w:id="476382654">
                                          <w:marLeft w:val="0"/>
                                          <w:marRight w:val="0"/>
                                          <w:marTop w:val="0"/>
                                          <w:marBottom w:val="0"/>
                                          <w:divBdr>
                                            <w:top w:val="single" w:sz="2" w:space="0" w:color="E3E3E3"/>
                                            <w:left w:val="single" w:sz="2" w:space="0" w:color="E3E3E3"/>
                                            <w:bottom w:val="single" w:sz="2" w:space="0" w:color="E3E3E3"/>
                                            <w:right w:val="single" w:sz="2" w:space="0" w:color="E3E3E3"/>
                                          </w:divBdr>
                                          <w:divsChild>
                                            <w:div w:id="1324889629">
                                              <w:marLeft w:val="0"/>
                                              <w:marRight w:val="0"/>
                                              <w:marTop w:val="0"/>
                                              <w:marBottom w:val="0"/>
                                              <w:divBdr>
                                                <w:top w:val="single" w:sz="2" w:space="0" w:color="E3E3E3"/>
                                                <w:left w:val="single" w:sz="2" w:space="0" w:color="E3E3E3"/>
                                                <w:bottom w:val="single" w:sz="2" w:space="0" w:color="E3E3E3"/>
                                                <w:right w:val="single" w:sz="2" w:space="0" w:color="E3E3E3"/>
                                              </w:divBdr>
                                              <w:divsChild>
                                                <w:div w:id="1351444412">
                                                  <w:marLeft w:val="0"/>
                                                  <w:marRight w:val="0"/>
                                                  <w:marTop w:val="0"/>
                                                  <w:marBottom w:val="0"/>
                                                  <w:divBdr>
                                                    <w:top w:val="single" w:sz="2" w:space="0" w:color="E3E3E3"/>
                                                    <w:left w:val="single" w:sz="2" w:space="0" w:color="E3E3E3"/>
                                                    <w:bottom w:val="single" w:sz="2" w:space="0" w:color="E3E3E3"/>
                                                    <w:right w:val="single" w:sz="2" w:space="0" w:color="E3E3E3"/>
                                                  </w:divBdr>
                                                  <w:divsChild>
                                                    <w:div w:id="3573173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80304094">
          <w:marLeft w:val="0"/>
          <w:marRight w:val="0"/>
          <w:marTop w:val="0"/>
          <w:marBottom w:val="0"/>
          <w:divBdr>
            <w:top w:val="none" w:sz="0" w:space="0" w:color="auto"/>
            <w:left w:val="none" w:sz="0" w:space="0" w:color="auto"/>
            <w:bottom w:val="none" w:sz="0" w:space="0" w:color="auto"/>
            <w:right w:val="none" w:sz="0" w:space="0" w:color="auto"/>
          </w:divBdr>
        </w:div>
      </w:divsChild>
    </w:div>
    <w:div w:id="1361126093">
      <w:bodyDiv w:val="1"/>
      <w:marLeft w:val="0"/>
      <w:marRight w:val="0"/>
      <w:marTop w:val="0"/>
      <w:marBottom w:val="0"/>
      <w:divBdr>
        <w:top w:val="none" w:sz="0" w:space="0" w:color="auto"/>
        <w:left w:val="none" w:sz="0" w:space="0" w:color="auto"/>
        <w:bottom w:val="none" w:sz="0" w:space="0" w:color="auto"/>
        <w:right w:val="none" w:sz="0" w:space="0" w:color="auto"/>
      </w:divBdr>
    </w:div>
    <w:div w:id="1369716020">
      <w:bodyDiv w:val="1"/>
      <w:marLeft w:val="0"/>
      <w:marRight w:val="0"/>
      <w:marTop w:val="0"/>
      <w:marBottom w:val="0"/>
      <w:divBdr>
        <w:top w:val="none" w:sz="0" w:space="0" w:color="auto"/>
        <w:left w:val="none" w:sz="0" w:space="0" w:color="auto"/>
        <w:bottom w:val="none" w:sz="0" w:space="0" w:color="auto"/>
        <w:right w:val="none" w:sz="0" w:space="0" w:color="auto"/>
      </w:divBdr>
    </w:div>
    <w:div w:id="1372799848">
      <w:bodyDiv w:val="1"/>
      <w:marLeft w:val="0"/>
      <w:marRight w:val="0"/>
      <w:marTop w:val="0"/>
      <w:marBottom w:val="0"/>
      <w:divBdr>
        <w:top w:val="none" w:sz="0" w:space="0" w:color="auto"/>
        <w:left w:val="none" w:sz="0" w:space="0" w:color="auto"/>
        <w:bottom w:val="none" w:sz="0" w:space="0" w:color="auto"/>
        <w:right w:val="none" w:sz="0" w:space="0" w:color="auto"/>
      </w:divBdr>
    </w:div>
    <w:div w:id="1392771802">
      <w:bodyDiv w:val="1"/>
      <w:marLeft w:val="0"/>
      <w:marRight w:val="0"/>
      <w:marTop w:val="0"/>
      <w:marBottom w:val="0"/>
      <w:divBdr>
        <w:top w:val="none" w:sz="0" w:space="0" w:color="auto"/>
        <w:left w:val="none" w:sz="0" w:space="0" w:color="auto"/>
        <w:bottom w:val="none" w:sz="0" w:space="0" w:color="auto"/>
        <w:right w:val="none" w:sz="0" w:space="0" w:color="auto"/>
      </w:divBdr>
    </w:div>
    <w:div w:id="1393893576">
      <w:bodyDiv w:val="1"/>
      <w:marLeft w:val="0"/>
      <w:marRight w:val="0"/>
      <w:marTop w:val="0"/>
      <w:marBottom w:val="0"/>
      <w:divBdr>
        <w:top w:val="none" w:sz="0" w:space="0" w:color="auto"/>
        <w:left w:val="none" w:sz="0" w:space="0" w:color="auto"/>
        <w:bottom w:val="none" w:sz="0" w:space="0" w:color="auto"/>
        <w:right w:val="none" w:sz="0" w:space="0" w:color="auto"/>
      </w:divBdr>
    </w:div>
    <w:div w:id="1396006146">
      <w:bodyDiv w:val="1"/>
      <w:marLeft w:val="0"/>
      <w:marRight w:val="0"/>
      <w:marTop w:val="0"/>
      <w:marBottom w:val="0"/>
      <w:divBdr>
        <w:top w:val="none" w:sz="0" w:space="0" w:color="auto"/>
        <w:left w:val="none" w:sz="0" w:space="0" w:color="auto"/>
        <w:bottom w:val="none" w:sz="0" w:space="0" w:color="auto"/>
        <w:right w:val="none" w:sz="0" w:space="0" w:color="auto"/>
      </w:divBdr>
    </w:div>
    <w:div w:id="1407456955">
      <w:bodyDiv w:val="1"/>
      <w:marLeft w:val="0"/>
      <w:marRight w:val="0"/>
      <w:marTop w:val="0"/>
      <w:marBottom w:val="0"/>
      <w:divBdr>
        <w:top w:val="none" w:sz="0" w:space="0" w:color="auto"/>
        <w:left w:val="none" w:sz="0" w:space="0" w:color="auto"/>
        <w:bottom w:val="none" w:sz="0" w:space="0" w:color="auto"/>
        <w:right w:val="none" w:sz="0" w:space="0" w:color="auto"/>
      </w:divBdr>
    </w:div>
    <w:div w:id="1443527702">
      <w:bodyDiv w:val="1"/>
      <w:marLeft w:val="0"/>
      <w:marRight w:val="0"/>
      <w:marTop w:val="0"/>
      <w:marBottom w:val="0"/>
      <w:divBdr>
        <w:top w:val="none" w:sz="0" w:space="0" w:color="auto"/>
        <w:left w:val="none" w:sz="0" w:space="0" w:color="auto"/>
        <w:bottom w:val="none" w:sz="0" w:space="0" w:color="auto"/>
        <w:right w:val="none" w:sz="0" w:space="0" w:color="auto"/>
      </w:divBdr>
    </w:div>
    <w:div w:id="1451436238">
      <w:bodyDiv w:val="1"/>
      <w:marLeft w:val="0"/>
      <w:marRight w:val="0"/>
      <w:marTop w:val="0"/>
      <w:marBottom w:val="0"/>
      <w:divBdr>
        <w:top w:val="none" w:sz="0" w:space="0" w:color="auto"/>
        <w:left w:val="none" w:sz="0" w:space="0" w:color="auto"/>
        <w:bottom w:val="none" w:sz="0" w:space="0" w:color="auto"/>
        <w:right w:val="none" w:sz="0" w:space="0" w:color="auto"/>
      </w:divBdr>
    </w:div>
    <w:div w:id="1460764273">
      <w:bodyDiv w:val="1"/>
      <w:marLeft w:val="0"/>
      <w:marRight w:val="0"/>
      <w:marTop w:val="0"/>
      <w:marBottom w:val="0"/>
      <w:divBdr>
        <w:top w:val="none" w:sz="0" w:space="0" w:color="auto"/>
        <w:left w:val="none" w:sz="0" w:space="0" w:color="auto"/>
        <w:bottom w:val="none" w:sz="0" w:space="0" w:color="auto"/>
        <w:right w:val="none" w:sz="0" w:space="0" w:color="auto"/>
      </w:divBdr>
    </w:div>
    <w:div w:id="1470979699">
      <w:bodyDiv w:val="1"/>
      <w:marLeft w:val="0"/>
      <w:marRight w:val="0"/>
      <w:marTop w:val="0"/>
      <w:marBottom w:val="0"/>
      <w:divBdr>
        <w:top w:val="none" w:sz="0" w:space="0" w:color="auto"/>
        <w:left w:val="none" w:sz="0" w:space="0" w:color="auto"/>
        <w:bottom w:val="none" w:sz="0" w:space="0" w:color="auto"/>
        <w:right w:val="none" w:sz="0" w:space="0" w:color="auto"/>
      </w:divBdr>
    </w:div>
    <w:div w:id="1492871548">
      <w:bodyDiv w:val="1"/>
      <w:marLeft w:val="0"/>
      <w:marRight w:val="0"/>
      <w:marTop w:val="0"/>
      <w:marBottom w:val="0"/>
      <w:divBdr>
        <w:top w:val="none" w:sz="0" w:space="0" w:color="auto"/>
        <w:left w:val="none" w:sz="0" w:space="0" w:color="auto"/>
        <w:bottom w:val="none" w:sz="0" w:space="0" w:color="auto"/>
        <w:right w:val="none" w:sz="0" w:space="0" w:color="auto"/>
      </w:divBdr>
    </w:div>
    <w:div w:id="1498232417">
      <w:bodyDiv w:val="1"/>
      <w:marLeft w:val="0"/>
      <w:marRight w:val="0"/>
      <w:marTop w:val="0"/>
      <w:marBottom w:val="0"/>
      <w:divBdr>
        <w:top w:val="none" w:sz="0" w:space="0" w:color="auto"/>
        <w:left w:val="none" w:sz="0" w:space="0" w:color="auto"/>
        <w:bottom w:val="none" w:sz="0" w:space="0" w:color="auto"/>
        <w:right w:val="none" w:sz="0" w:space="0" w:color="auto"/>
      </w:divBdr>
    </w:div>
    <w:div w:id="1517305135">
      <w:bodyDiv w:val="1"/>
      <w:marLeft w:val="0"/>
      <w:marRight w:val="0"/>
      <w:marTop w:val="0"/>
      <w:marBottom w:val="0"/>
      <w:divBdr>
        <w:top w:val="none" w:sz="0" w:space="0" w:color="auto"/>
        <w:left w:val="none" w:sz="0" w:space="0" w:color="auto"/>
        <w:bottom w:val="none" w:sz="0" w:space="0" w:color="auto"/>
        <w:right w:val="none" w:sz="0" w:space="0" w:color="auto"/>
      </w:divBdr>
      <w:divsChild>
        <w:div w:id="29496671">
          <w:marLeft w:val="0"/>
          <w:marRight w:val="0"/>
          <w:marTop w:val="0"/>
          <w:marBottom w:val="0"/>
          <w:divBdr>
            <w:top w:val="none" w:sz="0" w:space="0" w:color="auto"/>
            <w:left w:val="none" w:sz="0" w:space="0" w:color="auto"/>
            <w:bottom w:val="none" w:sz="0" w:space="0" w:color="auto"/>
            <w:right w:val="none" w:sz="0" w:space="0" w:color="auto"/>
          </w:divBdr>
        </w:div>
        <w:div w:id="127281501">
          <w:marLeft w:val="0"/>
          <w:marRight w:val="0"/>
          <w:marTop w:val="0"/>
          <w:marBottom w:val="0"/>
          <w:divBdr>
            <w:top w:val="none" w:sz="0" w:space="0" w:color="auto"/>
            <w:left w:val="none" w:sz="0" w:space="0" w:color="auto"/>
            <w:bottom w:val="none" w:sz="0" w:space="0" w:color="auto"/>
            <w:right w:val="none" w:sz="0" w:space="0" w:color="auto"/>
          </w:divBdr>
        </w:div>
        <w:div w:id="370618850">
          <w:marLeft w:val="0"/>
          <w:marRight w:val="0"/>
          <w:marTop w:val="0"/>
          <w:marBottom w:val="0"/>
          <w:divBdr>
            <w:top w:val="none" w:sz="0" w:space="0" w:color="auto"/>
            <w:left w:val="none" w:sz="0" w:space="0" w:color="auto"/>
            <w:bottom w:val="none" w:sz="0" w:space="0" w:color="auto"/>
            <w:right w:val="none" w:sz="0" w:space="0" w:color="auto"/>
          </w:divBdr>
        </w:div>
        <w:div w:id="422725809">
          <w:marLeft w:val="0"/>
          <w:marRight w:val="0"/>
          <w:marTop w:val="0"/>
          <w:marBottom w:val="0"/>
          <w:divBdr>
            <w:top w:val="none" w:sz="0" w:space="0" w:color="auto"/>
            <w:left w:val="none" w:sz="0" w:space="0" w:color="auto"/>
            <w:bottom w:val="none" w:sz="0" w:space="0" w:color="auto"/>
            <w:right w:val="none" w:sz="0" w:space="0" w:color="auto"/>
          </w:divBdr>
        </w:div>
        <w:div w:id="637691279">
          <w:marLeft w:val="0"/>
          <w:marRight w:val="0"/>
          <w:marTop w:val="0"/>
          <w:marBottom w:val="0"/>
          <w:divBdr>
            <w:top w:val="none" w:sz="0" w:space="0" w:color="auto"/>
            <w:left w:val="none" w:sz="0" w:space="0" w:color="auto"/>
            <w:bottom w:val="none" w:sz="0" w:space="0" w:color="auto"/>
            <w:right w:val="none" w:sz="0" w:space="0" w:color="auto"/>
          </w:divBdr>
        </w:div>
        <w:div w:id="819998779">
          <w:marLeft w:val="0"/>
          <w:marRight w:val="0"/>
          <w:marTop w:val="0"/>
          <w:marBottom w:val="0"/>
          <w:divBdr>
            <w:top w:val="none" w:sz="0" w:space="0" w:color="auto"/>
            <w:left w:val="none" w:sz="0" w:space="0" w:color="auto"/>
            <w:bottom w:val="none" w:sz="0" w:space="0" w:color="auto"/>
            <w:right w:val="none" w:sz="0" w:space="0" w:color="auto"/>
          </w:divBdr>
        </w:div>
        <w:div w:id="953706045">
          <w:marLeft w:val="0"/>
          <w:marRight w:val="0"/>
          <w:marTop w:val="0"/>
          <w:marBottom w:val="0"/>
          <w:divBdr>
            <w:top w:val="none" w:sz="0" w:space="0" w:color="auto"/>
            <w:left w:val="none" w:sz="0" w:space="0" w:color="auto"/>
            <w:bottom w:val="none" w:sz="0" w:space="0" w:color="auto"/>
            <w:right w:val="none" w:sz="0" w:space="0" w:color="auto"/>
          </w:divBdr>
        </w:div>
        <w:div w:id="1190531957">
          <w:marLeft w:val="0"/>
          <w:marRight w:val="0"/>
          <w:marTop w:val="0"/>
          <w:marBottom w:val="0"/>
          <w:divBdr>
            <w:top w:val="none" w:sz="0" w:space="0" w:color="auto"/>
            <w:left w:val="none" w:sz="0" w:space="0" w:color="auto"/>
            <w:bottom w:val="none" w:sz="0" w:space="0" w:color="auto"/>
            <w:right w:val="none" w:sz="0" w:space="0" w:color="auto"/>
          </w:divBdr>
        </w:div>
        <w:div w:id="1263146316">
          <w:marLeft w:val="0"/>
          <w:marRight w:val="0"/>
          <w:marTop w:val="0"/>
          <w:marBottom w:val="0"/>
          <w:divBdr>
            <w:top w:val="none" w:sz="0" w:space="0" w:color="auto"/>
            <w:left w:val="none" w:sz="0" w:space="0" w:color="auto"/>
            <w:bottom w:val="none" w:sz="0" w:space="0" w:color="auto"/>
            <w:right w:val="none" w:sz="0" w:space="0" w:color="auto"/>
          </w:divBdr>
        </w:div>
        <w:div w:id="1318458764">
          <w:marLeft w:val="0"/>
          <w:marRight w:val="0"/>
          <w:marTop w:val="0"/>
          <w:marBottom w:val="0"/>
          <w:divBdr>
            <w:top w:val="none" w:sz="0" w:space="0" w:color="auto"/>
            <w:left w:val="none" w:sz="0" w:space="0" w:color="auto"/>
            <w:bottom w:val="none" w:sz="0" w:space="0" w:color="auto"/>
            <w:right w:val="none" w:sz="0" w:space="0" w:color="auto"/>
          </w:divBdr>
        </w:div>
        <w:div w:id="1352337897">
          <w:marLeft w:val="0"/>
          <w:marRight w:val="0"/>
          <w:marTop w:val="0"/>
          <w:marBottom w:val="0"/>
          <w:divBdr>
            <w:top w:val="none" w:sz="0" w:space="0" w:color="auto"/>
            <w:left w:val="none" w:sz="0" w:space="0" w:color="auto"/>
            <w:bottom w:val="none" w:sz="0" w:space="0" w:color="auto"/>
            <w:right w:val="none" w:sz="0" w:space="0" w:color="auto"/>
          </w:divBdr>
        </w:div>
        <w:div w:id="1425146810">
          <w:marLeft w:val="0"/>
          <w:marRight w:val="0"/>
          <w:marTop w:val="0"/>
          <w:marBottom w:val="0"/>
          <w:divBdr>
            <w:top w:val="none" w:sz="0" w:space="0" w:color="auto"/>
            <w:left w:val="none" w:sz="0" w:space="0" w:color="auto"/>
            <w:bottom w:val="none" w:sz="0" w:space="0" w:color="auto"/>
            <w:right w:val="none" w:sz="0" w:space="0" w:color="auto"/>
          </w:divBdr>
        </w:div>
        <w:div w:id="1445613140">
          <w:marLeft w:val="0"/>
          <w:marRight w:val="0"/>
          <w:marTop w:val="0"/>
          <w:marBottom w:val="0"/>
          <w:divBdr>
            <w:top w:val="none" w:sz="0" w:space="0" w:color="auto"/>
            <w:left w:val="none" w:sz="0" w:space="0" w:color="auto"/>
            <w:bottom w:val="none" w:sz="0" w:space="0" w:color="auto"/>
            <w:right w:val="none" w:sz="0" w:space="0" w:color="auto"/>
          </w:divBdr>
        </w:div>
        <w:div w:id="1551452446">
          <w:marLeft w:val="0"/>
          <w:marRight w:val="0"/>
          <w:marTop w:val="0"/>
          <w:marBottom w:val="0"/>
          <w:divBdr>
            <w:top w:val="none" w:sz="0" w:space="0" w:color="auto"/>
            <w:left w:val="none" w:sz="0" w:space="0" w:color="auto"/>
            <w:bottom w:val="none" w:sz="0" w:space="0" w:color="auto"/>
            <w:right w:val="none" w:sz="0" w:space="0" w:color="auto"/>
          </w:divBdr>
        </w:div>
        <w:div w:id="1879080958">
          <w:marLeft w:val="0"/>
          <w:marRight w:val="0"/>
          <w:marTop w:val="0"/>
          <w:marBottom w:val="0"/>
          <w:divBdr>
            <w:top w:val="none" w:sz="0" w:space="0" w:color="auto"/>
            <w:left w:val="none" w:sz="0" w:space="0" w:color="auto"/>
            <w:bottom w:val="none" w:sz="0" w:space="0" w:color="auto"/>
            <w:right w:val="none" w:sz="0" w:space="0" w:color="auto"/>
          </w:divBdr>
        </w:div>
        <w:div w:id="2090039623">
          <w:marLeft w:val="0"/>
          <w:marRight w:val="0"/>
          <w:marTop w:val="0"/>
          <w:marBottom w:val="0"/>
          <w:divBdr>
            <w:top w:val="none" w:sz="0" w:space="0" w:color="auto"/>
            <w:left w:val="none" w:sz="0" w:space="0" w:color="auto"/>
            <w:bottom w:val="none" w:sz="0" w:space="0" w:color="auto"/>
            <w:right w:val="none" w:sz="0" w:space="0" w:color="auto"/>
          </w:divBdr>
        </w:div>
        <w:div w:id="2146460835">
          <w:marLeft w:val="0"/>
          <w:marRight w:val="0"/>
          <w:marTop w:val="0"/>
          <w:marBottom w:val="0"/>
          <w:divBdr>
            <w:top w:val="none" w:sz="0" w:space="0" w:color="auto"/>
            <w:left w:val="none" w:sz="0" w:space="0" w:color="auto"/>
            <w:bottom w:val="none" w:sz="0" w:space="0" w:color="auto"/>
            <w:right w:val="none" w:sz="0" w:space="0" w:color="auto"/>
          </w:divBdr>
        </w:div>
      </w:divsChild>
    </w:div>
    <w:div w:id="1537742763">
      <w:bodyDiv w:val="1"/>
      <w:marLeft w:val="0"/>
      <w:marRight w:val="0"/>
      <w:marTop w:val="0"/>
      <w:marBottom w:val="0"/>
      <w:divBdr>
        <w:top w:val="none" w:sz="0" w:space="0" w:color="auto"/>
        <w:left w:val="none" w:sz="0" w:space="0" w:color="auto"/>
        <w:bottom w:val="none" w:sz="0" w:space="0" w:color="auto"/>
        <w:right w:val="none" w:sz="0" w:space="0" w:color="auto"/>
      </w:divBdr>
    </w:div>
    <w:div w:id="1549756341">
      <w:bodyDiv w:val="1"/>
      <w:marLeft w:val="0"/>
      <w:marRight w:val="0"/>
      <w:marTop w:val="0"/>
      <w:marBottom w:val="0"/>
      <w:divBdr>
        <w:top w:val="none" w:sz="0" w:space="0" w:color="auto"/>
        <w:left w:val="none" w:sz="0" w:space="0" w:color="auto"/>
        <w:bottom w:val="none" w:sz="0" w:space="0" w:color="auto"/>
        <w:right w:val="none" w:sz="0" w:space="0" w:color="auto"/>
      </w:divBdr>
    </w:div>
    <w:div w:id="1555115001">
      <w:bodyDiv w:val="1"/>
      <w:marLeft w:val="0"/>
      <w:marRight w:val="0"/>
      <w:marTop w:val="0"/>
      <w:marBottom w:val="0"/>
      <w:divBdr>
        <w:top w:val="none" w:sz="0" w:space="0" w:color="auto"/>
        <w:left w:val="none" w:sz="0" w:space="0" w:color="auto"/>
        <w:bottom w:val="none" w:sz="0" w:space="0" w:color="auto"/>
        <w:right w:val="none" w:sz="0" w:space="0" w:color="auto"/>
      </w:divBdr>
    </w:div>
    <w:div w:id="1571307136">
      <w:bodyDiv w:val="1"/>
      <w:marLeft w:val="0"/>
      <w:marRight w:val="0"/>
      <w:marTop w:val="0"/>
      <w:marBottom w:val="0"/>
      <w:divBdr>
        <w:top w:val="none" w:sz="0" w:space="0" w:color="auto"/>
        <w:left w:val="none" w:sz="0" w:space="0" w:color="auto"/>
        <w:bottom w:val="none" w:sz="0" w:space="0" w:color="auto"/>
        <w:right w:val="none" w:sz="0" w:space="0" w:color="auto"/>
      </w:divBdr>
    </w:div>
    <w:div w:id="1574467264">
      <w:bodyDiv w:val="1"/>
      <w:marLeft w:val="0"/>
      <w:marRight w:val="0"/>
      <w:marTop w:val="0"/>
      <w:marBottom w:val="0"/>
      <w:divBdr>
        <w:top w:val="none" w:sz="0" w:space="0" w:color="auto"/>
        <w:left w:val="none" w:sz="0" w:space="0" w:color="auto"/>
        <w:bottom w:val="none" w:sz="0" w:space="0" w:color="auto"/>
        <w:right w:val="none" w:sz="0" w:space="0" w:color="auto"/>
      </w:divBdr>
    </w:div>
    <w:div w:id="1644043237">
      <w:bodyDiv w:val="1"/>
      <w:marLeft w:val="0"/>
      <w:marRight w:val="0"/>
      <w:marTop w:val="0"/>
      <w:marBottom w:val="0"/>
      <w:divBdr>
        <w:top w:val="none" w:sz="0" w:space="0" w:color="auto"/>
        <w:left w:val="none" w:sz="0" w:space="0" w:color="auto"/>
        <w:bottom w:val="none" w:sz="0" w:space="0" w:color="auto"/>
        <w:right w:val="none" w:sz="0" w:space="0" w:color="auto"/>
      </w:divBdr>
    </w:div>
    <w:div w:id="1660766595">
      <w:bodyDiv w:val="1"/>
      <w:marLeft w:val="0"/>
      <w:marRight w:val="0"/>
      <w:marTop w:val="0"/>
      <w:marBottom w:val="0"/>
      <w:divBdr>
        <w:top w:val="none" w:sz="0" w:space="0" w:color="auto"/>
        <w:left w:val="none" w:sz="0" w:space="0" w:color="auto"/>
        <w:bottom w:val="none" w:sz="0" w:space="0" w:color="auto"/>
        <w:right w:val="none" w:sz="0" w:space="0" w:color="auto"/>
      </w:divBdr>
    </w:div>
    <w:div w:id="1664091447">
      <w:bodyDiv w:val="1"/>
      <w:marLeft w:val="0"/>
      <w:marRight w:val="0"/>
      <w:marTop w:val="0"/>
      <w:marBottom w:val="0"/>
      <w:divBdr>
        <w:top w:val="none" w:sz="0" w:space="0" w:color="auto"/>
        <w:left w:val="none" w:sz="0" w:space="0" w:color="auto"/>
        <w:bottom w:val="none" w:sz="0" w:space="0" w:color="auto"/>
        <w:right w:val="none" w:sz="0" w:space="0" w:color="auto"/>
      </w:divBdr>
    </w:div>
    <w:div w:id="1675955155">
      <w:bodyDiv w:val="1"/>
      <w:marLeft w:val="0"/>
      <w:marRight w:val="0"/>
      <w:marTop w:val="0"/>
      <w:marBottom w:val="0"/>
      <w:divBdr>
        <w:top w:val="none" w:sz="0" w:space="0" w:color="auto"/>
        <w:left w:val="none" w:sz="0" w:space="0" w:color="auto"/>
        <w:bottom w:val="none" w:sz="0" w:space="0" w:color="auto"/>
        <w:right w:val="none" w:sz="0" w:space="0" w:color="auto"/>
      </w:divBdr>
    </w:div>
    <w:div w:id="1681929863">
      <w:bodyDiv w:val="1"/>
      <w:marLeft w:val="0"/>
      <w:marRight w:val="0"/>
      <w:marTop w:val="0"/>
      <w:marBottom w:val="0"/>
      <w:divBdr>
        <w:top w:val="none" w:sz="0" w:space="0" w:color="auto"/>
        <w:left w:val="none" w:sz="0" w:space="0" w:color="auto"/>
        <w:bottom w:val="none" w:sz="0" w:space="0" w:color="auto"/>
        <w:right w:val="none" w:sz="0" w:space="0" w:color="auto"/>
      </w:divBdr>
    </w:div>
    <w:div w:id="1728602208">
      <w:bodyDiv w:val="1"/>
      <w:marLeft w:val="0"/>
      <w:marRight w:val="0"/>
      <w:marTop w:val="0"/>
      <w:marBottom w:val="0"/>
      <w:divBdr>
        <w:top w:val="none" w:sz="0" w:space="0" w:color="auto"/>
        <w:left w:val="none" w:sz="0" w:space="0" w:color="auto"/>
        <w:bottom w:val="none" w:sz="0" w:space="0" w:color="auto"/>
        <w:right w:val="none" w:sz="0" w:space="0" w:color="auto"/>
      </w:divBdr>
    </w:div>
    <w:div w:id="1736854235">
      <w:bodyDiv w:val="1"/>
      <w:marLeft w:val="0"/>
      <w:marRight w:val="0"/>
      <w:marTop w:val="0"/>
      <w:marBottom w:val="0"/>
      <w:divBdr>
        <w:top w:val="none" w:sz="0" w:space="0" w:color="auto"/>
        <w:left w:val="none" w:sz="0" w:space="0" w:color="auto"/>
        <w:bottom w:val="none" w:sz="0" w:space="0" w:color="auto"/>
        <w:right w:val="none" w:sz="0" w:space="0" w:color="auto"/>
      </w:divBdr>
    </w:div>
    <w:div w:id="1788573589">
      <w:bodyDiv w:val="1"/>
      <w:marLeft w:val="0"/>
      <w:marRight w:val="0"/>
      <w:marTop w:val="0"/>
      <w:marBottom w:val="0"/>
      <w:divBdr>
        <w:top w:val="none" w:sz="0" w:space="0" w:color="auto"/>
        <w:left w:val="none" w:sz="0" w:space="0" w:color="auto"/>
        <w:bottom w:val="none" w:sz="0" w:space="0" w:color="auto"/>
        <w:right w:val="none" w:sz="0" w:space="0" w:color="auto"/>
      </w:divBdr>
    </w:div>
    <w:div w:id="1819568480">
      <w:bodyDiv w:val="1"/>
      <w:marLeft w:val="0"/>
      <w:marRight w:val="0"/>
      <w:marTop w:val="0"/>
      <w:marBottom w:val="0"/>
      <w:divBdr>
        <w:top w:val="none" w:sz="0" w:space="0" w:color="auto"/>
        <w:left w:val="none" w:sz="0" w:space="0" w:color="auto"/>
        <w:bottom w:val="none" w:sz="0" w:space="0" w:color="auto"/>
        <w:right w:val="none" w:sz="0" w:space="0" w:color="auto"/>
      </w:divBdr>
    </w:div>
    <w:div w:id="1821801231">
      <w:bodyDiv w:val="1"/>
      <w:marLeft w:val="0"/>
      <w:marRight w:val="0"/>
      <w:marTop w:val="0"/>
      <w:marBottom w:val="0"/>
      <w:divBdr>
        <w:top w:val="none" w:sz="0" w:space="0" w:color="auto"/>
        <w:left w:val="none" w:sz="0" w:space="0" w:color="auto"/>
        <w:bottom w:val="none" w:sz="0" w:space="0" w:color="auto"/>
        <w:right w:val="none" w:sz="0" w:space="0" w:color="auto"/>
      </w:divBdr>
    </w:div>
    <w:div w:id="1822966993">
      <w:bodyDiv w:val="1"/>
      <w:marLeft w:val="0"/>
      <w:marRight w:val="0"/>
      <w:marTop w:val="0"/>
      <w:marBottom w:val="0"/>
      <w:divBdr>
        <w:top w:val="none" w:sz="0" w:space="0" w:color="auto"/>
        <w:left w:val="none" w:sz="0" w:space="0" w:color="auto"/>
        <w:bottom w:val="none" w:sz="0" w:space="0" w:color="auto"/>
        <w:right w:val="none" w:sz="0" w:space="0" w:color="auto"/>
      </w:divBdr>
    </w:div>
    <w:div w:id="1873952887">
      <w:bodyDiv w:val="1"/>
      <w:marLeft w:val="0"/>
      <w:marRight w:val="0"/>
      <w:marTop w:val="0"/>
      <w:marBottom w:val="0"/>
      <w:divBdr>
        <w:top w:val="none" w:sz="0" w:space="0" w:color="auto"/>
        <w:left w:val="none" w:sz="0" w:space="0" w:color="auto"/>
        <w:bottom w:val="none" w:sz="0" w:space="0" w:color="auto"/>
        <w:right w:val="none" w:sz="0" w:space="0" w:color="auto"/>
      </w:divBdr>
    </w:div>
    <w:div w:id="1909344294">
      <w:bodyDiv w:val="1"/>
      <w:marLeft w:val="0"/>
      <w:marRight w:val="0"/>
      <w:marTop w:val="0"/>
      <w:marBottom w:val="0"/>
      <w:divBdr>
        <w:top w:val="none" w:sz="0" w:space="0" w:color="auto"/>
        <w:left w:val="none" w:sz="0" w:space="0" w:color="auto"/>
        <w:bottom w:val="none" w:sz="0" w:space="0" w:color="auto"/>
        <w:right w:val="none" w:sz="0" w:space="0" w:color="auto"/>
      </w:divBdr>
    </w:div>
    <w:div w:id="1940405734">
      <w:bodyDiv w:val="1"/>
      <w:marLeft w:val="0"/>
      <w:marRight w:val="0"/>
      <w:marTop w:val="0"/>
      <w:marBottom w:val="0"/>
      <w:divBdr>
        <w:top w:val="none" w:sz="0" w:space="0" w:color="auto"/>
        <w:left w:val="none" w:sz="0" w:space="0" w:color="auto"/>
        <w:bottom w:val="none" w:sz="0" w:space="0" w:color="auto"/>
        <w:right w:val="none" w:sz="0" w:space="0" w:color="auto"/>
      </w:divBdr>
    </w:div>
    <w:div w:id="1941839107">
      <w:bodyDiv w:val="1"/>
      <w:marLeft w:val="0"/>
      <w:marRight w:val="0"/>
      <w:marTop w:val="0"/>
      <w:marBottom w:val="0"/>
      <w:divBdr>
        <w:top w:val="none" w:sz="0" w:space="0" w:color="auto"/>
        <w:left w:val="none" w:sz="0" w:space="0" w:color="auto"/>
        <w:bottom w:val="none" w:sz="0" w:space="0" w:color="auto"/>
        <w:right w:val="none" w:sz="0" w:space="0" w:color="auto"/>
      </w:divBdr>
    </w:div>
    <w:div w:id="2037191069">
      <w:bodyDiv w:val="1"/>
      <w:marLeft w:val="0"/>
      <w:marRight w:val="0"/>
      <w:marTop w:val="0"/>
      <w:marBottom w:val="0"/>
      <w:divBdr>
        <w:top w:val="none" w:sz="0" w:space="0" w:color="auto"/>
        <w:left w:val="none" w:sz="0" w:space="0" w:color="auto"/>
        <w:bottom w:val="none" w:sz="0" w:space="0" w:color="auto"/>
        <w:right w:val="none" w:sz="0" w:space="0" w:color="auto"/>
      </w:divBdr>
    </w:div>
    <w:div w:id="2046296412">
      <w:bodyDiv w:val="1"/>
      <w:marLeft w:val="0"/>
      <w:marRight w:val="0"/>
      <w:marTop w:val="0"/>
      <w:marBottom w:val="0"/>
      <w:divBdr>
        <w:top w:val="none" w:sz="0" w:space="0" w:color="auto"/>
        <w:left w:val="none" w:sz="0" w:space="0" w:color="auto"/>
        <w:bottom w:val="none" w:sz="0" w:space="0" w:color="auto"/>
        <w:right w:val="none" w:sz="0" w:space="0" w:color="auto"/>
      </w:divBdr>
    </w:div>
    <w:div w:id="2076777982">
      <w:bodyDiv w:val="1"/>
      <w:marLeft w:val="0"/>
      <w:marRight w:val="0"/>
      <w:marTop w:val="0"/>
      <w:marBottom w:val="0"/>
      <w:divBdr>
        <w:top w:val="none" w:sz="0" w:space="0" w:color="auto"/>
        <w:left w:val="none" w:sz="0" w:space="0" w:color="auto"/>
        <w:bottom w:val="none" w:sz="0" w:space="0" w:color="auto"/>
        <w:right w:val="none" w:sz="0" w:space="0" w:color="auto"/>
      </w:divBdr>
    </w:div>
    <w:div w:id="2091809389">
      <w:bodyDiv w:val="1"/>
      <w:marLeft w:val="0"/>
      <w:marRight w:val="0"/>
      <w:marTop w:val="0"/>
      <w:marBottom w:val="0"/>
      <w:divBdr>
        <w:top w:val="none" w:sz="0" w:space="0" w:color="auto"/>
        <w:left w:val="none" w:sz="0" w:space="0" w:color="auto"/>
        <w:bottom w:val="none" w:sz="0" w:space="0" w:color="auto"/>
        <w:right w:val="none" w:sz="0" w:space="0" w:color="auto"/>
      </w:divBdr>
    </w:div>
    <w:div w:id="2092965938">
      <w:bodyDiv w:val="1"/>
      <w:marLeft w:val="0"/>
      <w:marRight w:val="0"/>
      <w:marTop w:val="0"/>
      <w:marBottom w:val="0"/>
      <w:divBdr>
        <w:top w:val="none" w:sz="0" w:space="0" w:color="auto"/>
        <w:left w:val="none" w:sz="0" w:space="0" w:color="auto"/>
        <w:bottom w:val="none" w:sz="0" w:space="0" w:color="auto"/>
        <w:right w:val="none" w:sz="0" w:space="0" w:color="auto"/>
      </w:divBdr>
    </w:div>
    <w:div w:id="212646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ournals-sagepub-com.ezproxy.uwtsd.ac.uk/doi/full/10.1177/0734371X18773492" TargetMode="External"/><Relationship Id="rId18" Type="http://schemas.openxmlformats.org/officeDocument/2006/relationships/image" Target="media/image6.png"/><Relationship Id="rId26" Type="http://schemas.openxmlformats.org/officeDocument/2006/relationships/hyperlink" Target="https://openstax.org/books/principles-management/pages/1-introduction" TargetMode="External"/><Relationship Id="rId3" Type="http://schemas.openxmlformats.org/officeDocument/2006/relationships/customXml" Target="../customXml/item3.xml"/><Relationship Id="rId21" Type="http://schemas.openxmlformats.org/officeDocument/2006/relationships/hyperlink" Target="https://sajbm.org/index.php/sajbm/article/view/2937/2237"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yperlink" Target="https://doi-org.ezproxy.uwtsd.ac.uk/10.1177/1937586717747384"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sajbm.org/index.php/sajbm/article/view/2937/223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08/02683940910974099"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sajbm.org/index.php/sajbm/article/view/2937/2237" TargetMode="External"/><Relationship Id="rId28" Type="http://schemas.openxmlformats.org/officeDocument/2006/relationships/hyperlink" Target="https://dx.doi.org/10.2139/ssrn.2958055" TargetMode="External"/><Relationship Id="rId10" Type="http://schemas.openxmlformats.org/officeDocument/2006/relationships/endnotes" Target="endnotes.xml"/><Relationship Id="rId19" Type="http://schemas.openxmlformats.org/officeDocument/2006/relationships/hyperlink" Target="https://sajbm.org/index.php/sajbm/article/view/2937/223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ournals-sagepub-com.ezproxy.uwtsd.ac.uk/doi/full/10.1177/0734371X18773492" TargetMode="External"/><Relationship Id="rId22" Type="http://schemas.openxmlformats.org/officeDocument/2006/relationships/hyperlink" Target="https://sajbm.org/index.php/sajbm/article/view/2937/2237" TargetMode="External"/><Relationship Id="rId27" Type="http://schemas.openxmlformats.org/officeDocument/2006/relationships/hyperlink" Target="https://ssrn.com/abstract=2958055"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8" ma:contentTypeDescription="Create a new document." ma:contentTypeScope="" ma:versionID="7066f788c11506cb9574d4376cffd165">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1def1c7e445a2fdbbcb5b54f96051713"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Loca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000346e-effb-41c1-a063-0c0ade1e8df9" xsi:nil="true"/>
  </documentManagement>
</p:properties>
</file>

<file path=customXml/itemProps1.xml><?xml version="1.0" encoding="utf-8"?>
<ds:datastoreItem xmlns:ds="http://schemas.openxmlformats.org/officeDocument/2006/customXml" ds:itemID="{04FD0F0A-9138-4CAF-AB5E-4D9FBB116C12}">
  <ds:schemaRefs>
    <ds:schemaRef ds:uri="http://schemas.openxmlformats.org/officeDocument/2006/bibliography"/>
  </ds:schemaRefs>
</ds:datastoreItem>
</file>

<file path=customXml/itemProps2.xml><?xml version="1.0" encoding="utf-8"?>
<ds:datastoreItem xmlns:ds="http://schemas.openxmlformats.org/officeDocument/2006/customXml" ds:itemID="{7F4E0350-BEE2-446D-8ED5-02D5922EF9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432A20-46E0-4B16-A777-B88028FA3C0E}">
  <ds:schemaRefs>
    <ds:schemaRef ds:uri="http://schemas.microsoft.com/sharepoint/v3/contenttype/forms"/>
  </ds:schemaRefs>
</ds:datastoreItem>
</file>

<file path=customXml/itemProps4.xml><?xml version="1.0" encoding="utf-8"?>
<ds:datastoreItem xmlns:ds="http://schemas.openxmlformats.org/officeDocument/2006/customXml" ds:itemID="{E6EBC2EC-3B46-4BAB-9100-157BCB6DA926}">
  <ds:schemaRefs>
    <ds:schemaRef ds:uri="http://schemas.microsoft.com/office/2006/metadata/properties"/>
    <ds:schemaRef ds:uri="http://schemas.microsoft.com/office/infopath/2007/PartnerControls"/>
    <ds:schemaRef ds:uri="8000346e-effb-41c1-a063-0c0ade1e8df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18710</Words>
  <Characters>106650</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125110</CharactersWithSpaces>
  <SharedDoc>false</SharedDoc>
  <HLinks>
    <vt:vector size="66" baseType="variant">
      <vt:variant>
        <vt:i4>6291490</vt:i4>
      </vt:variant>
      <vt:variant>
        <vt:i4>30</vt:i4>
      </vt:variant>
      <vt:variant>
        <vt:i4>0</vt:i4>
      </vt:variant>
      <vt:variant>
        <vt:i4>5</vt:i4>
      </vt:variant>
      <vt:variant>
        <vt:lpwstr>https://dx.doi.org/10.2139/ssrn.2958055</vt:lpwstr>
      </vt:variant>
      <vt:variant>
        <vt:lpwstr/>
      </vt:variant>
      <vt:variant>
        <vt:i4>524315</vt:i4>
      </vt:variant>
      <vt:variant>
        <vt:i4>27</vt:i4>
      </vt:variant>
      <vt:variant>
        <vt:i4>0</vt:i4>
      </vt:variant>
      <vt:variant>
        <vt:i4>5</vt:i4>
      </vt:variant>
      <vt:variant>
        <vt:lpwstr>https://ssrn.com/abstract=2958055</vt:lpwstr>
      </vt:variant>
      <vt:variant>
        <vt:lpwstr/>
      </vt:variant>
      <vt:variant>
        <vt:i4>6160406</vt:i4>
      </vt:variant>
      <vt:variant>
        <vt:i4>24</vt:i4>
      </vt:variant>
      <vt:variant>
        <vt:i4>0</vt:i4>
      </vt:variant>
      <vt:variant>
        <vt:i4>5</vt:i4>
      </vt:variant>
      <vt:variant>
        <vt:lpwstr>https://doi-org.ezproxy.uwtsd.ac.uk/10.1177/1937586717747384</vt:lpwstr>
      </vt:variant>
      <vt:variant>
        <vt:lpwstr/>
      </vt:variant>
      <vt:variant>
        <vt:i4>1376348</vt:i4>
      </vt:variant>
      <vt:variant>
        <vt:i4>21</vt:i4>
      </vt:variant>
      <vt:variant>
        <vt:i4>0</vt:i4>
      </vt:variant>
      <vt:variant>
        <vt:i4>5</vt:i4>
      </vt:variant>
      <vt:variant>
        <vt:lpwstr>https://doi.org/10.1108/02683940910974099</vt:lpwstr>
      </vt:variant>
      <vt:variant>
        <vt:lpwstr/>
      </vt:variant>
      <vt:variant>
        <vt:i4>8323075</vt:i4>
      </vt:variant>
      <vt:variant>
        <vt:i4>18</vt:i4>
      </vt:variant>
      <vt:variant>
        <vt:i4>0</vt:i4>
      </vt:variant>
      <vt:variant>
        <vt:i4>5</vt:i4>
      </vt:variant>
      <vt:variant>
        <vt:lpwstr>https://sajbm.org/index.php/sajbm/article/view/2937/2237</vt:lpwstr>
      </vt:variant>
      <vt:variant>
        <vt:lpwstr>CIT0058_2937</vt:lpwstr>
      </vt:variant>
      <vt:variant>
        <vt:i4>8126477</vt:i4>
      </vt:variant>
      <vt:variant>
        <vt:i4>15</vt:i4>
      </vt:variant>
      <vt:variant>
        <vt:i4>0</vt:i4>
      </vt:variant>
      <vt:variant>
        <vt:i4>5</vt:i4>
      </vt:variant>
      <vt:variant>
        <vt:lpwstr>https://sajbm.org/index.php/sajbm/article/view/2937/2237</vt:lpwstr>
      </vt:variant>
      <vt:variant>
        <vt:lpwstr>CIT0066_2937</vt:lpwstr>
      </vt:variant>
      <vt:variant>
        <vt:i4>8323082</vt:i4>
      </vt:variant>
      <vt:variant>
        <vt:i4>12</vt:i4>
      </vt:variant>
      <vt:variant>
        <vt:i4>0</vt:i4>
      </vt:variant>
      <vt:variant>
        <vt:i4>5</vt:i4>
      </vt:variant>
      <vt:variant>
        <vt:lpwstr>https://sajbm.org/index.php/sajbm/article/view/2937/2237</vt:lpwstr>
      </vt:variant>
      <vt:variant>
        <vt:lpwstr>CIT0051_2937</vt:lpwstr>
      </vt:variant>
      <vt:variant>
        <vt:i4>7929865</vt:i4>
      </vt:variant>
      <vt:variant>
        <vt:i4>9</vt:i4>
      </vt:variant>
      <vt:variant>
        <vt:i4>0</vt:i4>
      </vt:variant>
      <vt:variant>
        <vt:i4>5</vt:i4>
      </vt:variant>
      <vt:variant>
        <vt:lpwstr>https://sajbm.org/index.php/sajbm/article/view/2937/2237</vt:lpwstr>
      </vt:variant>
      <vt:variant>
        <vt:lpwstr>CIT0032_2937</vt:lpwstr>
      </vt:variant>
      <vt:variant>
        <vt:i4>7864332</vt:i4>
      </vt:variant>
      <vt:variant>
        <vt:i4>6</vt:i4>
      </vt:variant>
      <vt:variant>
        <vt:i4>0</vt:i4>
      </vt:variant>
      <vt:variant>
        <vt:i4>5</vt:i4>
      </vt:variant>
      <vt:variant>
        <vt:lpwstr>https://sajbm.org/index.php/sajbm/article/view/2937/2237</vt:lpwstr>
      </vt:variant>
      <vt:variant>
        <vt:lpwstr>CIT0027_2937</vt:lpwstr>
      </vt:variant>
      <vt:variant>
        <vt:i4>6357088</vt:i4>
      </vt:variant>
      <vt:variant>
        <vt:i4>3</vt:i4>
      </vt:variant>
      <vt:variant>
        <vt:i4>0</vt:i4>
      </vt:variant>
      <vt:variant>
        <vt:i4>5</vt:i4>
      </vt:variant>
      <vt:variant>
        <vt:lpwstr>https://journals-sagepub-com.ezproxy.uwtsd.ac.uk/doi/full/10.1177/0734371X18773492</vt:lpwstr>
      </vt:variant>
      <vt:variant>
        <vt:lpwstr>bibr121-0734371X18773492</vt:lpwstr>
      </vt:variant>
      <vt:variant>
        <vt:i4>6488164</vt:i4>
      </vt:variant>
      <vt:variant>
        <vt:i4>0</vt:i4>
      </vt:variant>
      <vt:variant>
        <vt:i4>0</vt:i4>
      </vt:variant>
      <vt:variant>
        <vt:i4>5</vt:i4>
      </vt:variant>
      <vt:variant>
        <vt:lpwstr>https://journals-sagepub-com.ezproxy.uwtsd.ac.uk/doi/full/10.1177/0734371X18773492</vt:lpwstr>
      </vt:variant>
      <vt:variant>
        <vt:lpwstr>bibr105-0734371X18773492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Sujeewa Herath</dc:creator>
  <cp:keywords/>
  <dc:description/>
  <cp:lastModifiedBy>Sujeewa Herath</cp:lastModifiedBy>
  <cp:revision>3</cp:revision>
  <dcterms:created xsi:type="dcterms:W3CDTF">2024-05-02T14:53:00Z</dcterms:created>
  <dcterms:modified xsi:type="dcterms:W3CDTF">2024-05-04T12:29:00Z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