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CDAB91" w14:textId="77777777" w:rsidR="00CB4F0E" w:rsidRPr="00595D32" w:rsidRDefault="00CB4F0E" w:rsidP="005A093C">
      <w:pPr>
        <w:jc w:val="both"/>
        <w:rPr>
          <w:sz w:val="24"/>
          <w:szCs w:val="24"/>
        </w:rPr>
      </w:pPr>
      <w:r w:rsidRPr="00595D32">
        <w:rPr>
          <w:sz w:val="24"/>
          <w:szCs w:val="24"/>
        </w:rPr>
        <w:t>In Wales, there are policies and documentation that explain what youth work is and where it happens. The information is useful to youth workers and student youth workers.  Youth work in Wales principles and purposes (2018) states “that there is a voluntary relationship between the young person and the youth worker” it also states that “all young people between the ages of eleven and twenty-five, can attend any youth sessions.”</w:t>
      </w:r>
    </w:p>
    <w:p w14:paraId="0D3DA6D5" w14:textId="1A3BA2A9" w:rsidR="009306B8" w:rsidRPr="00595D32" w:rsidRDefault="00CB4F0E" w:rsidP="005A093C">
      <w:pPr>
        <w:jc w:val="both"/>
        <w:rPr>
          <w:sz w:val="24"/>
          <w:szCs w:val="24"/>
        </w:rPr>
      </w:pPr>
      <w:r w:rsidRPr="00595D32">
        <w:rPr>
          <w:sz w:val="24"/>
          <w:szCs w:val="24"/>
        </w:rPr>
        <w:t>There are many authors that emphasize the voluntary relationship, between youth workers and young people. As Jeff and Smith (2010) state that “the voluntary principle means, that young people can opt-in or out of a voluntary relationship with youth workers.” The youth work strategy for Wales (Welsh government 2019) explains, that “the participation between the young people and youth workers, helps to enable the young people to feel empowered.”</w:t>
      </w:r>
    </w:p>
    <w:p w14:paraId="5DE6128E" w14:textId="5E62BD1B" w:rsidR="009306B8" w:rsidRPr="00595D32" w:rsidRDefault="009306B8" w:rsidP="005A093C">
      <w:pPr>
        <w:jc w:val="both"/>
        <w:rPr>
          <w:sz w:val="24"/>
          <w:szCs w:val="24"/>
        </w:rPr>
      </w:pPr>
    </w:p>
    <w:p w14:paraId="5D149D5F" w14:textId="1FD70E23" w:rsidR="00E852D3" w:rsidRPr="00595D32" w:rsidRDefault="00E852D3" w:rsidP="005A093C">
      <w:pPr>
        <w:jc w:val="both"/>
        <w:rPr>
          <w:b/>
          <w:bCs/>
          <w:sz w:val="24"/>
          <w:szCs w:val="24"/>
        </w:rPr>
      </w:pPr>
      <w:r w:rsidRPr="00595D32">
        <w:rPr>
          <w:b/>
          <w:bCs/>
          <w:sz w:val="24"/>
          <w:szCs w:val="24"/>
        </w:rPr>
        <w:t>Reference</w:t>
      </w:r>
    </w:p>
    <w:p w14:paraId="07CBD7FC" w14:textId="2C2878F9" w:rsidR="009306B8" w:rsidRPr="00595D32" w:rsidRDefault="009306B8" w:rsidP="005A093C">
      <w:pPr>
        <w:jc w:val="both"/>
        <w:rPr>
          <w:sz w:val="24"/>
          <w:szCs w:val="24"/>
        </w:rPr>
      </w:pPr>
      <w:r w:rsidRPr="00595D32">
        <w:rPr>
          <w:sz w:val="24"/>
          <w:szCs w:val="24"/>
        </w:rPr>
        <w:t>Youth Work in Wales group (2018) Principles and Purposes</w:t>
      </w:r>
    </w:p>
    <w:p w14:paraId="27B5C3CC" w14:textId="4EABB371" w:rsidR="00E852D3" w:rsidRPr="00595D32" w:rsidRDefault="00E852D3" w:rsidP="005A093C">
      <w:pPr>
        <w:jc w:val="both"/>
        <w:rPr>
          <w:sz w:val="24"/>
          <w:szCs w:val="24"/>
        </w:rPr>
      </w:pPr>
      <w:r w:rsidRPr="00595D32">
        <w:rPr>
          <w:sz w:val="24"/>
          <w:szCs w:val="24"/>
        </w:rPr>
        <w:t>Welsh Government (2019) Youth Work Strategy for Wales</w:t>
      </w:r>
    </w:p>
    <w:p w14:paraId="2C0FD822" w14:textId="76E36145" w:rsidR="00054C1A" w:rsidRDefault="00054C1A" w:rsidP="008A0B24"/>
    <w:p w14:paraId="0C179ADE" w14:textId="009CE170" w:rsidR="00054C1A" w:rsidRDefault="00054C1A"/>
    <w:p w14:paraId="1D812E4D" w14:textId="09039ADA" w:rsidR="00054C1A" w:rsidRDefault="00054C1A"/>
    <w:p w14:paraId="6A58552A" w14:textId="59C82065" w:rsidR="00044136" w:rsidRDefault="00044136"/>
    <w:p w14:paraId="6D8FB15C" w14:textId="3C93FB20" w:rsidR="00044136" w:rsidRDefault="00044136"/>
    <w:p w14:paraId="1415D943" w14:textId="253CA2A1" w:rsidR="00044136" w:rsidRDefault="00044136"/>
    <w:p w14:paraId="2237B250" w14:textId="4DC066E7" w:rsidR="00044136" w:rsidRDefault="00044136"/>
    <w:p w14:paraId="3C0C1E62" w14:textId="29FCC43A" w:rsidR="009F1ED3" w:rsidRPr="005A093C" w:rsidRDefault="002425E8" w:rsidP="005A093C">
      <w:pPr>
        <w:jc w:val="both"/>
        <w:rPr>
          <w:sz w:val="24"/>
          <w:szCs w:val="24"/>
        </w:rPr>
      </w:pPr>
      <w:r w:rsidRPr="005A093C">
        <w:rPr>
          <w:sz w:val="24"/>
          <w:szCs w:val="24"/>
        </w:rPr>
        <w:lastRenderedPageBreak/>
        <w:t xml:space="preserve">As the </w:t>
      </w:r>
      <w:r w:rsidR="007D1D57" w:rsidRPr="005A093C">
        <w:rPr>
          <w:sz w:val="24"/>
          <w:szCs w:val="24"/>
        </w:rPr>
        <w:t xml:space="preserve">Standards Council Scotland </w:t>
      </w:r>
      <w:r w:rsidR="00896721" w:rsidRPr="005A093C">
        <w:rPr>
          <w:sz w:val="24"/>
          <w:szCs w:val="24"/>
        </w:rPr>
        <w:t xml:space="preserve">(2019) </w:t>
      </w:r>
      <w:r w:rsidR="00E91BF8" w:rsidRPr="005A093C">
        <w:rPr>
          <w:sz w:val="24"/>
          <w:szCs w:val="24"/>
        </w:rPr>
        <w:t>points out</w:t>
      </w:r>
      <w:r w:rsidR="000233C2" w:rsidRPr="005A093C">
        <w:rPr>
          <w:sz w:val="24"/>
          <w:szCs w:val="24"/>
        </w:rPr>
        <w:t xml:space="preserve"> </w:t>
      </w:r>
      <w:r w:rsidR="00CE4076" w:rsidRPr="005A093C">
        <w:rPr>
          <w:sz w:val="24"/>
          <w:szCs w:val="24"/>
        </w:rPr>
        <w:t xml:space="preserve">that </w:t>
      </w:r>
      <w:r w:rsidR="001B08EB" w:rsidRPr="005A093C">
        <w:rPr>
          <w:sz w:val="24"/>
          <w:szCs w:val="24"/>
        </w:rPr>
        <w:t>“</w:t>
      </w:r>
      <w:r w:rsidR="00CE4076" w:rsidRPr="005A093C">
        <w:rPr>
          <w:sz w:val="24"/>
          <w:szCs w:val="24"/>
        </w:rPr>
        <w:t>Youth work</w:t>
      </w:r>
      <w:r w:rsidR="00AE2935" w:rsidRPr="005A093C">
        <w:rPr>
          <w:sz w:val="24"/>
          <w:szCs w:val="24"/>
        </w:rPr>
        <w:t xml:space="preserve"> involves</w:t>
      </w:r>
      <w:r w:rsidR="00CE4076" w:rsidRPr="005A093C">
        <w:rPr>
          <w:sz w:val="24"/>
          <w:szCs w:val="24"/>
        </w:rPr>
        <w:t xml:space="preserve"> en</w:t>
      </w:r>
      <w:r w:rsidR="00E872FF" w:rsidRPr="005A093C">
        <w:rPr>
          <w:sz w:val="24"/>
          <w:szCs w:val="24"/>
        </w:rPr>
        <w:t xml:space="preserve">gaging with </w:t>
      </w:r>
      <w:r w:rsidR="009462E9" w:rsidRPr="005A093C">
        <w:rPr>
          <w:sz w:val="24"/>
          <w:szCs w:val="24"/>
        </w:rPr>
        <w:t>young people to facilitate their personal, social and educational development</w:t>
      </w:r>
      <w:r w:rsidR="00111E3E" w:rsidRPr="005A093C">
        <w:rPr>
          <w:sz w:val="24"/>
          <w:szCs w:val="24"/>
        </w:rPr>
        <w:t xml:space="preserve"> and enable the</w:t>
      </w:r>
      <w:r w:rsidR="001B08EB" w:rsidRPr="005A093C">
        <w:rPr>
          <w:sz w:val="24"/>
          <w:szCs w:val="24"/>
        </w:rPr>
        <w:t>m</w:t>
      </w:r>
      <w:r w:rsidR="00111E3E" w:rsidRPr="005A093C">
        <w:rPr>
          <w:sz w:val="24"/>
          <w:szCs w:val="24"/>
        </w:rPr>
        <w:t xml:space="preserve"> to gain a voice, influence and a place in society</w:t>
      </w:r>
      <w:r w:rsidR="005479A9" w:rsidRPr="005A093C">
        <w:rPr>
          <w:sz w:val="24"/>
          <w:szCs w:val="24"/>
        </w:rPr>
        <w:t>.</w:t>
      </w:r>
      <w:r w:rsidR="001B08EB" w:rsidRPr="005A093C">
        <w:rPr>
          <w:sz w:val="24"/>
          <w:szCs w:val="24"/>
        </w:rPr>
        <w:t xml:space="preserve">” </w:t>
      </w:r>
      <w:r w:rsidR="007B5C4E" w:rsidRPr="005A093C">
        <w:rPr>
          <w:sz w:val="24"/>
          <w:szCs w:val="24"/>
        </w:rPr>
        <w:t xml:space="preserve"> M</w:t>
      </w:r>
      <w:r w:rsidR="00A84A1A" w:rsidRPr="005A093C">
        <w:rPr>
          <w:sz w:val="24"/>
          <w:szCs w:val="24"/>
        </w:rPr>
        <w:t xml:space="preserve">any authors have </w:t>
      </w:r>
      <w:r w:rsidR="008C29F5" w:rsidRPr="005A093C">
        <w:rPr>
          <w:sz w:val="24"/>
          <w:szCs w:val="24"/>
        </w:rPr>
        <w:t>written about youth workers having positive relationships with young people</w:t>
      </w:r>
      <w:r w:rsidR="003D7923" w:rsidRPr="005A093C">
        <w:rPr>
          <w:sz w:val="24"/>
          <w:szCs w:val="24"/>
        </w:rPr>
        <w:t xml:space="preserve">, </w:t>
      </w:r>
      <w:r w:rsidR="00DC1167" w:rsidRPr="005A093C">
        <w:rPr>
          <w:sz w:val="24"/>
          <w:szCs w:val="24"/>
        </w:rPr>
        <w:t xml:space="preserve">referring to Blacker </w:t>
      </w:r>
      <w:r w:rsidR="00A17D31" w:rsidRPr="005A093C">
        <w:rPr>
          <w:sz w:val="24"/>
          <w:szCs w:val="24"/>
        </w:rPr>
        <w:t>(2010</w:t>
      </w:r>
      <w:r w:rsidR="006E3BF4" w:rsidRPr="005A093C">
        <w:rPr>
          <w:sz w:val="24"/>
          <w:szCs w:val="24"/>
        </w:rPr>
        <w:t xml:space="preserve">, </w:t>
      </w:r>
      <w:r w:rsidR="00A768B5" w:rsidRPr="005A093C">
        <w:rPr>
          <w:sz w:val="24"/>
          <w:szCs w:val="24"/>
        </w:rPr>
        <w:t>pp. 15-</w:t>
      </w:r>
      <w:r w:rsidR="00E818B3" w:rsidRPr="005A093C">
        <w:rPr>
          <w:sz w:val="24"/>
          <w:szCs w:val="24"/>
        </w:rPr>
        <w:t>30</w:t>
      </w:r>
      <w:r w:rsidR="0001087F" w:rsidRPr="005A093C">
        <w:rPr>
          <w:sz w:val="24"/>
          <w:szCs w:val="24"/>
        </w:rPr>
        <w:t xml:space="preserve">) </w:t>
      </w:r>
      <w:r w:rsidR="00771C03" w:rsidRPr="005A093C">
        <w:rPr>
          <w:sz w:val="24"/>
          <w:szCs w:val="24"/>
        </w:rPr>
        <w:t xml:space="preserve">who </w:t>
      </w:r>
      <w:r w:rsidR="006A285B" w:rsidRPr="005A093C">
        <w:rPr>
          <w:sz w:val="24"/>
          <w:szCs w:val="24"/>
        </w:rPr>
        <w:t xml:space="preserve">states that </w:t>
      </w:r>
      <w:r w:rsidR="00A4663A" w:rsidRPr="005A093C">
        <w:rPr>
          <w:sz w:val="24"/>
          <w:szCs w:val="24"/>
        </w:rPr>
        <w:t xml:space="preserve">“a central </w:t>
      </w:r>
      <w:r w:rsidR="00E2090A" w:rsidRPr="005A093C">
        <w:rPr>
          <w:sz w:val="24"/>
          <w:szCs w:val="24"/>
        </w:rPr>
        <w:t xml:space="preserve">task for any youth worker has always been the need to construct and sustain educational and social relationships </w:t>
      </w:r>
      <w:r w:rsidR="00FC72DB" w:rsidRPr="005A093C">
        <w:rPr>
          <w:sz w:val="24"/>
          <w:szCs w:val="24"/>
        </w:rPr>
        <w:t>with young people</w:t>
      </w:r>
      <w:r w:rsidR="00B50DC4" w:rsidRPr="005A093C">
        <w:rPr>
          <w:sz w:val="24"/>
          <w:szCs w:val="24"/>
        </w:rPr>
        <w:t xml:space="preserve">.” </w:t>
      </w:r>
      <w:r w:rsidR="00A12250" w:rsidRPr="005A093C">
        <w:rPr>
          <w:sz w:val="24"/>
          <w:szCs w:val="24"/>
        </w:rPr>
        <w:t>Blacker</w:t>
      </w:r>
      <w:r w:rsidR="00B64255" w:rsidRPr="005A093C">
        <w:rPr>
          <w:sz w:val="24"/>
          <w:szCs w:val="24"/>
        </w:rPr>
        <w:t xml:space="preserve"> (2010, pp. 15-30) </w:t>
      </w:r>
      <w:r w:rsidR="009F6FB0" w:rsidRPr="005A093C">
        <w:rPr>
          <w:sz w:val="24"/>
          <w:szCs w:val="24"/>
        </w:rPr>
        <w:t>then goes on to say that</w:t>
      </w:r>
      <w:r w:rsidR="003928D9" w:rsidRPr="005A093C">
        <w:rPr>
          <w:sz w:val="24"/>
          <w:szCs w:val="24"/>
        </w:rPr>
        <w:t xml:space="preserve"> “it is no exaggeration </w:t>
      </w:r>
      <w:r w:rsidR="00340318" w:rsidRPr="005A093C">
        <w:rPr>
          <w:sz w:val="24"/>
          <w:szCs w:val="24"/>
        </w:rPr>
        <w:t xml:space="preserve">to say that the single most important factor </w:t>
      </w:r>
      <w:r w:rsidR="00727F04" w:rsidRPr="005A093C">
        <w:rPr>
          <w:sz w:val="24"/>
          <w:szCs w:val="24"/>
        </w:rPr>
        <w:t>in defining youth work practice rests with the worker.”</w:t>
      </w:r>
      <w:r w:rsidR="004E3C6E" w:rsidRPr="005A093C">
        <w:rPr>
          <w:sz w:val="24"/>
          <w:szCs w:val="24"/>
        </w:rPr>
        <w:t xml:space="preserve">  </w:t>
      </w:r>
      <w:r w:rsidR="007908B2" w:rsidRPr="005A093C">
        <w:rPr>
          <w:sz w:val="24"/>
          <w:szCs w:val="24"/>
        </w:rPr>
        <w:t>Youth workers</w:t>
      </w:r>
      <w:r w:rsidR="003A3BE5" w:rsidRPr="005A093C">
        <w:rPr>
          <w:sz w:val="24"/>
          <w:szCs w:val="24"/>
        </w:rPr>
        <w:t xml:space="preserve"> carry out activities </w:t>
      </w:r>
      <w:r w:rsidR="004C5B69" w:rsidRPr="005A093C">
        <w:rPr>
          <w:sz w:val="24"/>
          <w:szCs w:val="24"/>
        </w:rPr>
        <w:t>that</w:t>
      </w:r>
      <w:r w:rsidR="004834F9" w:rsidRPr="005A093C">
        <w:rPr>
          <w:sz w:val="24"/>
          <w:szCs w:val="24"/>
        </w:rPr>
        <w:t xml:space="preserve"> offer young people the opportunity to learn in a </w:t>
      </w:r>
      <w:r w:rsidR="00CA4FE7" w:rsidRPr="005A093C">
        <w:rPr>
          <w:sz w:val="24"/>
          <w:szCs w:val="24"/>
        </w:rPr>
        <w:t>non-formal</w:t>
      </w:r>
      <w:r w:rsidR="004834F9" w:rsidRPr="005A093C">
        <w:rPr>
          <w:sz w:val="24"/>
          <w:szCs w:val="24"/>
        </w:rPr>
        <w:t xml:space="preserve"> way</w:t>
      </w:r>
      <w:r w:rsidR="0053204C" w:rsidRPr="005A093C">
        <w:rPr>
          <w:sz w:val="24"/>
          <w:szCs w:val="24"/>
        </w:rPr>
        <w:t xml:space="preserve"> as Harte </w:t>
      </w:r>
      <w:r w:rsidR="0050575E" w:rsidRPr="005A093C">
        <w:rPr>
          <w:sz w:val="24"/>
          <w:szCs w:val="24"/>
        </w:rPr>
        <w:t xml:space="preserve">(2010, p.90) states that “they provide a key setting </w:t>
      </w:r>
      <w:r w:rsidR="00A05828" w:rsidRPr="005A093C">
        <w:rPr>
          <w:sz w:val="24"/>
          <w:szCs w:val="24"/>
        </w:rPr>
        <w:t xml:space="preserve">to enable the educational processes of youth work to take place. They act </w:t>
      </w:r>
      <w:r w:rsidR="00674AE8" w:rsidRPr="005A093C">
        <w:rPr>
          <w:sz w:val="24"/>
          <w:szCs w:val="24"/>
        </w:rPr>
        <w:t xml:space="preserve">as a catalyst to initiate and </w:t>
      </w:r>
      <w:r w:rsidR="00A77D47" w:rsidRPr="005A093C">
        <w:rPr>
          <w:sz w:val="24"/>
          <w:szCs w:val="24"/>
        </w:rPr>
        <w:t xml:space="preserve">hasten young </w:t>
      </w:r>
      <w:r w:rsidR="00F15420" w:rsidRPr="005A093C">
        <w:rPr>
          <w:sz w:val="24"/>
          <w:szCs w:val="24"/>
        </w:rPr>
        <w:t>people’s</w:t>
      </w:r>
      <w:r w:rsidR="00A77D47" w:rsidRPr="005A093C">
        <w:rPr>
          <w:sz w:val="24"/>
          <w:szCs w:val="24"/>
        </w:rPr>
        <w:t xml:space="preserve"> </w:t>
      </w:r>
      <w:r w:rsidR="009E5BAA" w:rsidRPr="005A093C">
        <w:rPr>
          <w:sz w:val="24"/>
          <w:szCs w:val="24"/>
        </w:rPr>
        <w:t>development and learning.”</w:t>
      </w:r>
    </w:p>
    <w:p w14:paraId="393325B1" w14:textId="285C5C5D" w:rsidR="0080727A" w:rsidRPr="005A093C" w:rsidRDefault="0080727A" w:rsidP="005A093C">
      <w:pPr>
        <w:jc w:val="both"/>
        <w:rPr>
          <w:sz w:val="24"/>
          <w:szCs w:val="24"/>
        </w:rPr>
      </w:pPr>
      <w:r w:rsidRPr="005A093C">
        <w:rPr>
          <w:sz w:val="24"/>
          <w:szCs w:val="24"/>
        </w:rPr>
        <w:t>Ref</w:t>
      </w:r>
      <w:r w:rsidR="00D021E8" w:rsidRPr="005A093C">
        <w:rPr>
          <w:sz w:val="24"/>
          <w:szCs w:val="24"/>
        </w:rPr>
        <w:t>e</w:t>
      </w:r>
      <w:r w:rsidRPr="005A093C">
        <w:rPr>
          <w:sz w:val="24"/>
          <w:szCs w:val="24"/>
        </w:rPr>
        <w:t>rence list</w:t>
      </w:r>
    </w:p>
    <w:p w14:paraId="7A50152D" w14:textId="51D19A4D" w:rsidR="000D0976" w:rsidRPr="005A093C" w:rsidRDefault="000D0976" w:rsidP="005A093C">
      <w:pPr>
        <w:jc w:val="both"/>
        <w:rPr>
          <w:sz w:val="24"/>
          <w:szCs w:val="24"/>
        </w:rPr>
      </w:pPr>
      <w:r w:rsidRPr="005A093C">
        <w:rPr>
          <w:sz w:val="24"/>
          <w:szCs w:val="24"/>
        </w:rPr>
        <w:t>Blacker</w:t>
      </w:r>
      <w:r w:rsidR="00773F84" w:rsidRPr="005A093C">
        <w:rPr>
          <w:sz w:val="24"/>
          <w:szCs w:val="24"/>
        </w:rPr>
        <w:t xml:space="preserve">,H </w:t>
      </w:r>
      <w:r w:rsidR="00D51616" w:rsidRPr="005A093C">
        <w:rPr>
          <w:sz w:val="24"/>
          <w:szCs w:val="24"/>
        </w:rPr>
        <w:t>(</w:t>
      </w:r>
      <w:r w:rsidR="00A97F0F" w:rsidRPr="005A093C">
        <w:rPr>
          <w:sz w:val="24"/>
          <w:szCs w:val="24"/>
        </w:rPr>
        <w:t>2010</w:t>
      </w:r>
      <w:r w:rsidR="00C35EFA" w:rsidRPr="005A093C">
        <w:rPr>
          <w:sz w:val="24"/>
          <w:szCs w:val="24"/>
        </w:rPr>
        <w:t xml:space="preserve">, </w:t>
      </w:r>
      <w:r w:rsidR="00E130CB" w:rsidRPr="005A093C">
        <w:rPr>
          <w:sz w:val="24"/>
          <w:szCs w:val="24"/>
        </w:rPr>
        <w:t>pp</w:t>
      </w:r>
      <w:r w:rsidR="005C4057" w:rsidRPr="005A093C">
        <w:rPr>
          <w:sz w:val="24"/>
          <w:szCs w:val="24"/>
        </w:rPr>
        <w:t>.</w:t>
      </w:r>
      <w:r w:rsidR="00E130CB" w:rsidRPr="005A093C">
        <w:rPr>
          <w:sz w:val="24"/>
          <w:szCs w:val="24"/>
        </w:rPr>
        <w:t xml:space="preserve"> 15-30</w:t>
      </w:r>
      <w:r w:rsidR="00A97F0F" w:rsidRPr="005A093C">
        <w:rPr>
          <w:sz w:val="24"/>
          <w:szCs w:val="24"/>
        </w:rPr>
        <w:t xml:space="preserve">) </w:t>
      </w:r>
      <w:r w:rsidR="003F3DA6" w:rsidRPr="005A093C">
        <w:rPr>
          <w:sz w:val="24"/>
          <w:szCs w:val="24"/>
        </w:rPr>
        <w:t>“</w:t>
      </w:r>
      <w:r w:rsidR="001F4D23" w:rsidRPr="005A093C">
        <w:rPr>
          <w:sz w:val="24"/>
          <w:szCs w:val="24"/>
        </w:rPr>
        <w:t>Re</w:t>
      </w:r>
      <w:r w:rsidR="003F3DA6" w:rsidRPr="005A093C">
        <w:rPr>
          <w:sz w:val="24"/>
          <w:szCs w:val="24"/>
        </w:rPr>
        <w:t>lationships, friendships and youth work”</w:t>
      </w:r>
      <w:r w:rsidR="00866741" w:rsidRPr="005A093C">
        <w:rPr>
          <w:sz w:val="24"/>
          <w:szCs w:val="24"/>
        </w:rPr>
        <w:t xml:space="preserve"> in </w:t>
      </w:r>
      <w:r w:rsidR="007C2E34" w:rsidRPr="005A093C">
        <w:rPr>
          <w:sz w:val="24"/>
          <w:szCs w:val="24"/>
        </w:rPr>
        <w:t>Jeffs</w:t>
      </w:r>
      <w:r w:rsidR="003E283C" w:rsidRPr="005A093C">
        <w:rPr>
          <w:sz w:val="24"/>
          <w:szCs w:val="24"/>
        </w:rPr>
        <w:t xml:space="preserve"> and Smith (ed) </w:t>
      </w:r>
      <w:r w:rsidR="008969EF" w:rsidRPr="005A093C">
        <w:rPr>
          <w:i/>
          <w:iCs/>
          <w:sz w:val="24"/>
          <w:szCs w:val="24"/>
        </w:rPr>
        <w:t>Youth work practice</w:t>
      </w:r>
      <w:r w:rsidR="00B07F4F" w:rsidRPr="005A093C">
        <w:rPr>
          <w:sz w:val="24"/>
          <w:szCs w:val="24"/>
        </w:rPr>
        <w:t xml:space="preserve">: </w:t>
      </w:r>
      <w:r w:rsidR="002B5FFA" w:rsidRPr="005A093C">
        <w:rPr>
          <w:sz w:val="24"/>
          <w:szCs w:val="24"/>
        </w:rPr>
        <w:t>Basingstoke</w:t>
      </w:r>
      <w:r w:rsidR="00716BA5" w:rsidRPr="005A093C">
        <w:rPr>
          <w:sz w:val="24"/>
          <w:szCs w:val="24"/>
        </w:rPr>
        <w:t>,</w:t>
      </w:r>
      <w:r w:rsidR="002B5FFA" w:rsidRPr="005A093C">
        <w:rPr>
          <w:sz w:val="24"/>
          <w:szCs w:val="24"/>
        </w:rPr>
        <w:t xml:space="preserve"> </w:t>
      </w:r>
      <w:r w:rsidR="00B07F4F" w:rsidRPr="005A093C">
        <w:rPr>
          <w:sz w:val="24"/>
          <w:szCs w:val="24"/>
        </w:rPr>
        <w:t>Palgrave Macmillan</w:t>
      </w:r>
      <w:r w:rsidR="00716BA5" w:rsidRPr="005A093C">
        <w:rPr>
          <w:sz w:val="24"/>
          <w:szCs w:val="24"/>
        </w:rPr>
        <w:t>.</w:t>
      </w:r>
    </w:p>
    <w:p w14:paraId="472006C0" w14:textId="134ED1C1" w:rsidR="00F6780E" w:rsidRPr="005A093C" w:rsidRDefault="002D1D45" w:rsidP="005A093C">
      <w:pPr>
        <w:jc w:val="both"/>
        <w:rPr>
          <w:sz w:val="24"/>
          <w:szCs w:val="24"/>
        </w:rPr>
      </w:pPr>
      <w:r w:rsidRPr="005A093C">
        <w:rPr>
          <w:sz w:val="24"/>
          <w:szCs w:val="24"/>
        </w:rPr>
        <w:t>Harte</w:t>
      </w:r>
      <w:r w:rsidR="00CB7F4E" w:rsidRPr="005A093C">
        <w:rPr>
          <w:sz w:val="24"/>
          <w:szCs w:val="24"/>
        </w:rPr>
        <w:t xml:space="preserve">, S </w:t>
      </w:r>
      <w:r w:rsidR="00833300" w:rsidRPr="005A093C">
        <w:rPr>
          <w:sz w:val="24"/>
          <w:szCs w:val="24"/>
        </w:rPr>
        <w:t>(2010</w:t>
      </w:r>
      <w:r w:rsidR="00E130CB" w:rsidRPr="005A093C">
        <w:rPr>
          <w:sz w:val="24"/>
          <w:szCs w:val="24"/>
        </w:rPr>
        <w:t xml:space="preserve">, pp. </w:t>
      </w:r>
      <w:r w:rsidR="005C4057" w:rsidRPr="005A093C">
        <w:rPr>
          <w:sz w:val="24"/>
          <w:szCs w:val="24"/>
        </w:rPr>
        <w:t>85-100</w:t>
      </w:r>
      <w:r w:rsidR="00833300" w:rsidRPr="005A093C">
        <w:rPr>
          <w:sz w:val="24"/>
          <w:szCs w:val="24"/>
        </w:rPr>
        <w:t xml:space="preserve">) “Activities in youth work” </w:t>
      </w:r>
      <w:r w:rsidR="00FE2E0A" w:rsidRPr="005A093C">
        <w:rPr>
          <w:sz w:val="24"/>
          <w:szCs w:val="24"/>
        </w:rPr>
        <w:t xml:space="preserve">in Jeffs and Smith (ed) </w:t>
      </w:r>
      <w:r w:rsidR="00151EAA" w:rsidRPr="005A093C">
        <w:rPr>
          <w:i/>
          <w:iCs/>
          <w:sz w:val="24"/>
          <w:szCs w:val="24"/>
        </w:rPr>
        <w:t>Youth work</w:t>
      </w:r>
      <w:r w:rsidR="00151EAA" w:rsidRPr="005A093C">
        <w:rPr>
          <w:sz w:val="24"/>
          <w:szCs w:val="24"/>
        </w:rPr>
        <w:t xml:space="preserve"> </w:t>
      </w:r>
      <w:r w:rsidR="00151EAA" w:rsidRPr="005A093C">
        <w:rPr>
          <w:i/>
          <w:iCs/>
          <w:sz w:val="24"/>
          <w:szCs w:val="24"/>
        </w:rPr>
        <w:t>practice</w:t>
      </w:r>
      <w:r w:rsidR="00151EAA" w:rsidRPr="005A093C">
        <w:rPr>
          <w:sz w:val="24"/>
          <w:szCs w:val="24"/>
        </w:rPr>
        <w:t xml:space="preserve">: </w:t>
      </w:r>
      <w:r w:rsidR="0078359B" w:rsidRPr="005A093C">
        <w:rPr>
          <w:sz w:val="24"/>
          <w:szCs w:val="24"/>
        </w:rPr>
        <w:t>Basingstoke</w:t>
      </w:r>
      <w:r w:rsidR="00716BA5" w:rsidRPr="005A093C">
        <w:rPr>
          <w:sz w:val="24"/>
          <w:szCs w:val="24"/>
        </w:rPr>
        <w:t>,</w:t>
      </w:r>
      <w:r w:rsidR="0078359B" w:rsidRPr="005A093C">
        <w:rPr>
          <w:sz w:val="24"/>
          <w:szCs w:val="24"/>
        </w:rPr>
        <w:t xml:space="preserve"> </w:t>
      </w:r>
      <w:r w:rsidR="00151EAA" w:rsidRPr="005A093C">
        <w:rPr>
          <w:sz w:val="24"/>
          <w:szCs w:val="24"/>
        </w:rPr>
        <w:t>Palgrave Macmillan</w:t>
      </w:r>
      <w:r w:rsidR="00716BA5" w:rsidRPr="005A093C">
        <w:rPr>
          <w:sz w:val="24"/>
          <w:szCs w:val="24"/>
        </w:rPr>
        <w:t>.</w:t>
      </w:r>
      <w:r w:rsidR="00151EAA" w:rsidRPr="005A093C">
        <w:rPr>
          <w:sz w:val="24"/>
          <w:szCs w:val="24"/>
        </w:rPr>
        <w:t xml:space="preserve"> </w:t>
      </w:r>
    </w:p>
    <w:p w14:paraId="1E5901AB" w14:textId="14C63793" w:rsidR="006A7031" w:rsidRPr="005A093C" w:rsidRDefault="00FD05E6" w:rsidP="005A093C">
      <w:pPr>
        <w:jc w:val="both"/>
        <w:rPr>
          <w:sz w:val="24"/>
          <w:szCs w:val="24"/>
        </w:rPr>
      </w:pPr>
      <w:r w:rsidRPr="005A093C">
        <w:rPr>
          <w:sz w:val="24"/>
          <w:szCs w:val="24"/>
        </w:rPr>
        <w:t>Jolly,</w:t>
      </w:r>
      <w:r w:rsidR="002B5FFA" w:rsidRPr="005A093C">
        <w:rPr>
          <w:sz w:val="24"/>
          <w:szCs w:val="24"/>
        </w:rPr>
        <w:t xml:space="preserve"> </w:t>
      </w:r>
      <w:r w:rsidRPr="005A093C">
        <w:rPr>
          <w:sz w:val="24"/>
          <w:szCs w:val="24"/>
        </w:rPr>
        <w:t>J (2010</w:t>
      </w:r>
      <w:r w:rsidR="004D3952" w:rsidRPr="005A093C">
        <w:rPr>
          <w:sz w:val="24"/>
          <w:szCs w:val="24"/>
        </w:rPr>
        <w:t>, pp. 1-12</w:t>
      </w:r>
      <w:r w:rsidRPr="005A093C">
        <w:rPr>
          <w:sz w:val="24"/>
          <w:szCs w:val="24"/>
        </w:rPr>
        <w:t xml:space="preserve">) </w:t>
      </w:r>
      <w:r w:rsidR="0026311B" w:rsidRPr="005A093C">
        <w:rPr>
          <w:sz w:val="24"/>
          <w:szCs w:val="24"/>
        </w:rPr>
        <w:t>“Local youth work” in Rogers and Smith</w:t>
      </w:r>
      <w:r w:rsidR="00833E4C" w:rsidRPr="005A093C">
        <w:rPr>
          <w:sz w:val="24"/>
          <w:szCs w:val="24"/>
        </w:rPr>
        <w:t xml:space="preserve"> (ed) </w:t>
      </w:r>
      <w:r w:rsidR="00833E4C" w:rsidRPr="005A093C">
        <w:rPr>
          <w:i/>
          <w:iCs/>
          <w:sz w:val="24"/>
          <w:szCs w:val="24"/>
        </w:rPr>
        <w:t>Journeying Together</w:t>
      </w:r>
      <w:r w:rsidR="002B5FFA" w:rsidRPr="005A093C">
        <w:rPr>
          <w:sz w:val="24"/>
          <w:szCs w:val="24"/>
        </w:rPr>
        <w:t>: Dorset</w:t>
      </w:r>
      <w:r w:rsidR="00716BA5" w:rsidRPr="005A093C">
        <w:rPr>
          <w:sz w:val="24"/>
          <w:szCs w:val="24"/>
        </w:rPr>
        <w:t>, Russell house publishing.</w:t>
      </w:r>
    </w:p>
    <w:p w14:paraId="55E491F2" w14:textId="1A447133" w:rsidR="004B6874" w:rsidRPr="005A093C" w:rsidRDefault="001F7DE6" w:rsidP="005A093C">
      <w:pPr>
        <w:jc w:val="both"/>
        <w:rPr>
          <w:sz w:val="24"/>
          <w:szCs w:val="24"/>
        </w:rPr>
      </w:pPr>
      <w:r w:rsidRPr="005A093C">
        <w:rPr>
          <w:sz w:val="24"/>
          <w:szCs w:val="24"/>
        </w:rPr>
        <w:t xml:space="preserve">Standards council Scotland (2019) </w:t>
      </w:r>
      <w:r w:rsidR="006F1875" w:rsidRPr="005A093C">
        <w:rPr>
          <w:sz w:val="24"/>
          <w:szCs w:val="24"/>
        </w:rPr>
        <w:t xml:space="preserve">Youth Work National occupational standards. </w:t>
      </w:r>
    </w:p>
    <w:p w14:paraId="33F20255" w14:textId="77777777" w:rsidR="00DE75C1" w:rsidRPr="005A093C" w:rsidRDefault="00DE75C1">
      <w:pPr>
        <w:rPr>
          <w:sz w:val="24"/>
          <w:szCs w:val="24"/>
        </w:rPr>
      </w:pPr>
    </w:p>
    <w:p w14:paraId="1A577DA6" w14:textId="77777777" w:rsidR="00B61289" w:rsidRPr="00097B3D" w:rsidRDefault="00B61289" w:rsidP="00097B3D">
      <w:pPr>
        <w:jc w:val="both"/>
        <w:rPr>
          <w:sz w:val="24"/>
          <w:szCs w:val="24"/>
        </w:rPr>
      </w:pPr>
    </w:p>
    <w:p w14:paraId="4B470331" w14:textId="7A406E57" w:rsidR="00E953C9" w:rsidRPr="00240442" w:rsidRDefault="00E43682" w:rsidP="00240442">
      <w:pPr>
        <w:pStyle w:val="ListParagraph"/>
        <w:numPr>
          <w:ilvl w:val="0"/>
          <w:numId w:val="4"/>
        </w:numPr>
        <w:jc w:val="both"/>
        <w:rPr>
          <w:sz w:val="24"/>
          <w:szCs w:val="24"/>
        </w:rPr>
      </w:pPr>
      <w:r w:rsidRPr="00240442">
        <w:rPr>
          <w:sz w:val="24"/>
          <w:szCs w:val="24"/>
        </w:rPr>
        <w:lastRenderedPageBreak/>
        <w:t>Plagiarism</w:t>
      </w:r>
      <w:r w:rsidR="00906D65" w:rsidRPr="00240442">
        <w:rPr>
          <w:sz w:val="24"/>
          <w:szCs w:val="24"/>
        </w:rPr>
        <w:t xml:space="preserve">. It is important that students avoid this as it is a breach </w:t>
      </w:r>
      <w:r w:rsidR="003F0E9E" w:rsidRPr="00240442">
        <w:rPr>
          <w:sz w:val="24"/>
          <w:szCs w:val="24"/>
        </w:rPr>
        <w:t xml:space="preserve">of academic integrity. It is to copy someone </w:t>
      </w:r>
      <w:r w:rsidR="002A2431" w:rsidRPr="00240442">
        <w:rPr>
          <w:sz w:val="24"/>
          <w:szCs w:val="24"/>
        </w:rPr>
        <w:t>else’s</w:t>
      </w:r>
      <w:r w:rsidR="003F0E9E" w:rsidRPr="00240442">
        <w:rPr>
          <w:sz w:val="24"/>
          <w:szCs w:val="24"/>
        </w:rPr>
        <w:t xml:space="preserve"> work without acknowledging it.</w:t>
      </w:r>
      <w:r w:rsidR="001157EE" w:rsidRPr="00240442">
        <w:rPr>
          <w:sz w:val="24"/>
          <w:szCs w:val="24"/>
        </w:rPr>
        <w:t xml:space="preserve"> It is important to </w:t>
      </w:r>
      <w:r w:rsidR="00FB545F" w:rsidRPr="00240442">
        <w:rPr>
          <w:sz w:val="24"/>
          <w:szCs w:val="24"/>
        </w:rPr>
        <w:t>reference</w:t>
      </w:r>
      <w:r w:rsidR="001157EE" w:rsidRPr="00240442">
        <w:rPr>
          <w:sz w:val="24"/>
          <w:szCs w:val="24"/>
        </w:rPr>
        <w:t xml:space="preserve"> properly to avoid </w:t>
      </w:r>
      <w:r w:rsidR="000D7D4B" w:rsidRPr="00240442">
        <w:rPr>
          <w:sz w:val="24"/>
          <w:szCs w:val="24"/>
        </w:rPr>
        <w:t>plagiarising</w:t>
      </w:r>
      <w:r w:rsidR="001157EE" w:rsidRPr="00240442">
        <w:rPr>
          <w:sz w:val="24"/>
          <w:szCs w:val="24"/>
        </w:rPr>
        <w:t xml:space="preserve">. </w:t>
      </w:r>
    </w:p>
    <w:p w14:paraId="399F4E3C" w14:textId="66DBC603" w:rsidR="000D2899" w:rsidRPr="00BF2771" w:rsidRDefault="00AA43FA" w:rsidP="00BF2771">
      <w:pPr>
        <w:pStyle w:val="ListParagraph"/>
        <w:numPr>
          <w:ilvl w:val="0"/>
          <w:numId w:val="4"/>
        </w:numPr>
        <w:jc w:val="both"/>
        <w:rPr>
          <w:sz w:val="24"/>
          <w:szCs w:val="24"/>
        </w:rPr>
      </w:pPr>
      <w:r w:rsidRPr="00BF2771">
        <w:rPr>
          <w:sz w:val="24"/>
          <w:szCs w:val="24"/>
        </w:rPr>
        <w:t xml:space="preserve">False, you need to </w:t>
      </w:r>
      <w:r w:rsidR="00862335" w:rsidRPr="00BF2771">
        <w:rPr>
          <w:sz w:val="24"/>
          <w:szCs w:val="24"/>
        </w:rPr>
        <w:t>reference</w:t>
      </w:r>
      <w:r w:rsidRPr="00BF2771">
        <w:rPr>
          <w:sz w:val="24"/>
          <w:szCs w:val="24"/>
        </w:rPr>
        <w:t xml:space="preserve"> all </w:t>
      </w:r>
      <w:r w:rsidR="00551E77" w:rsidRPr="00BF2771">
        <w:rPr>
          <w:sz w:val="24"/>
          <w:szCs w:val="24"/>
        </w:rPr>
        <w:t>citations</w:t>
      </w:r>
      <w:r w:rsidR="00413D53" w:rsidRPr="00BF2771">
        <w:rPr>
          <w:sz w:val="24"/>
          <w:szCs w:val="24"/>
        </w:rPr>
        <w:t xml:space="preserve">, whether it’s a direct quote, a paraphrase </w:t>
      </w:r>
      <w:r w:rsidR="009A7C0A" w:rsidRPr="00BF2771">
        <w:rPr>
          <w:sz w:val="24"/>
          <w:szCs w:val="24"/>
        </w:rPr>
        <w:t>or summarising</w:t>
      </w:r>
      <w:r w:rsidR="003B7246" w:rsidRPr="00BF2771">
        <w:rPr>
          <w:sz w:val="24"/>
          <w:szCs w:val="24"/>
        </w:rPr>
        <w:t xml:space="preserve"> otherwise it would be </w:t>
      </w:r>
      <w:r w:rsidR="00701AC0" w:rsidRPr="00BF2771">
        <w:rPr>
          <w:sz w:val="24"/>
          <w:szCs w:val="24"/>
        </w:rPr>
        <w:t>plagiarising</w:t>
      </w:r>
      <w:r w:rsidR="003B7246" w:rsidRPr="00BF2771">
        <w:rPr>
          <w:sz w:val="24"/>
          <w:szCs w:val="24"/>
        </w:rPr>
        <w:t xml:space="preserve">. </w:t>
      </w:r>
    </w:p>
    <w:p w14:paraId="7D38EE81" w14:textId="0BED994A" w:rsidR="005B38BC" w:rsidRPr="00BF2771" w:rsidRDefault="005B38BC" w:rsidP="00BF2771">
      <w:pPr>
        <w:pStyle w:val="ListParagraph"/>
        <w:numPr>
          <w:ilvl w:val="0"/>
          <w:numId w:val="4"/>
        </w:numPr>
        <w:jc w:val="both"/>
        <w:rPr>
          <w:sz w:val="24"/>
          <w:szCs w:val="24"/>
        </w:rPr>
      </w:pPr>
      <w:r w:rsidRPr="00BF2771">
        <w:rPr>
          <w:sz w:val="24"/>
          <w:szCs w:val="24"/>
        </w:rPr>
        <w:t xml:space="preserve">I believe that this statement is false because </w:t>
      </w:r>
      <w:r w:rsidR="003A7A36" w:rsidRPr="00BF2771">
        <w:rPr>
          <w:sz w:val="24"/>
          <w:szCs w:val="24"/>
        </w:rPr>
        <w:t xml:space="preserve">Wikipedia </w:t>
      </w:r>
      <w:r w:rsidR="00922924" w:rsidRPr="00BF2771">
        <w:rPr>
          <w:sz w:val="24"/>
          <w:szCs w:val="24"/>
        </w:rPr>
        <w:t xml:space="preserve">can be edited by anyone at any time. </w:t>
      </w:r>
      <w:r w:rsidR="00A24ABA" w:rsidRPr="00BF2771">
        <w:rPr>
          <w:sz w:val="24"/>
          <w:szCs w:val="24"/>
        </w:rPr>
        <w:t xml:space="preserve">The information on Wikipedia can be false </w:t>
      </w:r>
      <w:r w:rsidR="00933928" w:rsidRPr="00BF2771">
        <w:rPr>
          <w:sz w:val="24"/>
          <w:szCs w:val="24"/>
        </w:rPr>
        <w:t xml:space="preserve">and the site is </w:t>
      </w:r>
      <w:r w:rsidR="00E0084F" w:rsidRPr="00BF2771">
        <w:rPr>
          <w:sz w:val="24"/>
          <w:szCs w:val="24"/>
        </w:rPr>
        <w:t>unregulated.</w:t>
      </w:r>
    </w:p>
    <w:p w14:paraId="16C3FEF0" w14:textId="69821AFD" w:rsidR="00035ECF" w:rsidRPr="00BF2771" w:rsidRDefault="00FE0D46" w:rsidP="00BF2771">
      <w:pPr>
        <w:pStyle w:val="ListParagraph"/>
        <w:numPr>
          <w:ilvl w:val="0"/>
          <w:numId w:val="4"/>
        </w:numPr>
        <w:jc w:val="both"/>
        <w:rPr>
          <w:sz w:val="24"/>
          <w:szCs w:val="24"/>
        </w:rPr>
      </w:pPr>
      <w:r w:rsidRPr="00BF2771">
        <w:rPr>
          <w:sz w:val="24"/>
          <w:szCs w:val="24"/>
        </w:rPr>
        <w:t xml:space="preserve">For a long quotation you will need </w:t>
      </w:r>
      <w:r w:rsidR="00035ECF" w:rsidRPr="00BF2771">
        <w:rPr>
          <w:sz w:val="24"/>
          <w:szCs w:val="24"/>
        </w:rPr>
        <w:t xml:space="preserve"> </w:t>
      </w:r>
    </w:p>
    <w:p w14:paraId="58EBF5AB" w14:textId="47E22D38" w:rsidR="00035ECF" w:rsidRPr="005A093C" w:rsidRDefault="00035ECF" w:rsidP="005A093C">
      <w:pPr>
        <w:pStyle w:val="ListParagraph"/>
        <w:numPr>
          <w:ilvl w:val="0"/>
          <w:numId w:val="2"/>
        </w:numPr>
        <w:jc w:val="both"/>
        <w:rPr>
          <w:sz w:val="24"/>
          <w:szCs w:val="24"/>
        </w:rPr>
      </w:pPr>
      <w:r w:rsidRPr="005A093C">
        <w:rPr>
          <w:sz w:val="24"/>
          <w:szCs w:val="24"/>
        </w:rPr>
        <w:t>Single line spacing</w:t>
      </w:r>
    </w:p>
    <w:p w14:paraId="4AED9E00" w14:textId="194CE69F" w:rsidR="00035ECF" w:rsidRPr="005A093C" w:rsidRDefault="008F5198" w:rsidP="005A093C">
      <w:pPr>
        <w:pStyle w:val="ListParagraph"/>
        <w:numPr>
          <w:ilvl w:val="0"/>
          <w:numId w:val="2"/>
        </w:numPr>
        <w:jc w:val="both"/>
        <w:rPr>
          <w:sz w:val="24"/>
          <w:szCs w:val="24"/>
        </w:rPr>
      </w:pPr>
      <w:r w:rsidRPr="005A093C">
        <w:rPr>
          <w:sz w:val="24"/>
          <w:szCs w:val="24"/>
        </w:rPr>
        <w:t>No quotation marks</w:t>
      </w:r>
    </w:p>
    <w:p w14:paraId="36383109" w14:textId="303C232E" w:rsidR="008F5198" w:rsidRPr="005A093C" w:rsidRDefault="008F5198" w:rsidP="005A093C">
      <w:pPr>
        <w:pStyle w:val="ListParagraph"/>
        <w:numPr>
          <w:ilvl w:val="0"/>
          <w:numId w:val="2"/>
        </w:numPr>
        <w:jc w:val="both"/>
        <w:rPr>
          <w:sz w:val="24"/>
          <w:szCs w:val="24"/>
        </w:rPr>
      </w:pPr>
      <w:r w:rsidRPr="005A093C">
        <w:rPr>
          <w:sz w:val="24"/>
          <w:szCs w:val="24"/>
        </w:rPr>
        <w:t xml:space="preserve">More </w:t>
      </w:r>
      <w:r w:rsidR="00747FAC" w:rsidRPr="005A093C">
        <w:rPr>
          <w:sz w:val="24"/>
          <w:szCs w:val="24"/>
        </w:rPr>
        <w:t>than</w:t>
      </w:r>
      <w:r w:rsidRPr="005A093C">
        <w:rPr>
          <w:sz w:val="24"/>
          <w:szCs w:val="24"/>
        </w:rPr>
        <w:t xml:space="preserve"> thirty words</w:t>
      </w:r>
    </w:p>
    <w:p w14:paraId="16EB7BA9" w14:textId="05909DAC" w:rsidR="008F5198" w:rsidRPr="005A093C" w:rsidRDefault="00551A8A" w:rsidP="005A093C">
      <w:pPr>
        <w:pStyle w:val="ListParagraph"/>
        <w:numPr>
          <w:ilvl w:val="0"/>
          <w:numId w:val="2"/>
        </w:numPr>
        <w:jc w:val="both"/>
        <w:rPr>
          <w:sz w:val="24"/>
          <w:szCs w:val="24"/>
        </w:rPr>
      </w:pPr>
      <w:r w:rsidRPr="005A093C">
        <w:rPr>
          <w:sz w:val="24"/>
          <w:szCs w:val="24"/>
        </w:rPr>
        <w:t>Indented</w:t>
      </w:r>
    </w:p>
    <w:p w14:paraId="17FD8669" w14:textId="5A13B4D4" w:rsidR="00551A8A" w:rsidRPr="005A093C" w:rsidRDefault="00551A8A" w:rsidP="005A093C">
      <w:pPr>
        <w:pStyle w:val="ListParagraph"/>
        <w:numPr>
          <w:ilvl w:val="0"/>
          <w:numId w:val="2"/>
        </w:numPr>
        <w:jc w:val="both"/>
        <w:rPr>
          <w:sz w:val="24"/>
          <w:szCs w:val="24"/>
        </w:rPr>
      </w:pPr>
      <w:r w:rsidRPr="005A093C">
        <w:rPr>
          <w:sz w:val="24"/>
          <w:szCs w:val="24"/>
        </w:rPr>
        <w:t>Justified</w:t>
      </w:r>
    </w:p>
    <w:p w14:paraId="410D057A" w14:textId="41FC70FA" w:rsidR="00551A8A" w:rsidRPr="005A093C" w:rsidRDefault="00551A8A" w:rsidP="005A093C">
      <w:pPr>
        <w:pStyle w:val="ListParagraph"/>
        <w:numPr>
          <w:ilvl w:val="0"/>
          <w:numId w:val="2"/>
        </w:numPr>
        <w:jc w:val="both"/>
        <w:rPr>
          <w:sz w:val="24"/>
          <w:szCs w:val="24"/>
        </w:rPr>
      </w:pPr>
      <w:r w:rsidRPr="005A093C">
        <w:rPr>
          <w:sz w:val="24"/>
          <w:szCs w:val="24"/>
        </w:rPr>
        <w:t xml:space="preserve">Authors name, </w:t>
      </w:r>
      <w:r w:rsidR="00260F59" w:rsidRPr="005A093C">
        <w:rPr>
          <w:sz w:val="24"/>
          <w:szCs w:val="24"/>
        </w:rPr>
        <w:t>Year of publication, page number</w:t>
      </w:r>
      <w:r w:rsidR="008A7685" w:rsidRPr="005A093C">
        <w:rPr>
          <w:sz w:val="24"/>
          <w:szCs w:val="24"/>
        </w:rPr>
        <w:t>/URL enclosed in brackets.</w:t>
      </w:r>
    </w:p>
    <w:p w14:paraId="0C86FE6A" w14:textId="52407D43" w:rsidR="008A7685" w:rsidRPr="00BF2771" w:rsidRDefault="00997851" w:rsidP="00BF2771">
      <w:pPr>
        <w:pStyle w:val="ListParagraph"/>
        <w:numPr>
          <w:ilvl w:val="0"/>
          <w:numId w:val="5"/>
        </w:numPr>
        <w:jc w:val="both"/>
        <w:rPr>
          <w:sz w:val="24"/>
          <w:szCs w:val="24"/>
        </w:rPr>
      </w:pPr>
      <w:r w:rsidRPr="00BF2771">
        <w:rPr>
          <w:sz w:val="24"/>
          <w:szCs w:val="24"/>
        </w:rPr>
        <w:t xml:space="preserve">There </w:t>
      </w:r>
      <w:r w:rsidR="00056F59" w:rsidRPr="00BF2771">
        <w:rPr>
          <w:sz w:val="24"/>
          <w:szCs w:val="24"/>
        </w:rPr>
        <w:t xml:space="preserve">are many ways to conduct research for an academic assignment but here I will explain five. </w:t>
      </w:r>
      <w:r w:rsidR="00311917" w:rsidRPr="00BF2771">
        <w:rPr>
          <w:sz w:val="24"/>
          <w:szCs w:val="24"/>
        </w:rPr>
        <w:t xml:space="preserve">Research can come from books, to gather information needed </w:t>
      </w:r>
      <w:r w:rsidR="00DD5771" w:rsidRPr="00BF2771">
        <w:rPr>
          <w:sz w:val="24"/>
          <w:szCs w:val="24"/>
        </w:rPr>
        <w:t xml:space="preserve">based on what you are trying to answer. Journals is another useful </w:t>
      </w:r>
      <w:r w:rsidR="00127855" w:rsidRPr="00BF2771">
        <w:rPr>
          <w:sz w:val="24"/>
          <w:szCs w:val="24"/>
        </w:rPr>
        <w:t xml:space="preserve">source </w:t>
      </w:r>
      <w:r w:rsidR="000B3E11" w:rsidRPr="00BF2771">
        <w:rPr>
          <w:sz w:val="24"/>
          <w:szCs w:val="24"/>
        </w:rPr>
        <w:t xml:space="preserve">as they are usually </w:t>
      </w:r>
      <w:r w:rsidR="007B0331" w:rsidRPr="00BF2771">
        <w:rPr>
          <w:sz w:val="24"/>
          <w:szCs w:val="24"/>
        </w:rPr>
        <w:t xml:space="preserve">offer </w:t>
      </w:r>
      <w:r w:rsidR="000B3E11" w:rsidRPr="00BF2771">
        <w:rPr>
          <w:sz w:val="24"/>
          <w:szCs w:val="24"/>
        </w:rPr>
        <w:t>more</w:t>
      </w:r>
      <w:r w:rsidR="000B3D64" w:rsidRPr="00BF2771">
        <w:rPr>
          <w:sz w:val="24"/>
          <w:szCs w:val="24"/>
        </w:rPr>
        <w:t xml:space="preserve"> </w:t>
      </w:r>
      <w:r w:rsidR="001D12F0" w:rsidRPr="00BF2771">
        <w:rPr>
          <w:sz w:val="24"/>
          <w:szCs w:val="24"/>
        </w:rPr>
        <w:t>of a</w:t>
      </w:r>
      <w:r w:rsidR="000B3E11" w:rsidRPr="00BF2771">
        <w:rPr>
          <w:sz w:val="24"/>
          <w:szCs w:val="24"/>
        </w:rPr>
        <w:t xml:space="preserve"> current</w:t>
      </w:r>
      <w:r w:rsidR="000B3D64" w:rsidRPr="00BF2771">
        <w:rPr>
          <w:sz w:val="24"/>
          <w:szCs w:val="24"/>
        </w:rPr>
        <w:t xml:space="preserve"> view. </w:t>
      </w:r>
      <w:r w:rsidR="0044307F" w:rsidRPr="00BF2771">
        <w:rPr>
          <w:sz w:val="24"/>
          <w:szCs w:val="24"/>
        </w:rPr>
        <w:t xml:space="preserve">The internet is another good source for research as it allows you to access </w:t>
      </w:r>
      <w:r w:rsidR="00CC71A5" w:rsidRPr="00BF2771">
        <w:rPr>
          <w:sz w:val="24"/>
          <w:szCs w:val="24"/>
        </w:rPr>
        <w:t>information</w:t>
      </w:r>
      <w:r w:rsidR="006D131F" w:rsidRPr="00BF2771">
        <w:rPr>
          <w:sz w:val="24"/>
          <w:szCs w:val="24"/>
        </w:rPr>
        <w:t xml:space="preserve"> and educational resources. Newspapers are also useful as they have </w:t>
      </w:r>
      <w:r w:rsidR="009C01DC" w:rsidRPr="00BF2771">
        <w:rPr>
          <w:sz w:val="24"/>
          <w:szCs w:val="24"/>
        </w:rPr>
        <w:t xml:space="preserve">up to date information as they are published regularly. </w:t>
      </w:r>
      <w:r w:rsidR="00851DB0" w:rsidRPr="00BF2771">
        <w:rPr>
          <w:sz w:val="24"/>
          <w:szCs w:val="24"/>
        </w:rPr>
        <w:t xml:space="preserve">Case studies are a useful tool as they give you </w:t>
      </w:r>
      <w:r w:rsidR="00217467" w:rsidRPr="00BF2771">
        <w:rPr>
          <w:sz w:val="24"/>
          <w:szCs w:val="24"/>
        </w:rPr>
        <w:t>an</w:t>
      </w:r>
      <w:r w:rsidR="001D12F0" w:rsidRPr="00BF2771">
        <w:rPr>
          <w:sz w:val="24"/>
          <w:szCs w:val="24"/>
        </w:rPr>
        <w:t xml:space="preserve"> opportunity to gain a better understanding </w:t>
      </w:r>
      <w:r w:rsidR="001D12F0" w:rsidRPr="00BF2771">
        <w:rPr>
          <w:rFonts w:cstheme="minorHAnsi"/>
          <w:sz w:val="24"/>
          <w:szCs w:val="24"/>
        </w:rPr>
        <w:t>of</w:t>
      </w:r>
      <w:r w:rsidR="001D12F0" w:rsidRPr="00BF2771">
        <w:rPr>
          <w:sz w:val="24"/>
          <w:szCs w:val="24"/>
        </w:rPr>
        <w:t xml:space="preserve"> the </w:t>
      </w:r>
      <w:r w:rsidR="002E64AD" w:rsidRPr="00BF2771">
        <w:rPr>
          <w:sz w:val="24"/>
          <w:szCs w:val="24"/>
        </w:rPr>
        <w:t xml:space="preserve">issue in hand. </w:t>
      </w:r>
    </w:p>
    <w:p w14:paraId="2963FA1B" w14:textId="77777777" w:rsidR="00B61289" w:rsidRDefault="00B61289" w:rsidP="005A093C">
      <w:pPr>
        <w:pStyle w:val="NoSpacing"/>
        <w:jc w:val="both"/>
        <w:rPr>
          <w:sz w:val="24"/>
          <w:szCs w:val="24"/>
        </w:rPr>
      </w:pPr>
    </w:p>
    <w:p w14:paraId="477AAB6D" w14:textId="77777777" w:rsidR="00B61289" w:rsidRDefault="00B61289" w:rsidP="005A093C">
      <w:pPr>
        <w:pStyle w:val="NoSpacing"/>
        <w:jc w:val="both"/>
        <w:rPr>
          <w:sz w:val="24"/>
          <w:szCs w:val="24"/>
        </w:rPr>
      </w:pPr>
    </w:p>
    <w:p w14:paraId="0C8C0405" w14:textId="77777777" w:rsidR="00B61289" w:rsidRDefault="00B61289" w:rsidP="005A093C">
      <w:pPr>
        <w:pStyle w:val="NoSpacing"/>
        <w:jc w:val="both"/>
        <w:rPr>
          <w:sz w:val="24"/>
          <w:szCs w:val="24"/>
        </w:rPr>
      </w:pPr>
    </w:p>
    <w:p w14:paraId="24C1A4F8" w14:textId="77777777" w:rsidR="00B61289" w:rsidRDefault="00B61289" w:rsidP="005A093C">
      <w:pPr>
        <w:pStyle w:val="NoSpacing"/>
        <w:jc w:val="both"/>
        <w:rPr>
          <w:sz w:val="24"/>
          <w:szCs w:val="24"/>
        </w:rPr>
      </w:pPr>
    </w:p>
    <w:p w14:paraId="7E4BBD27" w14:textId="670D3035" w:rsidR="00A64CBC" w:rsidRPr="005A093C" w:rsidRDefault="009D788E" w:rsidP="00935B7F">
      <w:pPr>
        <w:pStyle w:val="NoSpacing"/>
        <w:spacing w:line="480" w:lineRule="auto"/>
        <w:jc w:val="both"/>
        <w:rPr>
          <w:sz w:val="24"/>
          <w:szCs w:val="24"/>
        </w:rPr>
      </w:pPr>
      <w:r w:rsidRPr="009D788E">
        <w:rPr>
          <w:sz w:val="24"/>
          <w:szCs w:val="24"/>
        </w:rPr>
        <w:t xml:space="preserve">The article is Students’ Perspectives on Cyber Bullying, the Authors are Patricia W. </w:t>
      </w:r>
      <w:proofErr w:type="spellStart"/>
      <w:r w:rsidRPr="009D788E">
        <w:rPr>
          <w:sz w:val="24"/>
          <w:szCs w:val="24"/>
        </w:rPr>
        <w:t>Agatston</w:t>
      </w:r>
      <w:proofErr w:type="spellEnd"/>
      <w:r w:rsidRPr="009D788E">
        <w:rPr>
          <w:sz w:val="24"/>
          <w:szCs w:val="24"/>
        </w:rPr>
        <w:t xml:space="preserve">, PhD.  Robin Kowalski, Ph.D.  and Susan Limber, Ph.D. The aim of the report is to get a better understanding of Cyber Bullying on students, how it takes place and how to deal with it.  I feel that the key argument that the writer is trying to get across is that school districts and parents need to be more aware of cyber bullying and that the issue needs to be made more aware of. Reading the article, it suggests the use of policies to enforce consequences for students who use their phones during the school day, however, it does not solve the problem for issues that occur after the school day. The structure of the article I feel is very clever as it gets the reader to notice the headings above each paragraph, allowing us to be aware of what is being said. Each paragraph gives information relating to cyber bullying, figures, and ideas of how to decrease the problem. The report uses numbers that were calculated from surveys so there is an accurate report based on students in a school and community setting.  The length of the paragraphs </w:t>
      </w:r>
      <w:proofErr w:type="gramStart"/>
      <w:r w:rsidRPr="009D788E">
        <w:rPr>
          <w:sz w:val="24"/>
          <w:szCs w:val="24"/>
        </w:rPr>
        <w:t>are</w:t>
      </w:r>
      <w:proofErr w:type="gramEnd"/>
      <w:r w:rsidRPr="009D788E">
        <w:rPr>
          <w:sz w:val="24"/>
          <w:szCs w:val="24"/>
        </w:rPr>
        <w:t xml:space="preserve"> not too long, they have enough information in them to keep the reader engaged and that the information is relevant to the topic being discussed. The report is easy to read as the writing is all the same font, size, and clear however I find that some of the information is repetitive in the report, for example, the mention of objectional websites and the mention of parents undertaking programmes. The use of objective language I feel is considerably more than the use of subjective language, the use of objective language throughout this report is evident as the authors are fair and accurate with the use of survey reports and avoids exaggeration based on the information that is in this journal, however it is outdated. The evidence that cyber bullying is a problem is shown in the results, there is a clear issue and students are aware of it even though the statistics are low compared to the current data which shows the increase. One of the claims made is that the</w:t>
      </w:r>
      <w:r w:rsidR="00230F84">
        <w:rPr>
          <w:sz w:val="24"/>
          <w:szCs w:val="24"/>
        </w:rPr>
        <w:t xml:space="preserve"> students using mobile </w:t>
      </w:r>
      <w:r w:rsidR="00C345EA" w:rsidRPr="00C345EA">
        <w:rPr>
          <w:sz w:val="24"/>
          <w:szCs w:val="24"/>
        </w:rPr>
        <w:lastRenderedPageBreak/>
        <w:t xml:space="preserve">phones whilst in school. The article suggests that by not allowing mobile phones during school time and the removal of certain internet sites will help the cyber bullying issue. The students report that the main issue with cyber bullying occurs outside of the school day and feel that they were unlikely to report the issue to an adult in school but felt easier confiding in a parent. The main source of evidence is from females, as they find cyber bullying an issue whereas the boys not so much. However only years six to eight were surveyed, some might argue that cyber bullying can go beyond that age bracket. According to the International Journal of </w:t>
      </w:r>
      <w:proofErr w:type="spellStart"/>
      <w:r w:rsidR="00C345EA" w:rsidRPr="00C345EA">
        <w:rPr>
          <w:sz w:val="24"/>
          <w:szCs w:val="24"/>
        </w:rPr>
        <w:t>Technoethics</w:t>
      </w:r>
      <w:proofErr w:type="spellEnd"/>
      <w:r w:rsidR="00C345EA" w:rsidRPr="00C345EA">
        <w:rPr>
          <w:sz w:val="24"/>
          <w:szCs w:val="24"/>
        </w:rPr>
        <w:t xml:space="preserve">, 89% out of 421 full-time college students had experienced cyber bullying of some kind. The conclusions drawn from the evidence is that there was an issue with cyber bullying, but it was more apparent with girls, the figures showed there was an issue, but it is a very low figure. The conclusions are justified as the evidence gathered is consistent with the results and things are going to be put in place to help students and to make parents and school districts aware of policies regarding acceptable use of technology and to carry out prevention programmes inclusive of cyber bullying. This information provided shows that there was a problem with cyber bullying however it is somewhat outdated, it has not taken into consideration how technology has evolved and carrying out some recent research shows that the statistics show that the percentage is higher with a 50% higher risk of thoughts of suicide. The research also shows that during the lockdown in February 2021 there has been a 70% increase in the amount of cyber bullying amongst young people. More and more people are using social media platforms now, so the risk of cyber bullying is substantially higher. One thing that seems to remain the same is that the statistics show that girls are still more affected by cyber bullying compared to boys as research claims that boys are more likely to play computer games and girls are more into social media platforms. According to Cox (2014) “internet safety survey” The futures company, Parents are encouraged to spend fifteen </w:t>
      </w:r>
      <w:r w:rsidR="00C345EA" w:rsidRPr="00C345EA">
        <w:rPr>
          <w:sz w:val="24"/>
          <w:szCs w:val="24"/>
        </w:rPr>
        <w:lastRenderedPageBreak/>
        <w:t xml:space="preserve">minutes per day </w:t>
      </w:r>
      <w:r w:rsidR="00134896" w:rsidRPr="00134896">
        <w:rPr>
          <w:sz w:val="24"/>
          <w:szCs w:val="24"/>
        </w:rPr>
        <w:t>speaking to their children and encouraging them to look at the know bullying app. The journal that I explored states that there is a cyber bullying issue, the information I researched which is more up to date also states that cyber bullying is still an issue with figures rising. A significant point to make is that students and young people have more access to the internet now and it is much easier to access social media sites. I feel that the information in this article was relevant to the topic and useful information was provided which then helped me to find more recent up to date information, however the fact that in all the research found shows that girls/women are more affected by cyber bullying. I found this article to be an appropriate academic article as we can transfer the information to our work, being youth work students.</w:t>
      </w:r>
    </w:p>
    <w:p w14:paraId="27A76E0E" w14:textId="77777777" w:rsidR="0080727A" w:rsidRDefault="0080727A"/>
    <w:p w14:paraId="4109527D" w14:textId="11540E43" w:rsidR="00204A53" w:rsidRDefault="00204A53" w:rsidP="00204A53">
      <w:pPr>
        <w:spacing w:before="100" w:beforeAutospacing="1" w:after="100" w:afterAutospacing="1" w:line="240" w:lineRule="auto"/>
        <w:rPr>
          <w:rFonts w:eastAsia="Times New Roman" w:cs="Times New Roman"/>
          <w:sz w:val="24"/>
          <w:szCs w:val="24"/>
          <w:lang w:eastAsia="en-GB"/>
        </w:rPr>
      </w:pPr>
      <w:r>
        <w:rPr>
          <w:rFonts w:eastAsia="Times New Roman" w:cs="Times New Roman"/>
          <w:sz w:val="24"/>
          <w:szCs w:val="24"/>
          <w:lang w:eastAsia="en-GB"/>
        </w:rPr>
        <w:t>Reference List</w:t>
      </w:r>
    </w:p>
    <w:p w14:paraId="47F0103F" w14:textId="77777777" w:rsidR="00204A53" w:rsidRDefault="00204A53" w:rsidP="00204A53">
      <w:pPr>
        <w:spacing w:before="100" w:beforeAutospacing="1" w:after="100" w:afterAutospacing="1" w:line="240" w:lineRule="auto"/>
        <w:rPr>
          <w:rFonts w:eastAsia="Times New Roman" w:cs="Times New Roman"/>
          <w:sz w:val="24"/>
          <w:szCs w:val="24"/>
          <w:lang w:eastAsia="en-GB"/>
        </w:rPr>
      </w:pPr>
    </w:p>
    <w:p w14:paraId="375C40A2" w14:textId="1DAE6F49" w:rsidR="00204A53" w:rsidRDefault="00204A53" w:rsidP="00204A53">
      <w:pPr>
        <w:spacing w:before="100" w:beforeAutospacing="1" w:after="100" w:afterAutospacing="1" w:line="240" w:lineRule="auto"/>
        <w:rPr>
          <w:rFonts w:eastAsia="Times New Roman" w:cs="Times New Roman"/>
          <w:sz w:val="24"/>
          <w:szCs w:val="24"/>
          <w:lang w:eastAsia="en-GB"/>
        </w:rPr>
      </w:pPr>
      <w:r w:rsidRPr="004902E8">
        <w:rPr>
          <w:rFonts w:eastAsia="Times New Roman" w:cs="Times New Roman"/>
          <w:sz w:val="24"/>
          <w:szCs w:val="24"/>
          <w:lang w:eastAsia="en-GB"/>
        </w:rPr>
        <w:t xml:space="preserve">Kowalski RM, Limber S, </w:t>
      </w:r>
      <w:proofErr w:type="spellStart"/>
      <w:r w:rsidRPr="004902E8">
        <w:rPr>
          <w:rFonts w:eastAsia="Times New Roman" w:cs="Times New Roman"/>
          <w:sz w:val="24"/>
          <w:szCs w:val="24"/>
          <w:lang w:eastAsia="en-GB"/>
        </w:rPr>
        <w:t>Agatston</w:t>
      </w:r>
      <w:proofErr w:type="spellEnd"/>
      <w:r w:rsidRPr="004902E8">
        <w:rPr>
          <w:rFonts w:eastAsia="Times New Roman" w:cs="Times New Roman"/>
          <w:sz w:val="24"/>
          <w:szCs w:val="24"/>
          <w:lang w:eastAsia="en-GB"/>
        </w:rPr>
        <w:t xml:space="preserve"> P. Cyber Bullying: Bullying in the Digital Age. Malden, Massachusetts: Blackwell, </w:t>
      </w:r>
      <w:r>
        <w:rPr>
          <w:rFonts w:eastAsia="Times New Roman" w:cs="Times New Roman"/>
          <w:sz w:val="24"/>
          <w:szCs w:val="24"/>
          <w:lang w:eastAsia="en-GB"/>
        </w:rPr>
        <w:t>(</w:t>
      </w:r>
      <w:r w:rsidRPr="004902E8">
        <w:rPr>
          <w:rFonts w:eastAsia="Times New Roman" w:cs="Times New Roman"/>
          <w:sz w:val="24"/>
          <w:szCs w:val="24"/>
          <w:lang w:eastAsia="en-GB"/>
        </w:rPr>
        <w:t>2007</w:t>
      </w:r>
      <w:r>
        <w:rPr>
          <w:rFonts w:eastAsia="Times New Roman" w:cs="Times New Roman"/>
          <w:sz w:val="24"/>
          <w:szCs w:val="24"/>
          <w:lang w:eastAsia="en-GB"/>
        </w:rPr>
        <w:t>)</w:t>
      </w:r>
      <w:r w:rsidRPr="004902E8">
        <w:rPr>
          <w:rFonts w:eastAsia="Times New Roman" w:cs="Times New Roman"/>
          <w:sz w:val="24"/>
          <w:szCs w:val="24"/>
          <w:lang w:eastAsia="en-GB"/>
        </w:rPr>
        <w:t xml:space="preserve"> </w:t>
      </w:r>
    </w:p>
    <w:p w14:paraId="44043C91" w14:textId="13CDEC9F" w:rsidR="004902E8" w:rsidRPr="004902E8" w:rsidRDefault="004902E8" w:rsidP="004902E8">
      <w:pPr>
        <w:spacing w:before="100" w:beforeAutospacing="1" w:after="100" w:afterAutospacing="1" w:line="240" w:lineRule="auto"/>
        <w:rPr>
          <w:rFonts w:eastAsia="Times New Roman" w:cs="Times New Roman"/>
          <w:sz w:val="24"/>
          <w:szCs w:val="24"/>
          <w:lang w:eastAsia="en-GB"/>
        </w:rPr>
      </w:pPr>
      <w:r w:rsidRPr="004902E8">
        <w:rPr>
          <w:rFonts w:eastAsia="Times New Roman" w:cs="Times New Roman"/>
          <w:sz w:val="24"/>
          <w:szCs w:val="24"/>
          <w:lang w:eastAsia="en-GB"/>
        </w:rPr>
        <w:t xml:space="preserve">Kowalski RM, Limber SP. Cyber bullying among middle school </w:t>
      </w:r>
      <w:proofErr w:type="spellStart"/>
      <w:r w:rsidRPr="004902E8">
        <w:rPr>
          <w:rFonts w:eastAsia="Times New Roman" w:cs="Times New Roman"/>
          <w:sz w:val="24"/>
          <w:szCs w:val="24"/>
          <w:lang w:eastAsia="en-GB"/>
        </w:rPr>
        <w:t>stu</w:t>
      </w:r>
      <w:proofErr w:type="spellEnd"/>
      <w:r w:rsidRPr="004902E8">
        <w:rPr>
          <w:rFonts w:eastAsia="Times New Roman" w:cs="Times New Roman"/>
          <w:sz w:val="24"/>
          <w:szCs w:val="24"/>
          <w:lang w:eastAsia="en-GB"/>
        </w:rPr>
        <w:t xml:space="preserve">- dents. J </w:t>
      </w:r>
      <w:proofErr w:type="spellStart"/>
      <w:r w:rsidRPr="004902E8">
        <w:rPr>
          <w:rFonts w:eastAsia="Times New Roman" w:cs="Times New Roman"/>
          <w:sz w:val="24"/>
          <w:szCs w:val="24"/>
          <w:lang w:eastAsia="en-GB"/>
        </w:rPr>
        <w:t>Adolesc</w:t>
      </w:r>
      <w:proofErr w:type="spellEnd"/>
      <w:r w:rsidRPr="004902E8">
        <w:rPr>
          <w:rFonts w:eastAsia="Times New Roman" w:cs="Times New Roman"/>
          <w:sz w:val="24"/>
          <w:szCs w:val="24"/>
          <w:lang w:eastAsia="en-GB"/>
        </w:rPr>
        <w:t xml:space="preserve"> Health </w:t>
      </w:r>
      <w:r w:rsidR="00D3331B">
        <w:rPr>
          <w:rFonts w:eastAsia="Times New Roman" w:cs="Times New Roman"/>
          <w:sz w:val="24"/>
          <w:szCs w:val="24"/>
          <w:lang w:eastAsia="en-GB"/>
        </w:rPr>
        <w:t>(</w:t>
      </w:r>
      <w:r w:rsidRPr="004902E8">
        <w:rPr>
          <w:rFonts w:eastAsia="Times New Roman" w:cs="Times New Roman"/>
          <w:sz w:val="24"/>
          <w:szCs w:val="24"/>
          <w:lang w:eastAsia="en-GB"/>
        </w:rPr>
        <w:t>2007</w:t>
      </w:r>
      <w:r w:rsidR="00D3331B">
        <w:rPr>
          <w:rFonts w:eastAsia="Times New Roman" w:cs="Times New Roman"/>
          <w:sz w:val="24"/>
          <w:szCs w:val="24"/>
          <w:lang w:eastAsia="en-GB"/>
        </w:rPr>
        <w:t>, pp</w:t>
      </w:r>
      <w:r w:rsidR="00DB6031">
        <w:rPr>
          <w:rFonts w:eastAsia="Times New Roman" w:cs="Times New Roman"/>
          <w:sz w:val="24"/>
          <w:szCs w:val="24"/>
          <w:lang w:eastAsia="en-GB"/>
        </w:rPr>
        <w:t xml:space="preserve">. </w:t>
      </w:r>
      <w:r w:rsidRPr="004902E8">
        <w:rPr>
          <w:rFonts w:eastAsia="Times New Roman" w:cs="Times New Roman"/>
          <w:sz w:val="24"/>
          <w:szCs w:val="24"/>
          <w:lang w:eastAsia="en-GB"/>
        </w:rPr>
        <w:t>22–30</w:t>
      </w:r>
      <w:r w:rsidR="00DB6031">
        <w:rPr>
          <w:rFonts w:eastAsia="Times New Roman" w:cs="Times New Roman"/>
          <w:sz w:val="24"/>
          <w:szCs w:val="24"/>
          <w:lang w:eastAsia="en-GB"/>
        </w:rPr>
        <w:t>)</w:t>
      </w:r>
    </w:p>
    <w:p w14:paraId="16FF880D" w14:textId="3F0A239A" w:rsidR="00E4760D" w:rsidRDefault="00E4760D" w:rsidP="004902E8">
      <w:pPr>
        <w:spacing w:before="100" w:beforeAutospacing="1" w:after="100" w:afterAutospacing="1" w:line="240" w:lineRule="auto"/>
        <w:rPr>
          <w:rFonts w:eastAsia="Times New Roman" w:cs="Times New Roman"/>
          <w:sz w:val="24"/>
          <w:szCs w:val="24"/>
          <w:lang w:eastAsia="en-GB"/>
        </w:rPr>
      </w:pPr>
      <w:r>
        <w:rPr>
          <w:rFonts w:eastAsia="Times New Roman" w:cs="Times New Roman"/>
          <w:sz w:val="24"/>
          <w:szCs w:val="24"/>
          <w:lang w:eastAsia="en-GB"/>
        </w:rPr>
        <w:t>Cyberbullying research centre (2015)</w:t>
      </w:r>
    </w:p>
    <w:p w14:paraId="0304B07A" w14:textId="665B5824" w:rsidR="001C0DE2" w:rsidRDefault="001C0DE2" w:rsidP="004902E8">
      <w:pPr>
        <w:spacing w:before="100" w:beforeAutospacing="1" w:after="100" w:afterAutospacing="1" w:line="240" w:lineRule="auto"/>
        <w:rPr>
          <w:rFonts w:eastAsia="Times New Roman" w:cs="Times New Roman"/>
          <w:sz w:val="24"/>
          <w:szCs w:val="24"/>
          <w:lang w:eastAsia="en-GB"/>
        </w:rPr>
      </w:pPr>
      <w:r>
        <w:rPr>
          <w:rFonts w:eastAsia="Times New Roman" w:cs="Times New Roman"/>
          <w:sz w:val="24"/>
          <w:szCs w:val="24"/>
          <w:lang w:eastAsia="en-GB"/>
        </w:rPr>
        <w:t>Cox (2014) “Cox 2014 Internet Safety Survey</w:t>
      </w:r>
      <w:r w:rsidR="00443545">
        <w:rPr>
          <w:rFonts w:eastAsia="Times New Roman" w:cs="Times New Roman"/>
          <w:sz w:val="24"/>
          <w:szCs w:val="24"/>
          <w:lang w:eastAsia="en-GB"/>
        </w:rPr>
        <w:t>,” The Futures Company</w:t>
      </w:r>
    </w:p>
    <w:p w14:paraId="595147A0" w14:textId="25E6B9CE" w:rsidR="00443545" w:rsidRDefault="007C2A0A" w:rsidP="004902E8">
      <w:pPr>
        <w:spacing w:before="100" w:beforeAutospacing="1" w:after="100" w:afterAutospacing="1" w:line="240" w:lineRule="auto"/>
        <w:rPr>
          <w:rFonts w:eastAsia="Times New Roman" w:cs="Times New Roman"/>
          <w:sz w:val="24"/>
          <w:szCs w:val="24"/>
          <w:lang w:eastAsia="en-GB"/>
        </w:rPr>
      </w:pPr>
      <w:r>
        <w:rPr>
          <w:rFonts w:eastAsia="Times New Roman" w:cs="Times New Roman"/>
          <w:sz w:val="24"/>
          <w:szCs w:val="24"/>
          <w:lang w:eastAsia="en-GB"/>
        </w:rPr>
        <w:t>Digitaltrends.com</w:t>
      </w:r>
      <w:r w:rsidR="00BF406F">
        <w:rPr>
          <w:rFonts w:eastAsia="Times New Roman" w:cs="Times New Roman"/>
          <w:sz w:val="24"/>
          <w:szCs w:val="24"/>
          <w:lang w:eastAsia="en-GB"/>
        </w:rPr>
        <w:t xml:space="preserve"> (05</w:t>
      </w:r>
      <w:r w:rsidR="00204A53">
        <w:rPr>
          <w:rFonts w:eastAsia="Times New Roman" w:cs="Times New Roman"/>
          <w:sz w:val="24"/>
          <w:szCs w:val="24"/>
          <w:lang w:eastAsia="en-GB"/>
        </w:rPr>
        <w:t>/12/2021)</w:t>
      </w:r>
    </w:p>
    <w:p w14:paraId="1E3375D4" w14:textId="1F72E7E8" w:rsidR="007C2A0A" w:rsidRDefault="007C2A0A" w:rsidP="004902E8">
      <w:pPr>
        <w:spacing w:before="100" w:beforeAutospacing="1" w:after="100" w:afterAutospacing="1" w:line="240" w:lineRule="auto"/>
        <w:rPr>
          <w:rFonts w:eastAsia="Times New Roman" w:cs="Times New Roman"/>
          <w:sz w:val="24"/>
          <w:szCs w:val="24"/>
          <w:lang w:eastAsia="en-GB"/>
        </w:rPr>
      </w:pPr>
      <w:r>
        <w:rPr>
          <w:rFonts w:eastAsia="Times New Roman" w:cs="Times New Roman"/>
          <w:sz w:val="24"/>
          <w:szCs w:val="24"/>
          <w:lang w:eastAsia="en-GB"/>
        </w:rPr>
        <w:t xml:space="preserve">International Journal of </w:t>
      </w:r>
      <w:proofErr w:type="spellStart"/>
      <w:r>
        <w:rPr>
          <w:rFonts w:eastAsia="Times New Roman" w:cs="Times New Roman"/>
          <w:sz w:val="24"/>
          <w:szCs w:val="24"/>
          <w:lang w:eastAsia="en-GB"/>
        </w:rPr>
        <w:t>Tec</w:t>
      </w:r>
      <w:r w:rsidR="00242498">
        <w:rPr>
          <w:rFonts w:eastAsia="Times New Roman" w:cs="Times New Roman"/>
          <w:sz w:val="24"/>
          <w:szCs w:val="24"/>
          <w:lang w:eastAsia="en-GB"/>
        </w:rPr>
        <w:t>hnoethics</w:t>
      </w:r>
      <w:proofErr w:type="spellEnd"/>
      <w:r w:rsidR="00242498">
        <w:rPr>
          <w:rFonts w:eastAsia="Times New Roman" w:cs="Times New Roman"/>
          <w:sz w:val="24"/>
          <w:szCs w:val="24"/>
          <w:lang w:eastAsia="en-GB"/>
        </w:rPr>
        <w:t xml:space="preserve"> (2010, pp. 74-91)</w:t>
      </w:r>
    </w:p>
    <w:p w14:paraId="1637817B" w14:textId="22F2C9A7" w:rsidR="00204A53" w:rsidRPr="004902E8" w:rsidRDefault="00204A53" w:rsidP="004902E8">
      <w:pPr>
        <w:spacing w:before="100" w:beforeAutospacing="1" w:after="100" w:afterAutospacing="1" w:line="240" w:lineRule="auto"/>
        <w:rPr>
          <w:rFonts w:eastAsia="Times New Roman" w:cs="Times New Roman"/>
          <w:sz w:val="24"/>
          <w:szCs w:val="24"/>
          <w:lang w:eastAsia="en-GB"/>
        </w:rPr>
      </w:pPr>
      <w:r>
        <w:rPr>
          <w:rFonts w:eastAsia="Times New Roman" w:cs="Times New Roman"/>
          <w:sz w:val="24"/>
          <w:szCs w:val="24"/>
          <w:lang w:eastAsia="en-GB"/>
        </w:rPr>
        <w:t xml:space="preserve">Jama Network Open. </w:t>
      </w:r>
    </w:p>
    <w:p w14:paraId="58A23E53" w14:textId="77777777" w:rsidR="00044136" w:rsidRDefault="00044136"/>
    <w:p w14:paraId="1FF62EE8" w14:textId="137DE0C2" w:rsidR="009306B8" w:rsidRDefault="009306B8"/>
    <w:sectPr w:rsidR="009306B8" w:rsidSect="000F35FE">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02A7D1" w14:textId="77777777" w:rsidR="00ED147E" w:rsidRDefault="00ED147E" w:rsidP="00E852D3">
      <w:pPr>
        <w:spacing w:after="0" w:line="240" w:lineRule="auto"/>
      </w:pPr>
      <w:r>
        <w:separator/>
      </w:r>
    </w:p>
  </w:endnote>
  <w:endnote w:type="continuationSeparator" w:id="0">
    <w:p w14:paraId="56B2F1FA" w14:textId="77777777" w:rsidR="00ED147E" w:rsidRDefault="00ED147E" w:rsidP="00E852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BD17C6" w14:textId="77777777" w:rsidR="00ED147E" w:rsidRDefault="00ED147E" w:rsidP="00E852D3">
      <w:pPr>
        <w:spacing w:after="0" w:line="240" w:lineRule="auto"/>
      </w:pPr>
      <w:r>
        <w:separator/>
      </w:r>
    </w:p>
  </w:footnote>
  <w:footnote w:type="continuationSeparator" w:id="0">
    <w:p w14:paraId="5D0C4B69" w14:textId="77777777" w:rsidR="00ED147E" w:rsidRDefault="00ED147E" w:rsidP="00E852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998CAF" w14:textId="4F065801" w:rsidR="006F7EA9" w:rsidRDefault="006F7EA9">
    <w:pPr>
      <w:pStyle w:val="Header"/>
    </w:pPr>
    <w:r>
      <w:t>2015419</w:t>
    </w:r>
  </w:p>
  <w:p w14:paraId="63912E9F" w14:textId="77777777" w:rsidR="006F7EA9" w:rsidRDefault="006F7E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481B11"/>
    <w:multiLevelType w:val="hybridMultilevel"/>
    <w:tmpl w:val="1DF0D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84178F"/>
    <w:multiLevelType w:val="hybridMultilevel"/>
    <w:tmpl w:val="FED28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5D02FB"/>
    <w:multiLevelType w:val="hybridMultilevel"/>
    <w:tmpl w:val="F7949E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CE923E0"/>
    <w:multiLevelType w:val="hybridMultilevel"/>
    <w:tmpl w:val="1CC2A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2D59D1"/>
    <w:multiLevelType w:val="hybridMultilevel"/>
    <w:tmpl w:val="4F5AB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63C"/>
    <w:rsid w:val="0000399A"/>
    <w:rsid w:val="0001087F"/>
    <w:rsid w:val="000143CE"/>
    <w:rsid w:val="00021D4A"/>
    <w:rsid w:val="000233C2"/>
    <w:rsid w:val="00025454"/>
    <w:rsid w:val="00031616"/>
    <w:rsid w:val="00034412"/>
    <w:rsid w:val="00035ECF"/>
    <w:rsid w:val="00040470"/>
    <w:rsid w:val="00044136"/>
    <w:rsid w:val="00054C1A"/>
    <w:rsid w:val="00056F59"/>
    <w:rsid w:val="00066A65"/>
    <w:rsid w:val="00093647"/>
    <w:rsid w:val="000964E9"/>
    <w:rsid w:val="00096632"/>
    <w:rsid w:val="00097B3D"/>
    <w:rsid w:val="000A2730"/>
    <w:rsid w:val="000A3DC0"/>
    <w:rsid w:val="000A7DC7"/>
    <w:rsid w:val="000B2A0D"/>
    <w:rsid w:val="000B3D64"/>
    <w:rsid w:val="000B3E11"/>
    <w:rsid w:val="000D0976"/>
    <w:rsid w:val="000D2899"/>
    <w:rsid w:val="000D7D4B"/>
    <w:rsid w:val="000E2D5C"/>
    <w:rsid w:val="000E2E16"/>
    <w:rsid w:val="000E3ECC"/>
    <w:rsid w:val="000F35FE"/>
    <w:rsid w:val="000F5944"/>
    <w:rsid w:val="00110D81"/>
    <w:rsid w:val="00111E3E"/>
    <w:rsid w:val="001157C4"/>
    <w:rsid w:val="001157EE"/>
    <w:rsid w:val="00127855"/>
    <w:rsid w:val="0013021A"/>
    <w:rsid w:val="00134896"/>
    <w:rsid w:val="00151EAA"/>
    <w:rsid w:val="00153246"/>
    <w:rsid w:val="001716C3"/>
    <w:rsid w:val="001A38DB"/>
    <w:rsid w:val="001A3969"/>
    <w:rsid w:val="001A56BB"/>
    <w:rsid w:val="001A7BCF"/>
    <w:rsid w:val="001B08EB"/>
    <w:rsid w:val="001B4599"/>
    <w:rsid w:val="001C0DE2"/>
    <w:rsid w:val="001C4A8B"/>
    <w:rsid w:val="001C5A07"/>
    <w:rsid w:val="001D12F0"/>
    <w:rsid w:val="001E00F7"/>
    <w:rsid w:val="001F2130"/>
    <w:rsid w:val="001F262D"/>
    <w:rsid w:val="001F4D23"/>
    <w:rsid w:val="001F7DE6"/>
    <w:rsid w:val="00204A53"/>
    <w:rsid w:val="00217467"/>
    <w:rsid w:val="002174D3"/>
    <w:rsid w:val="00230F84"/>
    <w:rsid w:val="002379AC"/>
    <w:rsid w:val="00240442"/>
    <w:rsid w:val="00242498"/>
    <w:rsid w:val="002425E8"/>
    <w:rsid w:val="00244CFD"/>
    <w:rsid w:val="00254225"/>
    <w:rsid w:val="00260F59"/>
    <w:rsid w:val="0026311B"/>
    <w:rsid w:val="00282194"/>
    <w:rsid w:val="00285A6B"/>
    <w:rsid w:val="0028691D"/>
    <w:rsid w:val="0029142F"/>
    <w:rsid w:val="002A2431"/>
    <w:rsid w:val="002B4E26"/>
    <w:rsid w:val="002B5FFA"/>
    <w:rsid w:val="002C6F5A"/>
    <w:rsid w:val="002D1D45"/>
    <w:rsid w:val="002E48B7"/>
    <w:rsid w:val="002E64AD"/>
    <w:rsid w:val="002F7090"/>
    <w:rsid w:val="00311917"/>
    <w:rsid w:val="00340318"/>
    <w:rsid w:val="003458E8"/>
    <w:rsid w:val="003928D9"/>
    <w:rsid w:val="003958E4"/>
    <w:rsid w:val="003A3BE5"/>
    <w:rsid w:val="003A7A36"/>
    <w:rsid w:val="003B1D3B"/>
    <w:rsid w:val="003B7246"/>
    <w:rsid w:val="003D5FAC"/>
    <w:rsid w:val="003D7923"/>
    <w:rsid w:val="003E283C"/>
    <w:rsid w:val="003F0E9E"/>
    <w:rsid w:val="003F3DA6"/>
    <w:rsid w:val="00413C5E"/>
    <w:rsid w:val="00413D53"/>
    <w:rsid w:val="00430357"/>
    <w:rsid w:val="00435F83"/>
    <w:rsid w:val="0044307F"/>
    <w:rsid w:val="00443545"/>
    <w:rsid w:val="00447C33"/>
    <w:rsid w:val="00464CFE"/>
    <w:rsid w:val="00471236"/>
    <w:rsid w:val="004834F9"/>
    <w:rsid w:val="004902E8"/>
    <w:rsid w:val="00494685"/>
    <w:rsid w:val="004A0B9A"/>
    <w:rsid w:val="004A6686"/>
    <w:rsid w:val="004B6874"/>
    <w:rsid w:val="004C123B"/>
    <w:rsid w:val="004C5151"/>
    <w:rsid w:val="004C5B69"/>
    <w:rsid w:val="004D0890"/>
    <w:rsid w:val="004D24EA"/>
    <w:rsid w:val="004D3952"/>
    <w:rsid w:val="004E3C6E"/>
    <w:rsid w:val="004F3183"/>
    <w:rsid w:val="0050575E"/>
    <w:rsid w:val="0050582A"/>
    <w:rsid w:val="005103DE"/>
    <w:rsid w:val="0051080B"/>
    <w:rsid w:val="00510AD9"/>
    <w:rsid w:val="00513AB3"/>
    <w:rsid w:val="00517055"/>
    <w:rsid w:val="0052416A"/>
    <w:rsid w:val="0053204C"/>
    <w:rsid w:val="00534B8E"/>
    <w:rsid w:val="00540A06"/>
    <w:rsid w:val="005479A9"/>
    <w:rsid w:val="00551A8A"/>
    <w:rsid w:val="00551E77"/>
    <w:rsid w:val="005602FB"/>
    <w:rsid w:val="00571E10"/>
    <w:rsid w:val="005824AF"/>
    <w:rsid w:val="00583C43"/>
    <w:rsid w:val="00585082"/>
    <w:rsid w:val="00590436"/>
    <w:rsid w:val="00595D32"/>
    <w:rsid w:val="005A093C"/>
    <w:rsid w:val="005A64BA"/>
    <w:rsid w:val="005B0219"/>
    <w:rsid w:val="005B33C4"/>
    <w:rsid w:val="005B38BC"/>
    <w:rsid w:val="005C4057"/>
    <w:rsid w:val="005F22BD"/>
    <w:rsid w:val="005F5883"/>
    <w:rsid w:val="00601A5D"/>
    <w:rsid w:val="0061005C"/>
    <w:rsid w:val="00625F0C"/>
    <w:rsid w:val="00645DBC"/>
    <w:rsid w:val="0064745B"/>
    <w:rsid w:val="0065203C"/>
    <w:rsid w:val="00663D10"/>
    <w:rsid w:val="00667389"/>
    <w:rsid w:val="006725C3"/>
    <w:rsid w:val="00674AE8"/>
    <w:rsid w:val="0068020C"/>
    <w:rsid w:val="006854AF"/>
    <w:rsid w:val="006A285B"/>
    <w:rsid w:val="006A5B44"/>
    <w:rsid w:val="006A7031"/>
    <w:rsid w:val="006B56FF"/>
    <w:rsid w:val="006B6E04"/>
    <w:rsid w:val="006D131F"/>
    <w:rsid w:val="006D536F"/>
    <w:rsid w:val="006E3BF4"/>
    <w:rsid w:val="006F1875"/>
    <w:rsid w:val="006F7EA9"/>
    <w:rsid w:val="00701841"/>
    <w:rsid w:val="00701AC0"/>
    <w:rsid w:val="007034C3"/>
    <w:rsid w:val="00716BA5"/>
    <w:rsid w:val="00727F04"/>
    <w:rsid w:val="00733E23"/>
    <w:rsid w:val="00747385"/>
    <w:rsid w:val="00747FAC"/>
    <w:rsid w:val="00750166"/>
    <w:rsid w:val="007668FA"/>
    <w:rsid w:val="00770549"/>
    <w:rsid w:val="00771C03"/>
    <w:rsid w:val="00773F84"/>
    <w:rsid w:val="0078359B"/>
    <w:rsid w:val="007908B2"/>
    <w:rsid w:val="007B0331"/>
    <w:rsid w:val="007B5C4E"/>
    <w:rsid w:val="007B74A2"/>
    <w:rsid w:val="007C2A0A"/>
    <w:rsid w:val="007C2E34"/>
    <w:rsid w:val="007D1D57"/>
    <w:rsid w:val="007E2DAC"/>
    <w:rsid w:val="007F1B13"/>
    <w:rsid w:val="007F4807"/>
    <w:rsid w:val="007F4BB8"/>
    <w:rsid w:val="00801E91"/>
    <w:rsid w:val="008020A7"/>
    <w:rsid w:val="0080727A"/>
    <w:rsid w:val="00812462"/>
    <w:rsid w:val="00825B90"/>
    <w:rsid w:val="00826B6D"/>
    <w:rsid w:val="008328CF"/>
    <w:rsid w:val="00833300"/>
    <w:rsid w:val="00833E4C"/>
    <w:rsid w:val="008413AD"/>
    <w:rsid w:val="00851DB0"/>
    <w:rsid w:val="00853CD1"/>
    <w:rsid w:val="00862335"/>
    <w:rsid w:val="00866741"/>
    <w:rsid w:val="00877E4E"/>
    <w:rsid w:val="0088128C"/>
    <w:rsid w:val="00887A0A"/>
    <w:rsid w:val="008905A0"/>
    <w:rsid w:val="008954DF"/>
    <w:rsid w:val="00896721"/>
    <w:rsid w:val="008969EF"/>
    <w:rsid w:val="008A0B24"/>
    <w:rsid w:val="008A7685"/>
    <w:rsid w:val="008C0381"/>
    <w:rsid w:val="008C29F5"/>
    <w:rsid w:val="008E0B33"/>
    <w:rsid w:val="008F5198"/>
    <w:rsid w:val="00906D65"/>
    <w:rsid w:val="00922924"/>
    <w:rsid w:val="009306B8"/>
    <w:rsid w:val="00933928"/>
    <w:rsid w:val="00935B7F"/>
    <w:rsid w:val="00937885"/>
    <w:rsid w:val="00942CB2"/>
    <w:rsid w:val="00944A4A"/>
    <w:rsid w:val="009462E9"/>
    <w:rsid w:val="0095230F"/>
    <w:rsid w:val="00956085"/>
    <w:rsid w:val="0095787C"/>
    <w:rsid w:val="009600F3"/>
    <w:rsid w:val="00962BD3"/>
    <w:rsid w:val="00973A86"/>
    <w:rsid w:val="009953DC"/>
    <w:rsid w:val="00997851"/>
    <w:rsid w:val="009A1D3B"/>
    <w:rsid w:val="009A6824"/>
    <w:rsid w:val="009A7C0A"/>
    <w:rsid w:val="009C01DC"/>
    <w:rsid w:val="009D788E"/>
    <w:rsid w:val="009E5BAA"/>
    <w:rsid w:val="009F1ED3"/>
    <w:rsid w:val="009F39C8"/>
    <w:rsid w:val="009F6FB0"/>
    <w:rsid w:val="009F7F28"/>
    <w:rsid w:val="00A04090"/>
    <w:rsid w:val="00A0532F"/>
    <w:rsid w:val="00A05828"/>
    <w:rsid w:val="00A105FE"/>
    <w:rsid w:val="00A12250"/>
    <w:rsid w:val="00A14679"/>
    <w:rsid w:val="00A17A39"/>
    <w:rsid w:val="00A17D31"/>
    <w:rsid w:val="00A17EF1"/>
    <w:rsid w:val="00A17F6E"/>
    <w:rsid w:val="00A245D3"/>
    <w:rsid w:val="00A24ABA"/>
    <w:rsid w:val="00A324F4"/>
    <w:rsid w:val="00A34021"/>
    <w:rsid w:val="00A4663A"/>
    <w:rsid w:val="00A50CF1"/>
    <w:rsid w:val="00A64CBC"/>
    <w:rsid w:val="00A667DD"/>
    <w:rsid w:val="00A768B5"/>
    <w:rsid w:val="00A76FB4"/>
    <w:rsid w:val="00A77D47"/>
    <w:rsid w:val="00A84A1A"/>
    <w:rsid w:val="00A97F0F"/>
    <w:rsid w:val="00AA43FA"/>
    <w:rsid w:val="00AC30A9"/>
    <w:rsid w:val="00AC5702"/>
    <w:rsid w:val="00AE2935"/>
    <w:rsid w:val="00AE4A1D"/>
    <w:rsid w:val="00AF019E"/>
    <w:rsid w:val="00AF445B"/>
    <w:rsid w:val="00B07F4F"/>
    <w:rsid w:val="00B50DC4"/>
    <w:rsid w:val="00B61289"/>
    <w:rsid w:val="00B633D9"/>
    <w:rsid w:val="00B64255"/>
    <w:rsid w:val="00B77088"/>
    <w:rsid w:val="00B85A8B"/>
    <w:rsid w:val="00BA17F4"/>
    <w:rsid w:val="00BA306A"/>
    <w:rsid w:val="00BE4C0F"/>
    <w:rsid w:val="00BF26EC"/>
    <w:rsid w:val="00BF2771"/>
    <w:rsid w:val="00BF406F"/>
    <w:rsid w:val="00C16090"/>
    <w:rsid w:val="00C230EE"/>
    <w:rsid w:val="00C345EA"/>
    <w:rsid w:val="00C35AE2"/>
    <w:rsid w:val="00C35EFA"/>
    <w:rsid w:val="00C43D7C"/>
    <w:rsid w:val="00C462A7"/>
    <w:rsid w:val="00C53C88"/>
    <w:rsid w:val="00C6510C"/>
    <w:rsid w:val="00CA0BF9"/>
    <w:rsid w:val="00CA4FE7"/>
    <w:rsid w:val="00CB4F0E"/>
    <w:rsid w:val="00CB7F4E"/>
    <w:rsid w:val="00CC71A5"/>
    <w:rsid w:val="00CE063F"/>
    <w:rsid w:val="00CE4076"/>
    <w:rsid w:val="00D00532"/>
    <w:rsid w:val="00D00B83"/>
    <w:rsid w:val="00D021E8"/>
    <w:rsid w:val="00D06EA0"/>
    <w:rsid w:val="00D13BDD"/>
    <w:rsid w:val="00D17B53"/>
    <w:rsid w:val="00D3331B"/>
    <w:rsid w:val="00D51616"/>
    <w:rsid w:val="00D556EB"/>
    <w:rsid w:val="00D74FC4"/>
    <w:rsid w:val="00D8463C"/>
    <w:rsid w:val="00DA1EEE"/>
    <w:rsid w:val="00DB25E8"/>
    <w:rsid w:val="00DB3114"/>
    <w:rsid w:val="00DB6031"/>
    <w:rsid w:val="00DC1167"/>
    <w:rsid w:val="00DD5771"/>
    <w:rsid w:val="00DE0C83"/>
    <w:rsid w:val="00DE75C1"/>
    <w:rsid w:val="00DF5B4C"/>
    <w:rsid w:val="00E0084F"/>
    <w:rsid w:val="00E03CB3"/>
    <w:rsid w:val="00E130CB"/>
    <w:rsid w:val="00E14536"/>
    <w:rsid w:val="00E152F8"/>
    <w:rsid w:val="00E2090A"/>
    <w:rsid w:val="00E33808"/>
    <w:rsid w:val="00E34C4B"/>
    <w:rsid w:val="00E43682"/>
    <w:rsid w:val="00E46846"/>
    <w:rsid w:val="00E4760D"/>
    <w:rsid w:val="00E71737"/>
    <w:rsid w:val="00E818B3"/>
    <w:rsid w:val="00E852D3"/>
    <w:rsid w:val="00E872FF"/>
    <w:rsid w:val="00E91BF8"/>
    <w:rsid w:val="00E953C9"/>
    <w:rsid w:val="00EB24E3"/>
    <w:rsid w:val="00EB4B41"/>
    <w:rsid w:val="00EC30FF"/>
    <w:rsid w:val="00ED0A2E"/>
    <w:rsid w:val="00ED147E"/>
    <w:rsid w:val="00ED38FC"/>
    <w:rsid w:val="00EE055B"/>
    <w:rsid w:val="00EE7768"/>
    <w:rsid w:val="00F015D0"/>
    <w:rsid w:val="00F04865"/>
    <w:rsid w:val="00F15420"/>
    <w:rsid w:val="00F155B8"/>
    <w:rsid w:val="00F34D52"/>
    <w:rsid w:val="00F43B62"/>
    <w:rsid w:val="00F44F06"/>
    <w:rsid w:val="00F54FC9"/>
    <w:rsid w:val="00F558CB"/>
    <w:rsid w:val="00F55FEC"/>
    <w:rsid w:val="00F6780E"/>
    <w:rsid w:val="00F861B5"/>
    <w:rsid w:val="00F924F0"/>
    <w:rsid w:val="00FB001F"/>
    <w:rsid w:val="00FB545F"/>
    <w:rsid w:val="00FC045C"/>
    <w:rsid w:val="00FC72DB"/>
    <w:rsid w:val="00FD05E6"/>
    <w:rsid w:val="00FE0D46"/>
    <w:rsid w:val="00FE2E0A"/>
    <w:rsid w:val="00FE4CAE"/>
    <w:rsid w:val="00FF7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D40AE"/>
  <w15:chartTrackingRefBased/>
  <w15:docId w15:val="{3CB214E6-EF6B-8445-B9AC-81A934E86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BDD"/>
  </w:style>
  <w:style w:type="paragraph" w:styleId="Heading1">
    <w:name w:val="heading 1"/>
    <w:basedOn w:val="Normal"/>
    <w:next w:val="Normal"/>
    <w:link w:val="Heading1Char"/>
    <w:uiPriority w:val="9"/>
    <w:qFormat/>
    <w:rsid w:val="00D13BDD"/>
    <w:pPr>
      <w:spacing w:before="600" w:after="0" w:line="360" w:lineRule="auto"/>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semiHidden/>
    <w:unhideWhenUsed/>
    <w:qFormat/>
    <w:rsid w:val="00D13BDD"/>
    <w:pPr>
      <w:spacing w:before="320" w:after="0" w:line="360" w:lineRule="auto"/>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D13BDD"/>
    <w:pPr>
      <w:spacing w:before="320" w:after="0" w:line="360" w:lineRule="auto"/>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D13BDD"/>
    <w:pPr>
      <w:spacing w:before="280" w:after="0" w:line="360" w:lineRule="auto"/>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D13BDD"/>
    <w:pPr>
      <w:spacing w:before="280" w:after="0" w:line="360" w:lineRule="auto"/>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D13BDD"/>
    <w:pPr>
      <w:spacing w:before="280" w:after="80" w:line="360" w:lineRule="auto"/>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D13BDD"/>
    <w:pPr>
      <w:spacing w:before="280" w:after="0" w:line="360" w:lineRule="auto"/>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D13BDD"/>
    <w:pPr>
      <w:spacing w:before="280" w:after="0" w:line="360" w:lineRule="auto"/>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D13BDD"/>
    <w:pPr>
      <w:spacing w:before="280" w:after="0" w:line="360" w:lineRule="auto"/>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52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2D3"/>
  </w:style>
  <w:style w:type="paragraph" w:styleId="Footer">
    <w:name w:val="footer"/>
    <w:basedOn w:val="Normal"/>
    <w:link w:val="FooterChar"/>
    <w:uiPriority w:val="99"/>
    <w:unhideWhenUsed/>
    <w:rsid w:val="00E852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2D3"/>
  </w:style>
  <w:style w:type="paragraph" w:styleId="ListParagraph">
    <w:name w:val="List Paragraph"/>
    <w:basedOn w:val="Normal"/>
    <w:uiPriority w:val="34"/>
    <w:qFormat/>
    <w:rsid w:val="00D13BDD"/>
    <w:pPr>
      <w:ind w:left="720"/>
      <w:contextualSpacing/>
    </w:pPr>
  </w:style>
  <w:style w:type="paragraph" w:styleId="NormalWeb">
    <w:name w:val="Normal (Web)"/>
    <w:basedOn w:val="Normal"/>
    <w:uiPriority w:val="99"/>
    <w:semiHidden/>
    <w:unhideWhenUsed/>
    <w:rsid w:val="00A64CBC"/>
    <w:pPr>
      <w:spacing w:before="100" w:beforeAutospacing="1" w:after="100" w:afterAutospacing="1" w:line="240" w:lineRule="auto"/>
    </w:pPr>
    <w:rPr>
      <w:rFonts w:ascii="Times New Roman" w:eastAsia="Times New Roman" w:hAnsi="Times New Roman" w:cs="Times New Roman"/>
      <w:lang w:eastAsia="en-GB"/>
    </w:rPr>
  </w:style>
  <w:style w:type="paragraph" w:styleId="NoSpacing">
    <w:name w:val="No Spacing"/>
    <w:basedOn w:val="Normal"/>
    <w:link w:val="NoSpacingChar"/>
    <w:uiPriority w:val="1"/>
    <w:qFormat/>
    <w:rsid w:val="00D13BDD"/>
    <w:pPr>
      <w:spacing w:after="0" w:line="240" w:lineRule="auto"/>
    </w:pPr>
  </w:style>
  <w:style w:type="character" w:customStyle="1" w:styleId="Heading1Char">
    <w:name w:val="Heading 1 Char"/>
    <w:basedOn w:val="DefaultParagraphFont"/>
    <w:link w:val="Heading1"/>
    <w:uiPriority w:val="9"/>
    <w:rsid w:val="00D13BDD"/>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semiHidden/>
    <w:rsid w:val="00D13BDD"/>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D13BDD"/>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D13BDD"/>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D13BDD"/>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D13BDD"/>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D13BDD"/>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D13BDD"/>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D13BDD"/>
    <w:rPr>
      <w:rFonts w:asciiTheme="majorHAnsi" w:eastAsiaTheme="majorEastAsia" w:hAnsiTheme="majorHAnsi" w:cstheme="majorBidi"/>
      <w:i/>
      <w:iCs/>
      <w:sz w:val="18"/>
      <w:szCs w:val="18"/>
    </w:rPr>
  </w:style>
  <w:style w:type="paragraph" w:styleId="Caption">
    <w:name w:val="caption"/>
    <w:basedOn w:val="Normal"/>
    <w:next w:val="Normal"/>
    <w:uiPriority w:val="35"/>
    <w:semiHidden/>
    <w:unhideWhenUsed/>
    <w:qFormat/>
    <w:rsid w:val="00D13BDD"/>
    <w:rPr>
      <w:b/>
      <w:bCs/>
      <w:sz w:val="18"/>
      <w:szCs w:val="18"/>
    </w:rPr>
  </w:style>
  <w:style w:type="paragraph" w:styleId="Title">
    <w:name w:val="Title"/>
    <w:basedOn w:val="Normal"/>
    <w:next w:val="Normal"/>
    <w:link w:val="TitleChar"/>
    <w:uiPriority w:val="10"/>
    <w:qFormat/>
    <w:rsid w:val="00D13BDD"/>
    <w:pPr>
      <w:spacing w:line="240" w:lineRule="auto"/>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D13BDD"/>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D13BDD"/>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D13BDD"/>
    <w:rPr>
      <w:i/>
      <w:iCs/>
      <w:color w:val="808080" w:themeColor="text1" w:themeTint="7F"/>
      <w:spacing w:val="10"/>
      <w:sz w:val="24"/>
      <w:szCs w:val="24"/>
    </w:rPr>
  </w:style>
  <w:style w:type="character" w:styleId="Strong">
    <w:name w:val="Strong"/>
    <w:basedOn w:val="DefaultParagraphFont"/>
    <w:uiPriority w:val="22"/>
    <w:qFormat/>
    <w:rsid w:val="00D13BDD"/>
    <w:rPr>
      <w:b/>
      <w:bCs/>
      <w:spacing w:val="0"/>
    </w:rPr>
  </w:style>
  <w:style w:type="character" w:styleId="Emphasis">
    <w:name w:val="Emphasis"/>
    <w:uiPriority w:val="20"/>
    <w:qFormat/>
    <w:rsid w:val="00D13BDD"/>
    <w:rPr>
      <w:b/>
      <w:bCs/>
      <w:i/>
      <w:iCs/>
      <w:color w:val="auto"/>
    </w:rPr>
  </w:style>
  <w:style w:type="character" w:customStyle="1" w:styleId="NoSpacingChar">
    <w:name w:val="No Spacing Char"/>
    <w:basedOn w:val="DefaultParagraphFont"/>
    <w:link w:val="NoSpacing"/>
    <w:uiPriority w:val="1"/>
    <w:rsid w:val="00D556EB"/>
  </w:style>
  <w:style w:type="paragraph" w:styleId="Quote">
    <w:name w:val="Quote"/>
    <w:basedOn w:val="Normal"/>
    <w:next w:val="Normal"/>
    <w:link w:val="QuoteChar"/>
    <w:uiPriority w:val="29"/>
    <w:qFormat/>
    <w:rsid w:val="00D13BDD"/>
    <w:rPr>
      <w:color w:val="5A5A5A" w:themeColor="text1" w:themeTint="A5"/>
    </w:rPr>
  </w:style>
  <w:style w:type="character" w:customStyle="1" w:styleId="QuoteChar">
    <w:name w:val="Quote Char"/>
    <w:basedOn w:val="DefaultParagraphFont"/>
    <w:link w:val="Quote"/>
    <w:uiPriority w:val="29"/>
    <w:rsid w:val="00D13BDD"/>
    <w:rPr>
      <w:color w:val="5A5A5A" w:themeColor="text1" w:themeTint="A5"/>
    </w:rPr>
  </w:style>
  <w:style w:type="paragraph" w:styleId="IntenseQuote">
    <w:name w:val="Intense Quote"/>
    <w:basedOn w:val="Normal"/>
    <w:next w:val="Normal"/>
    <w:link w:val="IntenseQuoteChar"/>
    <w:uiPriority w:val="30"/>
    <w:qFormat/>
    <w:rsid w:val="00D13BDD"/>
    <w:pPr>
      <w:spacing w:before="320" w:after="480" w:line="240" w:lineRule="auto"/>
      <w:ind w:left="720" w:right="72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D13BDD"/>
    <w:rPr>
      <w:rFonts w:asciiTheme="majorHAnsi" w:eastAsiaTheme="majorEastAsia" w:hAnsiTheme="majorHAnsi" w:cstheme="majorBidi"/>
      <w:i/>
      <w:iCs/>
      <w:sz w:val="20"/>
      <w:szCs w:val="20"/>
    </w:rPr>
  </w:style>
  <w:style w:type="character" w:styleId="SubtleEmphasis">
    <w:name w:val="Subtle Emphasis"/>
    <w:uiPriority w:val="19"/>
    <w:qFormat/>
    <w:rsid w:val="00D13BDD"/>
    <w:rPr>
      <w:i/>
      <w:iCs/>
      <w:color w:val="5A5A5A" w:themeColor="text1" w:themeTint="A5"/>
    </w:rPr>
  </w:style>
  <w:style w:type="character" w:styleId="IntenseEmphasis">
    <w:name w:val="Intense Emphasis"/>
    <w:uiPriority w:val="21"/>
    <w:qFormat/>
    <w:rsid w:val="00D13BDD"/>
    <w:rPr>
      <w:b/>
      <w:bCs/>
      <w:i/>
      <w:iCs/>
      <w:color w:val="auto"/>
      <w:u w:val="single"/>
    </w:rPr>
  </w:style>
  <w:style w:type="character" w:styleId="SubtleReference">
    <w:name w:val="Subtle Reference"/>
    <w:uiPriority w:val="31"/>
    <w:qFormat/>
    <w:rsid w:val="00D13BDD"/>
    <w:rPr>
      <w:smallCaps/>
    </w:rPr>
  </w:style>
  <w:style w:type="character" w:styleId="IntenseReference">
    <w:name w:val="Intense Reference"/>
    <w:uiPriority w:val="32"/>
    <w:qFormat/>
    <w:rsid w:val="00D13BDD"/>
    <w:rPr>
      <w:b/>
      <w:bCs/>
      <w:smallCaps/>
      <w:color w:val="auto"/>
    </w:rPr>
  </w:style>
  <w:style w:type="character" w:styleId="BookTitle">
    <w:name w:val="Book Title"/>
    <w:uiPriority w:val="33"/>
    <w:qFormat/>
    <w:rsid w:val="00D13BDD"/>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semiHidden/>
    <w:unhideWhenUsed/>
    <w:qFormat/>
    <w:rsid w:val="00D13BDD"/>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1646156">
      <w:bodyDiv w:val="1"/>
      <w:marLeft w:val="0"/>
      <w:marRight w:val="0"/>
      <w:marTop w:val="0"/>
      <w:marBottom w:val="0"/>
      <w:divBdr>
        <w:top w:val="none" w:sz="0" w:space="0" w:color="auto"/>
        <w:left w:val="none" w:sz="0" w:space="0" w:color="auto"/>
        <w:bottom w:val="none" w:sz="0" w:space="0" w:color="auto"/>
        <w:right w:val="none" w:sz="0" w:space="0" w:color="auto"/>
      </w:divBdr>
      <w:divsChild>
        <w:div w:id="1617446615">
          <w:marLeft w:val="0"/>
          <w:marRight w:val="0"/>
          <w:marTop w:val="0"/>
          <w:marBottom w:val="0"/>
          <w:divBdr>
            <w:top w:val="none" w:sz="0" w:space="0" w:color="auto"/>
            <w:left w:val="none" w:sz="0" w:space="0" w:color="auto"/>
            <w:bottom w:val="none" w:sz="0" w:space="0" w:color="auto"/>
            <w:right w:val="none" w:sz="0" w:space="0" w:color="auto"/>
          </w:divBdr>
          <w:divsChild>
            <w:div w:id="800853596">
              <w:marLeft w:val="0"/>
              <w:marRight w:val="0"/>
              <w:marTop w:val="0"/>
              <w:marBottom w:val="0"/>
              <w:divBdr>
                <w:top w:val="none" w:sz="0" w:space="0" w:color="auto"/>
                <w:left w:val="none" w:sz="0" w:space="0" w:color="auto"/>
                <w:bottom w:val="none" w:sz="0" w:space="0" w:color="auto"/>
                <w:right w:val="none" w:sz="0" w:space="0" w:color="auto"/>
              </w:divBdr>
              <w:divsChild>
                <w:div w:id="6966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516308">
      <w:bodyDiv w:val="1"/>
      <w:marLeft w:val="0"/>
      <w:marRight w:val="0"/>
      <w:marTop w:val="0"/>
      <w:marBottom w:val="0"/>
      <w:divBdr>
        <w:top w:val="none" w:sz="0" w:space="0" w:color="auto"/>
        <w:left w:val="none" w:sz="0" w:space="0" w:color="auto"/>
        <w:bottom w:val="none" w:sz="0" w:space="0" w:color="auto"/>
        <w:right w:val="none" w:sz="0" w:space="0" w:color="auto"/>
      </w:divBdr>
      <w:divsChild>
        <w:div w:id="640888404">
          <w:marLeft w:val="0"/>
          <w:marRight w:val="0"/>
          <w:marTop w:val="0"/>
          <w:marBottom w:val="0"/>
          <w:divBdr>
            <w:top w:val="none" w:sz="0" w:space="0" w:color="auto"/>
            <w:left w:val="none" w:sz="0" w:space="0" w:color="auto"/>
            <w:bottom w:val="none" w:sz="0" w:space="0" w:color="auto"/>
            <w:right w:val="none" w:sz="0" w:space="0" w:color="auto"/>
          </w:divBdr>
          <w:divsChild>
            <w:div w:id="1456753867">
              <w:marLeft w:val="0"/>
              <w:marRight w:val="0"/>
              <w:marTop w:val="0"/>
              <w:marBottom w:val="0"/>
              <w:divBdr>
                <w:top w:val="none" w:sz="0" w:space="0" w:color="auto"/>
                <w:left w:val="none" w:sz="0" w:space="0" w:color="auto"/>
                <w:bottom w:val="none" w:sz="0" w:space="0" w:color="auto"/>
                <w:right w:val="none" w:sz="0" w:space="0" w:color="auto"/>
              </w:divBdr>
              <w:divsChild>
                <w:div w:id="728722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C2460C-0AA4-8343-9B7C-8559B43C2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1421</Words>
  <Characters>8103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Yvonne Thomas</dc:creator>
  <cp:keywords/>
  <dc:description/>
  <cp:lastModifiedBy>Yvonne Thomas</cp:lastModifiedBy>
  <cp:revision>2</cp:revision>
  <dcterms:created xsi:type="dcterms:W3CDTF">2021-12-07T18:36:00Z</dcterms:created>
  <dcterms:modified xsi:type="dcterms:W3CDTF">2021-12-07T18:36:00Z</dcterms:modified>
</cp:coreProperties>
</file>